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bookmarkStart w:id="0" w:name="_GoBack"/>
      <w:bookmarkEnd w:id="0"/>
      <w:r>
        <w:rPr>
          <w:rFonts w:hint="default" w:ascii="Times New Roman" w:hAnsi="Times New Roman" w:cs="Times New Roman"/>
          <w:b/>
          <w:bCs/>
          <w:sz w:val="28"/>
          <w:szCs w:val="28"/>
          <w:lang w:val="en-US"/>
        </w:rPr>
        <w:t xml:space="preserve"> TREATY BETWEEN </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NATION- 1 AND NATION- 2</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FOR THE MORATORIUM OF LARGE SCALE AI CAPABILITIES </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RESEARCH AND DEVELOPMENT</w:t>
      </w:r>
    </w:p>
    <w:p>
      <w:pPr>
        <w:spacing w:line="360" w:lineRule="auto"/>
        <w:ind w:left="1440" w:leftChars="0" w:firstLine="720" w:firstLineChars="0"/>
        <w:jc w:val="both"/>
        <w:rPr>
          <w:rFonts w:hint="default" w:ascii="Times New Roman" w:hAnsi="Times New Roman" w:cs="Times New Roman"/>
          <w:b/>
          <w:bCs/>
          <w:color w:val="2F5597" w:themeColor="accent1" w:themeShade="BF"/>
          <w:sz w:val="24"/>
          <w:szCs w:val="24"/>
          <w:lang w:val="en-US"/>
        </w:rPr>
      </w:pPr>
      <w:r>
        <w:rPr>
          <w:rFonts w:hint="default" w:ascii="Times New Roman" w:hAnsi="Times New Roman" w:cs="Times New Roman"/>
          <w:b/>
          <w:bCs/>
          <w:color w:val="2F5597" w:themeColor="accent1" w:themeShade="BF"/>
          <w:sz w:val="24"/>
          <w:szCs w:val="24"/>
          <w:lang w:val="en-US"/>
        </w:rPr>
        <w:t>Signed June 2, 2023; Entered into Force July 2, 2023</w:t>
      </w: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ind w:left="1440" w:leftChars="0" w:firstLine="905" w:firstLineChars="377"/>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Contents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Purpose and object……………………………………………………………………………...3</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I - Definitions………………………………………………………………………...3-4</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II - Effect of environmental pollution………………………………………………….4</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III -  Principle of individual policy……………………………………………………..4</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IV- Obligations related to ethics………………………………………………………..5</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V- AI replacing human brain…………………………………………………………...5</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VI - AI controlling weapons of mass destruction……………………………………….6</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VII - Accountability on actions and decisions of AI……………………………………6</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Article VIII - protection and promotion of human dignity, human rights and freedoms……….7</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Protocol………………………………………………………………………………………….7</w:t>
      </w: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spacing w:line="360" w:lineRule="auto"/>
        <w:jc w:val="both"/>
        <w:rPr>
          <w:rFonts w:hint="default" w:ascii="Times New Roman" w:hAnsi="Times New Roman" w:cs="Times New Roman"/>
          <w:b/>
          <w:bCs/>
          <w:color w:val="2F5597" w:themeColor="accent1" w:themeShade="BF"/>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The nation 1 and nation 2 herein after referred to as the parties. </w:t>
      </w:r>
      <w:r>
        <w:rPr>
          <w:rFonts w:hint="default" w:ascii="Times New Roman" w:hAnsi="Times New Roman" w:cs="Times New Roman"/>
          <w:sz w:val="24"/>
          <w:szCs w:val="24"/>
        </w:rPr>
        <w:t xml:space="preserve">This treaty deals with the agenda of “moratorium of large-scale AI capabilities research and development.”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The parties involved</w:t>
      </w:r>
      <w:r>
        <w:rPr>
          <w:rFonts w:hint="default" w:ascii="Times New Roman" w:hAnsi="Times New Roman" w:cs="Times New Roman"/>
          <w:sz w:val="24"/>
          <w:szCs w:val="24"/>
          <w:lang w:val="en-US"/>
        </w:rPr>
        <w:t xml:space="preserve"> in the treaty</w:t>
      </w:r>
      <w:r>
        <w:rPr>
          <w:rFonts w:hint="default" w:ascii="Times New Roman" w:hAnsi="Times New Roman" w:cs="Times New Roman"/>
          <w:sz w:val="24"/>
          <w:szCs w:val="24"/>
        </w:rPr>
        <w:t xml:space="preserve"> jointly </w:t>
      </w:r>
      <w:r>
        <w:rPr>
          <w:rFonts w:hint="default" w:ascii="Times New Roman" w:hAnsi="Times New Roman" w:cs="Times New Roman"/>
          <w:sz w:val="24"/>
          <w:szCs w:val="24"/>
          <w:lang w:val="en-US"/>
        </w:rPr>
        <w:t>desire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to prevent </w:t>
      </w:r>
      <w:r>
        <w:rPr>
          <w:rFonts w:hint="default" w:ascii="Times New Roman" w:hAnsi="Times New Roman" w:cs="Times New Roman"/>
          <w:sz w:val="24"/>
          <w:szCs w:val="24"/>
        </w:rPr>
        <w:t xml:space="preserve">the increasing spread of Artificial Intelligence in the lives of people and are against the further large scale R&amp;D of AI. </w:t>
      </w:r>
      <w:r>
        <w:rPr>
          <w:rFonts w:hint="default" w:ascii="Times New Roman" w:hAnsi="Times New Roman" w:cs="Times New Roman"/>
          <w:sz w:val="24"/>
          <w:szCs w:val="24"/>
          <w:lang w:val="en-US"/>
        </w:rPr>
        <w:t xml:space="preserve">This treaty is concerned with the harmful impact of AI on environment of the associated countries of the treaty. </w:t>
      </w:r>
    </w:p>
    <w:p>
      <w:pPr>
        <w:jc w:val="both"/>
        <w:rPr>
          <w:rFonts w:hint="default" w:ascii="Times New Roman" w:hAnsi="Times New Roman" w:cs="Times New Roman"/>
          <w:sz w:val="24"/>
          <w:szCs w:val="24"/>
        </w:rPr>
      </w:pPr>
      <w:r>
        <w:rPr>
          <w:rFonts w:hint="default" w:ascii="Times New Roman" w:hAnsi="Times New Roman" w:cs="Times New Roman"/>
          <w:sz w:val="24"/>
          <w:szCs w:val="24"/>
        </w:rPr>
        <w:t>Artificial intelligence replacing human beings is also a perturbed topic which</w:t>
      </w:r>
      <w:r>
        <w:rPr>
          <w:rFonts w:hint="default" w:ascii="Times New Roman" w:hAnsi="Times New Roman" w:cs="Times New Roman"/>
          <w:sz w:val="24"/>
          <w:szCs w:val="24"/>
          <w:lang w:val="en-US"/>
        </w:rPr>
        <w:t xml:space="preserve"> is</w:t>
      </w:r>
      <w:r>
        <w:rPr>
          <w:rFonts w:hint="default" w:ascii="Times New Roman" w:hAnsi="Times New Roman" w:cs="Times New Roman"/>
          <w:sz w:val="24"/>
          <w:szCs w:val="24"/>
        </w:rPr>
        <w:t xml:space="preserve"> talked about in the treaty. This treaty has a sole motive of saving the people from the harmful impact of AI which may not sound like a big problem but is a menacing threat for the society.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Have agreed as follows:</w:t>
      </w:r>
    </w:p>
    <w:p>
      <w:pPr>
        <w:jc w:val="both"/>
        <w:rPr>
          <w:rFonts w:hint="default" w:ascii="Times New Roman" w:hAnsi="Times New Roman" w:cs="Times New Roman"/>
          <w:b w:val="0"/>
          <w:bCs w:val="0"/>
          <w:sz w:val="28"/>
          <w:szCs w:val="28"/>
          <w:lang w:val="en-US"/>
        </w:rPr>
      </w:pPr>
    </w:p>
    <w:p>
      <w:pPr>
        <w:ind w:left="2880" w:leftChars="0" w:firstLine="1192" w:firstLineChars="426"/>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ARTICLE I</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the purposes of this Treaty</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Hazardous Materials</w:t>
      </w:r>
      <w:r>
        <w:rPr>
          <w:rFonts w:hint="default" w:ascii="Times New Roman" w:hAnsi="Times New Roman" w:cs="Times New Roman"/>
          <w:b w:val="0"/>
          <w:bCs w:val="0"/>
          <w:sz w:val="24"/>
          <w:szCs w:val="24"/>
          <w:lang w:val="en-US"/>
        </w:rPr>
        <w:t xml:space="preserve"> “any substance which can cause harm to natural environment or the human body or any biological component. No such material which could cause dangerous shall be released while researching and developing the AI.”</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Environment “</w:t>
      </w:r>
      <w:r>
        <w:rPr>
          <w:rFonts w:hint="default" w:ascii="Times New Roman" w:hAnsi="Times New Roman" w:cs="Times New Roman"/>
          <w:b w:val="0"/>
          <w:bCs w:val="0"/>
          <w:sz w:val="24"/>
          <w:szCs w:val="24"/>
          <w:lang w:val="en-US"/>
        </w:rPr>
        <w:t xml:space="preserve">the natural surroundings in which a society is established and living their life.” </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Organization</w:t>
      </w:r>
      <w:r>
        <w:rPr>
          <w:rFonts w:hint="default" w:ascii="Times New Roman" w:hAnsi="Times New Roman" w:cs="Times New Roman"/>
          <w:b w:val="0"/>
          <w:bCs w:val="0"/>
          <w:sz w:val="24"/>
          <w:szCs w:val="24"/>
          <w:lang w:val="en-US"/>
        </w:rPr>
        <w:t xml:space="preserve"> “team or group of people formed to attain a particular objective.” </w:t>
      </w: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Transparency </w:t>
      </w:r>
      <w:r>
        <w:rPr>
          <w:rFonts w:hint="default" w:ascii="Times New Roman" w:hAnsi="Times New Roman" w:cs="Times New Roman"/>
          <w:b w:val="0"/>
          <w:bCs w:val="0"/>
          <w:sz w:val="28"/>
          <w:szCs w:val="28"/>
          <w:lang w:val="en-US"/>
        </w:rPr>
        <w:t>“ the information must be shared in an open manner.”</w:t>
      </w: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Accountability </w:t>
      </w:r>
      <w:r>
        <w:rPr>
          <w:rFonts w:hint="default" w:ascii="Times New Roman" w:hAnsi="Times New Roman" w:cs="Times New Roman"/>
          <w:b w:val="0"/>
          <w:bCs w:val="0"/>
          <w:sz w:val="28"/>
          <w:szCs w:val="28"/>
          <w:lang w:val="en-US"/>
        </w:rPr>
        <w:t xml:space="preserve">“one is responsible for any kind of act or consequences occur for which one has agreed to be accountable.” </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Relevant Stakeholders </w:t>
      </w:r>
      <w:r>
        <w:rPr>
          <w:rFonts w:hint="default" w:ascii="Times New Roman" w:hAnsi="Times New Roman" w:cs="Times New Roman"/>
          <w:b w:val="0"/>
          <w:bCs w:val="0"/>
          <w:sz w:val="24"/>
          <w:szCs w:val="24"/>
          <w:lang w:val="en-US"/>
        </w:rPr>
        <w:t>“members of the organization that have an impact on or affected by any internal or external change with respect to  organizational system.”</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Automation </w:t>
      </w:r>
      <w:r>
        <w:rPr>
          <w:rFonts w:hint="default" w:ascii="Times New Roman" w:hAnsi="Times New Roman" w:cs="Times New Roman"/>
          <w:b w:val="0"/>
          <w:bCs w:val="0"/>
          <w:sz w:val="24"/>
          <w:szCs w:val="24"/>
          <w:lang w:val="en-US"/>
        </w:rPr>
        <w:t>“use of automatic operated technology in any process or facility.”</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Adroitness </w:t>
      </w:r>
      <w:r>
        <w:rPr>
          <w:rFonts w:hint="default" w:ascii="Times New Roman" w:hAnsi="Times New Roman" w:cs="Times New Roman"/>
          <w:b w:val="0"/>
          <w:bCs w:val="0"/>
          <w:sz w:val="24"/>
          <w:szCs w:val="24"/>
          <w:lang w:val="en-US"/>
        </w:rPr>
        <w:t>“having  a quality of being sharp, skillful and quick in analyzing, deciding and doing any work.”</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Blueprints </w:t>
      </w:r>
      <w:r>
        <w:rPr>
          <w:rFonts w:hint="default" w:ascii="Times New Roman" w:hAnsi="Times New Roman" w:cs="Times New Roman"/>
          <w:b w:val="0"/>
          <w:bCs w:val="0"/>
          <w:sz w:val="24"/>
          <w:szCs w:val="24"/>
          <w:lang w:val="en-US"/>
        </w:rPr>
        <w:t>“a planned design or a technical drawing to indicate a mapping for guiding a specific project.”</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Credence </w:t>
      </w:r>
      <w:r>
        <w:rPr>
          <w:rFonts w:hint="default" w:ascii="Times New Roman" w:hAnsi="Times New Roman" w:cs="Times New Roman"/>
          <w:b w:val="0"/>
          <w:bCs w:val="0"/>
          <w:sz w:val="24"/>
          <w:szCs w:val="24"/>
          <w:lang w:val="en-US"/>
        </w:rPr>
        <w:t>“believing or accepting something as true.”</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Black box </w:t>
      </w:r>
      <w:r>
        <w:rPr>
          <w:rFonts w:hint="default" w:ascii="Times New Roman" w:hAnsi="Times New Roman" w:cs="Times New Roman"/>
          <w:b w:val="0"/>
          <w:bCs w:val="0"/>
          <w:sz w:val="24"/>
          <w:szCs w:val="24"/>
          <w:lang w:val="en-US"/>
        </w:rPr>
        <w:t>“a very complex system, machine or device whose internal workings and mechanism are hidden or not readily understood.”</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Sectorally </w:t>
      </w:r>
      <w:r>
        <w:rPr>
          <w:rFonts w:hint="default" w:ascii="Times New Roman" w:hAnsi="Times New Roman" w:cs="Times New Roman"/>
          <w:b w:val="0"/>
          <w:bCs w:val="0"/>
          <w:sz w:val="24"/>
          <w:szCs w:val="24"/>
          <w:lang w:val="en-US"/>
        </w:rPr>
        <w:t>herein it means “related to a sub-strata of the part of a whole.”</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Peculiar</w:t>
      </w:r>
      <w:r>
        <w:rPr>
          <w:rFonts w:hint="default" w:ascii="Times New Roman" w:hAnsi="Times New Roman" w:cs="Times New Roman"/>
          <w:b w:val="0"/>
          <w:bCs w:val="0"/>
          <w:sz w:val="24"/>
          <w:szCs w:val="24"/>
          <w:lang w:val="en-US"/>
        </w:rPr>
        <w:t xml:space="preserve"> “ specifically related to an aspect of something.”</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Ballistic </w:t>
      </w:r>
      <w:r>
        <w:rPr>
          <w:rFonts w:hint="default" w:ascii="Times New Roman" w:hAnsi="Times New Roman" w:cs="Times New Roman"/>
          <w:b w:val="0"/>
          <w:bCs w:val="0"/>
          <w:sz w:val="24"/>
          <w:szCs w:val="24"/>
          <w:lang w:val="en-US"/>
        </w:rPr>
        <w:t>“it is related to science of projectiles that deals with propulsion, flight and impact of projectiles.”</w:t>
      </w:r>
    </w:p>
    <w:p>
      <w:pPr>
        <w:numPr>
          <w:ilvl w:val="0"/>
          <w:numId w:val="1"/>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Human Rights </w:t>
      </w:r>
      <w:r>
        <w:rPr>
          <w:rFonts w:hint="default" w:ascii="Times New Roman" w:hAnsi="Times New Roman" w:cs="Times New Roman"/>
          <w:b w:val="0"/>
          <w:bCs w:val="0"/>
          <w:sz w:val="24"/>
          <w:szCs w:val="24"/>
          <w:lang w:val="en-US"/>
        </w:rPr>
        <w:t>“means and includes all those rights associated with basic fundamental rights given to any citizen in a nation irrespective of race, religion, and gender etc.</w:t>
      </w:r>
    </w:p>
    <w:p>
      <w:pPr>
        <w:numPr>
          <w:ilvl w:val="0"/>
          <w:numId w:val="1"/>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Regulatory bodies </w:t>
      </w:r>
      <w:r>
        <w:rPr>
          <w:rFonts w:hint="default" w:ascii="Times New Roman" w:hAnsi="Times New Roman" w:cs="Times New Roman"/>
          <w:b w:val="0"/>
          <w:bCs w:val="0"/>
          <w:sz w:val="24"/>
          <w:szCs w:val="24"/>
          <w:lang w:val="en-US"/>
        </w:rPr>
        <w:t xml:space="preserve">“ it constitutes any agency or authority who is responsible for exercising autonomous dominion over some area of activity in a granting, licensing and regulating activity.  </w:t>
      </w:r>
    </w:p>
    <w:p>
      <w:pPr>
        <w:ind w:left="3600"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ARTICLE II</w:t>
      </w:r>
    </w:p>
    <w:p>
      <w:pPr>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Neither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contribute to greenhouse gas emissions and environmental degradation  could not promote hazardous materials such as lead mercury and academia or not promote improper disposal of </w:t>
      </w:r>
      <w:r>
        <w:rPr>
          <w:rFonts w:hint="default" w:ascii="Times New Roman" w:hAnsi="Times New Roman" w:cs="Times New Roman"/>
          <w:sz w:val="24"/>
          <w:szCs w:val="24"/>
          <w:lang w:val="en-US"/>
        </w:rPr>
        <w:t>e-waste.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That each parties of this treaty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follow the new design of the disposal of </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waste Which lead to the safeguard the environment from greenhouse gas cementation and environmental degradation and encourage the energy efficient algorithm and the storage solution to reduce the consumption of </w:t>
      </w:r>
      <w:r>
        <w:rPr>
          <w:rFonts w:hint="default" w:ascii="Times New Roman" w:hAnsi="Times New Roman" w:cs="Times New Roman"/>
          <w:sz w:val="24"/>
          <w:szCs w:val="24"/>
          <w:lang w:val="en-US"/>
        </w:rPr>
        <w:t>e-waste.</w:t>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2a. </w:t>
      </w:r>
      <w:r>
        <w:rPr>
          <w:rFonts w:hint="default" w:ascii="Times New Roman" w:hAnsi="Times New Roman" w:cs="Times New Roman"/>
          <w:sz w:val="24"/>
          <w:szCs w:val="24"/>
        </w:rPr>
        <w:t xml:space="preserve">Each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focus on energy consumption and resource allocation Which help to put a good impact throughout the entire life cycle of AI neither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promote over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exploitation or insufficient use of resources.</w:t>
      </w:r>
    </w:p>
    <w:p>
      <w:pPr>
        <w:jc w:val="both"/>
        <w:rPr>
          <w:rFonts w:hint="default" w:ascii="Times New Roman" w:hAnsi="Times New Roman" w:cs="Times New Roman"/>
          <w:sz w:val="28"/>
          <w:szCs w:val="28"/>
        </w:rPr>
      </w:pPr>
    </w:p>
    <w:p>
      <w:pPr>
        <w:ind w:left="3600"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ARTICLE III</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Neither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promote profiling and targeting to the personal information of any individual By analysis massive amount of data to create profiles or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not  </w:t>
      </w:r>
      <w:r>
        <w:rPr>
          <w:rFonts w:hint="default" w:ascii="Times New Roman" w:hAnsi="Times New Roman" w:cs="Times New Roman"/>
          <w:sz w:val="24"/>
          <w:szCs w:val="24"/>
          <w:lang w:val="en-US"/>
        </w:rPr>
        <w:t>t</w:t>
      </w:r>
      <w:r>
        <w:rPr>
          <w:rFonts w:hint="default" w:ascii="Times New Roman" w:hAnsi="Times New Roman" w:cs="Times New Roman"/>
          <w:sz w:val="24"/>
          <w:szCs w:val="24"/>
        </w:rPr>
        <w:t>arget there preferences or behavior for advertising personalized content or event to manipulate the individuals residing in the territory of the treaty</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r>
        <w:rPr>
          <w:rFonts w:hint="default" w:ascii="Times New Roman" w:hAnsi="Times New Roman" w:cs="Times New Roman"/>
          <w:sz w:val="24"/>
          <w:szCs w:val="24"/>
        </w:rPr>
        <w:t>Neither party AI application so it has surveillance systems which can track individual movement and activity in public space or even in private settings each party of the</w:t>
      </w:r>
      <w:r>
        <w:rPr>
          <w:rFonts w:hint="default" w:ascii="Times New Roman" w:hAnsi="Times New Roman" w:cs="Times New Roman"/>
          <w:sz w:val="24"/>
          <w:szCs w:val="24"/>
          <w:lang w:val="en-US"/>
        </w:rPr>
        <w:t xml:space="preserve"> treaty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ha</w:t>
      </w:r>
      <w:r>
        <w:rPr>
          <w:rFonts w:hint="default" w:ascii="Times New Roman" w:hAnsi="Times New Roman" w:cs="Times New Roman"/>
          <w:sz w:val="24"/>
          <w:szCs w:val="24"/>
          <w:lang w:val="en-US"/>
        </w:rPr>
        <w:t>ve</w:t>
      </w:r>
      <w:r>
        <w:rPr>
          <w:rFonts w:hint="default" w:ascii="Times New Roman" w:hAnsi="Times New Roman" w:cs="Times New Roman"/>
          <w:sz w:val="24"/>
          <w:szCs w:val="24"/>
        </w:rPr>
        <w:t xml:space="preserve"> easy privacy policy and terms of service for that data</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2a.E</w:t>
      </w:r>
      <w:r>
        <w:rPr>
          <w:rFonts w:hint="default" w:ascii="Times New Roman" w:hAnsi="Times New Roman" w:cs="Times New Roman"/>
          <w:sz w:val="24"/>
          <w:szCs w:val="24"/>
        </w:rPr>
        <w:t xml:space="preserve">ach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have easy and understanding privacy settings and features of the devices which an individual can easily disable any functionality and their privacy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not be compromised</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2b.E</w:t>
      </w:r>
      <w:r>
        <w:rPr>
          <w:rFonts w:hint="default" w:ascii="Times New Roman" w:hAnsi="Times New Roman" w:cs="Times New Roman"/>
          <w:sz w:val="24"/>
          <w:szCs w:val="24"/>
        </w:rPr>
        <w:t xml:space="preserve">ach application or system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have encrypted and secured communication channel</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neither party </w:t>
      </w:r>
      <w:r>
        <w:rPr>
          <w:rFonts w:hint="default" w:ascii="Times New Roman" w:hAnsi="Times New Roman" w:cs="Times New Roman"/>
          <w:sz w:val="24"/>
          <w:szCs w:val="24"/>
          <w:lang w:val="en-US"/>
        </w:rPr>
        <w:t>shall not</w:t>
      </w:r>
      <w:r>
        <w:rPr>
          <w:rFonts w:hint="default" w:ascii="Times New Roman" w:hAnsi="Times New Roman" w:cs="Times New Roman"/>
          <w:sz w:val="24"/>
          <w:szCs w:val="24"/>
        </w:rPr>
        <w:t xml:space="preserve"> contain </w:t>
      </w:r>
      <w:r>
        <w:rPr>
          <w:rFonts w:hint="default" w:ascii="Times New Roman" w:hAnsi="Times New Roman" w:cs="Times New Roman"/>
          <w:sz w:val="24"/>
          <w:szCs w:val="24"/>
          <w:lang w:val="en-US"/>
        </w:rPr>
        <w:t>re identification</w:t>
      </w:r>
      <w:r>
        <w:rPr>
          <w:rFonts w:hint="default" w:ascii="Times New Roman" w:hAnsi="Times New Roman" w:cs="Times New Roman"/>
          <w:sz w:val="24"/>
          <w:szCs w:val="24"/>
        </w:rPr>
        <w:t xml:space="preserve"> and De-anonymization for the purpose  which can lead to identity theft fraud or any other malicious or purpose for violating an individual’s privacy</w:t>
      </w:r>
      <w:r>
        <w:rPr>
          <w:rFonts w:hint="default" w:ascii="Times New Roman" w:hAnsi="Times New Roman" w:cs="Times New Roman"/>
          <w:sz w:val="24"/>
          <w:szCs w:val="24"/>
          <w:lang w:val="en-US"/>
        </w:rPr>
        <w:t>.</w:t>
      </w:r>
    </w:p>
    <w:p>
      <w:pPr>
        <w:ind w:left="3600" w:leftChars="0" w:firstLine="7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ARTICLE IV</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rPr>
        <w:t>Each party shall have collaboration between technologists ethicist social scientist policymaker and other relevant stakeholders</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1a. </w:t>
      </w:r>
      <w:r>
        <w:rPr>
          <w:rFonts w:hint="default" w:ascii="Times New Roman" w:hAnsi="Times New Roman" w:cs="Times New Roman"/>
          <w:sz w:val="24"/>
          <w:szCs w:val="24"/>
        </w:rPr>
        <w:t>Every AI instrument shall consist of informed consent data  That Give user the ability to opt-in or opt -out data collection and services, security and authorized access to individual</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1b. </w:t>
      </w:r>
      <w:r>
        <w:rPr>
          <w:rFonts w:hint="default" w:ascii="Times New Roman" w:hAnsi="Times New Roman" w:cs="Times New Roman"/>
          <w:sz w:val="24"/>
          <w:szCs w:val="24"/>
        </w:rPr>
        <w:t xml:space="preserve">Neither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have lack of  transparency which can lead to accountability gaps making it difficult to determine the responsibility when production is harmful or unfair And each party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have clear explanation on AI decisions</w:t>
      </w:r>
      <w:r>
        <w:rPr>
          <w:rFonts w:hint="default" w:ascii="Times New Roman" w:hAnsi="Times New Roman" w:cs="Times New Roman"/>
          <w:sz w:val="24"/>
          <w:szCs w:val="24"/>
          <w:lang w:val="en-US"/>
        </w:rPr>
        <w:t>.</w:t>
      </w:r>
    </w:p>
    <w:p>
      <w:pPr>
        <w:numPr>
          <w:ilvl w:val="0"/>
          <w:numId w:val="3"/>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Each party Shall develop and promote ethical principle for AI comment and deployment these guidelines </w:t>
      </w:r>
      <w:r>
        <w:rPr>
          <w:rFonts w:hint="default" w:ascii="Times New Roman" w:hAnsi="Times New Roman" w:cs="Times New Roman"/>
          <w:sz w:val="24"/>
          <w:szCs w:val="24"/>
          <w:lang w:val="en-US"/>
        </w:rPr>
        <w:t>shall</w:t>
      </w:r>
      <w:r>
        <w:rPr>
          <w:rFonts w:hint="default" w:ascii="Times New Roman" w:hAnsi="Times New Roman" w:cs="Times New Roman"/>
          <w:sz w:val="24"/>
          <w:szCs w:val="24"/>
        </w:rPr>
        <w:t xml:space="preserve"> prioritize fairness transparency accountability privacy and avoid of harm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numPr>
          <w:ilvl w:val="0"/>
          <w:numId w:val="3"/>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Each party</w:t>
      </w:r>
      <w:r>
        <w:rPr>
          <w:rFonts w:hint="default" w:ascii="Times New Roman" w:hAnsi="Times New Roman" w:cs="Times New Roman"/>
          <w:sz w:val="24"/>
          <w:szCs w:val="24"/>
          <w:lang w:val="en-US"/>
        </w:rPr>
        <w:t xml:space="preserve"> shall</w:t>
      </w:r>
      <w:r>
        <w:rPr>
          <w:rFonts w:hint="default" w:ascii="Times New Roman" w:hAnsi="Times New Roman" w:cs="Times New Roman"/>
          <w:sz w:val="24"/>
          <w:szCs w:val="24"/>
        </w:rPr>
        <w:t xml:space="preserve"> foster or encourage AI literacy through educational programs workshops and public awareness campaign to ensure individuals can make informed decision about AI adoption and their usage without being deprive of their fundamental rights</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Each party shall form organizations to </w:t>
      </w:r>
      <w:r>
        <w:rPr>
          <w:rFonts w:hint="default" w:ascii="Times New Roman" w:hAnsi="Times New Roman" w:cs="Times New Roman"/>
          <w:sz w:val="24"/>
          <w:szCs w:val="24"/>
          <w:lang w:val="en-US"/>
        </w:rPr>
        <w:t>establish</w:t>
      </w:r>
      <w:r>
        <w:rPr>
          <w:rFonts w:hint="default" w:ascii="Times New Roman" w:hAnsi="Times New Roman" w:cs="Times New Roman"/>
          <w:sz w:val="24"/>
          <w:szCs w:val="24"/>
        </w:rPr>
        <w:t xml:space="preserve"> internal review boards or ethics committees who will be responsible for assessing the ethical implications of AI projects</w:t>
      </w:r>
      <w:r>
        <w:rPr>
          <w:rFonts w:hint="default" w:ascii="Times New Roman" w:hAnsi="Times New Roman" w:cs="Times New Roman"/>
          <w:sz w:val="24"/>
          <w:szCs w:val="24"/>
          <w:lang w:val="en-US"/>
        </w:rPr>
        <w:t>.</w:t>
      </w:r>
    </w:p>
    <w:p>
      <w:pPr>
        <w:ind w:left="3600" w:leftChars="0" w:firstLine="7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ARTICLE V</w:t>
      </w:r>
    </w:p>
    <w:p>
      <w:pPr>
        <w:pStyle w:val="7"/>
        <w:numPr>
          <w:ilvl w:val="0"/>
          <w:numId w:val="0"/>
        </w:numPr>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 xml:space="preserve">The parties involved shall carry out research and analysis of various fields where AI may replace the human workforce resulting in job loss. </w:t>
      </w:r>
    </w:p>
    <w:p>
      <w:pPr>
        <w:pStyle w:val="7"/>
        <w:numPr>
          <w:ilvl w:val="0"/>
          <w:numId w:val="0"/>
        </w:numPr>
        <w:ind w:firstLine="720" w:firstLineChars="0"/>
        <w:jc w:val="both"/>
        <w:rPr>
          <w:rFonts w:hint="default" w:ascii="Times New Roman" w:hAnsi="Times New Roman" w:cs="Times New Roman"/>
          <w:sz w:val="24"/>
          <w:szCs w:val="24"/>
          <w:lang w:val="en-US"/>
        </w:rPr>
      </w:pPr>
    </w:p>
    <w:p>
      <w:pPr>
        <w:pStyle w:val="7"/>
        <w:numPr>
          <w:ilvl w:val="0"/>
          <w:numId w:val="0"/>
        </w:numPr>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1a. </w:t>
      </w:r>
      <w:r>
        <w:rPr>
          <w:rFonts w:hint="default" w:ascii="Times New Roman" w:hAnsi="Times New Roman" w:cs="Times New Roman"/>
          <w:sz w:val="24"/>
          <w:szCs w:val="24"/>
        </w:rPr>
        <w:t xml:space="preserve">The parties shall find out through these research that which sectors are </w:t>
      </w:r>
      <w:r>
        <w:rPr>
          <w:rFonts w:hint="default" w:ascii="Times New Roman" w:hAnsi="Times New Roman" w:cs="Times New Roman"/>
          <w:sz w:val="24"/>
          <w:szCs w:val="24"/>
          <w:lang w:val="en-US"/>
        </w:rPr>
        <w:tab/>
      </w:r>
      <w:r>
        <w:rPr>
          <w:rFonts w:hint="default" w:ascii="Times New Roman" w:hAnsi="Times New Roman" w:cs="Times New Roman"/>
          <w:sz w:val="24"/>
          <w:szCs w:val="24"/>
        </w:rPr>
        <w:t>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high risk of job loss because of AI and automation. The parties shall make forward looking earmarked blueprints so that the employees who may </w:t>
      </w:r>
      <w:r>
        <w:rPr>
          <w:rFonts w:hint="default" w:ascii="Times New Roman" w:hAnsi="Times New Roman" w:cs="Times New Roman"/>
          <w:sz w:val="24"/>
          <w:szCs w:val="24"/>
          <w:lang w:val="en-US"/>
        </w:rPr>
        <w:tab/>
      </w:r>
      <w:r>
        <w:rPr>
          <w:rFonts w:hint="default" w:ascii="Times New Roman" w:hAnsi="Times New Roman" w:cs="Times New Roman"/>
          <w:sz w:val="24"/>
          <w:szCs w:val="24"/>
        </w:rPr>
        <w:t>loose their job due to advancements of Artificial Intelligence.</w:t>
      </w:r>
    </w:p>
    <w:p>
      <w:pPr>
        <w:pStyle w:val="7"/>
        <w:numPr>
          <w:ilvl w:val="0"/>
          <w:numId w:val="0"/>
        </w:numPr>
        <w:ind w:firstLine="720" w:firstLineChars="0"/>
        <w:jc w:val="both"/>
        <w:rPr>
          <w:rFonts w:hint="default" w:ascii="Times New Roman" w:hAnsi="Times New Roman" w:cs="Times New Roman"/>
          <w:sz w:val="28"/>
          <w:szCs w:val="28"/>
          <w:lang w:val="en-US"/>
        </w:rPr>
      </w:pPr>
    </w:p>
    <w:p>
      <w:pPr>
        <w:pStyle w:val="7"/>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1b. </w:t>
      </w:r>
      <w:r>
        <w:rPr>
          <w:rFonts w:hint="default" w:ascii="Times New Roman" w:hAnsi="Times New Roman" w:cs="Times New Roman"/>
          <w:sz w:val="24"/>
          <w:szCs w:val="24"/>
        </w:rPr>
        <w:t xml:space="preserve">The factions shall develop strategies to enhance the overall adroitness </w:t>
      </w:r>
      <w:r>
        <w:rPr>
          <w:rFonts w:hint="default" w:ascii="Times New Roman" w:hAnsi="Times New Roman" w:cs="Times New Roman"/>
          <w:sz w:val="24"/>
          <w:szCs w:val="24"/>
          <w:lang w:val="en-US"/>
        </w:rPr>
        <w:tab/>
      </w:r>
      <w:r>
        <w:rPr>
          <w:rFonts w:hint="default" w:ascii="Times New Roman" w:hAnsi="Times New Roman" w:cs="Times New Roman"/>
          <w:sz w:val="24"/>
          <w:szCs w:val="24"/>
        </w:rPr>
        <w:t>of the human workforce of the sectors which are at high risk of getting downsized by the differential impact of automation.</w:t>
      </w:r>
    </w:p>
    <w:p>
      <w:pPr>
        <w:pStyle w:val="7"/>
        <w:numPr>
          <w:ilvl w:val="0"/>
          <w:numId w:val="0"/>
        </w:numPr>
        <w:jc w:val="both"/>
        <w:rPr>
          <w:rFonts w:hint="default" w:ascii="Times New Roman" w:hAnsi="Times New Roman" w:cs="Times New Roman"/>
          <w:sz w:val="24"/>
          <w:szCs w:val="24"/>
        </w:rPr>
      </w:pPr>
    </w:p>
    <w:p>
      <w:pPr>
        <w:pStyle w:val="7"/>
        <w:numPr>
          <w:ilvl w:val="0"/>
          <w:numId w:val="2"/>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sz w:val="24"/>
          <w:szCs w:val="24"/>
        </w:rPr>
        <w:t>The parties shall adapt to improvised education system which gives emphasis not only in just theoretical knowledge but also in development of skills and creativity, keeping in mind the future aspects of the jobs which may come.</w:t>
      </w:r>
    </w:p>
    <w:p>
      <w:pPr>
        <w:pStyle w:val="7"/>
        <w:numPr>
          <w:ilvl w:val="0"/>
          <w:numId w:val="0"/>
        </w:numPr>
        <w:ind w:left="720" w:leftChars="0"/>
        <w:jc w:val="both"/>
        <w:rPr>
          <w:rFonts w:hint="default" w:ascii="Times New Roman" w:hAnsi="Times New Roman" w:cs="Times New Roman"/>
          <w:b/>
          <w:bCs/>
          <w:sz w:val="24"/>
          <w:szCs w:val="24"/>
        </w:rPr>
      </w:pPr>
    </w:p>
    <w:p>
      <w:pPr>
        <w:pStyle w:val="7"/>
        <w:numPr>
          <w:ilvl w:val="0"/>
          <w:numId w:val="2"/>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sz w:val="24"/>
          <w:szCs w:val="24"/>
        </w:rPr>
        <w:t>The parties shall make it compulsory for all the sectors to avoid excessive credence towards the AI and automation. The parties shall be stern towards maintaining 3/4</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of the total work being handled by human workforce and limiting automation of multidisciplinary jobs wherever possible. </w:t>
      </w:r>
    </w:p>
    <w:p>
      <w:pPr>
        <w:ind w:left="3600" w:leftChars="0" w:firstLine="720" w:firstLineChars="0"/>
        <w:jc w:val="both"/>
        <w:rPr>
          <w:rFonts w:hint="default" w:ascii="Times New Roman" w:hAnsi="Times New Roman" w:cs="Times New Roman"/>
          <w:b/>
          <w:bCs/>
          <w:sz w:val="28"/>
          <w:szCs w:val="28"/>
          <w:lang w:val="en-US"/>
        </w:rPr>
      </w:pPr>
    </w:p>
    <w:p>
      <w:pPr>
        <w:ind w:left="3600" w:leftChars="0" w:firstLine="720" w:firstLineChars="0"/>
        <w:jc w:val="both"/>
        <w:rPr>
          <w:rFonts w:hint="default" w:ascii="Times New Roman" w:hAnsi="Times New Roman" w:cs="Times New Roman"/>
          <w:b/>
          <w:bCs/>
          <w:sz w:val="28"/>
          <w:szCs w:val="28"/>
          <w:lang w:val="en-US"/>
        </w:rPr>
      </w:pPr>
    </w:p>
    <w:p>
      <w:pPr>
        <w:ind w:left="3600" w:leftChars="0" w:firstLine="7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ARTICLE VI</w:t>
      </w:r>
    </w:p>
    <w:p>
      <w:pPr>
        <w:pStyle w:val="7"/>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The parties involved shall strictly limit to bare minimum or if possible prohibit any further testing and development of black box (a black box is a system which can be viewed in terms of its inputs and outputs, without any knowledge of its internal workings) or any other technologies similar to the black box.</w:t>
      </w:r>
    </w:p>
    <w:p>
      <w:pPr>
        <w:pStyle w:val="7"/>
        <w:numPr>
          <w:ilvl w:val="0"/>
          <w:numId w:val="0"/>
        </w:numPr>
        <w:jc w:val="both"/>
        <w:rPr>
          <w:rFonts w:hint="default" w:ascii="Times New Roman" w:hAnsi="Times New Roman" w:cs="Times New Roman"/>
          <w:sz w:val="24"/>
          <w:szCs w:val="24"/>
        </w:rPr>
      </w:pPr>
    </w:p>
    <w:p>
      <w:pPr>
        <w:pStyle w:val="7"/>
        <w:numPr>
          <w:ilvl w:val="0"/>
          <w:numId w:val="0"/>
        </w:numPr>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Each factions shall keep sufficient transparency between them regarding research and development of any kind of new technologies associated with artificial intelligence (transparency level maybe subject to the domestic laws of the parties).</w:t>
      </w:r>
    </w:p>
    <w:p>
      <w:pPr>
        <w:pStyle w:val="7"/>
        <w:numPr>
          <w:ilvl w:val="0"/>
          <w:numId w:val="0"/>
        </w:numPr>
        <w:ind w:left="360" w:leftChars="0"/>
        <w:jc w:val="both"/>
        <w:rPr>
          <w:rFonts w:hint="default" w:ascii="Times New Roman" w:hAnsi="Times New Roman" w:cs="Times New Roman"/>
          <w:b/>
          <w:bCs/>
          <w:sz w:val="24"/>
          <w:szCs w:val="24"/>
        </w:rPr>
      </w:pPr>
    </w:p>
    <w:p>
      <w:pPr>
        <w:pStyle w:val="7"/>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The parties shall endorse a sectorally peculiar point of view on AI governance, the parties shall restrain from applying AI on the matters of national security.</w:t>
      </w:r>
    </w:p>
    <w:p>
      <w:pPr>
        <w:pStyle w:val="7"/>
        <w:numPr>
          <w:ilvl w:val="0"/>
          <w:numId w:val="0"/>
        </w:numPr>
        <w:ind w:left="360" w:leftChars="0"/>
        <w:jc w:val="both"/>
        <w:rPr>
          <w:rFonts w:hint="default" w:ascii="Times New Roman" w:hAnsi="Times New Roman" w:cs="Times New Roman"/>
          <w:b/>
          <w:bCs/>
          <w:sz w:val="24"/>
          <w:szCs w:val="24"/>
        </w:rPr>
      </w:pPr>
    </w:p>
    <w:p>
      <w:pPr>
        <w:pStyle w:val="7"/>
        <w:numPr>
          <w:ilvl w:val="0"/>
          <w:numId w:val="0"/>
        </w:numPr>
        <w:jc w:val="both"/>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rPr>
        <w:t xml:space="preserve">The parties shall not move towards radical automation in the military sector and try to curb the growth of artificial intelligence in ballistic weapons. </w:t>
      </w:r>
    </w:p>
    <w:p>
      <w:pPr>
        <w:pStyle w:val="7"/>
        <w:numPr>
          <w:ilvl w:val="0"/>
          <w:numId w:val="0"/>
        </w:numPr>
        <w:ind w:left="360" w:leftChars="0"/>
        <w:jc w:val="both"/>
        <w:rPr>
          <w:rFonts w:hint="default" w:ascii="Times New Roman" w:hAnsi="Times New Roman" w:cs="Times New Roman"/>
          <w:b/>
          <w:bCs/>
          <w:sz w:val="24"/>
          <w:szCs w:val="24"/>
        </w:rPr>
      </w:pPr>
    </w:p>
    <w:p>
      <w:pPr>
        <w:pStyle w:val="7"/>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sz w:val="24"/>
          <w:szCs w:val="24"/>
          <w:lang w:val="en-US"/>
        </w:rPr>
        <w:t xml:space="preserve">4a. </w:t>
      </w:r>
      <w:r>
        <w:rPr>
          <w:rFonts w:hint="default" w:ascii="Times New Roman" w:hAnsi="Times New Roman" w:cs="Times New Roman"/>
          <w:sz w:val="24"/>
          <w:szCs w:val="24"/>
        </w:rPr>
        <w:t xml:space="preserve">The factions shall appoint different officials and form a committee which will look into the matter of advancements of Artificial Intelligence in the view of national security. The parties involved shall consider standing up formal research and development organizations tasked with investigating and promoting AI safety across the entire land. </w:t>
      </w:r>
    </w:p>
    <w:p>
      <w:pPr>
        <w:ind w:left="3600" w:leftChars="0" w:firstLine="7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ARTICLE VII </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Each Party to this treaty shall ensure that if any mistake is made by AI or if it harms to any person or entity, there needs to some person or any organization who shall be held liable for the same. Responsibility may lie in the hands of designer, the developers selling the AI.</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1a. There must be proper mechanism to redress the issue. Each party can make any regulations if required, which constitutes a proper set of processes, procedures, cultures and values to be embedded in AI to ensure the safest and highest standards of AI behaviour.</w:t>
      </w:r>
    </w:p>
    <w:p>
      <w:pPr>
        <w:numPr>
          <w:ilvl w:val="0"/>
          <w:numId w:val="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Each party shall assist and help with required resources to the companies, firms and organizations to develop and deploy responsible, accountable and transparent AI eco system. Each party shall ensure to its general public, that every type of personal data which is being collected by AI, the public users must retain access to, control of ,their data to ensure that their fundamental rights are being lawfully upheld.</w:t>
      </w:r>
    </w:p>
    <w:p>
      <w:pPr>
        <w:numPr>
          <w:ilvl w:val="0"/>
          <w:numId w:val="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Each party must ensure that the that the AI and research and development going on it must be auditable, so to ensure that designers, researchers and manufacturers of AI  held accountable for the action of AI and thus will be responsible for any harm caused.</w:t>
      </w:r>
    </w:p>
    <w:p>
      <w:pPr>
        <w:numPr>
          <w:ilvl w:val="0"/>
          <w:numId w:val="4"/>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Each party need to arrange and develop Accountability Office’s Technology Assessment System which shall include processes of Ethical Risk Assessment and other required forms of ethical evaluation to ensure the measuring of transparency and accountability of AI.</w:t>
      </w:r>
    </w:p>
    <w:p>
      <w:pPr>
        <w:ind w:left="360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ARTICLE VIII </w:t>
      </w:r>
    </w:p>
    <w:p>
      <w:pPr>
        <w:numPr>
          <w:ilvl w:val="0"/>
          <w:numId w:val="5"/>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Each party of this treaty to ensure the protection of human dignity, human rights and fundamental rights and freedom of its citizens shall recommend and establish regulatory bodies which will oversee the use of AI. </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1a. It is to be ensured that research and development on AI shall be limit to the ethical impact on human rights. Progress shall be towards direction of proactive innovation to uphold values like safety, security, privacy and well-being.</w:t>
      </w:r>
    </w:p>
    <w:p>
      <w:pPr>
        <w:numPr>
          <w:ilvl w:val="0"/>
          <w:numId w:val="5"/>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Each party to this treaty must ensure that AI shall not infringe the basic and fundamental human rights like human dignity, security, privacy, freedom of expression, protect personal data, equality justice and etc. </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2a. It is also to be ensure that AI shall not affect vulnerable areas of society such as minors, disables or elders.</w:t>
      </w:r>
    </w:p>
    <w:p>
      <w:pPr>
        <w:numPr>
          <w:ilvl w:val="0"/>
          <w:numId w:val="5"/>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4"/>
          <w:szCs w:val="24"/>
          <w:lang w:val="en-US"/>
        </w:rPr>
        <w:t>It is to be insured and implemented in manner that AI shall be beneficial to humanity, shall be in line with ethics, conscience and competence of both its researcher and society . AI must involve in peace making, safety, welfare, interest of society to protect human rights.</w:t>
      </w:r>
    </w:p>
    <w:p>
      <w:pPr>
        <w:ind w:left="2880" w:leftChars="0" w:firstLine="720" w:firstLineChars="0"/>
        <w:jc w:val="both"/>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PROTOCOL</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During implementation of AI instruments article II a party maybe required to produce evidence of certificate regarding percentage of carbon emission. </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reference to article II 1a the party 1 shall maintain a proper disposal of e-waste and proper environmental protection from green house gas. 25%  criteria of maximum percentage  of harmful gases shall be maintained as referred in Article 1.</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reference to Article III the parties shall keep the individuals movement and information in a proper surveillance.</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reference to article IV 2b the parties shall encourage yearly educational programme and public awareness as compulsory social service.</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With reference to article V, the parties with proper R&amp;D shall form strategies, on how to tackle job replacement by AI on sectoral basis. </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reference to article V, the parties shall adapt to  improvised education system towards the path  of experiential learning. The parties shall thrive to maintain atleast 3/4</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of human workforce. </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With reference to article VI, the parties shall limit the use of blackbox in their respective countries. With further reference to  this article, the parties shall form a committee of specialized officials to regulate the spread of AI in the area of national security. </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With reference to VII, the parties to this treaty must ensure that parties shall have a regulatory body who will monitor the audit reports and compliances of a AI designers to limit the extent of research and development to safe and secure development. </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With reference to article VIII, in case of any infrigement of human or fundamental right the appropriate action and order passing authority shall lie in the  hands of Judicial courts of the nation.  </w:t>
      </w:r>
    </w:p>
    <w:p>
      <w:pPr>
        <w:jc w:val="both"/>
        <w:rPr>
          <w:rFonts w:hint="default" w:ascii="Times New Roman" w:hAnsi="Times New Roman" w:cs="Times New Roman"/>
          <w:sz w:val="24"/>
          <w:szCs w:val="24"/>
          <w:lang w:val="en-US"/>
        </w:rPr>
      </w:pPr>
    </w:p>
    <w:p>
      <w:pPr>
        <w:pStyle w:val="2"/>
        <w:ind w:left="2880" w:leftChars="0" w:firstLine="720" w:firstLineChars="0"/>
        <w:jc w:val="both"/>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rPr>
          <w:rFonts w:hint="default" w:ascii="Times New Roman" w:hAnsi="Times New Roman" w:cs="Times New Roman"/>
          <w:b/>
          <w:bCs w:val="0"/>
          <w:color w:val="000000"/>
          <w:sz w:val="28"/>
          <w:szCs w:val="28"/>
          <w:rtl w:val="0"/>
        </w:rPr>
      </w:pPr>
    </w:p>
    <w:p>
      <w:pPr>
        <w:pStyle w:val="2"/>
        <w:ind w:left="2880" w:leftChars="0" w:firstLine="720" w:firstLineChars="0"/>
        <w:jc w:val="both"/>
        <w:rPr>
          <w:rFonts w:hint="default" w:ascii="Times New Roman" w:hAnsi="Times New Roman" w:cs="Times New Roman"/>
          <w:b/>
          <w:bCs w:val="0"/>
          <w:color w:val="000000"/>
          <w:sz w:val="24"/>
          <w:szCs w:val="24"/>
          <w:rtl w:val="0"/>
        </w:rPr>
      </w:pPr>
      <w:r>
        <w:rPr>
          <w:rFonts w:hint="default" w:ascii="Times New Roman" w:hAnsi="Times New Roman" w:cs="Times New Roman"/>
          <w:b/>
          <w:bCs w:val="0"/>
          <w:color w:val="000000"/>
          <w:sz w:val="24"/>
          <w:szCs w:val="24"/>
          <w:rtl w:val="0"/>
        </w:rPr>
        <w:t>Embassy of the Party 1</w:t>
      </w:r>
    </w:p>
    <w:p>
      <w:pPr>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Capital city, Date</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No. XXX</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Mr. Minister: </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I have the honour to refer to the Treaty between the Party 1and the Party 2 concerning the reciprocal encouragement and protection of investment, with Protocol signed at Party 1, Date ("The Treaty").</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During the negotiation of the Treaty, the Government of the Party 1and the Government of the Party 2 discussed the inclusion in Section 2 of the Protocol to the Treaty of the party 2 for harmful gasses Based on those discussions and subsequent discussions regarding this matter, I wish to propose the </w:t>
      </w:r>
      <w:r>
        <w:rPr>
          <w:rFonts w:hint="default" w:ascii="Times New Roman" w:hAnsi="Times New Roman" w:cs="Times New Roman"/>
          <w:sz w:val="24"/>
          <w:szCs w:val="24"/>
          <w:rtl w:val="0"/>
          <w:lang w:val="en-US"/>
        </w:rPr>
        <w:t>removal</w:t>
      </w:r>
      <w:r>
        <w:rPr>
          <w:rFonts w:hint="default" w:ascii="Times New Roman" w:hAnsi="Times New Roman" w:cs="Times New Roman"/>
          <w:sz w:val="24"/>
          <w:szCs w:val="24"/>
          <w:rtl w:val="0"/>
        </w:rPr>
        <w:t xml:space="preserve"> of the term "Minimum percentage 25 %" from the list of Section 2 of the Protocol.</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If the foregoing is acceptable to your Government, I have the honour to propose that this note, together with your reply to that effect shall constitute an agreement between the two Governments amending the Treaty, which shall be subject to ratification.</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 Accept, Mr. Minister, the renewed assurances of my highest consideration. </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Ambassador’s Name</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Minister of Foreign Affairs and Worship, </w:t>
      </w:r>
    </w:p>
    <w:p>
      <w:pPr>
        <w:jc w:val="both"/>
        <w:rPr>
          <w:rFonts w:hint="default" w:ascii="Times New Roman" w:hAnsi="Times New Roman" w:cs="Times New Roman"/>
          <w:sz w:val="24"/>
          <w:szCs w:val="24"/>
        </w:rPr>
      </w:pPr>
      <w:r>
        <w:rPr>
          <w:rFonts w:hint="default" w:ascii="Times New Roman" w:hAnsi="Times New Roman" w:cs="Times New Roman"/>
          <w:sz w:val="24"/>
          <w:szCs w:val="24"/>
          <w:rtl w:val="0"/>
        </w:rPr>
        <w:t>Capital city</w:t>
      </w:r>
    </w:p>
    <w:p>
      <w:pPr>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pStyle w:val="2"/>
        <w:jc w:val="both"/>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pStyle w:val="2"/>
        <w:ind w:firstLine="3362" w:firstLineChars="140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DEPARTMENT OF STATE</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bCs/>
          <w:color w:val="auto"/>
          <w:sz w:val="24"/>
          <w:szCs w:val="24"/>
        </w:rPr>
        <w:t xml:space="preserve"> OFFICE OF LANGUAGE SERVICES</w:t>
      </w:r>
    </w:p>
    <w:p>
      <w:pPr>
        <w:ind w:left="2880"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Translating Division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LS No. XXXX</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LM </w:t>
      </w:r>
    </w:p>
    <w:p>
      <w:pPr>
        <w:jc w:val="both"/>
        <w:rPr>
          <w:rFonts w:hint="default" w:ascii="Times New Roman" w:hAnsi="Times New Roman" w:cs="Times New Roman"/>
          <w:sz w:val="24"/>
          <w:szCs w:val="24"/>
        </w:rPr>
      </w:pPr>
      <w:r>
        <w:rPr>
          <w:rFonts w:hint="default" w:ascii="Times New Roman" w:hAnsi="Times New Roman" w:cs="Times New Roman"/>
          <w:sz w:val="24"/>
          <w:szCs w:val="24"/>
        </w:rPr>
        <w:t>FL/ENG Minister of Foreign Relations and Worship</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Capital City, Date </w:t>
      </w:r>
    </w:p>
    <w:p>
      <w:pPr>
        <w:jc w:val="both"/>
        <w:rPr>
          <w:rFonts w:hint="default" w:ascii="Times New Roman" w:hAnsi="Times New Roman" w:cs="Times New Roman"/>
          <w:sz w:val="24"/>
          <w:szCs w:val="24"/>
        </w:rPr>
      </w:pPr>
      <w:r>
        <w:rPr>
          <w:rFonts w:hint="default" w:ascii="Times New Roman" w:hAnsi="Times New Roman" w:cs="Times New Roman"/>
          <w:sz w:val="24"/>
          <w:szCs w:val="24"/>
        </w:rPr>
        <w:t>Mr. Ambassador:</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 have the honour to address you with regard to your note dated Month XX, XXXX, which reads as follows: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Foreign language translation of Ambassador (name) note of date, agrees in all substantive respects with the original English text.]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that regard I wish to state that my government agrees with the terms of the transcribed note and, therefore, I have the honour to inform you that the aforesaid note and this reply constitute an agreement between our two Governments that will enter into force open the exchange of instruments of ratification. </w:t>
      </w:r>
    </w:p>
    <w:p>
      <w:pPr>
        <w:jc w:val="both"/>
        <w:rPr>
          <w:rFonts w:hint="default" w:ascii="Times New Roman" w:hAnsi="Times New Roman" w:cs="Times New Roman"/>
          <w:sz w:val="24"/>
          <w:szCs w:val="24"/>
        </w:rPr>
      </w:pPr>
      <w:r>
        <w:rPr>
          <w:rFonts w:hint="default" w:ascii="Times New Roman" w:hAnsi="Times New Roman" w:cs="Times New Roman"/>
          <w:sz w:val="24"/>
          <w:szCs w:val="24"/>
        </w:rPr>
        <w:t>Accept, Sir, the assurances of my highest consideration.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[Signature]</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His Excellency</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Ambassador’s Name </w:t>
      </w:r>
    </w:p>
    <w:p>
      <w:pPr>
        <w:jc w:val="both"/>
        <w:rPr>
          <w:rFonts w:hint="default" w:ascii="Times New Roman" w:hAnsi="Times New Roman" w:cs="Times New Roman"/>
          <w:sz w:val="24"/>
          <w:szCs w:val="24"/>
        </w:rPr>
      </w:pPr>
      <w:r>
        <w:rPr>
          <w:rFonts w:hint="default" w:ascii="Times New Roman" w:hAnsi="Times New Roman" w:cs="Times New Roman"/>
          <w:sz w:val="24"/>
          <w:szCs w:val="24"/>
        </w:rPr>
        <w:t>Ambassador of the Party 1</w:t>
      </w:r>
    </w:p>
    <w:p>
      <w:pPr>
        <w:jc w:val="both"/>
        <w:rPr>
          <w:rFonts w:hint="default" w:ascii="Times New Roman" w:hAnsi="Times New Roman" w:cs="Times New Roman"/>
          <w:sz w:val="24"/>
          <w:szCs w:val="24"/>
        </w:rPr>
      </w:pPr>
      <w:r>
        <w:rPr>
          <w:rFonts w:hint="default" w:ascii="Times New Roman" w:hAnsi="Times New Roman" w:cs="Times New Roman"/>
          <w:sz w:val="24"/>
          <w:szCs w:val="24"/>
        </w:rPr>
        <w:t>Capital City, Party 2</w:t>
      </w:r>
    </w:p>
    <w:p>
      <w:pPr>
        <w:jc w:val="both"/>
        <w:rPr>
          <w:rFonts w:hint="default" w:ascii="Times New Roman" w:hAnsi="Times New Roman" w:cs="Times New Roman"/>
          <w:sz w:val="28"/>
          <w:szCs w:val="28"/>
          <w:lang w:val="en-US"/>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6149DD"/>
    <w:multiLevelType w:val="singleLevel"/>
    <w:tmpl w:val="BA6149DD"/>
    <w:lvl w:ilvl="0" w:tentative="0">
      <w:start w:val="1"/>
      <w:numFmt w:val="decimal"/>
      <w:suff w:val="space"/>
      <w:lvlText w:val="%1."/>
      <w:lvlJc w:val="left"/>
    </w:lvl>
  </w:abstractNum>
  <w:abstractNum w:abstractNumId="1">
    <w:nsid w:val="C8A74EA9"/>
    <w:multiLevelType w:val="singleLevel"/>
    <w:tmpl w:val="C8A74EA9"/>
    <w:lvl w:ilvl="0" w:tentative="0">
      <w:start w:val="1"/>
      <w:numFmt w:val="decimal"/>
      <w:suff w:val="space"/>
      <w:lvlText w:val="%1."/>
      <w:lvlJc w:val="left"/>
    </w:lvl>
  </w:abstractNum>
  <w:abstractNum w:abstractNumId="2">
    <w:nsid w:val="E0675C67"/>
    <w:multiLevelType w:val="singleLevel"/>
    <w:tmpl w:val="E0675C67"/>
    <w:lvl w:ilvl="0" w:tentative="0">
      <w:start w:val="1"/>
      <w:numFmt w:val="decimal"/>
      <w:suff w:val="space"/>
      <w:lvlText w:val="%1."/>
      <w:lvlJc w:val="left"/>
      <w:rPr>
        <w:rFonts w:hint="default"/>
        <w:b w:val="0"/>
        <w:bCs w:val="0"/>
      </w:rPr>
    </w:lvl>
  </w:abstractNum>
  <w:abstractNum w:abstractNumId="3">
    <w:nsid w:val="EB65CDF3"/>
    <w:multiLevelType w:val="singleLevel"/>
    <w:tmpl w:val="EB65CDF3"/>
    <w:lvl w:ilvl="0" w:tentative="0">
      <w:start w:val="1"/>
      <w:numFmt w:val="decimal"/>
      <w:suff w:val="space"/>
      <w:lvlText w:val="%1."/>
      <w:lvlJc w:val="left"/>
    </w:lvl>
  </w:abstractNum>
  <w:abstractNum w:abstractNumId="4">
    <w:nsid w:val="22CE104A"/>
    <w:multiLevelType w:val="singleLevel"/>
    <w:tmpl w:val="22CE104A"/>
    <w:lvl w:ilvl="0" w:tentative="0">
      <w:start w:val="1"/>
      <w:numFmt w:val="lowerLetter"/>
      <w:suff w:val="space"/>
      <w:lvlText w:val="%1)"/>
      <w:lvlJc w:val="left"/>
      <w:rPr>
        <w:rFonts w:hint="default"/>
        <w:b w:val="0"/>
        <w:bCs w:val="0"/>
      </w:rPr>
    </w:lvl>
  </w:abstractNum>
  <w:abstractNum w:abstractNumId="5">
    <w:nsid w:val="707091F9"/>
    <w:multiLevelType w:val="singleLevel"/>
    <w:tmpl w:val="707091F9"/>
    <w:lvl w:ilvl="0" w:tentative="0">
      <w:start w:val="1"/>
      <w:numFmt w:val="decimal"/>
      <w:suff w:val="space"/>
      <w:lvlText w:val="%1."/>
      <w:lvlJc w:val="left"/>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E6"/>
    <w:rsid w:val="006E17BD"/>
    <w:rsid w:val="009778E6"/>
    <w:rsid w:val="01497F36"/>
    <w:rsid w:val="0220250B"/>
    <w:rsid w:val="05DD3341"/>
    <w:rsid w:val="08302C1A"/>
    <w:rsid w:val="0C523489"/>
    <w:rsid w:val="0C9B57C5"/>
    <w:rsid w:val="0DCD2943"/>
    <w:rsid w:val="0E7C3A58"/>
    <w:rsid w:val="0F234B88"/>
    <w:rsid w:val="14885814"/>
    <w:rsid w:val="15F20AD4"/>
    <w:rsid w:val="255D3925"/>
    <w:rsid w:val="26776D95"/>
    <w:rsid w:val="2B94195F"/>
    <w:rsid w:val="31065411"/>
    <w:rsid w:val="346C2A8B"/>
    <w:rsid w:val="37261007"/>
    <w:rsid w:val="38661839"/>
    <w:rsid w:val="388D2B19"/>
    <w:rsid w:val="39E36415"/>
    <w:rsid w:val="3B7D732B"/>
    <w:rsid w:val="3BAE5E85"/>
    <w:rsid w:val="3CA82B33"/>
    <w:rsid w:val="3F4E1136"/>
    <w:rsid w:val="4ABB18F7"/>
    <w:rsid w:val="4C191C64"/>
    <w:rsid w:val="512948B8"/>
    <w:rsid w:val="53ED7DD5"/>
    <w:rsid w:val="562C39D0"/>
    <w:rsid w:val="578434B5"/>
    <w:rsid w:val="5BB0592C"/>
    <w:rsid w:val="5E166DF7"/>
    <w:rsid w:val="610D2E2E"/>
    <w:rsid w:val="62207E71"/>
    <w:rsid w:val="632B1962"/>
    <w:rsid w:val="676F196F"/>
    <w:rsid w:val="68C1444C"/>
    <w:rsid w:val="6A9453C5"/>
    <w:rsid w:val="6BFB5EC7"/>
    <w:rsid w:val="6E3D1464"/>
    <w:rsid w:val="70594E9D"/>
    <w:rsid w:val="707F6869"/>
    <w:rsid w:val="71FB54F5"/>
    <w:rsid w:val="77006D4F"/>
    <w:rsid w:val="77C00722"/>
    <w:rsid w:val="7A722193"/>
    <w:rsid w:val="7D957A38"/>
    <w:rsid w:val="7F2D0C23"/>
    <w:rsid w:val="7FFB0D2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1</Characters>
  <Lines>1</Lines>
  <Paragraphs>1</Paragraphs>
  <TotalTime>174</TotalTime>
  <ScaleCrop>false</ScaleCrop>
  <LinksUpToDate>false</LinksUpToDate>
  <CharactersWithSpaces>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2023-06-23T17:30:00Z</dcterms:created>
  <dc:creator>ashutos.hmishra2003@outlook.com</dc:creator>
  <cp:lastModifiedBy>ashut</cp:lastModifiedBy>
  <dcterms:modified xsi:type="dcterms:W3CDTF">2023-07-11T04:35:45Z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F46058B8937A4FD18DE812B5490754B6</vt:lpwstr>
  </property>
</Properties>
</file>