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0279" w14:textId="37F79918" w:rsidR="002F203E" w:rsidRPr="00B432E6" w:rsidRDefault="002F203E" w:rsidP="002F203E">
      <w:pPr>
        <w:pStyle w:val="Subtitle"/>
        <w:rPr>
          <w:rStyle w:val="BookTitle"/>
          <w:rFonts w:ascii="Times New Roman" w:hAnsi="Times New Roman" w:cs="Times New Roman"/>
          <w:sz w:val="24"/>
          <w:szCs w:val="24"/>
        </w:rPr>
      </w:pPr>
    </w:p>
    <w:p w14:paraId="19A4544C" w14:textId="4F2B6B10" w:rsidR="002F203E" w:rsidRPr="00B432E6" w:rsidRDefault="002F203E" w:rsidP="00B432E6">
      <w:pPr>
        <w:pStyle w:val="Subtitle"/>
        <w:pBdr>
          <w:top w:val="single" w:sz="6" w:space="1" w:color="auto"/>
          <w:bottom w:val="single" w:sz="6" w:space="1" w:color="auto"/>
        </w:pBdr>
        <w:jc w:val="center"/>
        <w:rPr>
          <w:rFonts w:ascii="Times New Roman" w:hAnsi="Times New Roman" w:cs="Times New Roman"/>
          <w:b/>
          <w:bCs/>
          <w:i/>
          <w:iCs/>
          <w:spacing w:val="5"/>
          <w:sz w:val="24"/>
          <w:szCs w:val="24"/>
        </w:rPr>
      </w:pPr>
      <w:r w:rsidRPr="00B432E6">
        <w:rPr>
          <w:rStyle w:val="BookTitle"/>
          <w:rFonts w:ascii="Times New Roman" w:hAnsi="Times New Roman" w:cs="Times New Roman"/>
          <w:sz w:val="24"/>
          <w:szCs w:val="24"/>
        </w:rPr>
        <w:t>PREAMBLE</w:t>
      </w:r>
    </w:p>
    <w:p w14:paraId="5B4666A8" w14:textId="3A8A171B" w:rsidR="00AB47E6" w:rsidRPr="00B432E6" w:rsidRDefault="00AB47E6" w:rsidP="00AB47E6">
      <w:pPr>
        <w:jc w:val="both"/>
        <w:rPr>
          <w:rFonts w:ascii="Times New Roman" w:hAnsi="Times New Roman" w:cs="Times New Roman"/>
          <w:i/>
          <w:iCs/>
          <w:sz w:val="24"/>
          <w:szCs w:val="24"/>
        </w:rPr>
      </w:pPr>
      <w:r w:rsidRPr="00B432E6">
        <w:rPr>
          <w:rFonts w:ascii="Times New Roman" w:hAnsi="Times New Roman" w:cs="Times New Roman"/>
          <w:i/>
          <w:iCs/>
          <w:sz w:val="24"/>
          <w:szCs w:val="24"/>
        </w:rPr>
        <w:t>Acknowledging the vast potential benefits and inherent risks associated with the rapid progression of Artificial Intelligence (AI) and the urgent need for comprehensive international governance and legal structures to ensure its careful and ethical implementation, Affirming unequivocally the utmost importance of upholding and safeguarding human values, fundamental rights, and ethical considerations at every stage of AI development, Mindful of the pressing imperative highlighted in the article "Pausing AI Developments Isn't Enough. We Need to Shut it All Down" to address AI development comprehensively, while prudently evaluating the potential risks and unintended consequences,</w:t>
      </w:r>
    </w:p>
    <w:p w14:paraId="5C95C83D" w14:textId="359C237E" w:rsidR="00AB47E6" w:rsidRPr="00B432E6" w:rsidRDefault="00AB47E6" w:rsidP="00AB47E6">
      <w:pPr>
        <w:jc w:val="both"/>
        <w:rPr>
          <w:rFonts w:ascii="Times New Roman" w:hAnsi="Times New Roman" w:cs="Times New Roman"/>
          <w:i/>
          <w:iCs/>
          <w:sz w:val="24"/>
          <w:szCs w:val="24"/>
        </w:rPr>
      </w:pPr>
      <w:r w:rsidRPr="00B432E6">
        <w:rPr>
          <w:rFonts w:ascii="Times New Roman" w:hAnsi="Times New Roman" w:cs="Times New Roman"/>
          <w:i/>
          <w:iCs/>
          <w:sz w:val="24"/>
          <w:szCs w:val="24"/>
        </w:rPr>
        <w:t>Reaffirming our steadfast commitment to fostering international cooperation and collaboration to guarantee the responsible and meticulously controlled advancement of AI technologies,</w:t>
      </w:r>
    </w:p>
    <w:p w14:paraId="792FC04C" w14:textId="77777777" w:rsidR="00AB47E6" w:rsidRPr="00B432E6" w:rsidRDefault="00AB47E6" w:rsidP="00AB47E6">
      <w:pPr>
        <w:pBdr>
          <w:bottom w:val="single" w:sz="6" w:space="1" w:color="auto"/>
        </w:pBdr>
        <w:jc w:val="both"/>
        <w:rPr>
          <w:rFonts w:ascii="Times New Roman" w:hAnsi="Times New Roman" w:cs="Times New Roman"/>
          <w:i/>
          <w:iCs/>
          <w:sz w:val="24"/>
          <w:szCs w:val="24"/>
        </w:rPr>
      </w:pPr>
      <w:r w:rsidRPr="00B432E6">
        <w:rPr>
          <w:rFonts w:ascii="Times New Roman" w:hAnsi="Times New Roman" w:cs="Times New Roman"/>
          <w:i/>
          <w:iCs/>
          <w:sz w:val="24"/>
          <w:szCs w:val="24"/>
        </w:rPr>
        <w:t>Hereby establish this treaty to effectively and temporarily halt any further AI development until a comprehensive framework for prudent international governance and robust ethical regulations is meticulously established.</w:t>
      </w:r>
    </w:p>
    <w:p w14:paraId="3DD80D15" w14:textId="77777777" w:rsidR="00B432E6" w:rsidRPr="00B432E6" w:rsidRDefault="00B432E6" w:rsidP="00AB47E6">
      <w:pPr>
        <w:pBdr>
          <w:bottom w:val="single" w:sz="6" w:space="1" w:color="auto"/>
        </w:pBdr>
        <w:jc w:val="both"/>
        <w:rPr>
          <w:rFonts w:ascii="Times New Roman" w:hAnsi="Times New Roman" w:cs="Times New Roman"/>
          <w:i/>
          <w:iCs/>
          <w:sz w:val="24"/>
          <w:szCs w:val="24"/>
        </w:rPr>
      </w:pPr>
    </w:p>
    <w:p w14:paraId="37F11247" w14:textId="77777777" w:rsidR="00AB47E6" w:rsidRPr="00B432E6" w:rsidRDefault="00AB47E6" w:rsidP="00AB47E6">
      <w:pPr>
        <w:rPr>
          <w:rFonts w:ascii="Times New Roman" w:hAnsi="Times New Roman" w:cs="Times New Roman"/>
          <w:i/>
          <w:iCs/>
          <w:sz w:val="24"/>
          <w:szCs w:val="24"/>
        </w:rPr>
      </w:pPr>
    </w:p>
    <w:p w14:paraId="457050A4" w14:textId="420A602E"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 Cease Operations of Large GPU and TPU Clusters</w:t>
      </w:r>
    </w:p>
    <w:p w14:paraId="27E2AF5F" w14:textId="15F72023"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In harmony with the provisions of this treaty, all participating parties shall expeditiously commence the cessation of operations of substantial GPU and TPU clusters, which constitute the vital infrastructure for refining state-of-the-art AI systems. This action is taken in anticipation of the establishment of rigorous international governance and legal structures.</w:t>
      </w:r>
    </w:p>
    <w:p w14:paraId="3E6E8BD5"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 decommissioning process of these clusters shall be conducted with utmost care, utilizing secure and reliable methods that duly account for environmental considerations, while simultaneously ensuring the preservation of existing AI research and knowledge.</w:t>
      </w:r>
    </w:p>
    <w:p w14:paraId="31F731D3" w14:textId="77777777" w:rsidR="00AB47E6" w:rsidRPr="00B432E6" w:rsidRDefault="00AB47E6" w:rsidP="00AB47E6">
      <w:pPr>
        <w:rPr>
          <w:rFonts w:ascii="Times New Roman" w:hAnsi="Times New Roman" w:cs="Times New Roman"/>
          <w:i/>
          <w:iCs/>
          <w:sz w:val="24"/>
          <w:szCs w:val="24"/>
        </w:rPr>
      </w:pPr>
    </w:p>
    <w:p w14:paraId="5B9678C0" w14:textId="4498A885"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 Prohibition of Training ML Models with Excessive Parameters</w:t>
      </w:r>
    </w:p>
    <w:p w14:paraId="2DC3B719" w14:textId="2F85CCEF"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are obliged to prohibit the training of Machine Learning (ML) models, or any combinations thereof, that exceed the threshold of 500 million parameters until sufficient safeguards are effectively implemented.</w:t>
      </w:r>
    </w:p>
    <w:p w14:paraId="48541186"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 core objective of this provision is to prevent the uncontrolled expansion of AI models, which may potentially result in unintended consequences and compromise human safety.</w:t>
      </w:r>
    </w:p>
    <w:p w14:paraId="5C311A8B" w14:textId="77777777" w:rsidR="00AB47E6" w:rsidRPr="00B432E6" w:rsidRDefault="00AB47E6" w:rsidP="00AB47E6">
      <w:pPr>
        <w:rPr>
          <w:rFonts w:ascii="Times New Roman" w:hAnsi="Times New Roman" w:cs="Times New Roman"/>
          <w:i/>
          <w:iCs/>
          <w:sz w:val="24"/>
          <w:szCs w:val="24"/>
        </w:rPr>
      </w:pPr>
    </w:p>
    <w:p w14:paraId="015BF8BA" w14:textId="3B13C5C4"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3: Prohibition of Quantum Computers in AI-related Activities</w:t>
      </w:r>
    </w:p>
    <w:p w14:paraId="7B73597B" w14:textId="0096BAFC"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enact explicit and unambiguous prohibitions on the utilization of quantum computers in any AI-related endeavors until a comprehensive framework is meticulously devised to ensure their secure and responsible integration.</w:t>
      </w:r>
    </w:p>
    <w:p w14:paraId="133CC0D1"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Given the profound implications quantum computers have for AI development, it is of paramount importance to conduct thorough evaluations of associated risks, ethical considerations, and regulatory mechanisms before their deployment.</w:t>
      </w:r>
    </w:p>
    <w:p w14:paraId="1CBDD297" w14:textId="77777777" w:rsidR="00AB47E6" w:rsidRPr="00B432E6" w:rsidRDefault="00AB47E6" w:rsidP="00AB47E6">
      <w:pPr>
        <w:rPr>
          <w:rFonts w:ascii="Times New Roman" w:hAnsi="Times New Roman" w:cs="Times New Roman"/>
          <w:i/>
          <w:iCs/>
          <w:sz w:val="24"/>
          <w:szCs w:val="24"/>
        </w:rPr>
      </w:pPr>
    </w:p>
    <w:p w14:paraId="1CD36281" w14:textId="319013AA"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4: Moratorium on Large-scale AI Capabilities Research and Development</w:t>
      </w:r>
    </w:p>
    <w:p w14:paraId="08A2F9BC" w14:textId="7F4F2A7C"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lastRenderedPageBreak/>
        <w:t>1. Parties to this treaty shall diligently observe a comprehensive and binding moratorium on extensive research and development of AI capabilities until such activities are subject to effective international governance and regulatory frameworks.</w:t>
      </w:r>
    </w:p>
    <w:p w14:paraId="6F5358F7"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 primary aim of this moratorium is to prevent the premature deployment of AI systems that may potentially have detrimental effects on societal well-being and ethical standards.</w:t>
      </w:r>
    </w:p>
    <w:p w14:paraId="6B88FA5B" w14:textId="77777777" w:rsidR="00AB47E6" w:rsidRPr="00B432E6" w:rsidRDefault="00AB47E6" w:rsidP="00AB47E6">
      <w:pPr>
        <w:rPr>
          <w:rFonts w:ascii="Times New Roman" w:hAnsi="Times New Roman" w:cs="Times New Roman"/>
          <w:i/>
          <w:iCs/>
          <w:sz w:val="24"/>
          <w:szCs w:val="24"/>
        </w:rPr>
      </w:pPr>
    </w:p>
    <w:p w14:paraId="7CF1DEA3" w14:textId="1B1DD890"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5: Criminalization of AGI and ASI Development</w:t>
      </w:r>
    </w:p>
    <w:p w14:paraId="4F9490E8" w14:textId="6309D1C5"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In accordance with this treaty, participating parties shall enact comprehensive national legislation that criminalizes the development of Artificial General Intelligence (AGI) or Artificial Superintelligence (ASI) until robust safety protocols and ethical guidelines have been meticulously established.</w:t>
      </w:r>
    </w:p>
    <w:p w14:paraId="1187E342"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 purpose of this prohibition is to mitigate the significant risks associated with AGI and ASI, ensuring that their development remains under comprehensive international oversight and stringent safeguards.</w:t>
      </w:r>
    </w:p>
    <w:p w14:paraId="25261FB0" w14:textId="77777777" w:rsidR="00AB47E6" w:rsidRPr="00B432E6" w:rsidRDefault="00AB47E6" w:rsidP="00AB47E6">
      <w:pPr>
        <w:rPr>
          <w:rFonts w:ascii="Times New Roman" w:hAnsi="Times New Roman" w:cs="Times New Roman"/>
          <w:i/>
          <w:iCs/>
          <w:sz w:val="24"/>
          <w:szCs w:val="24"/>
        </w:rPr>
      </w:pPr>
    </w:p>
    <w:p w14:paraId="3930ACCE" w14:textId="0AC15B05"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6: Establishment of an International Oversight Body</w:t>
      </w:r>
    </w:p>
    <w:p w14:paraId="21384646" w14:textId="36CD8A3C"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promptly and decisively establish the International AI Governance Authority (IAGA) as the designated supranational body entrusted with overseeing the comprehensive implementation and enforcement of this treaty.</w:t>
      </w:r>
    </w:p>
    <w:p w14:paraId="06ECA2E1"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 IAGA shall consist of eminent representatives from participating nations and relevant stakeholders, tasked with formulating meticulous guidelines, conducting rigorous risk assessments, and promoting global cooperation in the field of AI governance.</w:t>
      </w:r>
    </w:p>
    <w:p w14:paraId="3F315519" w14:textId="77777777" w:rsidR="00AB47E6" w:rsidRPr="00B432E6" w:rsidRDefault="00AB47E6" w:rsidP="00AB47E6">
      <w:pPr>
        <w:rPr>
          <w:rFonts w:ascii="Times New Roman" w:hAnsi="Times New Roman" w:cs="Times New Roman"/>
          <w:i/>
          <w:iCs/>
          <w:sz w:val="24"/>
          <w:szCs w:val="24"/>
        </w:rPr>
      </w:pPr>
    </w:p>
    <w:p w14:paraId="5CF630E0" w14:textId="063CFB37"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7: Mechanisms for Enforcement</w:t>
      </w:r>
    </w:p>
    <w:p w14:paraId="71F94BD3" w14:textId="6C7E112B"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actively and meticulously devise and implement robust mechanisms to ensure unwavering compliance with its provisions.</w:t>
      </w:r>
    </w:p>
    <w:p w14:paraId="03DED52B"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These enforcement mechanisms shall include regular reporting, thorough audits, effective international collaboration, and the imposition of appropriate sanctions for non-compliance, as deemed necessary by the IAGA.</w:t>
      </w:r>
    </w:p>
    <w:p w14:paraId="16A47B4F" w14:textId="77777777" w:rsidR="00AB47E6" w:rsidRPr="00B432E6" w:rsidRDefault="00AB47E6" w:rsidP="00AB47E6">
      <w:pPr>
        <w:rPr>
          <w:rFonts w:ascii="Times New Roman" w:hAnsi="Times New Roman" w:cs="Times New Roman"/>
          <w:i/>
          <w:iCs/>
          <w:sz w:val="24"/>
          <w:szCs w:val="24"/>
        </w:rPr>
      </w:pPr>
    </w:p>
    <w:p w14:paraId="160DBB40" w14:textId="3B65948F"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8: Duration of the Treaty</w:t>
      </w:r>
    </w:p>
    <w:p w14:paraId="3BC0B2F9" w14:textId="43010831"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This treaty shall remain in full force and effect until the participating nations, upon unanimous agreement through the decision of the IAGA, determine that it is secure, ethical, and responsible to resume large-scale AI capabilities research and development.</w:t>
      </w:r>
    </w:p>
    <w:p w14:paraId="6A9ED39F"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 IAGA shall conduct periodic and comprehensive evaluations and assessments to gauge progress and determine the suitability for the resumption of AI development, in strict accordance with established safety and ethical standards.</w:t>
      </w:r>
    </w:p>
    <w:p w14:paraId="6A295A71" w14:textId="77777777" w:rsidR="00AB47E6" w:rsidRPr="00B432E6" w:rsidRDefault="00AB47E6" w:rsidP="00AB47E6">
      <w:pPr>
        <w:rPr>
          <w:rFonts w:ascii="Times New Roman" w:hAnsi="Times New Roman" w:cs="Times New Roman"/>
          <w:i/>
          <w:iCs/>
          <w:sz w:val="24"/>
          <w:szCs w:val="24"/>
        </w:rPr>
      </w:pPr>
    </w:p>
    <w:p w14:paraId="6E17EF42" w14:textId="07973CD1"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9: Transparency and Accountability</w:t>
      </w:r>
    </w:p>
    <w:p w14:paraId="425DF55B" w14:textId="5004D2E6"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uphold transparency and accountability as paramount principles throughout the AI development process.</w:t>
      </w:r>
    </w:p>
    <w:p w14:paraId="299A8205"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lastRenderedPageBreak/>
        <w:t>2. They shall ensure the transparent sharing of AI research, methodologies, and findings to facilitate collaboration and responsible progress in the field.</w:t>
      </w:r>
    </w:p>
    <w:p w14:paraId="277ACB1E" w14:textId="77777777" w:rsidR="00AB47E6" w:rsidRPr="00B432E6" w:rsidRDefault="00AB47E6" w:rsidP="00AB47E6">
      <w:pPr>
        <w:rPr>
          <w:rFonts w:ascii="Times New Roman" w:hAnsi="Times New Roman" w:cs="Times New Roman"/>
          <w:i/>
          <w:iCs/>
          <w:sz w:val="24"/>
          <w:szCs w:val="24"/>
        </w:rPr>
      </w:pPr>
    </w:p>
    <w:p w14:paraId="1A849C3F" w14:textId="641BAB80"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10: Ethical Considerations and Bias Mitigation</w:t>
      </w:r>
    </w:p>
    <w:p w14:paraId="5C23CACA" w14:textId="148F4790"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prioritize the integration of ethical considerations in AI development, deployment, and decision-making processes.</w:t>
      </w:r>
    </w:p>
    <w:p w14:paraId="64277C46"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make concerted efforts to mitigate biases, discrimination, and unfairness in AI systems, ensuring equitable outcomes and societal benefits.</w:t>
      </w:r>
    </w:p>
    <w:p w14:paraId="59D781EA" w14:textId="77777777" w:rsidR="00AB47E6" w:rsidRPr="00B432E6" w:rsidRDefault="00AB47E6" w:rsidP="00AB47E6">
      <w:pPr>
        <w:rPr>
          <w:rFonts w:ascii="Times New Roman" w:hAnsi="Times New Roman" w:cs="Times New Roman"/>
          <w:i/>
          <w:iCs/>
          <w:sz w:val="24"/>
          <w:szCs w:val="24"/>
        </w:rPr>
      </w:pPr>
    </w:p>
    <w:p w14:paraId="7C359C54" w14:textId="57B90EAB"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11: Protection of Privacy and Data Security</w:t>
      </w:r>
    </w:p>
    <w:p w14:paraId="3C353306" w14:textId="7174882A"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establish stringent measures to safeguard personal privacy, data protection, and cybersecurity in all AI-related activities.</w:t>
      </w:r>
    </w:p>
    <w:p w14:paraId="5FF34C7D"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respect and uphold individuals' rights to privacy and ensure the responsible use and handling of personal data.</w:t>
      </w:r>
    </w:p>
    <w:p w14:paraId="13CA330D" w14:textId="77777777" w:rsidR="00AB47E6" w:rsidRPr="00B432E6" w:rsidRDefault="00AB47E6" w:rsidP="00AB47E6">
      <w:pPr>
        <w:rPr>
          <w:rFonts w:ascii="Times New Roman" w:hAnsi="Times New Roman" w:cs="Times New Roman"/>
          <w:i/>
          <w:iCs/>
          <w:sz w:val="24"/>
          <w:szCs w:val="24"/>
        </w:rPr>
      </w:pPr>
    </w:p>
    <w:p w14:paraId="7B4B657F" w14:textId="1E98AF7E"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12: Socioeconomic Impact and Workforce Adaptation</w:t>
      </w:r>
    </w:p>
    <w:p w14:paraId="094B74CF" w14:textId="62912E8B"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recognize the potential socioeconomic impact of AI and commit to fostering measures for the equitable distribution of benefits and mitigating adverse effects on employment.</w:t>
      </w:r>
    </w:p>
    <w:p w14:paraId="48312DCF" w14:textId="5B5F25F0"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promote initiatives for retraining and up</w:t>
      </w:r>
      <w:r w:rsidR="002F203E" w:rsidRPr="00B432E6">
        <w:rPr>
          <w:rFonts w:ascii="Times New Roman" w:hAnsi="Times New Roman" w:cs="Times New Roman"/>
          <w:i/>
          <w:iCs/>
          <w:sz w:val="24"/>
          <w:szCs w:val="24"/>
        </w:rPr>
        <w:t xml:space="preserve"> </w:t>
      </w:r>
      <w:r w:rsidRPr="00B432E6">
        <w:rPr>
          <w:rFonts w:ascii="Times New Roman" w:hAnsi="Times New Roman" w:cs="Times New Roman"/>
          <w:i/>
          <w:iCs/>
          <w:sz w:val="24"/>
          <w:szCs w:val="24"/>
        </w:rPr>
        <w:t>skilling the workforce, ensuring smooth transitions in the face of AI-driven technological advancements.</w:t>
      </w:r>
    </w:p>
    <w:p w14:paraId="21B748D4" w14:textId="77777777" w:rsidR="00AB47E6" w:rsidRPr="00B432E6" w:rsidRDefault="00AB47E6" w:rsidP="00AB47E6">
      <w:pPr>
        <w:rPr>
          <w:rFonts w:ascii="Times New Roman" w:hAnsi="Times New Roman" w:cs="Times New Roman"/>
          <w:i/>
          <w:iCs/>
          <w:sz w:val="24"/>
          <w:szCs w:val="24"/>
        </w:rPr>
      </w:pPr>
    </w:p>
    <w:p w14:paraId="15940E89" w14:textId="6C3F55F4"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13: International Cooperation and Knowledge Sharing</w:t>
      </w:r>
    </w:p>
    <w:p w14:paraId="6BFE4DA5"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actively foster international cooperation and collaboration, including the open sharing of knowledge, best practices, and resources related to AI development, governance, and regulation.</w:t>
      </w:r>
    </w:p>
    <w:p w14:paraId="15F5B5C5" w14:textId="77777777" w:rsidR="00AB47E6" w:rsidRPr="00B432E6" w:rsidRDefault="00AB47E6" w:rsidP="00AB47E6">
      <w:pPr>
        <w:rPr>
          <w:rFonts w:ascii="Times New Roman" w:hAnsi="Times New Roman" w:cs="Times New Roman"/>
          <w:i/>
          <w:iCs/>
          <w:sz w:val="24"/>
          <w:szCs w:val="24"/>
        </w:rPr>
      </w:pPr>
    </w:p>
    <w:p w14:paraId="0E4AFFBD"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strive to create an inclusive and accessible environment for participation and collaboration among nations, academia, industry, civil society, and other relevant stakeholders.</w:t>
      </w:r>
    </w:p>
    <w:p w14:paraId="6E41BFD6" w14:textId="77777777" w:rsidR="00AB47E6" w:rsidRPr="00B432E6" w:rsidRDefault="00AB47E6" w:rsidP="00AB47E6">
      <w:pPr>
        <w:rPr>
          <w:rFonts w:ascii="Times New Roman" w:hAnsi="Times New Roman" w:cs="Times New Roman"/>
          <w:i/>
          <w:iCs/>
          <w:sz w:val="24"/>
          <w:szCs w:val="24"/>
        </w:rPr>
      </w:pPr>
    </w:p>
    <w:p w14:paraId="46B5854D" w14:textId="54D175D0"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14: Ethical Review and Impact Assessments</w:t>
      </w:r>
    </w:p>
    <w:p w14:paraId="5384ABD7" w14:textId="02A1964A"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establish robust frameworks for conducting ethical reviews and impact assessments of AI systems, especially those with significant societal implications.</w:t>
      </w:r>
    </w:p>
    <w:p w14:paraId="23C12927"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ensure the involvement of multidisciplinary experts and diverse stakeholders to assess and mitigate potential risks and ethical dilemmas.</w:t>
      </w:r>
    </w:p>
    <w:p w14:paraId="44549309" w14:textId="77777777" w:rsidR="00AB47E6" w:rsidRPr="00B432E6" w:rsidRDefault="00AB47E6" w:rsidP="00AB47E6">
      <w:pPr>
        <w:rPr>
          <w:rFonts w:ascii="Times New Roman" w:hAnsi="Times New Roman" w:cs="Times New Roman"/>
          <w:i/>
          <w:iCs/>
          <w:sz w:val="24"/>
          <w:szCs w:val="24"/>
        </w:rPr>
      </w:pPr>
    </w:p>
    <w:p w14:paraId="4FA5AB3D" w14:textId="0C0F53AD"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15: Public Awareness and Education</w:t>
      </w:r>
    </w:p>
    <w:p w14:paraId="2418CEC7" w14:textId="4309CF91"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promote public awareness and understanding of AI technologies, their potential benefits, and associated risks.</w:t>
      </w:r>
    </w:p>
    <w:p w14:paraId="66C15FD0"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lastRenderedPageBreak/>
        <w:t>2. They shall foster educational initiatives to enhance digital literacy, responsible AI use, and ethical considerations among individuals, communities, and organizations.</w:t>
      </w:r>
    </w:p>
    <w:p w14:paraId="23859F42" w14:textId="77777777" w:rsidR="00AB47E6" w:rsidRPr="00B432E6" w:rsidRDefault="00AB47E6" w:rsidP="00AB47E6">
      <w:pPr>
        <w:rPr>
          <w:rFonts w:ascii="Times New Roman" w:hAnsi="Times New Roman" w:cs="Times New Roman"/>
          <w:i/>
          <w:iCs/>
          <w:sz w:val="24"/>
          <w:szCs w:val="24"/>
        </w:rPr>
      </w:pPr>
    </w:p>
    <w:p w14:paraId="583B61A5" w14:textId="77777777"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16: Preservation of Human Control and Autonomy</w:t>
      </w:r>
    </w:p>
    <w:p w14:paraId="283AB368" w14:textId="6A6CD59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affirm the principle of maintaining human control and decision-making authority over AI systems, ensuring that they serve as tools for augmenting human capabilities and societal well-being.</w:t>
      </w:r>
    </w:p>
    <w:p w14:paraId="6F0176B1"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take proactive measures to prevent the deployment of AI systems that compromise human autonomy, dignity, or pose existential threats.</w:t>
      </w:r>
    </w:p>
    <w:p w14:paraId="2633634E" w14:textId="77777777" w:rsidR="00AB47E6" w:rsidRPr="00B432E6" w:rsidRDefault="00AB47E6" w:rsidP="00AB47E6">
      <w:pPr>
        <w:rPr>
          <w:rFonts w:ascii="Times New Roman" w:hAnsi="Times New Roman" w:cs="Times New Roman"/>
          <w:i/>
          <w:iCs/>
          <w:sz w:val="24"/>
          <w:szCs w:val="24"/>
        </w:rPr>
      </w:pPr>
    </w:p>
    <w:p w14:paraId="623CF4C7" w14:textId="6C4AF04C"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17: Cross-border Collaboration and Standards</w:t>
      </w:r>
    </w:p>
    <w:p w14:paraId="7F981D4F" w14:textId="11F189C6"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actively collaborate in the development of international standards, norms, and guidelines for AI technology, ethics, and governance.</w:t>
      </w:r>
    </w:p>
    <w:p w14:paraId="09A9654D"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work together to establish interoperability, compatibility, and harmonization of AI systems to facilitate responsible and ethical global AI deployment.</w:t>
      </w:r>
    </w:p>
    <w:p w14:paraId="429FE95A" w14:textId="77777777" w:rsidR="00AB47E6" w:rsidRPr="00B432E6" w:rsidRDefault="00AB47E6" w:rsidP="00AB47E6">
      <w:pPr>
        <w:rPr>
          <w:rFonts w:ascii="Times New Roman" w:hAnsi="Times New Roman" w:cs="Times New Roman"/>
          <w:i/>
          <w:iCs/>
          <w:sz w:val="24"/>
          <w:szCs w:val="24"/>
        </w:rPr>
      </w:pPr>
    </w:p>
    <w:p w14:paraId="148A8B9B" w14:textId="7A3F35A3"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b/>
          <w:bCs/>
          <w:i/>
          <w:iCs/>
          <w:sz w:val="24"/>
          <w:szCs w:val="24"/>
        </w:rPr>
        <w:t>Article 18: Responsible AI in Critical</w:t>
      </w:r>
      <w:r w:rsidRPr="00B432E6">
        <w:rPr>
          <w:rFonts w:ascii="Times New Roman" w:hAnsi="Times New Roman" w:cs="Times New Roman"/>
          <w:i/>
          <w:iCs/>
          <w:sz w:val="24"/>
          <w:szCs w:val="24"/>
        </w:rPr>
        <w:t xml:space="preserve"> </w:t>
      </w:r>
      <w:r w:rsidRPr="00B432E6">
        <w:rPr>
          <w:rFonts w:ascii="Times New Roman" w:hAnsi="Times New Roman" w:cs="Times New Roman"/>
          <w:b/>
          <w:bCs/>
          <w:i/>
          <w:iCs/>
          <w:sz w:val="24"/>
          <w:szCs w:val="24"/>
        </w:rPr>
        <w:t>Sectors</w:t>
      </w:r>
    </w:p>
    <w:p w14:paraId="221A6E0F"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prioritize the responsible and ethical development and deployment of AI systems in critical sectors such as healthcare, transportation, finance, and defense.</w:t>
      </w:r>
    </w:p>
    <w:p w14:paraId="6AFD0A7E" w14:textId="77777777" w:rsidR="00AB47E6" w:rsidRPr="00B432E6" w:rsidRDefault="00AB47E6" w:rsidP="00AB47E6">
      <w:pPr>
        <w:rPr>
          <w:rFonts w:ascii="Times New Roman" w:hAnsi="Times New Roman" w:cs="Times New Roman"/>
          <w:i/>
          <w:iCs/>
          <w:sz w:val="24"/>
          <w:szCs w:val="24"/>
        </w:rPr>
      </w:pPr>
    </w:p>
    <w:p w14:paraId="736AB71F" w14:textId="65F99DB5"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establish sector-specific guidelines and regulations to ensure the safe, secure, and beneficial integration of AI technologies in these domains.</w:t>
      </w:r>
    </w:p>
    <w:p w14:paraId="66224044" w14:textId="77777777" w:rsidR="002F203E" w:rsidRPr="00B432E6" w:rsidRDefault="002F203E" w:rsidP="00AB47E6">
      <w:pPr>
        <w:rPr>
          <w:rFonts w:ascii="Times New Roman" w:hAnsi="Times New Roman" w:cs="Times New Roman"/>
          <w:i/>
          <w:iCs/>
          <w:sz w:val="24"/>
          <w:szCs w:val="24"/>
        </w:rPr>
      </w:pPr>
    </w:p>
    <w:p w14:paraId="7CAB8C6D" w14:textId="4B085E79"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19: Ethical Considerations in Autonomous Systems</w:t>
      </w:r>
    </w:p>
    <w:p w14:paraId="49061F41" w14:textId="1B1D25C5"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address the ethical considerations and challenges associated with the deployment of autonomous systems, including self-driving vehicles, drones, and robots.</w:t>
      </w:r>
    </w:p>
    <w:p w14:paraId="0AE9EF5C"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establish clear guidelines and regulations to ensure responsible behavior, accountability, and ethical decision-making capabilities in autonomous AI systems.</w:t>
      </w:r>
    </w:p>
    <w:p w14:paraId="4B9061BB" w14:textId="77777777" w:rsidR="00AB47E6" w:rsidRPr="00B432E6" w:rsidRDefault="00AB47E6" w:rsidP="00AB47E6">
      <w:pPr>
        <w:rPr>
          <w:rFonts w:ascii="Times New Roman" w:hAnsi="Times New Roman" w:cs="Times New Roman"/>
          <w:i/>
          <w:iCs/>
          <w:sz w:val="24"/>
          <w:szCs w:val="24"/>
        </w:rPr>
      </w:pPr>
    </w:p>
    <w:p w14:paraId="55308870" w14:textId="483EB9ED"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20: International Cooperation on AI Safety Research</w:t>
      </w:r>
    </w:p>
    <w:p w14:paraId="0A962D2B" w14:textId="296F9E41"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actively collaborate in research and development efforts to ensure the safety and robustness of AI systems.</w:t>
      </w:r>
    </w:p>
    <w:p w14:paraId="08EAAAAC" w14:textId="3A16DF55"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share knowledge, best practices, and resources in AI safety research to collectively address potential risks and enhance the reliability of AI technologies.</w:t>
      </w:r>
    </w:p>
    <w:p w14:paraId="1DF9E8E8" w14:textId="77777777" w:rsidR="002F203E" w:rsidRPr="00B432E6" w:rsidRDefault="002F203E" w:rsidP="00AB47E6">
      <w:pPr>
        <w:rPr>
          <w:rFonts w:ascii="Times New Roman" w:hAnsi="Times New Roman" w:cs="Times New Roman"/>
          <w:i/>
          <w:iCs/>
          <w:sz w:val="24"/>
          <w:szCs w:val="24"/>
        </w:rPr>
      </w:pPr>
    </w:p>
    <w:p w14:paraId="46F0FADD" w14:textId="1768DD5B"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21: Environmental Sustainability</w:t>
      </w:r>
    </w:p>
    <w:p w14:paraId="6E07CE8E" w14:textId="2D00B411"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strive for environmentally sustainable AI development and deployment, minimizing the carbon footprint and ecological impact associated with AI systems.</w:t>
      </w:r>
    </w:p>
    <w:p w14:paraId="3C8C10E7"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lastRenderedPageBreak/>
        <w:t>2. They shall encourage the adoption of energy-efficient technologies, responsible disposal of electronic waste, and the promotion of green AI initiatives.</w:t>
      </w:r>
    </w:p>
    <w:p w14:paraId="6471365F" w14:textId="77777777" w:rsidR="00AB47E6" w:rsidRPr="00B432E6" w:rsidRDefault="00AB47E6" w:rsidP="00AB47E6">
      <w:pPr>
        <w:rPr>
          <w:rFonts w:ascii="Times New Roman" w:hAnsi="Times New Roman" w:cs="Times New Roman"/>
          <w:i/>
          <w:iCs/>
          <w:sz w:val="24"/>
          <w:szCs w:val="24"/>
        </w:rPr>
      </w:pPr>
    </w:p>
    <w:p w14:paraId="38AE2790" w14:textId="0F08B902"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22: Ethical Use of AI in Autonomous Weapons</w:t>
      </w:r>
    </w:p>
    <w:p w14:paraId="3C2BC479" w14:textId="5CAE4A7B"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establish strict regulations and ethical guidelines governing the development, deployment, and use of AI in autonomous weapons systems.</w:t>
      </w:r>
    </w:p>
    <w:p w14:paraId="761D394F"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work towards a complete ban on the use of AI technologies that enable or facilitate the development of lethal autonomous weapons without human control.</w:t>
      </w:r>
    </w:p>
    <w:p w14:paraId="5A2C865B" w14:textId="77777777" w:rsidR="00AB47E6" w:rsidRPr="00B432E6" w:rsidRDefault="00AB47E6" w:rsidP="00AB47E6">
      <w:pPr>
        <w:rPr>
          <w:rFonts w:ascii="Times New Roman" w:hAnsi="Times New Roman" w:cs="Times New Roman"/>
          <w:i/>
          <w:iCs/>
          <w:sz w:val="24"/>
          <w:szCs w:val="24"/>
        </w:rPr>
      </w:pPr>
    </w:p>
    <w:p w14:paraId="0A193436" w14:textId="256C38D6"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23: Protection of Intellectual Property Rights</w:t>
      </w:r>
    </w:p>
    <w:p w14:paraId="5C2A862F" w14:textId="43CD2FA6"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respect and protect intellectual property rights, including patents, copyrights, and trade secrets, in AI-related research and development activities.</w:t>
      </w:r>
    </w:p>
    <w:p w14:paraId="666A9E27"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foster mechanisms for the fair and equitable sharing of intellectual property, promoting innovation while upholding ethical considerations and public interests.</w:t>
      </w:r>
    </w:p>
    <w:p w14:paraId="23421948" w14:textId="77777777" w:rsidR="00AB47E6" w:rsidRPr="00B432E6" w:rsidRDefault="00AB47E6" w:rsidP="00AB47E6">
      <w:pPr>
        <w:rPr>
          <w:rFonts w:ascii="Times New Roman" w:hAnsi="Times New Roman" w:cs="Times New Roman"/>
          <w:i/>
          <w:iCs/>
          <w:sz w:val="24"/>
          <w:szCs w:val="24"/>
        </w:rPr>
      </w:pPr>
    </w:p>
    <w:p w14:paraId="169DE897" w14:textId="31A9DF34"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24: Responsible AI in Global Health Crises</w:t>
      </w:r>
    </w:p>
    <w:p w14:paraId="22E1039B" w14:textId="5CE496F2"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recognize the role of AI in addressing global health crises and commit to deploying AI technologies responsibly in such circumstances.</w:t>
      </w:r>
    </w:p>
    <w:p w14:paraId="2D541844"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ensure the transparent and ethical use of AI in healthcare, disease surveillance, and pandemic response, while upholding privacy and data protection.</w:t>
      </w:r>
    </w:p>
    <w:p w14:paraId="0E33C312" w14:textId="77777777" w:rsidR="00AB47E6" w:rsidRPr="00B432E6" w:rsidRDefault="00AB47E6" w:rsidP="00AB47E6">
      <w:pPr>
        <w:rPr>
          <w:rFonts w:ascii="Times New Roman" w:hAnsi="Times New Roman" w:cs="Times New Roman"/>
          <w:i/>
          <w:iCs/>
          <w:sz w:val="24"/>
          <w:szCs w:val="24"/>
        </w:rPr>
      </w:pPr>
    </w:p>
    <w:p w14:paraId="13BAD040" w14:textId="487F9F93"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25: Ethical Considerations in AI Research Funding</w:t>
      </w:r>
    </w:p>
    <w:p w14:paraId="5921F2C3" w14:textId="6319A630"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promote responsible funding practices in AI research, ensuring that financial support prioritizes ethically aligned and socially beneficial AI projects.</w:t>
      </w:r>
    </w:p>
    <w:p w14:paraId="066AF80A"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encourage transparency, accountability, and fair distribution of research funding, promoting diversity and inclusivity in AI research initiatives.</w:t>
      </w:r>
    </w:p>
    <w:p w14:paraId="50BA445D" w14:textId="77777777" w:rsidR="00AB47E6" w:rsidRPr="00B432E6" w:rsidRDefault="00AB47E6" w:rsidP="00AB47E6">
      <w:pPr>
        <w:rPr>
          <w:rFonts w:ascii="Times New Roman" w:hAnsi="Times New Roman" w:cs="Times New Roman"/>
          <w:i/>
          <w:iCs/>
          <w:sz w:val="24"/>
          <w:szCs w:val="24"/>
        </w:rPr>
      </w:pPr>
    </w:p>
    <w:p w14:paraId="12AFF7B4" w14:textId="6A096CD5"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26: Protection of Vulnerable Groups</w:t>
      </w:r>
    </w:p>
    <w:p w14:paraId="39982D59" w14:textId="06A108B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pay special attention to protecting the rights and interests of vulnerable groups, such as children, the elderly, marginalized communities, and persons with disabilities, in the development and deployment of AI systems.</w:t>
      </w:r>
    </w:p>
    <w:p w14:paraId="1E108859"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establish safeguards to prevent discrimination, exploitation, or harm to vulnerable populations caused by AI technologies.</w:t>
      </w:r>
    </w:p>
    <w:p w14:paraId="7B4B9013" w14:textId="77777777" w:rsidR="00AB47E6" w:rsidRPr="00B432E6" w:rsidRDefault="00AB47E6" w:rsidP="00AB47E6">
      <w:pPr>
        <w:rPr>
          <w:rFonts w:ascii="Times New Roman" w:hAnsi="Times New Roman" w:cs="Times New Roman"/>
          <w:i/>
          <w:iCs/>
          <w:sz w:val="24"/>
          <w:szCs w:val="24"/>
        </w:rPr>
      </w:pPr>
    </w:p>
    <w:p w14:paraId="52A6D761" w14:textId="6AD80615"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27: Resilience and Robustness of AI Systems</w:t>
      </w:r>
    </w:p>
    <w:p w14:paraId="7F77368C" w14:textId="7C6E36E8"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prioritize the development and deployment of resilient and robust AI systems, capable of detecting and mitigating risks, ensuring reliability, and withstanding adversarial attacks.</w:t>
      </w:r>
    </w:p>
    <w:p w14:paraId="1B748C40" w14:textId="77777777"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lastRenderedPageBreak/>
        <w:t>2. They shall encourage research and innovation in AI safety, explainability, and accountability to enhance the trustworthiness of AI systems.</w:t>
      </w:r>
    </w:p>
    <w:p w14:paraId="61354299" w14:textId="77777777" w:rsidR="00AB47E6" w:rsidRPr="00B432E6" w:rsidRDefault="00AB47E6" w:rsidP="00AB47E6">
      <w:pPr>
        <w:rPr>
          <w:rFonts w:ascii="Times New Roman" w:hAnsi="Times New Roman" w:cs="Times New Roman"/>
          <w:i/>
          <w:iCs/>
          <w:sz w:val="24"/>
          <w:szCs w:val="24"/>
        </w:rPr>
      </w:pPr>
    </w:p>
    <w:p w14:paraId="2B3F263E" w14:textId="2B3D560C"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28: International AI Collaboration in Emergencies</w:t>
      </w:r>
    </w:p>
    <w:p w14:paraId="2546B7D1" w14:textId="6B1AD642"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promote international collaboration and sharing of AI expertise and resources during emergency situations, including natural disasters, public health crises, and humanitarian emergencies.</w:t>
      </w:r>
    </w:p>
    <w:p w14:paraId="0A4429DF" w14:textId="3BD610AF"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strive to develop AI technologies that aid in emergency response, disaster management, and the protection of human lives and well-being.</w:t>
      </w:r>
    </w:p>
    <w:p w14:paraId="6A4F7040" w14:textId="77777777" w:rsidR="002F203E" w:rsidRPr="00B432E6" w:rsidRDefault="002F203E" w:rsidP="00AB47E6">
      <w:pPr>
        <w:rPr>
          <w:rFonts w:ascii="Times New Roman" w:hAnsi="Times New Roman" w:cs="Times New Roman"/>
          <w:i/>
          <w:iCs/>
          <w:sz w:val="24"/>
          <w:szCs w:val="24"/>
        </w:rPr>
      </w:pPr>
    </w:p>
    <w:p w14:paraId="4CCCFC31" w14:textId="049242F6"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29: Review and Revision of Treaty Provisions</w:t>
      </w:r>
    </w:p>
    <w:p w14:paraId="1A42F149" w14:textId="0D6A233A"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periodically review the effectiveness and relevance of its provisions in light of technological advancements, societal changes, and evolving ethical considerations.</w:t>
      </w:r>
    </w:p>
    <w:p w14:paraId="4E0FFCF7" w14:textId="4ACBF45B"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engage in constructive dialogue to revise and update the treaty as necessary, ensuring its continued alignment with responsible and ethical AI development.</w:t>
      </w:r>
    </w:p>
    <w:p w14:paraId="267A7984" w14:textId="77777777" w:rsidR="002F203E" w:rsidRPr="00B432E6" w:rsidRDefault="002F203E" w:rsidP="00AB47E6">
      <w:pPr>
        <w:rPr>
          <w:rFonts w:ascii="Times New Roman" w:hAnsi="Times New Roman" w:cs="Times New Roman"/>
          <w:i/>
          <w:iCs/>
          <w:sz w:val="24"/>
          <w:szCs w:val="24"/>
        </w:rPr>
      </w:pPr>
    </w:p>
    <w:p w14:paraId="7DD22147" w14:textId="00BC1706" w:rsidR="00AB47E6" w:rsidRPr="00B432E6" w:rsidRDefault="00AB47E6" w:rsidP="00AB47E6">
      <w:pPr>
        <w:rPr>
          <w:rFonts w:ascii="Times New Roman" w:hAnsi="Times New Roman" w:cs="Times New Roman"/>
          <w:b/>
          <w:bCs/>
          <w:i/>
          <w:iCs/>
          <w:sz w:val="24"/>
          <w:szCs w:val="24"/>
        </w:rPr>
      </w:pPr>
      <w:r w:rsidRPr="00B432E6">
        <w:rPr>
          <w:rFonts w:ascii="Times New Roman" w:hAnsi="Times New Roman" w:cs="Times New Roman"/>
          <w:b/>
          <w:bCs/>
          <w:i/>
          <w:iCs/>
          <w:sz w:val="24"/>
          <w:szCs w:val="24"/>
        </w:rPr>
        <w:t>Article 30: Dispute Settlement</w:t>
      </w:r>
    </w:p>
    <w:p w14:paraId="7FF82C85" w14:textId="3428150B"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1. Parties to this treaty shall resolve any disputes arising from its interpretation or implementation through peaceful means and dialogue.</w:t>
      </w:r>
    </w:p>
    <w:p w14:paraId="5D800785" w14:textId="6844D83A" w:rsidR="00AB47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2. They shall strive for amicable settlement through negotiation, mediation, or other mutually agreed dispute resolution mechanisms, taking into account the guidance of the IAGA, if necessary.</w:t>
      </w:r>
    </w:p>
    <w:p w14:paraId="13AD6870" w14:textId="26B8DB97" w:rsidR="00AB47E6" w:rsidRPr="00B432E6" w:rsidRDefault="002F203E" w:rsidP="00B432E6">
      <w:pPr>
        <w:pStyle w:val="Subtitle"/>
        <w:pBdr>
          <w:top w:val="single" w:sz="6" w:space="1" w:color="auto"/>
          <w:bottom w:val="single" w:sz="6" w:space="1" w:color="auto"/>
        </w:pBdr>
        <w:rPr>
          <w:rFonts w:ascii="Times New Roman" w:hAnsi="Times New Roman" w:cs="Times New Roman"/>
          <w:sz w:val="24"/>
          <w:szCs w:val="24"/>
        </w:rPr>
      </w:pPr>
      <w:r w:rsidRPr="00B432E6">
        <w:rPr>
          <w:rFonts w:ascii="Times New Roman" w:hAnsi="Times New Roman" w:cs="Times New Roman"/>
          <w:sz w:val="24"/>
          <w:szCs w:val="24"/>
        </w:rPr>
        <w:t>CONCLUSION</w:t>
      </w:r>
    </w:p>
    <w:p w14:paraId="04CD2800" w14:textId="7E8C5279" w:rsidR="008366E6" w:rsidRPr="00B432E6" w:rsidRDefault="00AB47E6" w:rsidP="00AB47E6">
      <w:pPr>
        <w:rPr>
          <w:rFonts w:ascii="Times New Roman" w:hAnsi="Times New Roman" w:cs="Times New Roman"/>
          <w:i/>
          <w:iCs/>
          <w:sz w:val="24"/>
          <w:szCs w:val="24"/>
        </w:rPr>
      </w:pPr>
      <w:r w:rsidRPr="00B432E6">
        <w:rPr>
          <w:rFonts w:ascii="Times New Roman" w:hAnsi="Times New Roman" w:cs="Times New Roman"/>
          <w:i/>
          <w:iCs/>
          <w:sz w:val="24"/>
          <w:szCs w:val="24"/>
        </w:rPr>
        <w:t>By becoming parties to this treaty, the signatory nations affirm their unwavering commitment to the temporary suspension of further AI development, recognizing the exigency of appropriate international governance and ethical regulations. This treaty serves as a pivotal and steadfast foundation, ensuring the responsible and prudently regulated advancement of AI in complete harmony with human values and fundamental rights.</w:t>
      </w:r>
    </w:p>
    <w:p w14:paraId="44594CE3" w14:textId="2E723A2A" w:rsidR="00B432E6" w:rsidRPr="00B432E6" w:rsidRDefault="00B432E6" w:rsidP="00B432E6">
      <w:pPr>
        <w:pBdr>
          <w:top w:val="dotted" w:sz="24" w:space="1" w:color="auto"/>
          <w:bottom w:val="dotted" w:sz="24" w:space="1" w:color="auto"/>
        </w:pBdr>
        <w:jc w:val="center"/>
        <w:rPr>
          <w:rFonts w:ascii="Times New Roman" w:hAnsi="Times New Roman" w:cs="Times New Roman"/>
          <w:sz w:val="24"/>
          <w:szCs w:val="24"/>
        </w:rPr>
      </w:pPr>
      <w:r w:rsidRPr="00B432E6">
        <w:rPr>
          <w:rFonts w:ascii="Times New Roman" w:hAnsi="Times New Roman" w:cs="Times New Roman"/>
          <w:sz w:val="24"/>
          <w:szCs w:val="24"/>
        </w:rPr>
        <w:t>END</w:t>
      </w:r>
    </w:p>
    <w:p w14:paraId="59D03461" w14:textId="77777777" w:rsidR="00B432E6" w:rsidRPr="00B432E6" w:rsidRDefault="00B432E6" w:rsidP="00AB47E6">
      <w:pPr>
        <w:rPr>
          <w:rFonts w:ascii="Times New Roman" w:hAnsi="Times New Roman" w:cs="Times New Roman"/>
          <w:sz w:val="24"/>
          <w:szCs w:val="24"/>
        </w:rPr>
      </w:pPr>
    </w:p>
    <w:sectPr w:rsidR="00B432E6" w:rsidRPr="00B432E6" w:rsidSect="00B432E6">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default"/>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DB2"/>
    <w:multiLevelType w:val="multilevel"/>
    <w:tmpl w:val="2BCE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86B5E"/>
    <w:multiLevelType w:val="multilevel"/>
    <w:tmpl w:val="9DC2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5DC1"/>
    <w:multiLevelType w:val="multilevel"/>
    <w:tmpl w:val="0F1A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B0EE7"/>
    <w:multiLevelType w:val="multilevel"/>
    <w:tmpl w:val="BE64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D0FB7"/>
    <w:multiLevelType w:val="multilevel"/>
    <w:tmpl w:val="08AE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90023"/>
    <w:multiLevelType w:val="multilevel"/>
    <w:tmpl w:val="FD6E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C7DC4"/>
    <w:multiLevelType w:val="multilevel"/>
    <w:tmpl w:val="4738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93280"/>
    <w:multiLevelType w:val="multilevel"/>
    <w:tmpl w:val="1AB8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405121">
    <w:abstractNumId w:val="1"/>
  </w:num>
  <w:num w:numId="2" w16cid:durableId="60179431">
    <w:abstractNumId w:val="7"/>
  </w:num>
  <w:num w:numId="3" w16cid:durableId="897201798">
    <w:abstractNumId w:val="0"/>
  </w:num>
  <w:num w:numId="4" w16cid:durableId="66652936">
    <w:abstractNumId w:val="3"/>
  </w:num>
  <w:num w:numId="5" w16cid:durableId="1569997184">
    <w:abstractNumId w:val="4"/>
  </w:num>
  <w:num w:numId="6" w16cid:durableId="526992285">
    <w:abstractNumId w:val="6"/>
  </w:num>
  <w:num w:numId="7" w16cid:durableId="551043980">
    <w:abstractNumId w:val="2"/>
  </w:num>
  <w:num w:numId="8" w16cid:durableId="43051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0NjEwtLY0MzQ0tjEyUdpeDU4uLM/DyQAqNaANnnKtksAAAA"/>
  </w:docVars>
  <w:rsids>
    <w:rsidRoot w:val="008366E6"/>
    <w:rsid w:val="002F203E"/>
    <w:rsid w:val="00442D8A"/>
    <w:rsid w:val="008366E6"/>
    <w:rsid w:val="009127CD"/>
    <w:rsid w:val="00AB47E6"/>
    <w:rsid w:val="00B432E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323E"/>
  <w15:chartTrackingRefBased/>
  <w15:docId w15:val="{0231B0B4-E362-40DB-B68A-AC9EEF23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B47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B47E6"/>
    <w:rPr>
      <w:rFonts w:cs="Mangal"/>
      <w:i/>
      <w:iCs/>
      <w:color w:val="4472C4" w:themeColor="accent1"/>
    </w:rPr>
  </w:style>
  <w:style w:type="character" w:styleId="BookTitle">
    <w:name w:val="Book Title"/>
    <w:basedOn w:val="DefaultParagraphFont"/>
    <w:uiPriority w:val="33"/>
    <w:qFormat/>
    <w:rsid w:val="002F203E"/>
    <w:rPr>
      <w:b/>
      <w:bCs/>
      <w:i/>
      <w:iCs/>
      <w:spacing w:val="5"/>
    </w:rPr>
  </w:style>
  <w:style w:type="paragraph" w:styleId="Subtitle">
    <w:name w:val="Subtitle"/>
    <w:basedOn w:val="Normal"/>
    <w:next w:val="Normal"/>
    <w:link w:val="SubtitleChar"/>
    <w:uiPriority w:val="11"/>
    <w:qFormat/>
    <w:rsid w:val="002F203E"/>
    <w:pPr>
      <w:numPr>
        <w:ilvl w:val="1"/>
      </w:numPr>
    </w:pPr>
    <w:rPr>
      <w:rFonts w:cstheme="minorBidi"/>
      <w:color w:val="5A5A5A" w:themeColor="text1" w:themeTint="A5"/>
      <w:spacing w:val="15"/>
    </w:rPr>
  </w:style>
  <w:style w:type="character" w:customStyle="1" w:styleId="SubtitleChar">
    <w:name w:val="Subtitle Char"/>
    <w:basedOn w:val="DefaultParagraphFont"/>
    <w:link w:val="Subtitle"/>
    <w:uiPriority w:val="11"/>
    <w:rsid w:val="002F203E"/>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5910">
      <w:bodyDiv w:val="1"/>
      <w:marLeft w:val="0"/>
      <w:marRight w:val="0"/>
      <w:marTop w:val="0"/>
      <w:marBottom w:val="0"/>
      <w:divBdr>
        <w:top w:val="none" w:sz="0" w:space="0" w:color="auto"/>
        <w:left w:val="none" w:sz="0" w:space="0" w:color="auto"/>
        <w:bottom w:val="none" w:sz="0" w:space="0" w:color="auto"/>
        <w:right w:val="none" w:sz="0" w:space="0" w:color="auto"/>
      </w:divBdr>
    </w:div>
    <w:div w:id="107277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72D0-5078-41F7-B978-05F3FE35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c</dc:creator>
  <cp:keywords/>
  <dc:description/>
  <cp:lastModifiedBy>vaishnavi c</cp:lastModifiedBy>
  <cp:revision>3</cp:revision>
  <dcterms:created xsi:type="dcterms:W3CDTF">2023-07-15T16:51:00Z</dcterms:created>
  <dcterms:modified xsi:type="dcterms:W3CDTF">2023-07-15T17:28:00Z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98d1f5ba80cb8b7e662a6c137650313ae47cbe91b088f1fa015287b51a0cd1c2</vt:lpwstr>
  </property>
</Properties>
</file>