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6D14" w14:textId="7D384410" w:rsidR="006833A0" w:rsidRPr="00841C33" w:rsidRDefault="006833A0" w:rsidP="006833A0">
      <w:pPr>
        <w:jc w:val="center"/>
        <w:rPr>
          <w:rFonts w:ascii="Times New Roman" w:hAnsi="Times New Roman" w:cs="Times New Roman"/>
          <w:smallCaps/>
          <w:sz w:val="36"/>
          <w:szCs w:val="36"/>
          <w:lang w:eastAsia="en-IN"/>
        </w:rPr>
      </w:pPr>
      <w:r w:rsidRPr="00841C33">
        <w:rPr>
          <w:rFonts w:ascii="Times New Roman" w:hAnsi="Times New Roman" w:cs="Times New Roman"/>
          <w:smallCaps/>
          <w:sz w:val="36"/>
          <w:szCs w:val="36"/>
          <w:lang w:eastAsia="en-IN"/>
        </w:rPr>
        <w:t>Moratorium on Large Scale R&amp;D Capabilities of Artificial Intelligence Convention, 2023</w:t>
      </w:r>
    </w:p>
    <w:p w14:paraId="250E7CC4" w14:textId="50E9F84E" w:rsidR="001B2EB8" w:rsidRDefault="003A548B"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HEREIN, signatory of the treaty is referred as the participat</w:t>
      </w:r>
      <w:r w:rsidR="00841C33">
        <w:rPr>
          <w:rFonts w:ascii="Times New Roman" w:hAnsi="Times New Roman" w:cs="Times New Roman"/>
          <w:sz w:val="24"/>
          <w:szCs w:val="24"/>
          <w:lang w:eastAsia="en-IN"/>
        </w:rPr>
        <w:t>ing</w:t>
      </w:r>
      <w:r>
        <w:rPr>
          <w:rFonts w:ascii="Times New Roman" w:hAnsi="Times New Roman" w:cs="Times New Roman"/>
          <w:sz w:val="24"/>
          <w:szCs w:val="24"/>
          <w:lang w:eastAsia="en-IN"/>
        </w:rPr>
        <w:t xml:space="preserve"> nations</w:t>
      </w:r>
      <w:r w:rsidR="001B2EB8">
        <w:rPr>
          <w:rFonts w:ascii="Times New Roman" w:hAnsi="Times New Roman" w:cs="Times New Roman"/>
          <w:sz w:val="24"/>
          <w:szCs w:val="24"/>
          <w:lang w:eastAsia="en-IN"/>
        </w:rPr>
        <w:t xml:space="preserve"> and will come into force as soon as ratified by the signatories.</w:t>
      </w:r>
    </w:p>
    <w:p w14:paraId="14559988" w14:textId="77777777" w:rsidR="00841C33" w:rsidRPr="00841C33" w:rsidRDefault="00F77DF2" w:rsidP="00841C33">
      <w:pPr>
        <w:jc w:val="center"/>
        <w:rPr>
          <w:rFonts w:ascii="Times New Roman" w:hAnsi="Times New Roman" w:cs="Times New Roman"/>
          <w:b/>
          <w:bCs/>
          <w:sz w:val="28"/>
          <w:szCs w:val="28"/>
          <w:u w:val="single"/>
          <w:lang w:eastAsia="en-IN"/>
        </w:rPr>
      </w:pPr>
      <w:r w:rsidRPr="00841C33">
        <w:rPr>
          <w:rFonts w:ascii="Times New Roman" w:hAnsi="Times New Roman" w:cs="Times New Roman"/>
          <w:b/>
          <w:bCs/>
          <w:sz w:val="28"/>
          <w:szCs w:val="28"/>
          <w:u w:val="single"/>
          <w:lang w:eastAsia="en-IN"/>
        </w:rPr>
        <w:t>Preamble</w:t>
      </w:r>
    </w:p>
    <w:p w14:paraId="7C542EE4" w14:textId="77777777" w:rsidR="00841C33" w:rsidRDefault="00841C33"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HEREIN, t</w:t>
      </w:r>
      <w:r w:rsidR="00F77DF2" w:rsidRPr="00C12F3F">
        <w:rPr>
          <w:rFonts w:ascii="Times New Roman" w:hAnsi="Times New Roman" w:cs="Times New Roman"/>
          <w:sz w:val="24"/>
          <w:szCs w:val="24"/>
          <w:lang w:eastAsia="en-IN"/>
        </w:rPr>
        <w:t xml:space="preserve">he participating nations, recognizing the potential risks and ethical implications associated with the development of large-scale artificial intelligence (AI) capabilities, </w:t>
      </w:r>
    </w:p>
    <w:p w14:paraId="4D7547A9" w14:textId="45B8874B" w:rsidR="00841C33" w:rsidRDefault="00841C33"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HEREIN,</w:t>
      </w:r>
      <w:r w:rsidR="00F77DF2" w:rsidRPr="00C12F3F">
        <w:rPr>
          <w:rFonts w:ascii="Times New Roman" w:hAnsi="Times New Roman" w:cs="Times New Roman"/>
          <w:sz w:val="24"/>
          <w:szCs w:val="24"/>
          <w:lang w:eastAsia="en-IN"/>
        </w:rPr>
        <w:t xml:space="preserve"> desiring to ensure the responsible and safe advancement of AI technologies, hereby enter into this treaty for the establishment of a moratorium on large-scale AI capabilities research and development</w:t>
      </w:r>
      <w:r w:rsidR="00C719C6">
        <w:rPr>
          <w:rFonts w:ascii="Times New Roman" w:hAnsi="Times New Roman" w:cs="Times New Roman"/>
          <w:sz w:val="24"/>
          <w:szCs w:val="24"/>
          <w:lang w:eastAsia="en-IN"/>
        </w:rPr>
        <w:t>,</w:t>
      </w:r>
    </w:p>
    <w:p w14:paraId="5104F20A" w14:textId="3906B4D2" w:rsidR="00F77DF2" w:rsidRDefault="00841C33"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HEREIN, t</w:t>
      </w:r>
      <w:r w:rsidR="00F77DF2" w:rsidRPr="00C12F3F">
        <w:rPr>
          <w:rFonts w:ascii="Times New Roman" w:hAnsi="Times New Roman" w:cs="Times New Roman"/>
          <w:sz w:val="24"/>
          <w:szCs w:val="24"/>
          <w:lang w:eastAsia="en-IN"/>
        </w:rPr>
        <w:t>his treaty aims to foster international cooperation, transparency, and the protection of humanity's well-being</w:t>
      </w:r>
      <w:r w:rsidR="00C719C6">
        <w:rPr>
          <w:rFonts w:ascii="Times New Roman" w:hAnsi="Times New Roman" w:cs="Times New Roman"/>
          <w:sz w:val="24"/>
          <w:szCs w:val="24"/>
          <w:lang w:eastAsia="en-IN"/>
        </w:rPr>
        <w:t>,</w:t>
      </w:r>
    </w:p>
    <w:p w14:paraId="526E8412" w14:textId="5389F4D5" w:rsidR="00841C33" w:rsidRDefault="00841C33" w:rsidP="00C12F3F">
      <w:pPr>
        <w:jc w:val="both"/>
        <w:rPr>
          <w:rFonts w:ascii="Times New Roman" w:hAnsi="Times New Roman" w:cs="Times New Roman"/>
          <w:sz w:val="24"/>
          <w:szCs w:val="24"/>
        </w:rPr>
      </w:pPr>
      <w:r>
        <w:rPr>
          <w:rFonts w:ascii="Times New Roman" w:hAnsi="Times New Roman" w:cs="Times New Roman"/>
          <w:sz w:val="24"/>
          <w:szCs w:val="24"/>
          <w:lang w:eastAsia="en-IN"/>
        </w:rPr>
        <w:t xml:space="preserve">HEREIN, </w:t>
      </w:r>
      <w:r w:rsidRPr="00841C33">
        <w:rPr>
          <w:rFonts w:ascii="Times New Roman" w:hAnsi="Times New Roman" w:cs="Times New Roman"/>
          <w:sz w:val="24"/>
          <w:szCs w:val="24"/>
        </w:rPr>
        <w:t xml:space="preserve">it is desirable to revise and consolidate </w:t>
      </w:r>
      <w:r>
        <w:rPr>
          <w:rFonts w:ascii="Times New Roman" w:hAnsi="Times New Roman" w:cs="Times New Roman"/>
          <w:sz w:val="24"/>
          <w:szCs w:val="24"/>
        </w:rPr>
        <w:t>any</w:t>
      </w:r>
      <w:r w:rsidR="00F958DA">
        <w:rPr>
          <w:rFonts w:ascii="Times New Roman" w:hAnsi="Times New Roman" w:cs="Times New Roman"/>
          <w:sz w:val="24"/>
          <w:szCs w:val="24"/>
        </w:rPr>
        <w:t xml:space="preserve"> </w:t>
      </w:r>
      <w:r w:rsidRPr="00841C33">
        <w:rPr>
          <w:rFonts w:ascii="Times New Roman" w:hAnsi="Times New Roman" w:cs="Times New Roman"/>
          <w:sz w:val="24"/>
          <w:szCs w:val="24"/>
        </w:rPr>
        <w:t xml:space="preserve">previous international agreements relating to the status of </w:t>
      </w:r>
      <w:r w:rsidR="00F958DA">
        <w:rPr>
          <w:rFonts w:ascii="Times New Roman" w:hAnsi="Times New Roman" w:cs="Times New Roman"/>
          <w:sz w:val="24"/>
          <w:szCs w:val="24"/>
        </w:rPr>
        <w:t xml:space="preserve">AI capabilities </w:t>
      </w:r>
      <w:r w:rsidRPr="00841C33">
        <w:rPr>
          <w:rFonts w:ascii="Times New Roman" w:hAnsi="Times New Roman" w:cs="Times New Roman"/>
          <w:sz w:val="24"/>
          <w:szCs w:val="24"/>
        </w:rPr>
        <w:t xml:space="preserve">and to extend the scope of the </w:t>
      </w:r>
      <w:r w:rsidR="00F958DA">
        <w:rPr>
          <w:rFonts w:ascii="Times New Roman" w:hAnsi="Times New Roman" w:cs="Times New Roman"/>
          <w:sz w:val="24"/>
          <w:szCs w:val="24"/>
        </w:rPr>
        <w:t xml:space="preserve">moratorium </w:t>
      </w:r>
      <w:r w:rsidRPr="00841C33">
        <w:rPr>
          <w:rFonts w:ascii="Times New Roman" w:hAnsi="Times New Roman" w:cs="Times New Roman"/>
          <w:sz w:val="24"/>
          <w:szCs w:val="24"/>
        </w:rPr>
        <w:t>accorded by such instruments by means of a new agreement</w:t>
      </w:r>
      <w:r w:rsidR="001B2EB8">
        <w:rPr>
          <w:rFonts w:ascii="Times New Roman" w:hAnsi="Times New Roman" w:cs="Times New Roman"/>
          <w:sz w:val="24"/>
          <w:szCs w:val="24"/>
        </w:rPr>
        <w:t>,</w:t>
      </w:r>
    </w:p>
    <w:p w14:paraId="16A07E21" w14:textId="51D981C5" w:rsidR="001B2EB8" w:rsidRPr="00841C33" w:rsidRDefault="001B2EB8" w:rsidP="00C12F3F">
      <w:pPr>
        <w:jc w:val="both"/>
        <w:rPr>
          <w:rFonts w:ascii="Times New Roman" w:hAnsi="Times New Roman" w:cs="Times New Roman"/>
          <w:sz w:val="24"/>
          <w:szCs w:val="24"/>
        </w:rPr>
      </w:pPr>
      <w:r>
        <w:rPr>
          <w:rFonts w:ascii="Times New Roman" w:hAnsi="Times New Roman" w:cs="Times New Roman"/>
          <w:sz w:val="24"/>
          <w:szCs w:val="24"/>
        </w:rPr>
        <w:t>Have agreed for the following provisions as</w:t>
      </w:r>
    </w:p>
    <w:p w14:paraId="45C65049" w14:textId="77777777" w:rsidR="00F77DF2" w:rsidRPr="001B2EB8" w:rsidRDefault="00F77DF2" w:rsidP="00C12F3F">
      <w:pPr>
        <w:jc w:val="both"/>
        <w:rPr>
          <w:rFonts w:ascii="Times New Roman" w:hAnsi="Times New Roman" w:cs="Times New Roman"/>
          <w:b/>
          <w:bCs/>
          <w:sz w:val="26"/>
          <w:szCs w:val="26"/>
          <w:lang w:eastAsia="en-IN"/>
        </w:rPr>
      </w:pPr>
      <w:r w:rsidRPr="001B2EB8">
        <w:rPr>
          <w:rFonts w:ascii="Times New Roman" w:hAnsi="Times New Roman" w:cs="Times New Roman"/>
          <w:b/>
          <w:bCs/>
          <w:sz w:val="26"/>
          <w:szCs w:val="26"/>
          <w:lang w:eastAsia="en-IN"/>
        </w:rPr>
        <w:t>Article 1: Definitions</w:t>
      </w:r>
    </w:p>
    <w:p w14:paraId="6402D483" w14:textId="6A1AA138" w:rsidR="00F77DF2" w:rsidRDefault="00F77DF2" w:rsidP="001B2EB8">
      <w:pPr>
        <w:pStyle w:val="ListParagraph"/>
        <w:numPr>
          <w:ilvl w:val="0"/>
          <w:numId w:val="18"/>
        </w:numPr>
        <w:ind w:left="426" w:hanging="426"/>
        <w:jc w:val="both"/>
        <w:rPr>
          <w:rFonts w:ascii="Times New Roman" w:hAnsi="Times New Roman" w:cs="Times New Roman"/>
          <w:sz w:val="24"/>
          <w:szCs w:val="24"/>
          <w:lang w:eastAsia="en-IN"/>
        </w:rPr>
      </w:pPr>
      <w:r w:rsidRPr="001B2EB8">
        <w:rPr>
          <w:rFonts w:ascii="Times New Roman" w:hAnsi="Times New Roman" w:cs="Times New Roman"/>
          <w:sz w:val="24"/>
          <w:szCs w:val="24"/>
          <w:lang w:eastAsia="en-IN"/>
        </w:rPr>
        <w:t>"Large-scale AI capabilities" refer to AI systems or technologies that possess advanced capabilities exceeding a specified threshold, such as general intelligence or superintelligence.</w:t>
      </w:r>
    </w:p>
    <w:p w14:paraId="7899CA29" w14:textId="752334D9" w:rsidR="001B2EB8" w:rsidRDefault="001B2EB8" w:rsidP="001B2EB8">
      <w:pPr>
        <w:pStyle w:val="ListParagraph"/>
        <w:ind w:left="426"/>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Provided that the </w:t>
      </w:r>
      <w:r w:rsidR="00F208DF">
        <w:rPr>
          <w:rFonts w:ascii="Times New Roman" w:hAnsi="Times New Roman" w:cs="Times New Roman"/>
          <w:sz w:val="24"/>
          <w:szCs w:val="24"/>
          <w:lang w:eastAsia="en-IN"/>
        </w:rPr>
        <w:t>thre</w:t>
      </w:r>
      <w:r>
        <w:rPr>
          <w:rFonts w:ascii="Times New Roman" w:hAnsi="Times New Roman" w:cs="Times New Roman"/>
          <w:sz w:val="24"/>
          <w:szCs w:val="24"/>
          <w:lang w:eastAsia="en-IN"/>
        </w:rPr>
        <w:t>s</w:t>
      </w:r>
      <w:r w:rsidR="00F208DF">
        <w:rPr>
          <w:rFonts w:ascii="Times New Roman" w:hAnsi="Times New Roman" w:cs="Times New Roman"/>
          <w:sz w:val="24"/>
          <w:szCs w:val="24"/>
          <w:lang w:eastAsia="en-IN"/>
        </w:rPr>
        <w:t>hold</w:t>
      </w:r>
      <w:r>
        <w:rPr>
          <w:rFonts w:ascii="Times New Roman" w:hAnsi="Times New Roman" w:cs="Times New Roman"/>
          <w:sz w:val="24"/>
          <w:szCs w:val="24"/>
          <w:lang w:eastAsia="en-IN"/>
        </w:rPr>
        <w:t xml:space="preserve"> determination </w:t>
      </w:r>
      <w:r w:rsidR="00F208DF">
        <w:rPr>
          <w:rFonts w:ascii="Times New Roman" w:hAnsi="Times New Roman" w:cs="Times New Roman"/>
          <w:sz w:val="24"/>
          <w:szCs w:val="24"/>
          <w:lang w:eastAsia="en-IN"/>
        </w:rPr>
        <w:t>for</w:t>
      </w:r>
      <w:r>
        <w:rPr>
          <w:rFonts w:ascii="Times New Roman" w:hAnsi="Times New Roman" w:cs="Times New Roman"/>
          <w:sz w:val="24"/>
          <w:szCs w:val="24"/>
          <w:lang w:eastAsia="en-IN"/>
        </w:rPr>
        <w:t xml:space="preserve"> intelligence </w:t>
      </w:r>
      <w:r w:rsidR="00F208DF">
        <w:rPr>
          <w:rFonts w:ascii="Times New Roman" w:hAnsi="Times New Roman" w:cs="Times New Roman"/>
          <w:sz w:val="24"/>
          <w:szCs w:val="24"/>
          <w:lang w:eastAsia="en-IN"/>
        </w:rPr>
        <w:t xml:space="preserve">from time to time </w:t>
      </w:r>
      <w:r>
        <w:rPr>
          <w:rFonts w:ascii="Times New Roman" w:hAnsi="Times New Roman" w:cs="Times New Roman"/>
          <w:sz w:val="24"/>
          <w:szCs w:val="24"/>
          <w:lang w:eastAsia="en-IN"/>
        </w:rPr>
        <w:t xml:space="preserve">will </w:t>
      </w:r>
      <w:proofErr w:type="gramStart"/>
      <w:r>
        <w:rPr>
          <w:rFonts w:ascii="Times New Roman" w:hAnsi="Times New Roman" w:cs="Times New Roman"/>
          <w:sz w:val="24"/>
          <w:szCs w:val="24"/>
          <w:lang w:eastAsia="en-IN"/>
        </w:rPr>
        <w:t>based</w:t>
      </w:r>
      <w:proofErr w:type="gramEnd"/>
      <w:r>
        <w:rPr>
          <w:rFonts w:ascii="Times New Roman" w:hAnsi="Times New Roman" w:cs="Times New Roman"/>
          <w:sz w:val="24"/>
          <w:szCs w:val="24"/>
          <w:lang w:eastAsia="en-IN"/>
        </w:rPr>
        <w:t xml:space="preserve"> on </w:t>
      </w:r>
      <w:r w:rsidR="00F208DF">
        <w:rPr>
          <w:rFonts w:ascii="Times New Roman" w:hAnsi="Times New Roman" w:cs="Times New Roman"/>
          <w:sz w:val="24"/>
          <w:szCs w:val="24"/>
          <w:lang w:eastAsia="en-IN"/>
        </w:rPr>
        <w:t xml:space="preserve">the reasonable thinking of the prudent man in relation to society, decided on the discretion of adjudicating authority. </w:t>
      </w:r>
    </w:p>
    <w:p w14:paraId="687DF7C5" w14:textId="77777777" w:rsidR="00F208DF" w:rsidRPr="001B2EB8" w:rsidRDefault="00F208DF" w:rsidP="001B2EB8">
      <w:pPr>
        <w:pStyle w:val="ListParagraph"/>
        <w:ind w:left="426"/>
        <w:jc w:val="both"/>
        <w:rPr>
          <w:rFonts w:ascii="Times New Roman" w:hAnsi="Times New Roman" w:cs="Times New Roman"/>
          <w:sz w:val="24"/>
          <w:szCs w:val="24"/>
          <w:lang w:eastAsia="en-IN"/>
        </w:rPr>
      </w:pPr>
    </w:p>
    <w:p w14:paraId="5B9F972E" w14:textId="1C2FC46E" w:rsidR="00F77DF2" w:rsidRDefault="00F77DF2" w:rsidP="00F208DF">
      <w:pPr>
        <w:pStyle w:val="ListParagraph"/>
        <w:numPr>
          <w:ilvl w:val="0"/>
          <w:numId w:val="18"/>
        </w:numPr>
        <w:ind w:left="426" w:hanging="426"/>
        <w:jc w:val="both"/>
        <w:rPr>
          <w:rFonts w:ascii="Times New Roman" w:hAnsi="Times New Roman" w:cs="Times New Roman"/>
          <w:sz w:val="24"/>
          <w:szCs w:val="24"/>
          <w:lang w:eastAsia="en-IN"/>
        </w:rPr>
      </w:pPr>
      <w:r w:rsidRPr="00F208DF">
        <w:rPr>
          <w:rFonts w:ascii="Times New Roman" w:hAnsi="Times New Roman" w:cs="Times New Roman"/>
          <w:sz w:val="24"/>
          <w:szCs w:val="24"/>
          <w:lang w:eastAsia="en-IN"/>
        </w:rPr>
        <w:t>"Research and development" include all activities aimed at advancing large-scale AI capabilities, including but not limited to theoretical studies, experimentation, and engineering efforts.</w:t>
      </w:r>
    </w:p>
    <w:p w14:paraId="726195B1" w14:textId="47215EEA" w:rsidR="005B3FAC" w:rsidRDefault="005B3FAC" w:rsidP="005B3FAC">
      <w:pPr>
        <w:pStyle w:val="ListParagraph"/>
        <w:ind w:left="426"/>
        <w:jc w:val="both"/>
        <w:rPr>
          <w:rFonts w:ascii="Times New Roman" w:hAnsi="Times New Roman" w:cs="Times New Roman"/>
          <w:sz w:val="24"/>
          <w:szCs w:val="24"/>
          <w:lang w:eastAsia="en-IN"/>
        </w:rPr>
      </w:pPr>
      <w:r>
        <w:rPr>
          <w:rFonts w:ascii="Times New Roman" w:hAnsi="Times New Roman" w:cs="Times New Roman"/>
          <w:sz w:val="24"/>
          <w:szCs w:val="24"/>
          <w:lang w:eastAsia="en-IN"/>
        </w:rPr>
        <w:t>Hereinafter otherwise provided, ‘research and development’ includes activities purposed for innovation and development of new things.</w:t>
      </w:r>
    </w:p>
    <w:p w14:paraId="72E7D4F6" w14:textId="77777777" w:rsidR="003B173F" w:rsidRDefault="003B173F" w:rsidP="005B3FAC">
      <w:pPr>
        <w:pStyle w:val="ListParagraph"/>
        <w:ind w:left="426"/>
        <w:jc w:val="both"/>
        <w:rPr>
          <w:rFonts w:ascii="Times New Roman" w:hAnsi="Times New Roman" w:cs="Times New Roman"/>
          <w:sz w:val="24"/>
          <w:szCs w:val="24"/>
          <w:lang w:eastAsia="en-IN"/>
        </w:rPr>
      </w:pPr>
    </w:p>
    <w:p w14:paraId="547D558A" w14:textId="7FD54AEC" w:rsidR="003B173F" w:rsidRDefault="003B173F" w:rsidP="003B173F">
      <w:pPr>
        <w:pStyle w:val="ListParagraph"/>
        <w:numPr>
          <w:ilvl w:val="0"/>
          <w:numId w:val="18"/>
        </w:numPr>
        <w:ind w:left="426" w:hanging="426"/>
        <w:jc w:val="both"/>
        <w:rPr>
          <w:rFonts w:ascii="Times New Roman" w:hAnsi="Times New Roman" w:cs="Times New Roman"/>
          <w:sz w:val="24"/>
          <w:szCs w:val="24"/>
          <w:lang w:eastAsia="en-IN"/>
        </w:rPr>
      </w:pPr>
      <w:r w:rsidRPr="001B2EB8">
        <w:rPr>
          <w:rFonts w:ascii="Times New Roman" w:hAnsi="Times New Roman" w:cs="Times New Roman"/>
          <w:sz w:val="24"/>
          <w:szCs w:val="24"/>
          <w:lang w:eastAsia="en-IN"/>
        </w:rPr>
        <w:t>"</w:t>
      </w:r>
      <w:r>
        <w:rPr>
          <w:rFonts w:ascii="Times New Roman" w:hAnsi="Times New Roman" w:cs="Times New Roman"/>
          <w:sz w:val="24"/>
          <w:szCs w:val="24"/>
          <w:lang w:eastAsia="en-IN"/>
        </w:rPr>
        <w:t>Moratorium” herein referred as the prohibition of the use of the subject matter till the time treaty expressly not say about the continuance of use of subject matter, either through an amendment of treaty, subsequent agreement or consensus between participating nations regarding the subject matter.</w:t>
      </w:r>
    </w:p>
    <w:p w14:paraId="00B3583B" w14:textId="77777777" w:rsidR="0050479A" w:rsidRDefault="0050479A" w:rsidP="0050479A">
      <w:pPr>
        <w:pStyle w:val="ListParagraph"/>
        <w:ind w:left="426"/>
        <w:jc w:val="both"/>
        <w:rPr>
          <w:rFonts w:ascii="Times New Roman" w:hAnsi="Times New Roman" w:cs="Times New Roman"/>
          <w:sz w:val="24"/>
          <w:szCs w:val="24"/>
          <w:lang w:eastAsia="en-IN"/>
        </w:rPr>
      </w:pPr>
    </w:p>
    <w:p w14:paraId="6EFFB4F7" w14:textId="77777777" w:rsidR="009646C4" w:rsidRDefault="0050479A" w:rsidP="009646C4">
      <w:pPr>
        <w:pStyle w:val="ListParagraph"/>
        <w:numPr>
          <w:ilvl w:val="0"/>
          <w:numId w:val="18"/>
        </w:numPr>
        <w:ind w:left="426" w:hanging="426"/>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“AI Tools” includes all the software, application or computer programme encoded with the </w:t>
      </w:r>
      <w:r w:rsidR="009646C4">
        <w:rPr>
          <w:rFonts w:ascii="Times New Roman" w:hAnsi="Times New Roman" w:cs="Times New Roman"/>
          <w:sz w:val="24"/>
          <w:szCs w:val="24"/>
          <w:lang w:eastAsia="en-IN"/>
        </w:rPr>
        <w:t xml:space="preserve">datasets and algorithm, and works on the technique of artificial intelligence. </w:t>
      </w:r>
    </w:p>
    <w:p w14:paraId="62CE4AC9" w14:textId="77777777" w:rsidR="009646C4" w:rsidRPr="009646C4" w:rsidRDefault="009646C4" w:rsidP="009646C4">
      <w:pPr>
        <w:pStyle w:val="ListParagraph"/>
        <w:rPr>
          <w:rFonts w:ascii="Times New Roman" w:hAnsi="Times New Roman" w:cs="Times New Roman"/>
          <w:sz w:val="24"/>
          <w:szCs w:val="24"/>
          <w:lang w:eastAsia="en-IN"/>
        </w:rPr>
      </w:pPr>
    </w:p>
    <w:p w14:paraId="67B00D91" w14:textId="607FBBE4" w:rsidR="009646C4" w:rsidRPr="00B95A88" w:rsidRDefault="009646C4" w:rsidP="009646C4">
      <w:pPr>
        <w:pStyle w:val="ListParagraph"/>
        <w:numPr>
          <w:ilvl w:val="0"/>
          <w:numId w:val="18"/>
        </w:numPr>
        <w:ind w:left="426" w:hanging="426"/>
        <w:jc w:val="both"/>
        <w:rPr>
          <w:rFonts w:ascii="Times New Roman" w:hAnsi="Times New Roman" w:cs="Times New Roman"/>
          <w:sz w:val="24"/>
          <w:szCs w:val="24"/>
          <w:lang w:eastAsia="en-IN"/>
        </w:rPr>
      </w:pPr>
      <w:r w:rsidRPr="009646C4">
        <w:rPr>
          <w:rFonts w:ascii="Times New Roman" w:hAnsi="Times New Roman" w:cs="Times New Roman"/>
          <w:sz w:val="24"/>
          <w:szCs w:val="24"/>
          <w:lang w:eastAsia="en-IN"/>
        </w:rPr>
        <w:lastRenderedPageBreak/>
        <w:t>“Artificial Intelligence”</w:t>
      </w:r>
      <w:r w:rsidRPr="009646C4">
        <w:rPr>
          <w:rFonts w:ascii="Arial" w:hAnsi="Arial" w:cs="Arial"/>
          <w:color w:val="202124"/>
          <w:sz w:val="30"/>
          <w:szCs w:val="30"/>
          <w:shd w:val="clear" w:color="auto" w:fill="FFFFFF"/>
        </w:rPr>
        <w:t xml:space="preserve"> </w:t>
      </w:r>
      <w:r w:rsidR="00B95A88">
        <w:rPr>
          <w:rFonts w:ascii="Times New Roman" w:hAnsi="Times New Roman" w:cs="Times New Roman"/>
          <w:sz w:val="24"/>
          <w:szCs w:val="24"/>
        </w:rPr>
        <w:t>a</w:t>
      </w:r>
      <w:r w:rsidRPr="009646C4">
        <w:rPr>
          <w:rFonts w:ascii="Times New Roman" w:hAnsi="Times New Roman" w:cs="Times New Roman"/>
          <w:sz w:val="24"/>
          <w:szCs w:val="24"/>
        </w:rPr>
        <w:t>ny artificial system that performs tasks under varying and unpredictable circumstances without significant human oversight, or that can learn from experience and improve performance when exposed to data sets</w:t>
      </w:r>
      <w:r w:rsidRPr="009646C4">
        <w:rPr>
          <w:rFonts w:ascii="Arial" w:hAnsi="Arial" w:cs="Arial"/>
          <w:color w:val="202124"/>
          <w:sz w:val="30"/>
          <w:szCs w:val="30"/>
          <w:shd w:val="clear" w:color="auto" w:fill="FFFFFF"/>
        </w:rPr>
        <w:t>.</w:t>
      </w:r>
    </w:p>
    <w:p w14:paraId="2E43B715" w14:textId="77777777" w:rsidR="00B95A88" w:rsidRPr="00B95A88" w:rsidRDefault="00B95A88" w:rsidP="00B95A88">
      <w:pPr>
        <w:pStyle w:val="ListParagraph"/>
        <w:rPr>
          <w:rFonts w:ascii="Times New Roman" w:hAnsi="Times New Roman" w:cs="Times New Roman"/>
          <w:sz w:val="24"/>
          <w:szCs w:val="24"/>
          <w:lang w:eastAsia="en-IN"/>
        </w:rPr>
      </w:pPr>
    </w:p>
    <w:p w14:paraId="2961F6BF" w14:textId="456C5D50" w:rsidR="00B95A88" w:rsidRDefault="00B95A88" w:rsidP="009646C4">
      <w:pPr>
        <w:pStyle w:val="ListParagraph"/>
        <w:numPr>
          <w:ilvl w:val="0"/>
          <w:numId w:val="18"/>
        </w:numPr>
        <w:ind w:left="426" w:hanging="426"/>
        <w:jc w:val="both"/>
        <w:rPr>
          <w:rFonts w:ascii="Times New Roman" w:hAnsi="Times New Roman" w:cs="Times New Roman"/>
          <w:sz w:val="24"/>
          <w:szCs w:val="24"/>
          <w:lang w:eastAsia="en-IN"/>
        </w:rPr>
      </w:pPr>
      <w:r>
        <w:rPr>
          <w:rFonts w:ascii="Times New Roman" w:hAnsi="Times New Roman" w:cs="Times New Roman"/>
          <w:sz w:val="24"/>
          <w:szCs w:val="24"/>
          <w:lang w:eastAsia="en-IN"/>
        </w:rPr>
        <w:t>“Governing body” referred to the council formed through the provision of this treaty, having executive, quasi legislative and quasi-judicial powers conferred by the treaty.</w:t>
      </w:r>
    </w:p>
    <w:p w14:paraId="078F1FEA" w14:textId="7F4E3157" w:rsidR="00B95A88" w:rsidRPr="00B95A88" w:rsidRDefault="00B95A88" w:rsidP="00B95A88">
      <w:pPr>
        <w:ind w:left="426"/>
        <w:jc w:val="both"/>
        <w:rPr>
          <w:rFonts w:ascii="Times New Roman" w:hAnsi="Times New Roman" w:cs="Times New Roman"/>
          <w:sz w:val="24"/>
          <w:szCs w:val="24"/>
          <w:lang w:eastAsia="en-IN"/>
        </w:rPr>
      </w:pPr>
      <w:r>
        <w:rPr>
          <w:rFonts w:ascii="Times New Roman" w:hAnsi="Times New Roman" w:cs="Times New Roman"/>
          <w:sz w:val="24"/>
          <w:szCs w:val="24"/>
          <w:lang w:eastAsia="en-IN"/>
        </w:rPr>
        <w:t>Provided that council shall have representative from each country and headed by chairperson elected by them for the term of one year.</w:t>
      </w:r>
    </w:p>
    <w:p w14:paraId="1477A7A4" w14:textId="77777777" w:rsidR="00F77DF2" w:rsidRPr="005B3FAC" w:rsidRDefault="00F77DF2" w:rsidP="00C12F3F">
      <w:pPr>
        <w:jc w:val="both"/>
        <w:rPr>
          <w:rFonts w:ascii="Times New Roman" w:hAnsi="Times New Roman" w:cs="Times New Roman"/>
          <w:b/>
          <w:bCs/>
          <w:sz w:val="26"/>
          <w:szCs w:val="26"/>
          <w:lang w:eastAsia="en-IN"/>
        </w:rPr>
      </w:pPr>
      <w:r w:rsidRPr="005B3FAC">
        <w:rPr>
          <w:rFonts w:ascii="Times New Roman" w:hAnsi="Times New Roman" w:cs="Times New Roman"/>
          <w:b/>
          <w:bCs/>
          <w:sz w:val="26"/>
          <w:szCs w:val="26"/>
          <w:lang w:eastAsia="en-IN"/>
        </w:rPr>
        <w:t>Article 2: Moratorium on Large-Scale AI Capabilities</w:t>
      </w:r>
    </w:p>
    <w:p w14:paraId="4D66EF95" w14:textId="457FCE35"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All participating nations shall enact and enforce a moratorium on the research and development of large-scale AI capabilities, as defined in Article 1</w:t>
      </w:r>
      <w:r w:rsidR="00C471C2">
        <w:rPr>
          <w:rFonts w:ascii="Times New Roman" w:hAnsi="Times New Roman" w:cs="Times New Roman"/>
          <w:sz w:val="24"/>
          <w:szCs w:val="24"/>
          <w:lang w:eastAsia="en-IN"/>
        </w:rPr>
        <w:t>(a) and (c)</w:t>
      </w:r>
      <w:r w:rsidRPr="00C12F3F">
        <w:rPr>
          <w:rFonts w:ascii="Times New Roman" w:hAnsi="Times New Roman" w:cs="Times New Roman"/>
          <w:sz w:val="24"/>
          <w:szCs w:val="24"/>
          <w:lang w:eastAsia="en-IN"/>
        </w:rPr>
        <w:t>, for a period of [</w:t>
      </w:r>
      <w:r w:rsidR="00C471C2">
        <w:rPr>
          <w:rFonts w:ascii="Times New Roman" w:hAnsi="Times New Roman" w:cs="Times New Roman"/>
          <w:sz w:val="24"/>
          <w:szCs w:val="24"/>
          <w:lang w:eastAsia="en-IN"/>
        </w:rPr>
        <w:t>till through a declaration, ratified by the participating nation expressing removal of moratorium regarding the subject matter</w:t>
      </w:r>
      <w:r w:rsidRPr="00C12F3F">
        <w:rPr>
          <w:rFonts w:ascii="Times New Roman" w:hAnsi="Times New Roman" w:cs="Times New Roman"/>
          <w:sz w:val="24"/>
          <w:szCs w:val="24"/>
          <w:lang w:eastAsia="en-IN"/>
        </w:rPr>
        <w:t>] from the date of this treaty's entry into force.</w:t>
      </w:r>
      <w:r w:rsidR="00C110E9">
        <w:rPr>
          <w:rFonts w:ascii="Times New Roman" w:hAnsi="Times New Roman" w:cs="Times New Roman"/>
          <w:sz w:val="24"/>
          <w:szCs w:val="24"/>
          <w:lang w:eastAsia="en-IN"/>
        </w:rPr>
        <w:t xml:space="preserve">  </w:t>
      </w:r>
    </w:p>
    <w:p w14:paraId="0101F908"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During the moratorium period, participating nations shall shut down or halt the use of Graphics Processing Units (GPUs) and Tensor Processing Units (TPUs) specifically designed for large-scale AI capabilities research and development.</w:t>
      </w:r>
    </w:p>
    <w:p w14:paraId="43BB4979"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shall refrain from training machine learning models on datasets containing more than 500 million patterns during the moratorium period.</w:t>
      </w:r>
    </w:p>
    <w:p w14:paraId="02FE8F30"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The use of quantum computers for the purpose of large-scale AI capabilities research and development shall be prohibited during the moratorium period.</w:t>
      </w:r>
    </w:p>
    <w:p w14:paraId="7AC7D669" w14:textId="77777777" w:rsidR="00F77DF2" w:rsidRPr="00C471C2" w:rsidRDefault="00F77DF2" w:rsidP="00C12F3F">
      <w:pPr>
        <w:jc w:val="both"/>
        <w:rPr>
          <w:rFonts w:ascii="Times New Roman" w:hAnsi="Times New Roman" w:cs="Times New Roman"/>
          <w:b/>
          <w:bCs/>
          <w:sz w:val="26"/>
          <w:szCs w:val="26"/>
          <w:lang w:eastAsia="en-IN"/>
        </w:rPr>
      </w:pPr>
      <w:r w:rsidRPr="00C471C2">
        <w:rPr>
          <w:rFonts w:ascii="Times New Roman" w:hAnsi="Times New Roman" w:cs="Times New Roman"/>
          <w:b/>
          <w:bCs/>
          <w:sz w:val="26"/>
          <w:szCs w:val="26"/>
          <w:lang w:eastAsia="en-IN"/>
        </w:rPr>
        <w:t>Article 3: Criminalization of Artificial General Intelligence and Artificial Superintelligence</w:t>
      </w:r>
    </w:p>
    <w:p w14:paraId="5F798044"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shall enact legislation at the national level to criminalize the development, possession, or deployment of Artificial General Intelligence (AGI) and Artificial Superintelligence (ASI) during and beyond the moratorium period.</w:t>
      </w:r>
    </w:p>
    <w:p w14:paraId="533AA6DD"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The legislation shall establish legal frameworks to prevent the creation of AGI and ASI systems that pose existential risks to humanity, including the potential loss of control over AI systems and the disregard for human values and ethics.</w:t>
      </w:r>
    </w:p>
    <w:p w14:paraId="0C205749" w14:textId="77777777" w:rsidR="00F77DF2" w:rsidRPr="00C110E9" w:rsidRDefault="00F77DF2" w:rsidP="00C12F3F">
      <w:pPr>
        <w:jc w:val="both"/>
        <w:rPr>
          <w:rFonts w:ascii="Times New Roman" w:hAnsi="Times New Roman" w:cs="Times New Roman"/>
          <w:b/>
          <w:bCs/>
          <w:sz w:val="26"/>
          <w:szCs w:val="26"/>
          <w:lang w:eastAsia="en-IN"/>
        </w:rPr>
      </w:pPr>
      <w:r w:rsidRPr="00C110E9">
        <w:rPr>
          <w:rFonts w:ascii="Times New Roman" w:hAnsi="Times New Roman" w:cs="Times New Roman"/>
          <w:b/>
          <w:bCs/>
          <w:sz w:val="26"/>
          <w:szCs w:val="26"/>
          <w:lang w:eastAsia="en-IN"/>
        </w:rPr>
        <w:t>Article 4: Ethical Guidelines and Oversight</w:t>
      </w:r>
    </w:p>
    <w:p w14:paraId="4FC14DAE" w14:textId="777BEBEB"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shall develop and adopt comprehensive ethical guidelines for AI development, deployment, and use, specifically addressing the concerns and risks associated with large-scale AI capabilities</w:t>
      </w:r>
      <w:r w:rsidR="009A6D18">
        <w:rPr>
          <w:rFonts w:ascii="Times New Roman" w:hAnsi="Times New Roman" w:cs="Times New Roman"/>
          <w:sz w:val="24"/>
          <w:szCs w:val="24"/>
          <w:lang w:eastAsia="en-IN"/>
        </w:rPr>
        <w:t xml:space="preserve"> in research &amp; development</w:t>
      </w:r>
      <w:r w:rsidRPr="00C12F3F">
        <w:rPr>
          <w:rFonts w:ascii="Times New Roman" w:hAnsi="Times New Roman" w:cs="Times New Roman"/>
          <w:sz w:val="24"/>
          <w:szCs w:val="24"/>
          <w:lang w:eastAsia="en-IN"/>
        </w:rPr>
        <w:t>.</w:t>
      </w:r>
    </w:p>
    <w:p w14:paraId="45CDF4F6"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Oversight mechanisms shall be established at the national and international levels to ensure compliance with ethical guidelines and the provisions of this treaty, including regular reporting, inspections, and audits.</w:t>
      </w:r>
    </w:p>
    <w:p w14:paraId="4EAA64A2" w14:textId="3AD650EC" w:rsidR="00073402" w:rsidRPr="00C110E9" w:rsidRDefault="00F77DF2" w:rsidP="00C12F3F">
      <w:pPr>
        <w:jc w:val="both"/>
        <w:rPr>
          <w:rFonts w:ascii="Times New Roman" w:hAnsi="Times New Roman" w:cs="Times New Roman"/>
          <w:b/>
          <w:bCs/>
          <w:sz w:val="26"/>
          <w:szCs w:val="26"/>
          <w:lang w:eastAsia="en-IN"/>
        </w:rPr>
      </w:pPr>
      <w:r w:rsidRPr="00C110E9">
        <w:rPr>
          <w:rFonts w:ascii="Times New Roman" w:hAnsi="Times New Roman" w:cs="Times New Roman"/>
          <w:b/>
          <w:bCs/>
          <w:sz w:val="26"/>
          <w:szCs w:val="26"/>
          <w:lang w:eastAsia="en-IN"/>
        </w:rPr>
        <w:t>Article 5: International Cooperation and Knowledge Sharing</w:t>
      </w:r>
    </w:p>
    <w:p w14:paraId="44C51653"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shall promote international cooperation and knowledge sharing in the field of AI, particularly in areas related to safe and responsible AI development.</w:t>
      </w:r>
    </w:p>
    <w:p w14:paraId="57F63A34"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lastRenderedPageBreak/>
        <w:t>Sharing of research findings, best practices, and lessons learned shall be encouraged to facilitate global collaboration and avoid duplication of efforts.</w:t>
      </w:r>
    </w:p>
    <w:p w14:paraId="1C23C4BE"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shall establish platforms for regular dialogue, exchange of information, and joint initiatives to address common challenges and foster responsible AI innovation.</w:t>
      </w:r>
    </w:p>
    <w:p w14:paraId="233F7D6C" w14:textId="77777777" w:rsidR="00F77DF2" w:rsidRPr="00C110E9" w:rsidRDefault="00F77DF2" w:rsidP="00C12F3F">
      <w:pPr>
        <w:jc w:val="both"/>
        <w:rPr>
          <w:rFonts w:ascii="Times New Roman" w:hAnsi="Times New Roman" w:cs="Times New Roman"/>
          <w:b/>
          <w:bCs/>
          <w:sz w:val="26"/>
          <w:szCs w:val="26"/>
          <w:lang w:eastAsia="en-IN"/>
        </w:rPr>
      </w:pPr>
      <w:r w:rsidRPr="00C110E9">
        <w:rPr>
          <w:rFonts w:ascii="Times New Roman" w:hAnsi="Times New Roman" w:cs="Times New Roman"/>
          <w:b/>
          <w:bCs/>
          <w:sz w:val="26"/>
          <w:szCs w:val="26"/>
          <w:lang w:eastAsia="en-IN"/>
        </w:rPr>
        <w:t>Article 6: Review and Amendment</w:t>
      </w:r>
    </w:p>
    <w:p w14:paraId="55BB6E40"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This treaty shall be subject to periodic review to assess its effectiveness and relevance in light of technological advancements and global circumstances.</w:t>
      </w:r>
    </w:p>
    <w:p w14:paraId="12817B2C"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may propose amendments to this treaty, which shall be considered and adopted by consensus, with due regard to the treaty's objectives and principles.</w:t>
      </w:r>
    </w:p>
    <w:p w14:paraId="0C5F0C5F" w14:textId="77777777" w:rsidR="00F77DF2" w:rsidRPr="00C110E9" w:rsidRDefault="00F77DF2" w:rsidP="00C12F3F">
      <w:pPr>
        <w:jc w:val="both"/>
        <w:rPr>
          <w:rFonts w:ascii="Times New Roman" w:hAnsi="Times New Roman" w:cs="Times New Roman"/>
          <w:b/>
          <w:bCs/>
          <w:sz w:val="26"/>
          <w:szCs w:val="26"/>
          <w:lang w:eastAsia="en-IN"/>
        </w:rPr>
      </w:pPr>
      <w:r w:rsidRPr="00C110E9">
        <w:rPr>
          <w:rFonts w:ascii="Times New Roman" w:hAnsi="Times New Roman" w:cs="Times New Roman"/>
          <w:b/>
          <w:bCs/>
          <w:sz w:val="26"/>
          <w:szCs w:val="26"/>
          <w:lang w:eastAsia="en-IN"/>
        </w:rPr>
        <w:t>Article 7: Dispute Resolution</w:t>
      </w:r>
    </w:p>
    <w:p w14:paraId="356A53A2"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In the event of disputes arising from the interpretation or implementation of this treaty, participating nations shall seek to resolve them amicably through consultations and negotiations.</w:t>
      </w:r>
    </w:p>
    <w:p w14:paraId="06144A5C" w14:textId="2620ADBB" w:rsidR="00FC2B2E"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If disputes cannot be resolved through negotiations, participating nations may resort to mediation, arbitration, or other peaceful means of dispute settlement, as agreed upon by the parties involved.</w:t>
      </w:r>
    </w:p>
    <w:p w14:paraId="6F9126F8" w14:textId="77777777" w:rsidR="00FC2B2E" w:rsidRPr="00FC2B2E" w:rsidRDefault="00FC2B2E" w:rsidP="00C12F3F">
      <w:pPr>
        <w:jc w:val="both"/>
        <w:rPr>
          <w:rFonts w:ascii="Times New Roman" w:hAnsi="Times New Roman" w:cs="Times New Roman"/>
          <w:b/>
          <w:bCs/>
          <w:sz w:val="26"/>
          <w:szCs w:val="26"/>
          <w:lang w:eastAsia="en-IN"/>
        </w:rPr>
      </w:pPr>
      <w:r w:rsidRPr="00FC2B2E">
        <w:rPr>
          <w:rFonts w:ascii="Times New Roman" w:hAnsi="Times New Roman" w:cs="Times New Roman"/>
          <w:b/>
          <w:bCs/>
          <w:sz w:val="26"/>
          <w:szCs w:val="26"/>
          <w:lang w:eastAsia="en-IN"/>
        </w:rPr>
        <w:t>Article 8: Establishment of International Body</w:t>
      </w:r>
    </w:p>
    <w:p w14:paraId="0C92514C" w14:textId="2287AB00" w:rsidR="00FC2B2E" w:rsidRDefault="00FC2B2E"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This treaty with the consent of all participating nations shall establish a</w:t>
      </w:r>
      <w:r w:rsidR="001A59A0">
        <w:rPr>
          <w:rFonts w:ascii="Times New Roman" w:hAnsi="Times New Roman" w:cs="Times New Roman"/>
          <w:sz w:val="24"/>
          <w:szCs w:val="24"/>
          <w:lang w:eastAsia="en-IN"/>
        </w:rPr>
        <w:t xml:space="preserve"> governing </w:t>
      </w:r>
      <w:r>
        <w:rPr>
          <w:rFonts w:ascii="Times New Roman" w:hAnsi="Times New Roman" w:cs="Times New Roman"/>
          <w:sz w:val="24"/>
          <w:szCs w:val="24"/>
          <w:lang w:eastAsia="en-IN"/>
        </w:rPr>
        <w:t>body to oversee the enforcement of the provision of this treaty.</w:t>
      </w:r>
    </w:p>
    <w:p w14:paraId="5676D4C1" w14:textId="147B0ADF" w:rsidR="001A59A0" w:rsidRDefault="00FC2B2E"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body shall have quasi legislative and judicial power to act up on the notice from any participating nation. Where disputes may </w:t>
      </w:r>
      <w:proofErr w:type="gramStart"/>
      <w:r>
        <w:rPr>
          <w:rFonts w:ascii="Times New Roman" w:hAnsi="Times New Roman" w:cs="Times New Roman"/>
          <w:sz w:val="24"/>
          <w:szCs w:val="24"/>
          <w:lang w:eastAsia="en-IN"/>
        </w:rPr>
        <w:t>refe</w:t>
      </w:r>
      <w:r w:rsidR="001A59A0">
        <w:rPr>
          <w:rFonts w:ascii="Times New Roman" w:hAnsi="Times New Roman" w:cs="Times New Roman"/>
          <w:sz w:val="24"/>
          <w:szCs w:val="24"/>
          <w:lang w:eastAsia="en-IN"/>
        </w:rPr>
        <w:t>r</w:t>
      </w:r>
      <w:r>
        <w:rPr>
          <w:rFonts w:ascii="Times New Roman" w:hAnsi="Times New Roman" w:cs="Times New Roman"/>
          <w:sz w:val="24"/>
          <w:szCs w:val="24"/>
          <w:lang w:eastAsia="en-IN"/>
        </w:rPr>
        <w:t>red</w:t>
      </w:r>
      <w:proofErr w:type="gramEnd"/>
      <w:r>
        <w:rPr>
          <w:rFonts w:ascii="Times New Roman" w:hAnsi="Times New Roman" w:cs="Times New Roman"/>
          <w:sz w:val="24"/>
          <w:szCs w:val="24"/>
          <w:lang w:eastAsia="en-IN"/>
        </w:rPr>
        <w:t xml:space="preserve"> upon notice, decisions will be binding on all participating nations</w:t>
      </w:r>
      <w:r w:rsidR="001A59A0">
        <w:rPr>
          <w:rFonts w:ascii="Times New Roman" w:hAnsi="Times New Roman" w:cs="Times New Roman"/>
          <w:sz w:val="24"/>
          <w:szCs w:val="24"/>
          <w:lang w:eastAsia="en-IN"/>
        </w:rPr>
        <w:t xml:space="preserve">. </w:t>
      </w:r>
    </w:p>
    <w:p w14:paraId="37F1A063" w14:textId="77777777" w:rsidR="001A59A0" w:rsidRDefault="001A59A0"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Executive power shall exercise for the enforcement of provisions and decisions of the governing body.</w:t>
      </w:r>
    </w:p>
    <w:p w14:paraId="15327456" w14:textId="4B4821BB" w:rsidR="00FC2B2E" w:rsidRPr="009E2E5D" w:rsidRDefault="001A59A0" w:rsidP="00C12F3F">
      <w:pPr>
        <w:jc w:val="both"/>
        <w:rPr>
          <w:rFonts w:ascii="Times New Roman" w:hAnsi="Times New Roman" w:cs="Times New Roman"/>
          <w:b/>
          <w:bCs/>
          <w:sz w:val="26"/>
          <w:szCs w:val="26"/>
          <w:lang w:eastAsia="en-IN"/>
        </w:rPr>
      </w:pPr>
      <w:r w:rsidRPr="009E2E5D">
        <w:rPr>
          <w:rFonts w:ascii="Times New Roman" w:hAnsi="Times New Roman" w:cs="Times New Roman"/>
          <w:b/>
          <w:bCs/>
          <w:sz w:val="26"/>
          <w:szCs w:val="26"/>
          <w:lang w:eastAsia="en-IN"/>
        </w:rPr>
        <w:t>Article 9:</w:t>
      </w:r>
      <w:r w:rsidR="00FC2B2E" w:rsidRPr="009E2E5D">
        <w:rPr>
          <w:rFonts w:ascii="Times New Roman" w:hAnsi="Times New Roman" w:cs="Times New Roman"/>
          <w:b/>
          <w:bCs/>
          <w:sz w:val="26"/>
          <w:szCs w:val="26"/>
          <w:lang w:eastAsia="en-IN"/>
        </w:rPr>
        <w:t xml:space="preserve"> </w:t>
      </w:r>
      <w:r w:rsidRPr="009E2E5D">
        <w:rPr>
          <w:rFonts w:ascii="Times New Roman" w:hAnsi="Times New Roman" w:cs="Times New Roman"/>
          <w:b/>
          <w:bCs/>
          <w:sz w:val="26"/>
          <w:szCs w:val="26"/>
          <w:lang w:eastAsia="en-IN"/>
        </w:rPr>
        <w:t xml:space="preserve">Issue of Notice </w:t>
      </w:r>
    </w:p>
    <w:p w14:paraId="1DB16ED5" w14:textId="09F7F945" w:rsidR="009E2E5D" w:rsidRDefault="009E2E5D"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The participating nations shall be served with the notice upon violation of certain instance:</w:t>
      </w:r>
    </w:p>
    <w:p w14:paraId="0A787533" w14:textId="331CFCA6" w:rsidR="009E2E5D" w:rsidRDefault="009E2E5D" w:rsidP="00641A11">
      <w:pPr>
        <w:pStyle w:val="ListParagraph"/>
        <w:numPr>
          <w:ilvl w:val="0"/>
          <w:numId w:val="19"/>
        </w:numPr>
        <w:ind w:left="426" w:hanging="426"/>
        <w:jc w:val="both"/>
        <w:rPr>
          <w:rFonts w:ascii="Times New Roman" w:hAnsi="Times New Roman" w:cs="Times New Roman"/>
          <w:sz w:val="24"/>
          <w:szCs w:val="24"/>
          <w:lang w:eastAsia="en-IN"/>
        </w:rPr>
      </w:pPr>
      <w:r>
        <w:rPr>
          <w:rFonts w:ascii="Times New Roman" w:hAnsi="Times New Roman" w:cs="Times New Roman"/>
          <w:sz w:val="24"/>
          <w:szCs w:val="24"/>
          <w:lang w:eastAsia="en-IN"/>
        </w:rPr>
        <w:t>not acted upon the provisions and amendments of the treaty,</w:t>
      </w:r>
    </w:p>
    <w:p w14:paraId="030A5FA5" w14:textId="19317928" w:rsidR="009E2E5D" w:rsidRDefault="009E2E5D" w:rsidP="00641A11">
      <w:pPr>
        <w:pStyle w:val="ListParagraph"/>
        <w:numPr>
          <w:ilvl w:val="0"/>
          <w:numId w:val="19"/>
        </w:numPr>
        <w:ind w:left="426" w:hanging="426"/>
        <w:jc w:val="both"/>
        <w:rPr>
          <w:rFonts w:ascii="Times New Roman" w:hAnsi="Times New Roman" w:cs="Times New Roman"/>
          <w:sz w:val="24"/>
          <w:szCs w:val="24"/>
          <w:lang w:eastAsia="en-IN"/>
        </w:rPr>
      </w:pPr>
      <w:r>
        <w:rPr>
          <w:rFonts w:ascii="Times New Roman" w:hAnsi="Times New Roman" w:cs="Times New Roman"/>
          <w:sz w:val="24"/>
          <w:szCs w:val="24"/>
          <w:lang w:eastAsia="en-IN"/>
        </w:rPr>
        <w:t>not acted upon the result from dispute resolution,</w:t>
      </w:r>
    </w:p>
    <w:p w14:paraId="63DD57A6" w14:textId="77777777" w:rsidR="009E2E5D" w:rsidRDefault="009E2E5D" w:rsidP="00641A11">
      <w:pPr>
        <w:pStyle w:val="ListParagraph"/>
        <w:numPr>
          <w:ilvl w:val="0"/>
          <w:numId w:val="19"/>
        </w:numPr>
        <w:ind w:left="426" w:hanging="426"/>
        <w:jc w:val="both"/>
        <w:rPr>
          <w:rFonts w:ascii="Times New Roman" w:hAnsi="Times New Roman" w:cs="Times New Roman"/>
          <w:sz w:val="24"/>
          <w:szCs w:val="24"/>
          <w:lang w:eastAsia="en-IN"/>
        </w:rPr>
      </w:pPr>
      <w:r>
        <w:rPr>
          <w:rFonts w:ascii="Times New Roman" w:hAnsi="Times New Roman" w:cs="Times New Roman"/>
          <w:sz w:val="24"/>
          <w:szCs w:val="24"/>
          <w:lang w:eastAsia="en-IN"/>
        </w:rPr>
        <w:t>not acted for response of any notice served by the governing body.</w:t>
      </w:r>
    </w:p>
    <w:p w14:paraId="73F9892C" w14:textId="54AC28A3" w:rsidR="00B67F44" w:rsidRDefault="009E2E5D" w:rsidP="009E2E5D">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Provided that notice shall be served by governing body</w:t>
      </w:r>
      <w:r w:rsidR="00B67F44">
        <w:rPr>
          <w:rFonts w:ascii="Times New Roman" w:hAnsi="Times New Roman" w:cs="Times New Roman"/>
          <w:sz w:val="24"/>
          <w:szCs w:val="24"/>
          <w:lang w:eastAsia="en-IN"/>
        </w:rPr>
        <w:t xml:space="preserve"> and response of the same shall reach before expiration of </w:t>
      </w:r>
      <w:r>
        <w:rPr>
          <w:rFonts w:ascii="Times New Roman" w:hAnsi="Times New Roman" w:cs="Times New Roman"/>
          <w:sz w:val="24"/>
          <w:szCs w:val="24"/>
          <w:lang w:eastAsia="en-IN"/>
        </w:rPr>
        <w:t>two month</w:t>
      </w:r>
      <w:r w:rsidR="00B67F44">
        <w:rPr>
          <w:rFonts w:ascii="Times New Roman" w:hAnsi="Times New Roman" w:cs="Times New Roman"/>
          <w:sz w:val="24"/>
          <w:szCs w:val="24"/>
          <w:lang w:eastAsia="en-IN"/>
        </w:rPr>
        <w:t xml:space="preserve">s </w:t>
      </w:r>
      <w:r>
        <w:rPr>
          <w:rFonts w:ascii="Times New Roman" w:hAnsi="Times New Roman" w:cs="Times New Roman"/>
          <w:sz w:val="24"/>
          <w:szCs w:val="24"/>
          <w:lang w:eastAsia="en-IN"/>
        </w:rPr>
        <w:t xml:space="preserve">from the date of </w:t>
      </w:r>
      <w:r w:rsidR="00B67F44">
        <w:rPr>
          <w:rFonts w:ascii="Times New Roman" w:hAnsi="Times New Roman" w:cs="Times New Roman"/>
          <w:sz w:val="24"/>
          <w:szCs w:val="24"/>
          <w:lang w:eastAsia="en-IN"/>
        </w:rPr>
        <w:t>cause of action.</w:t>
      </w:r>
    </w:p>
    <w:p w14:paraId="5392B931" w14:textId="550BFF6B" w:rsidR="009E2E5D" w:rsidRPr="009E2E5D" w:rsidRDefault="00B67F44" w:rsidP="009E2E5D">
      <w:pPr>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governing body have power to issue any kind of notice to </w:t>
      </w:r>
      <w:r w:rsidR="00E131CF">
        <w:rPr>
          <w:rFonts w:ascii="Times New Roman" w:hAnsi="Times New Roman" w:cs="Times New Roman"/>
          <w:sz w:val="24"/>
          <w:szCs w:val="24"/>
          <w:lang w:eastAsia="en-IN"/>
        </w:rPr>
        <w:t>any</w:t>
      </w:r>
      <w:r>
        <w:rPr>
          <w:rFonts w:ascii="Times New Roman" w:hAnsi="Times New Roman" w:cs="Times New Roman"/>
          <w:sz w:val="24"/>
          <w:szCs w:val="24"/>
          <w:lang w:eastAsia="en-IN"/>
        </w:rPr>
        <w:t xml:space="preserve"> participating nations within the subject matters and provisions of this treaty.</w:t>
      </w:r>
      <w:r w:rsidR="009E2E5D">
        <w:rPr>
          <w:rFonts w:ascii="Times New Roman" w:hAnsi="Times New Roman" w:cs="Times New Roman"/>
          <w:sz w:val="24"/>
          <w:szCs w:val="24"/>
          <w:lang w:eastAsia="en-IN"/>
        </w:rPr>
        <w:t xml:space="preserve">  </w:t>
      </w:r>
      <w:r w:rsidR="009E2E5D" w:rsidRPr="009E2E5D">
        <w:rPr>
          <w:rFonts w:ascii="Times New Roman" w:hAnsi="Times New Roman" w:cs="Times New Roman"/>
          <w:sz w:val="24"/>
          <w:szCs w:val="24"/>
          <w:lang w:eastAsia="en-IN"/>
        </w:rPr>
        <w:t xml:space="preserve"> </w:t>
      </w:r>
    </w:p>
    <w:p w14:paraId="2A003250" w14:textId="1AEF3A87" w:rsidR="00FC2B2E" w:rsidRPr="00C110E9" w:rsidRDefault="00F77DF2" w:rsidP="00C12F3F">
      <w:pPr>
        <w:jc w:val="both"/>
        <w:rPr>
          <w:rFonts w:ascii="Times New Roman" w:hAnsi="Times New Roman" w:cs="Times New Roman"/>
          <w:b/>
          <w:bCs/>
          <w:sz w:val="26"/>
          <w:szCs w:val="26"/>
          <w:lang w:eastAsia="en-IN"/>
        </w:rPr>
      </w:pPr>
      <w:r w:rsidRPr="00C110E9">
        <w:rPr>
          <w:rFonts w:ascii="Times New Roman" w:hAnsi="Times New Roman" w:cs="Times New Roman"/>
          <w:b/>
          <w:bCs/>
          <w:sz w:val="26"/>
          <w:szCs w:val="26"/>
          <w:lang w:eastAsia="en-IN"/>
        </w:rPr>
        <w:t xml:space="preserve">Article </w:t>
      </w:r>
      <w:r w:rsidR="00E131CF">
        <w:rPr>
          <w:rFonts w:ascii="Times New Roman" w:hAnsi="Times New Roman" w:cs="Times New Roman"/>
          <w:b/>
          <w:bCs/>
          <w:sz w:val="26"/>
          <w:szCs w:val="26"/>
          <w:lang w:eastAsia="en-IN"/>
        </w:rPr>
        <w:t>10</w:t>
      </w:r>
      <w:r w:rsidRPr="00C110E9">
        <w:rPr>
          <w:rFonts w:ascii="Times New Roman" w:hAnsi="Times New Roman" w:cs="Times New Roman"/>
          <w:b/>
          <w:bCs/>
          <w:sz w:val="26"/>
          <w:szCs w:val="26"/>
          <w:lang w:eastAsia="en-IN"/>
        </w:rPr>
        <w:t>: Entry into Force</w:t>
      </w:r>
    </w:p>
    <w:p w14:paraId="3A8D5439" w14:textId="7A80D67A"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 xml:space="preserve">This treaty shall enter into force when ratified by </w:t>
      </w:r>
      <w:r w:rsidR="0050479A">
        <w:rPr>
          <w:rFonts w:ascii="Times New Roman" w:hAnsi="Times New Roman" w:cs="Times New Roman"/>
          <w:sz w:val="24"/>
          <w:szCs w:val="24"/>
          <w:lang w:eastAsia="en-IN"/>
        </w:rPr>
        <w:t>2/3</w:t>
      </w:r>
      <w:r w:rsidR="0050479A" w:rsidRPr="0050479A">
        <w:rPr>
          <w:rFonts w:ascii="Times New Roman" w:hAnsi="Times New Roman" w:cs="Times New Roman"/>
          <w:sz w:val="24"/>
          <w:szCs w:val="24"/>
          <w:vertAlign w:val="superscript"/>
          <w:lang w:eastAsia="en-IN"/>
        </w:rPr>
        <w:t>rd</w:t>
      </w:r>
      <w:r w:rsidR="0050479A">
        <w:rPr>
          <w:rFonts w:ascii="Times New Roman" w:hAnsi="Times New Roman" w:cs="Times New Roman"/>
          <w:sz w:val="24"/>
          <w:szCs w:val="24"/>
          <w:lang w:eastAsia="en-IN"/>
        </w:rPr>
        <w:t xml:space="preserve"> </w:t>
      </w:r>
      <w:r w:rsidRPr="00C12F3F">
        <w:rPr>
          <w:rFonts w:ascii="Times New Roman" w:hAnsi="Times New Roman" w:cs="Times New Roman"/>
          <w:sz w:val="24"/>
          <w:szCs w:val="24"/>
          <w:lang w:eastAsia="en-IN"/>
        </w:rPr>
        <w:t xml:space="preserve">participating nations, including at least </w:t>
      </w:r>
      <w:r w:rsidR="0050479A">
        <w:rPr>
          <w:rFonts w:ascii="Times New Roman" w:hAnsi="Times New Roman" w:cs="Times New Roman"/>
          <w:sz w:val="24"/>
          <w:szCs w:val="24"/>
          <w:lang w:eastAsia="en-IN"/>
        </w:rPr>
        <w:t>1/10</w:t>
      </w:r>
      <w:r w:rsidR="0050479A" w:rsidRPr="0050479A">
        <w:rPr>
          <w:rFonts w:ascii="Times New Roman" w:hAnsi="Times New Roman" w:cs="Times New Roman"/>
          <w:sz w:val="24"/>
          <w:szCs w:val="24"/>
          <w:vertAlign w:val="superscript"/>
          <w:lang w:eastAsia="en-IN"/>
        </w:rPr>
        <w:t>th</w:t>
      </w:r>
      <w:r w:rsidR="0050479A">
        <w:rPr>
          <w:rFonts w:ascii="Times New Roman" w:hAnsi="Times New Roman" w:cs="Times New Roman"/>
          <w:sz w:val="24"/>
          <w:szCs w:val="24"/>
          <w:lang w:eastAsia="en-IN"/>
        </w:rPr>
        <w:t xml:space="preserve"> </w:t>
      </w:r>
      <w:r w:rsidRPr="00C12F3F">
        <w:rPr>
          <w:rFonts w:ascii="Times New Roman" w:hAnsi="Times New Roman" w:cs="Times New Roman"/>
          <w:sz w:val="24"/>
          <w:szCs w:val="24"/>
          <w:lang w:eastAsia="en-IN"/>
        </w:rPr>
        <w:t>nations recognized as leading AI research contributors.</w:t>
      </w:r>
    </w:p>
    <w:p w14:paraId="5AE4F2E3" w14:textId="77777777" w:rsidR="00F77DF2"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lastRenderedPageBreak/>
        <w:t>For subsequent nations, this treaty shall enter into force on the date of their ratification.</w:t>
      </w:r>
    </w:p>
    <w:p w14:paraId="679DEB9C" w14:textId="2098F2D4" w:rsidR="00E131CF" w:rsidRDefault="00E131CF" w:rsidP="00C12F3F">
      <w:pPr>
        <w:jc w:val="both"/>
        <w:rPr>
          <w:rFonts w:ascii="Times New Roman" w:hAnsi="Times New Roman" w:cs="Times New Roman"/>
          <w:b/>
          <w:bCs/>
          <w:sz w:val="26"/>
          <w:szCs w:val="26"/>
          <w:lang w:eastAsia="en-IN"/>
        </w:rPr>
      </w:pPr>
      <w:r w:rsidRPr="00E131CF">
        <w:rPr>
          <w:rFonts w:ascii="Times New Roman" w:hAnsi="Times New Roman" w:cs="Times New Roman"/>
          <w:b/>
          <w:bCs/>
          <w:sz w:val="26"/>
          <w:szCs w:val="26"/>
          <w:lang w:eastAsia="en-IN"/>
        </w:rPr>
        <w:t>Article 11: Null and Void</w:t>
      </w:r>
    </w:p>
    <w:p w14:paraId="24A38FC6" w14:textId="67580515" w:rsidR="00E131CF" w:rsidRDefault="00E131CF"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With the consent of all participating nation and the governing body, if the participating nations feels use of largescale AI capabilities safe and ethical then through an amendment or motion, consented and ratified by all participating nation will declare the treaty void and expire.</w:t>
      </w:r>
    </w:p>
    <w:p w14:paraId="2E3013C1" w14:textId="0984B613" w:rsidR="00E131CF" w:rsidRPr="00E131CF" w:rsidRDefault="00E131CF" w:rsidP="00C12F3F">
      <w:pPr>
        <w:jc w:val="both"/>
        <w:rPr>
          <w:rFonts w:ascii="Times New Roman" w:hAnsi="Times New Roman" w:cs="Times New Roman"/>
          <w:sz w:val="24"/>
          <w:szCs w:val="24"/>
          <w:lang w:eastAsia="en-IN"/>
        </w:rPr>
      </w:pPr>
      <w:r>
        <w:rPr>
          <w:rFonts w:ascii="Times New Roman" w:hAnsi="Times New Roman" w:cs="Times New Roman"/>
          <w:sz w:val="24"/>
          <w:szCs w:val="24"/>
          <w:lang w:eastAsia="en-IN"/>
        </w:rPr>
        <w:t>Provided, the motion or amendment can move either by the governing body or any participating nation.</w:t>
      </w:r>
    </w:p>
    <w:p w14:paraId="1C46C2B0" w14:textId="38D4F4BC" w:rsidR="00F77DF2" w:rsidRPr="00C110E9" w:rsidRDefault="00F77DF2" w:rsidP="00C12F3F">
      <w:pPr>
        <w:jc w:val="both"/>
        <w:rPr>
          <w:rFonts w:ascii="Times New Roman" w:hAnsi="Times New Roman" w:cs="Times New Roman"/>
          <w:b/>
          <w:bCs/>
          <w:sz w:val="26"/>
          <w:szCs w:val="26"/>
          <w:lang w:eastAsia="en-IN"/>
        </w:rPr>
      </w:pPr>
      <w:r w:rsidRPr="00C110E9">
        <w:rPr>
          <w:rFonts w:ascii="Times New Roman" w:hAnsi="Times New Roman" w:cs="Times New Roman"/>
          <w:b/>
          <w:bCs/>
          <w:sz w:val="26"/>
          <w:szCs w:val="26"/>
          <w:lang w:eastAsia="en-IN"/>
        </w:rPr>
        <w:t xml:space="preserve">Article </w:t>
      </w:r>
      <w:r w:rsidR="00B95A88">
        <w:rPr>
          <w:rFonts w:ascii="Times New Roman" w:hAnsi="Times New Roman" w:cs="Times New Roman"/>
          <w:b/>
          <w:bCs/>
          <w:sz w:val="26"/>
          <w:szCs w:val="26"/>
          <w:lang w:eastAsia="en-IN"/>
        </w:rPr>
        <w:t>12</w:t>
      </w:r>
      <w:r w:rsidRPr="00C110E9">
        <w:rPr>
          <w:rFonts w:ascii="Times New Roman" w:hAnsi="Times New Roman" w:cs="Times New Roman"/>
          <w:b/>
          <w:bCs/>
          <w:sz w:val="26"/>
          <w:szCs w:val="26"/>
          <w:lang w:eastAsia="en-IN"/>
        </w:rPr>
        <w:t>: Withdrawal</w:t>
      </w:r>
    </w:p>
    <w:p w14:paraId="61A793B5"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Participating nations may withdraw from this treaty by providing written notice to the depositary.</w:t>
      </w:r>
    </w:p>
    <w:p w14:paraId="74DA6250" w14:textId="7CE273DD"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 xml:space="preserve">Withdrawal shall take effect </w:t>
      </w:r>
      <w:r w:rsidR="0050479A">
        <w:rPr>
          <w:rFonts w:ascii="Times New Roman" w:hAnsi="Times New Roman" w:cs="Times New Roman"/>
          <w:sz w:val="24"/>
          <w:szCs w:val="24"/>
          <w:lang w:eastAsia="en-IN"/>
        </w:rPr>
        <w:t>8 months</w:t>
      </w:r>
      <w:r w:rsidRPr="00C12F3F">
        <w:rPr>
          <w:rFonts w:ascii="Times New Roman" w:hAnsi="Times New Roman" w:cs="Times New Roman"/>
          <w:sz w:val="24"/>
          <w:szCs w:val="24"/>
          <w:lang w:eastAsia="en-IN"/>
        </w:rPr>
        <w:t xml:space="preserve"> after the receipt of the notice by the depositary, except if otherwise agreed by the parties involved.</w:t>
      </w:r>
    </w:p>
    <w:p w14:paraId="78FA95EA" w14:textId="7777777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In witness whereof, the undersigned, being duly authorized by their respective governments, have signed this treaty.</w:t>
      </w:r>
    </w:p>
    <w:p w14:paraId="40561FC7" w14:textId="600F9257" w:rsidR="00F77DF2" w:rsidRPr="00C12F3F" w:rsidRDefault="00F77DF2" w:rsidP="00C12F3F">
      <w:pPr>
        <w:jc w:val="both"/>
        <w:rPr>
          <w:rFonts w:ascii="Times New Roman" w:hAnsi="Times New Roman" w:cs="Times New Roman"/>
          <w:sz w:val="24"/>
          <w:szCs w:val="24"/>
          <w:lang w:eastAsia="en-IN"/>
        </w:rPr>
      </w:pPr>
      <w:r w:rsidRPr="00C12F3F">
        <w:rPr>
          <w:rFonts w:ascii="Times New Roman" w:hAnsi="Times New Roman" w:cs="Times New Roman"/>
          <w:sz w:val="24"/>
          <w:szCs w:val="24"/>
          <w:lang w:eastAsia="en-IN"/>
        </w:rPr>
        <w:t>Done at</w:t>
      </w:r>
      <w:r w:rsidR="0050479A">
        <w:rPr>
          <w:rFonts w:ascii="Times New Roman" w:hAnsi="Times New Roman" w:cs="Times New Roman"/>
          <w:sz w:val="24"/>
          <w:szCs w:val="24"/>
          <w:lang w:eastAsia="en-IN"/>
        </w:rPr>
        <w:t xml:space="preserve"> Sydney, Australia</w:t>
      </w:r>
      <w:r w:rsidRPr="00C12F3F">
        <w:rPr>
          <w:rFonts w:ascii="Times New Roman" w:hAnsi="Times New Roman" w:cs="Times New Roman"/>
          <w:sz w:val="24"/>
          <w:szCs w:val="24"/>
          <w:lang w:eastAsia="en-IN"/>
        </w:rPr>
        <w:t xml:space="preserve"> on </w:t>
      </w:r>
      <w:r w:rsidR="0050479A">
        <w:rPr>
          <w:rFonts w:ascii="Times New Roman" w:hAnsi="Times New Roman" w:cs="Times New Roman"/>
          <w:sz w:val="24"/>
          <w:szCs w:val="24"/>
          <w:lang w:eastAsia="en-IN"/>
        </w:rPr>
        <w:t>July 1</w:t>
      </w:r>
      <w:r w:rsidR="0050479A" w:rsidRPr="0050479A">
        <w:rPr>
          <w:rFonts w:ascii="Times New Roman" w:hAnsi="Times New Roman" w:cs="Times New Roman"/>
          <w:sz w:val="24"/>
          <w:szCs w:val="24"/>
          <w:vertAlign w:val="superscript"/>
          <w:lang w:eastAsia="en-IN"/>
        </w:rPr>
        <w:t>st</w:t>
      </w:r>
      <w:r w:rsidR="0050479A">
        <w:rPr>
          <w:rFonts w:ascii="Times New Roman" w:hAnsi="Times New Roman" w:cs="Times New Roman"/>
          <w:sz w:val="24"/>
          <w:szCs w:val="24"/>
          <w:lang w:eastAsia="en-IN"/>
        </w:rPr>
        <w:t>, 2023</w:t>
      </w:r>
      <w:r w:rsidRPr="00C12F3F">
        <w:rPr>
          <w:rFonts w:ascii="Times New Roman" w:hAnsi="Times New Roman" w:cs="Times New Roman"/>
          <w:sz w:val="24"/>
          <w:szCs w:val="24"/>
          <w:lang w:eastAsia="en-IN"/>
        </w:rPr>
        <w:t>, in</w:t>
      </w:r>
      <w:r w:rsidR="0050479A">
        <w:rPr>
          <w:rFonts w:ascii="Times New Roman" w:hAnsi="Times New Roman" w:cs="Times New Roman"/>
          <w:sz w:val="24"/>
          <w:szCs w:val="24"/>
          <w:lang w:eastAsia="en-IN"/>
        </w:rPr>
        <w:t xml:space="preserve"> English, French, Spanish, Hindi, Chinese and Russian.</w:t>
      </w:r>
    </w:p>
    <w:p w14:paraId="23C4454C" w14:textId="77777777" w:rsidR="00F77DF2" w:rsidRPr="00C12F3F" w:rsidRDefault="00F77DF2" w:rsidP="00C12F3F">
      <w:pPr>
        <w:jc w:val="both"/>
        <w:rPr>
          <w:rFonts w:ascii="Times New Roman" w:hAnsi="Times New Roman" w:cs="Times New Roman"/>
          <w:sz w:val="24"/>
          <w:szCs w:val="24"/>
        </w:rPr>
      </w:pPr>
    </w:p>
    <w:p w14:paraId="4B375434" w14:textId="77777777" w:rsidR="00F77DF2" w:rsidRPr="00C12F3F" w:rsidRDefault="00F77DF2" w:rsidP="00C12F3F">
      <w:pPr>
        <w:jc w:val="both"/>
        <w:rPr>
          <w:rFonts w:ascii="Times New Roman" w:hAnsi="Times New Roman" w:cs="Times New Roman"/>
          <w:sz w:val="24"/>
          <w:szCs w:val="24"/>
        </w:rPr>
      </w:pPr>
    </w:p>
    <w:p w14:paraId="16611501" w14:textId="77777777" w:rsidR="00F77DF2" w:rsidRPr="00C12F3F" w:rsidRDefault="00F77DF2" w:rsidP="00C12F3F">
      <w:pPr>
        <w:jc w:val="both"/>
        <w:rPr>
          <w:rFonts w:ascii="Times New Roman" w:hAnsi="Times New Roman" w:cs="Times New Roman"/>
          <w:sz w:val="24"/>
          <w:szCs w:val="24"/>
        </w:rPr>
      </w:pPr>
    </w:p>
    <w:p w14:paraId="41D0CFE1" w14:textId="77777777" w:rsidR="00F77DF2" w:rsidRPr="00C12F3F" w:rsidRDefault="00F77DF2" w:rsidP="00C12F3F">
      <w:pPr>
        <w:jc w:val="both"/>
        <w:rPr>
          <w:rFonts w:ascii="Times New Roman" w:hAnsi="Times New Roman" w:cs="Times New Roman"/>
          <w:sz w:val="24"/>
          <w:szCs w:val="24"/>
        </w:rPr>
      </w:pPr>
    </w:p>
    <w:p w14:paraId="2BF46C75" w14:textId="77777777" w:rsidR="00F77DF2" w:rsidRPr="00C12F3F" w:rsidRDefault="00F77DF2" w:rsidP="00C12F3F">
      <w:pPr>
        <w:jc w:val="both"/>
        <w:rPr>
          <w:rFonts w:ascii="Times New Roman" w:hAnsi="Times New Roman" w:cs="Times New Roman"/>
          <w:sz w:val="24"/>
          <w:szCs w:val="24"/>
        </w:rPr>
      </w:pPr>
    </w:p>
    <w:p w14:paraId="7DA8B471" w14:textId="77777777" w:rsidR="00F77DF2" w:rsidRPr="00C12F3F" w:rsidRDefault="00F77DF2" w:rsidP="00C12F3F">
      <w:pPr>
        <w:jc w:val="both"/>
        <w:rPr>
          <w:rFonts w:ascii="Times New Roman" w:hAnsi="Times New Roman" w:cs="Times New Roman"/>
          <w:sz w:val="24"/>
          <w:szCs w:val="24"/>
        </w:rPr>
      </w:pPr>
    </w:p>
    <w:p w14:paraId="6590BB66" w14:textId="77777777" w:rsidR="00F77DF2" w:rsidRPr="00C12F3F" w:rsidRDefault="00F77DF2" w:rsidP="00C12F3F">
      <w:pPr>
        <w:jc w:val="both"/>
        <w:rPr>
          <w:rFonts w:ascii="Times New Roman" w:hAnsi="Times New Roman" w:cs="Times New Roman"/>
          <w:sz w:val="24"/>
          <w:szCs w:val="24"/>
        </w:rPr>
      </w:pPr>
    </w:p>
    <w:p w14:paraId="43D9B9AD" w14:textId="77777777" w:rsidR="00F77DF2" w:rsidRPr="00C12F3F" w:rsidRDefault="00F77DF2" w:rsidP="00C12F3F">
      <w:pPr>
        <w:jc w:val="both"/>
        <w:rPr>
          <w:rFonts w:ascii="Times New Roman" w:hAnsi="Times New Roman" w:cs="Times New Roman"/>
          <w:sz w:val="24"/>
          <w:szCs w:val="24"/>
        </w:rPr>
      </w:pPr>
    </w:p>
    <w:p w14:paraId="440BA1E7" w14:textId="77777777" w:rsidR="00F77DF2" w:rsidRPr="00C12F3F" w:rsidRDefault="00F77DF2" w:rsidP="00C12F3F">
      <w:pPr>
        <w:jc w:val="both"/>
        <w:rPr>
          <w:rFonts w:ascii="Times New Roman" w:hAnsi="Times New Roman" w:cs="Times New Roman"/>
          <w:sz w:val="24"/>
          <w:szCs w:val="24"/>
        </w:rPr>
      </w:pPr>
    </w:p>
    <w:sectPr w:rsidR="00F77DF2" w:rsidRPr="00C1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9BC"/>
    <w:multiLevelType w:val="multilevel"/>
    <w:tmpl w:val="F2A4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1C2F"/>
    <w:multiLevelType w:val="multilevel"/>
    <w:tmpl w:val="BB2C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43E0C"/>
    <w:multiLevelType w:val="multilevel"/>
    <w:tmpl w:val="3500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C6CBA"/>
    <w:multiLevelType w:val="multilevel"/>
    <w:tmpl w:val="C10E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817D3"/>
    <w:multiLevelType w:val="multilevel"/>
    <w:tmpl w:val="55B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32FF7"/>
    <w:multiLevelType w:val="multilevel"/>
    <w:tmpl w:val="B798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22A06"/>
    <w:multiLevelType w:val="multilevel"/>
    <w:tmpl w:val="C04E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B34A3"/>
    <w:multiLevelType w:val="multilevel"/>
    <w:tmpl w:val="24AA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66FCA"/>
    <w:multiLevelType w:val="multilevel"/>
    <w:tmpl w:val="E8C6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03715"/>
    <w:multiLevelType w:val="multilevel"/>
    <w:tmpl w:val="AC02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B4CF2"/>
    <w:multiLevelType w:val="multilevel"/>
    <w:tmpl w:val="31E6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5381B"/>
    <w:multiLevelType w:val="hybridMultilevel"/>
    <w:tmpl w:val="7D906B8A"/>
    <w:lvl w:ilvl="0" w:tplc="96F2684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E3CEC"/>
    <w:multiLevelType w:val="multilevel"/>
    <w:tmpl w:val="F360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866A5"/>
    <w:multiLevelType w:val="multilevel"/>
    <w:tmpl w:val="4298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C424C"/>
    <w:multiLevelType w:val="hybridMultilevel"/>
    <w:tmpl w:val="3920F604"/>
    <w:lvl w:ilvl="0" w:tplc="C2B07F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6E6042"/>
    <w:multiLevelType w:val="multilevel"/>
    <w:tmpl w:val="2E7C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532F4D"/>
    <w:multiLevelType w:val="multilevel"/>
    <w:tmpl w:val="C18E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03326"/>
    <w:multiLevelType w:val="multilevel"/>
    <w:tmpl w:val="E600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80EF5"/>
    <w:multiLevelType w:val="multilevel"/>
    <w:tmpl w:val="E25A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4927798">
    <w:abstractNumId w:val="15"/>
  </w:num>
  <w:num w:numId="2" w16cid:durableId="478767971">
    <w:abstractNumId w:val="13"/>
  </w:num>
  <w:num w:numId="3" w16cid:durableId="85466509">
    <w:abstractNumId w:val="9"/>
  </w:num>
  <w:num w:numId="4" w16cid:durableId="1434938740">
    <w:abstractNumId w:val="4"/>
  </w:num>
  <w:num w:numId="5" w16cid:durableId="1128889051">
    <w:abstractNumId w:val="1"/>
  </w:num>
  <w:num w:numId="6" w16cid:durableId="1858542157">
    <w:abstractNumId w:val="18"/>
  </w:num>
  <w:num w:numId="7" w16cid:durableId="1041127918">
    <w:abstractNumId w:val="6"/>
  </w:num>
  <w:num w:numId="8" w16cid:durableId="1434012772">
    <w:abstractNumId w:val="0"/>
  </w:num>
  <w:num w:numId="9" w16cid:durableId="1249848001">
    <w:abstractNumId w:val="2"/>
  </w:num>
  <w:num w:numId="10" w16cid:durableId="504057942">
    <w:abstractNumId w:val="12"/>
  </w:num>
  <w:num w:numId="11" w16cid:durableId="765922117">
    <w:abstractNumId w:val="16"/>
  </w:num>
  <w:num w:numId="12" w16cid:durableId="2028284282">
    <w:abstractNumId w:val="7"/>
  </w:num>
  <w:num w:numId="13" w16cid:durableId="1764957222">
    <w:abstractNumId w:val="17"/>
  </w:num>
  <w:num w:numId="14" w16cid:durableId="425884926">
    <w:abstractNumId w:val="10"/>
  </w:num>
  <w:num w:numId="15" w16cid:durableId="2009165266">
    <w:abstractNumId w:val="5"/>
  </w:num>
  <w:num w:numId="16" w16cid:durableId="1762097421">
    <w:abstractNumId w:val="8"/>
  </w:num>
  <w:num w:numId="17" w16cid:durableId="722027319">
    <w:abstractNumId w:val="3"/>
  </w:num>
  <w:num w:numId="18" w16cid:durableId="719673015">
    <w:abstractNumId w:val="14"/>
  </w:num>
  <w:num w:numId="19" w16cid:durableId="9411864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F2"/>
    <w:rsid w:val="00073402"/>
    <w:rsid w:val="001A59A0"/>
    <w:rsid w:val="001B2EB8"/>
    <w:rsid w:val="003A548B"/>
    <w:rsid w:val="003B173F"/>
    <w:rsid w:val="0050479A"/>
    <w:rsid w:val="005B3FAC"/>
    <w:rsid w:val="00641A11"/>
    <w:rsid w:val="006833A0"/>
    <w:rsid w:val="00784BAA"/>
    <w:rsid w:val="00841C33"/>
    <w:rsid w:val="009646C4"/>
    <w:rsid w:val="009A6D18"/>
    <w:rsid w:val="009E2E5D"/>
    <w:rsid w:val="00A44CAB"/>
    <w:rsid w:val="00B138ED"/>
    <w:rsid w:val="00B67F44"/>
    <w:rsid w:val="00B95A88"/>
    <w:rsid w:val="00C110E9"/>
    <w:rsid w:val="00C12F3F"/>
    <w:rsid w:val="00C471C2"/>
    <w:rsid w:val="00C6113B"/>
    <w:rsid w:val="00C719C6"/>
    <w:rsid w:val="00E131CF"/>
    <w:rsid w:val="00F208DF"/>
    <w:rsid w:val="00F77DF2"/>
    <w:rsid w:val="00F958DA"/>
    <w:rsid w:val="00FC2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57F4"/>
  <w15:chartTrackingRefBased/>
  <w15:docId w15:val="{19131609-5ED6-4B1C-8347-A32C9626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D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B2EB8"/>
    <w:pPr>
      <w:ind w:left="720"/>
      <w:contextualSpacing/>
    </w:pPr>
  </w:style>
  <w:style w:type="paragraph" w:styleId="NoSpacing">
    <w:name w:val="No Spacing"/>
    <w:uiPriority w:val="1"/>
    <w:qFormat/>
    <w:rsid w:val="009646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68078">
      <w:bodyDiv w:val="1"/>
      <w:marLeft w:val="0"/>
      <w:marRight w:val="0"/>
      <w:marTop w:val="0"/>
      <w:marBottom w:val="0"/>
      <w:divBdr>
        <w:top w:val="none" w:sz="0" w:space="0" w:color="auto"/>
        <w:left w:val="none" w:sz="0" w:space="0" w:color="auto"/>
        <w:bottom w:val="none" w:sz="0" w:space="0" w:color="auto"/>
        <w:right w:val="none" w:sz="0" w:space="0" w:color="auto"/>
      </w:divBdr>
      <w:divsChild>
        <w:div w:id="617881053">
          <w:marLeft w:val="0"/>
          <w:marRight w:val="0"/>
          <w:marTop w:val="0"/>
          <w:marBottom w:val="0"/>
          <w:divBdr>
            <w:top w:val="single" w:sz="2" w:space="0" w:color="auto"/>
            <w:left w:val="single" w:sz="2" w:space="0" w:color="auto"/>
            <w:bottom w:val="single" w:sz="6" w:space="0" w:color="auto"/>
            <w:right w:val="single" w:sz="2" w:space="0" w:color="auto"/>
          </w:divBdr>
          <w:divsChild>
            <w:div w:id="1456631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64021">
                  <w:marLeft w:val="0"/>
                  <w:marRight w:val="0"/>
                  <w:marTop w:val="0"/>
                  <w:marBottom w:val="0"/>
                  <w:divBdr>
                    <w:top w:val="single" w:sz="2" w:space="0" w:color="D9D9E3"/>
                    <w:left w:val="single" w:sz="2" w:space="0" w:color="D9D9E3"/>
                    <w:bottom w:val="single" w:sz="2" w:space="0" w:color="D9D9E3"/>
                    <w:right w:val="single" w:sz="2" w:space="0" w:color="D9D9E3"/>
                  </w:divBdr>
                  <w:divsChild>
                    <w:div w:id="1056782063">
                      <w:marLeft w:val="0"/>
                      <w:marRight w:val="0"/>
                      <w:marTop w:val="0"/>
                      <w:marBottom w:val="0"/>
                      <w:divBdr>
                        <w:top w:val="single" w:sz="2" w:space="0" w:color="D9D9E3"/>
                        <w:left w:val="single" w:sz="2" w:space="0" w:color="D9D9E3"/>
                        <w:bottom w:val="single" w:sz="2" w:space="0" w:color="D9D9E3"/>
                        <w:right w:val="single" w:sz="2" w:space="0" w:color="D9D9E3"/>
                      </w:divBdr>
                      <w:divsChild>
                        <w:div w:id="301740064">
                          <w:marLeft w:val="0"/>
                          <w:marRight w:val="0"/>
                          <w:marTop w:val="0"/>
                          <w:marBottom w:val="0"/>
                          <w:divBdr>
                            <w:top w:val="single" w:sz="2" w:space="0" w:color="D9D9E3"/>
                            <w:left w:val="single" w:sz="2" w:space="0" w:color="D9D9E3"/>
                            <w:bottom w:val="single" w:sz="2" w:space="0" w:color="D9D9E3"/>
                            <w:right w:val="single" w:sz="2" w:space="0" w:color="D9D9E3"/>
                          </w:divBdr>
                          <w:divsChild>
                            <w:div w:id="168848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4391376">
          <w:marLeft w:val="0"/>
          <w:marRight w:val="0"/>
          <w:marTop w:val="0"/>
          <w:marBottom w:val="0"/>
          <w:divBdr>
            <w:top w:val="single" w:sz="2" w:space="0" w:color="auto"/>
            <w:left w:val="single" w:sz="2" w:space="0" w:color="auto"/>
            <w:bottom w:val="single" w:sz="6" w:space="0" w:color="auto"/>
            <w:right w:val="single" w:sz="2" w:space="0" w:color="auto"/>
          </w:divBdr>
          <w:divsChild>
            <w:div w:id="222373759">
              <w:marLeft w:val="0"/>
              <w:marRight w:val="0"/>
              <w:marTop w:val="100"/>
              <w:marBottom w:val="100"/>
              <w:divBdr>
                <w:top w:val="single" w:sz="2" w:space="0" w:color="D9D9E3"/>
                <w:left w:val="single" w:sz="2" w:space="0" w:color="D9D9E3"/>
                <w:bottom w:val="single" w:sz="2" w:space="0" w:color="D9D9E3"/>
                <w:right w:val="single" w:sz="2" w:space="0" w:color="D9D9E3"/>
              </w:divBdr>
              <w:divsChild>
                <w:div w:id="674185034">
                  <w:marLeft w:val="0"/>
                  <w:marRight w:val="0"/>
                  <w:marTop w:val="0"/>
                  <w:marBottom w:val="0"/>
                  <w:divBdr>
                    <w:top w:val="single" w:sz="2" w:space="0" w:color="D9D9E3"/>
                    <w:left w:val="single" w:sz="2" w:space="0" w:color="D9D9E3"/>
                    <w:bottom w:val="single" w:sz="2" w:space="0" w:color="D9D9E3"/>
                    <w:right w:val="single" w:sz="2" w:space="0" w:color="D9D9E3"/>
                  </w:divBdr>
                  <w:divsChild>
                    <w:div w:id="1165123785">
                      <w:marLeft w:val="0"/>
                      <w:marRight w:val="0"/>
                      <w:marTop w:val="0"/>
                      <w:marBottom w:val="0"/>
                      <w:divBdr>
                        <w:top w:val="single" w:sz="2" w:space="0" w:color="D9D9E3"/>
                        <w:left w:val="single" w:sz="2" w:space="0" w:color="D9D9E3"/>
                        <w:bottom w:val="single" w:sz="2" w:space="0" w:color="D9D9E3"/>
                        <w:right w:val="single" w:sz="2" w:space="0" w:color="D9D9E3"/>
                      </w:divBdr>
                      <w:divsChild>
                        <w:div w:id="69901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443930">
                  <w:marLeft w:val="0"/>
                  <w:marRight w:val="0"/>
                  <w:marTop w:val="0"/>
                  <w:marBottom w:val="0"/>
                  <w:divBdr>
                    <w:top w:val="single" w:sz="2" w:space="0" w:color="D9D9E3"/>
                    <w:left w:val="single" w:sz="2" w:space="0" w:color="D9D9E3"/>
                    <w:bottom w:val="single" w:sz="2" w:space="0" w:color="D9D9E3"/>
                    <w:right w:val="single" w:sz="2" w:space="0" w:color="D9D9E3"/>
                  </w:divBdr>
                  <w:divsChild>
                    <w:div w:id="1643387613">
                      <w:marLeft w:val="0"/>
                      <w:marRight w:val="0"/>
                      <w:marTop w:val="0"/>
                      <w:marBottom w:val="0"/>
                      <w:divBdr>
                        <w:top w:val="single" w:sz="2" w:space="0" w:color="D9D9E3"/>
                        <w:left w:val="single" w:sz="2" w:space="0" w:color="D9D9E3"/>
                        <w:bottom w:val="single" w:sz="2" w:space="0" w:color="D9D9E3"/>
                        <w:right w:val="single" w:sz="2" w:space="0" w:color="D9D9E3"/>
                      </w:divBdr>
                      <w:divsChild>
                        <w:div w:id="1833636461">
                          <w:marLeft w:val="0"/>
                          <w:marRight w:val="0"/>
                          <w:marTop w:val="0"/>
                          <w:marBottom w:val="0"/>
                          <w:divBdr>
                            <w:top w:val="single" w:sz="2" w:space="0" w:color="D9D9E3"/>
                            <w:left w:val="single" w:sz="2" w:space="0" w:color="D9D9E3"/>
                            <w:bottom w:val="single" w:sz="2" w:space="0" w:color="D9D9E3"/>
                            <w:right w:val="single" w:sz="2" w:space="0" w:color="D9D9E3"/>
                          </w:divBdr>
                          <w:divsChild>
                            <w:div w:id="31550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840045">
          <w:marLeft w:val="0"/>
          <w:marRight w:val="0"/>
          <w:marTop w:val="0"/>
          <w:marBottom w:val="0"/>
          <w:divBdr>
            <w:top w:val="single" w:sz="2" w:space="0" w:color="auto"/>
            <w:left w:val="single" w:sz="2" w:space="0" w:color="auto"/>
            <w:bottom w:val="single" w:sz="6" w:space="0" w:color="auto"/>
            <w:right w:val="single" w:sz="2" w:space="0" w:color="auto"/>
          </w:divBdr>
          <w:divsChild>
            <w:div w:id="11935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689260421">
                  <w:marLeft w:val="0"/>
                  <w:marRight w:val="0"/>
                  <w:marTop w:val="0"/>
                  <w:marBottom w:val="0"/>
                  <w:divBdr>
                    <w:top w:val="single" w:sz="2" w:space="0" w:color="D9D9E3"/>
                    <w:left w:val="single" w:sz="2" w:space="0" w:color="D9D9E3"/>
                    <w:bottom w:val="single" w:sz="2" w:space="0" w:color="D9D9E3"/>
                    <w:right w:val="single" w:sz="2" w:space="0" w:color="D9D9E3"/>
                  </w:divBdr>
                  <w:divsChild>
                    <w:div w:id="1335525179">
                      <w:marLeft w:val="0"/>
                      <w:marRight w:val="0"/>
                      <w:marTop w:val="0"/>
                      <w:marBottom w:val="0"/>
                      <w:divBdr>
                        <w:top w:val="single" w:sz="2" w:space="0" w:color="D9D9E3"/>
                        <w:left w:val="single" w:sz="2" w:space="0" w:color="D9D9E3"/>
                        <w:bottom w:val="single" w:sz="2" w:space="0" w:color="D9D9E3"/>
                        <w:right w:val="single" w:sz="2" w:space="0" w:color="D9D9E3"/>
                      </w:divBdr>
                      <w:divsChild>
                        <w:div w:id="160611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871590">
                  <w:marLeft w:val="0"/>
                  <w:marRight w:val="0"/>
                  <w:marTop w:val="0"/>
                  <w:marBottom w:val="0"/>
                  <w:divBdr>
                    <w:top w:val="single" w:sz="2" w:space="0" w:color="D9D9E3"/>
                    <w:left w:val="single" w:sz="2" w:space="0" w:color="D9D9E3"/>
                    <w:bottom w:val="single" w:sz="2" w:space="0" w:color="D9D9E3"/>
                    <w:right w:val="single" w:sz="2" w:space="0" w:color="D9D9E3"/>
                  </w:divBdr>
                  <w:divsChild>
                    <w:div w:id="76220475">
                      <w:marLeft w:val="0"/>
                      <w:marRight w:val="0"/>
                      <w:marTop w:val="0"/>
                      <w:marBottom w:val="0"/>
                      <w:divBdr>
                        <w:top w:val="single" w:sz="2" w:space="0" w:color="D9D9E3"/>
                        <w:left w:val="single" w:sz="2" w:space="0" w:color="D9D9E3"/>
                        <w:bottom w:val="single" w:sz="2" w:space="0" w:color="D9D9E3"/>
                        <w:right w:val="single" w:sz="2" w:space="0" w:color="D9D9E3"/>
                      </w:divBdr>
                      <w:divsChild>
                        <w:div w:id="691497738">
                          <w:marLeft w:val="0"/>
                          <w:marRight w:val="0"/>
                          <w:marTop w:val="0"/>
                          <w:marBottom w:val="0"/>
                          <w:divBdr>
                            <w:top w:val="single" w:sz="2" w:space="0" w:color="D9D9E3"/>
                            <w:left w:val="single" w:sz="2" w:space="0" w:color="D9D9E3"/>
                            <w:bottom w:val="single" w:sz="2" w:space="0" w:color="D9D9E3"/>
                            <w:right w:val="single" w:sz="2" w:space="0" w:color="D9D9E3"/>
                          </w:divBdr>
                          <w:divsChild>
                            <w:div w:id="123574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509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15s</dc:creator>
  <cp:keywords/>
  <dc:description/>
  <cp:lastModifiedBy>hp 15s</cp:lastModifiedBy>
  <cp:revision>8</cp:revision>
  <dcterms:created xsi:type="dcterms:W3CDTF">2023-07-14T19:31:00Z</dcterms:created>
  <dcterms:modified xsi:type="dcterms:W3CDTF">2023-07-15T22:42:00Z</dcterms:modified>
</cp:coreProperties>
</file>