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FE342" w14:textId="5C5B0636" w:rsidR="00A4405D" w:rsidRPr="00A4405D" w:rsidRDefault="00A4405D" w:rsidP="00A4405D">
      <w:pPr>
        <w:pBdr>
          <w:bottom w:val="single" w:sz="8" w:space="1" w:color="auto"/>
        </w:pBd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b/>
          <w:bCs/>
          <w:color w:val="000000"/>
          <w:kern w:val="0"/>
          <w:sz w:val="32"/>
          <w:szCs w:val="32"/>
          <w14:ligatures w14:val="none"/>
        </w:rPr>
        <w:t>T</w:t>
      </w:r>
      <w:r>
        <w:rPr>
          <w:rFonts w:ascii="Times New Roman" w:eastAsia="Times New Roman" w:hAnsi="Times New Roman" w:cs="Times New Roman"/>
          <w:b/>
          <w:bCs/>
          <w:color w:val="000000"/>
          <w:kern w:val="0"/>
          <w:sz w:val="24"/>
          <w:szCs w:val="24"/>
          <w14:ligatures w14:val="none"/>
        </w:rPr>
        <w:t>REATY</w:t>
      </w:r>
      <w:r w:rsidRPr="00A4405D">
        <w:rPr>
          <w:rFonts w:ascii="Times New Roman" w:eastAsia="Times New Roman" w:hAnsi="Times New Roman" w:cs="Times New Roman"/>
          <w:b/>
          <w:bCs/>
          <w:color w:val="000000"/>
          <w:kern w:val="0"/>
          <w:sz w:val="32"/>
          <w:szCs w:val="32"/>
          <w14:ligatures w14:val="none"/>
        </w:rPr>
        <w:t xml:space="preserve"> </w:t>
      </w:r>
      <w:r>
        <w:rPr>
          <w:rFonts w:ascii="Times New Roman" w:eastAsia="Times New Roman" w:hAnsi="Times New Roman" w:cs="Times New Roman"/>
          <w:b/>
          <w:bCs/>
          <w:color w:val="000000"/>
          <w:kern w:val="0"/>
          <w:sz w:val="24"/>
          <w:szCs w:val="24"/>
          <w14:ligatures w14:val="none"/>
        </w:rPr>
        <w:t>ON</w:t>
      </w:r>
      <w:r w:rsidRPr="00A4405D">
        <w:rPr>
          <w:rFonts w:ascii="Times New Roman" w:eastAsia="Times New Roman" w:hAnsi="Times New Roman" w:cs="Times New Roman"/>
          <w:b/>
          <w:bCs/>
          <w:color w:val="000000"/>
          <w:kern w:val="0"/>
          <w:sz w:val="32"/>
          <w:szCs w:val="32"/>
          <w14:ligatures w14:val="none"/>
        </w:rPr>
        <w:t xml:space="preserve"> </w:t>
      </w:r>
      <w:r>
        <w:rPr>
          <w:rFonts w:ascii="Times New Roman" w:eastAsia="Times New Roman" w:hAnsi="Times New Roman" w:cs="Times New Roman"/>
          <w:b/>
          <w:bCs/>
          <w:color w:val="000000"/>
          <w:kern w:val="0"/>
          <w:sz w:val="24"/>
          <w:szCs w:val="24"/>
          <w14:ligatures w14:val="none"/>
        </w:rPr>
        <w:t>THE</w:t>
      </w:r>
      <w:r w:rsidRPr="00A4405D">
        <w:rPr>
          <w:rFonts w:ascii="Times New Roman" w:eastAsia="Times New Roman" w:hAnsi="Times New Roman" w:cs="Times New Roman"/>
          <w:b/>
          <w:bCs/>
          <w:color w:val="000000"/>
          <w:kern w:val="0"/>
          <w:sz w:val="32"/>
          <w:szCs w:val="32"/>
          <w14:ligatures w14:val="none"/>
        </w:rPr>
        <w:t xml:space="preserve"> M</w:t>
      </w:r>
      <w:r>
        <w:rPr>
          <w:rFonts w:ascii="Times New Roman" w:eastAsia="Times New Roman" w:hAnsi="Times New Roman" w:cs="Times New Roman"/>
          <w:b/>
          <w:bCs/>
          <w:color w:val="000000"/>
          <w:kern w:val="0"/>
          <w:sz w:val="24"/>
          <w:szCs w:val="24"/>
          <w14:ligatures w14:val="none"/>
        </w:rPr>
        <w:t>ORATORIUM</w:t>
      </w:r>
      <w:r w:rsidRPr="00A4405D">
        <w:rPr>
          <w:rFonts w:ascii="Times New Roman" w:eastAsia="Times New Roman" w:hAnsi="Times New Roman" w:cs="Times New Roman"/>
          <w:b/>
          <w:bCs/>
          <w:color w:val="000000"/>
          <w:kern w:val="0"/>
          <w:sz w:val="32"/>
          <w:szCs w:val="32"/>
          <w14:ligatures w14:val="none"/>
        </w:rPr>
        <w:t xml:space="preserve"> </w:t>
      </w:r>
      <w:r>
        <w:rPr>
          <w:rFonts w:ascii="Times New Roman" w:eastAsia="Times New Roman" w:hAnsi="Times New Roman" w:cs="Times New Roman"/>
          <w:b/>
          <w:bCs/>
          <w:color w:val="000000"/>
          <w:kern w:val="0"/>
          <w:sz w:val="24"/>
          <w:szCs w:val="24"/>
          <w14:ligatures w14:val="none"/>
        </w:rPr>
        <w:t>OF</w:t>
      </w:r>
      <w:r w:rsidRPr="00A4405D">
        <w:rPr>
          <w:rFonts w:ascii="Times New Roman" w:eastAsia="Times New Roman" w:hAnsi="Times New Roman" w:cs="Times New Roman"/>
          <w:b/>
          <w:bCs/>
          <w:color w:val="000000"/>
          <w:kern w:val="0"/>
          <w:sz w:val="32"/>
          <w:szCs w:val="32"/>
          <w14:ligatures w14:val="none"/>
        </w:rPr>
        <w:t xml:space="preserve"> L</w:t>
      </w:r>
      <w:r>
        <w:rPr>
          <w:rFonts w:ascii="Times New Roman" w:eastAsia="Times New Roman" w:hAnsi="Times New Roman" w:cs="Times New Roman"/>
          <w:b/>
          <w:bCs/>
          <w:color w:val="000000"/>
          <w:kern w:val="0"/>
          <w:sz w:val="24"/>
          <w:szCs w:val="24"/>
          <w14:ligatures w14:val="none"/>
        </w:rPr>
        <w:t>ARGE</w:t>
      </w:r>
      <w:r w:rsidRPr="00A4405D">
        <w:rPr>
          <w:rFonts w:ascii="Times New Roman" w:eastAsia="Times New Roman" w:hAnsi="Times New Roman" w:cs="Times New Roman"/>
          <w:b/>
          <w:bCs/>
          <w:color w:val="000000"/>
          <w:kern w:val="0"/>
          <w:sz w:val="32"/>
          <w:szCs w:val="32"/>
          <w14:ligatures w14:val="none"/>
        </w:rPr>
        <w:t>-S</w:t>
      </w:r>
      <w:r>
        <w:rPr>
          <w:rFonts w:ascii="Times New Roman" w:eastAsia="Times New Roman" w:hAnsi="Times New Roman" w:cs="Times New Roman"/>
          <w:b/>
          <w:bCs/>
          <w:color w:val="000000"/>
          <w:kern w:val="0"/>
          <w:sz w:val="24"/>
          <w:szCs w:val="24"/>
          <w14:ligatures w14:val="none"/>
        </w:rPr>
        <w:t>CALE</w:t>
      </w:r>
      <w:r w:rsidRPr="00A4405D">
        <w:rPr>
          <w:rFonts w:ascii="Times New Roman" w:eastAsia="Times New Roman" w:hAnsi="Times New Roman" w:cs="Times New Roman"/>
          <w:b/>
          <w:bCs/>
          <w:color w:val="000000"/>
          <w:kern w:val="0"/>
          <w:sz w:val="32"/>
          <w:szCs w:val="32"/>
          <w14:ligatures w14:val="none"/>
        </w:rPr>
        <w:t xml:space="preserve"> A</w:t>
      </w:r>
      <w:r>
        <w:rPr>
          <w:rFonts w:ascii="Times New Roman" w:eastAsia="Times New Roman" w:hAnsi="Times New Roman" w:cs="Times New Roman"/>
          <w:b/>
          <w:bCs/>
          <w:color w:val="000000"/>
          <w:kern w:val="0"/>
          <w:sz w:val="24"/>
          <w:szCs w:val="24"/>
          <w14:ligatures w14:val="none"/>
        </w:rPr>
        <w:t>RTIFICIAL</w:t>
      </w:r>
      <w:r w:rsidRPr="00A4405D">
        <w:rPr>
          <w:rFonts w:ascii="Times New Roman" w:eastAsia="Times New Roman" w:hAnsi="Times New Roman" w:cs="Times New Roman"/>
          <w:b/>
          <w:bCs/>
          <w:color w:val="000000"/>
          <w:kern w:val="0"/>
          <w:sz w:val="32"/>
          <w:szCs w:val="32"/>
          <w14:ligatures w14:val="none"/>
        </w:rPr>
        <w:t xml:space="preserve"> I</w:t>
      </w:r>
      <w:r>
        <w:rPr>
          <w:rFonts w:ascii="Times New Roman" w:eastAsia="Times New Roman" w:hAnsi="Times New Roman" w:cs="Times New Roman"/>
          <w:b/>
          <w:bCs/>
          <w:color w:val="000000"/>
          <w:kern w:val="0"/>
          <w:sz w:val="24"/>
          <w:szCs w:val="24"/>
          <w14:ligatures w14:val="none"/>
        </w:rPr>
        <w:t>NTELLIGENCE</w:t>
      </w:r>
      <w:r w:rsidRPr="00A4405D">
        <w:rPr>
          <w:rFonts w:ascii="Times New Roman" w:eastAsia="Times New Roman" w:hAnsi="Times New Roman" w:cs="Times New Roman"/>
          <w:b/>
          <w:bCs/>
          <w:color w:val="000000"/>
          <w:kern w:val="0"/>
          <w:sz w:val="32"/>
          <w:szCs w:val="32"/>
          <w14:ligatures w14:val="none"/>
        </w:rPr>
        <w:t xml:space="preserve"> (AI) R</w:t>
      </w:r>
      <w:r>
        <w:rPr>
          <w:rFonts w:ascii="Times New Roman" w:eastAsia="Times New Roman" w:hAnsi="Times New Roman" w:cs="Times New Roman"/>
          <w:b/>
          <w:bCs/>
          <w:color w:val="000000"/>
          <w:kern w:val="0"/>
          <w:sz w:val="24"/>
          <w:szCs w:val="24"/>
          <w14:ligatures w14:val="none"/>
        </w:rPr>
        <w:t>ESEARCH</w:t>
      </w:r>
      <w:r w:rsidRPr="00A4405D">
        <w:rPr>
          <w:rFonts w:ascii="Times New Roman" w:eastAsia="Times New Roman" w:hAnsi="Times New Roman" w:cs="Times New Roman"/>
          <w:b/>
          <w:bCs/>
          <w:color w:val="000000"/>
          <w:kern w:val="0"/>
          <w:sz w:val="32"/>
          <w:szCs w:val="32"/>
          <w14:ligatures w14:val="none"/>
        </w:rPr>
        <w:t xml:space="preserve"> </w:t>
      </w:r>
      <w:r>
        <w:rPr>
          <w:rFonts w:ascii="Times New Roman" w:eastAsia="Times New Roman" w:hAnsi="Times New Roman" w:cs="Times New Roman"/>
          <w:b/>
          <w:bCs/>
          <w:color w:val="000000"/>
          <w:kern w:val="0"/>
          <w:sz w:val="24"/>
          <w:szCs w:val="24"/>
          <w14:ligatures w14:val="none"/>
        </w:rPr>
        <w:t>AND</w:t>
      </w:r>
      <w:r w:rsidRPr="00A4405D">
        <w:rPr>
          <w:rFonts w:ascii="Times New Roman" w:eastAsia="Times New Roman" w:hAnsi="Times New Roman" w:cs="Times New Roman"/>
          <w:b/>
          <w:bCs/>
          <w:color w:val="000000"/>
          <w:kern w:val="0"/>
          <w:sz w:val="32"/>
          <w:szCs w:val="32"/>
          <w14:ligatures w14:val="none"/>
        </w:rPr>
        <w:t xml:space="preserve"> D</w:t>
      </w:r>
      <w:r>
        <w:rPr>
          <w:rFonts w:ascii="Times New Roman" w:eastAsia="Times New Roman" w:hAnsi="Times New Roman" w:cs="Times New Roman"/>
          <w:b/>
          <w:bCs/>
          <w:color w:val="000000"/>
          <w:kern w:val="0"/>
          <w:sz w:val="24"/>
          <w:szCs w:val="24"/>
          <w14:ligatures w14:val="none"/>
        </w:rPr>
        <w:t>EVELOPMENT</w:t>
      </w:r>
    </w:p>
    <w:p w14:paraId="3E1D181C" w14:textId="77777777" w:rsidR="00A4405D" w:rsidRDefault="00A4405D" w:rsidP="00A4405D">
      <w:pPr>
        <w:spacing w:line="360" w:lineRule="auto"/>
        <w:rPr>
          <w:rFonts w:ascii="Times New Roman" w:eastAsia="Times New Roman" w:hAnsi="Times New Roman" w:cs="Times New Roman"/>
          <w:b/>
          <w:bCs/>
          <w:color w:val="000000"/>
          <w:kern w:val="0"/>
          <w:sz w:val="24"/>
          <w:szCs w:val="24"/>
          <w14:ligatures w14:val="none"/>
        </w:rPr>
      </w:pPr>
    </w:p>
    <w:p w14:paraId="036E3F03" w14:textId="4F7B0935"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b/>
          <w:bCs/>
          <w:color w:val="000000"/>
          <w:kern w:val="0"/>
          <w:sz w:val="24"/>
          <w:szCs w:val="24"/>
          <w14:ligatures w14:val="none"/>
        </w:rPr>
        <w:t>Preamble</w:t>
      </w:r>
    </w:p>
    <w:p w14:paraId="3773F616" w14:textId="1996E269"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States concluding this Treaty, </w:t>
      </w:r>
      <w:r w:rsidR="00C4472A">
        <w:rPr>
          <w:rFonts w:ascii="Times New Roman" w:eastAsia="Times New Roman" w:hAnsi="Times New Roman" w:cs="Times New Roman"/>
          <w:color w:val="000000"/>
          <w:kern w:val="0"/>
          <w:sz w:val="24"/>
          <w:szCs w:val="24"/>
          <w14:ligatures w14:val="none"/>
        </w:rPr>
        <w:t>herein</w:t>
      </w:r>
      <w:r>
        <w:rPr>
          <w:rFonts w:ascii="Times New Roman" w:eastAsia="Times New Roman" w:hAnsi="Times New Roman" w:cs="Times New Roman"/>
          <w:color w:val="000000"/>
          <w:kern w:val="0"/>
          <w:sz w:val="24"/>
          <w:szCs w:val="24"/>
          <w14:ligatures w14:val="none"/>
        </w:rPr>
        <w:t xml:space="preserve"> referred to as </w:t>
      </w:r>
      <w:r w:rsidRPr="00A4405D">
        <w:rPr>
          <w:rFonts w:ascii="Times New Roman" w:eastAsia="Times New Roman" w:hAnsi="Times New Roman" w:cs="Times New Roman"/>
          <w:color w:val="000000"/>
          <w:kern w:val="0"/>
          <w:sz w:val="24"/>
          <w:szCs w:val="24"/>
          <w14:ligatures w14:val="none"/>
        </w:rPr>
        <w:t>The Parties to this Treaty,</w:t>
      </w:r>
    </w:p>
    <w:p w14:paraId="76B472F8" w14:textId="77777777"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color w:val="000000"/>
          <w:kern w:val="0"/>
          <w:sz w:val="24"/>
          <w:szCs w:val="24"/>
          <w14:ligatures w14:val="none"/>
        </w:rPr>
        <w:t>Recognizing the transformative impact of AI on global economies and societies,</w:t>
      </w:r>
    </w:p>
    <w:p w14:paraId="03AB9127" w14:textId="77777777"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color w:val="000000"/>
          <w:kern w:val="0"/>
          <w:sz w:val="24"/>
          <w:szCs w:val="24"/>
          <w14:ligatures w14:val="none"/>
        </w:rPr>
        <w:t>Acknowledging the risks associated with unregulated and large-scale AI research and development,</w:t>
      </w:r>
    </w:p>
    <w:p w14:paraId="67EC3EC9" w14:textId="77777777"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color w:val="000000"/>
          <w:kern w:val="0"/>
          <w:sz w:val="24"/>
          <w:szCs w:val="24"/>
          <w14:ligatures w14:val="none"/>
        </w:rPr>
        <w:t>Emphasizing the necessity of international cooperation to ensure the ethical and responsible progression of AI,</w:t>
      </w:r>
    </w:p>
    <w:p w14:paraId="01237237" w14:textId="5D7BB37A" w:rsidR="00A4405D" w:rsidRPr="00A4405D" w:rsidRDefault="00A4405D" w:rsidP="00A4405D">
      <w:pPr>
        <w:spacing w:line="360" w:lineRule="auto"/>
        <w:rPr>
          <w:rFonts w:ascii="Times New Roman" w:eastAsia="Times New Roman" w:hAnsi="Times New Roman" w:cs="Times New Roman"/>
          <w:color w:val="000000"/>
          <w:kern w:val="0"/>
          <w:sz w:val="24"/>
          <w:szCs w:val="24"/>
          <w14:ligatures w14:val="none"/>
        </w:rPr>
      </w:pPr>
      <w:r w:rsidRPr="00A4405D">
        <w:rPr>
          <w:rFonts w:ascii="Times New Roman" w:eastAsia="Times New Roman" w:hAnsi="Times New Roman" w:cs="Times New Roman"/>
          <w:color w:val="000000"/>
          <w:kern w:val="0"/>
          <w:sz w:val="24"/>
          <w:szCs w:val="24"/>
          <w14:ligatures w14:val="none"/>
        </w:rPr>
        <w:t>Have agreed as follows:</w:t>
      </w:r>
    </w:p>
    <w:p w14:paraId="2DD72E26" w14:textId="7421431C" w:rsidR="00A4405D" w:rsidRPr="00A4405D" w:rsidRDefault="00A4405D" w:rsidP="00A4405D">
      <w:pPr>
        <w:spacing w:line="360" w:lineRule="auto"/>
        <w:rPr>
          <w:rFonts w:ascii="Times New Roman" w:eastAsia="Times New Roman" w:hAnsi="Times New Roman" w:cs="Times New Roman"/>
          <w:b/>
          <w:bCs/>
          <w:color w:val="000000"/>
          <w:kern w:val="0"/>
          <w:sz w:val="24"/>
          <w:szCs w:val="24"/>
          <w14:ligatures w14:val="none"/>
        </w:rPr>
      </w:pPr>
      <w:r w:rsidRPr="00A4405D">
        <w:rPr>
          <w:rFonts w:ascii="Times New Roman" w:eastAsia="Times New Roman" w:hAnsi="Times New Roman" w:cs="Times New Roman"/>
          <w:b/>
          <w:bCs/>
          <w:color w:val="000000"/>
          <w:kern w:val="0"/>
          <w:sz w:val="24"/>
          <w:szCs w:val="24"/>
          <w14:ligatures w14:val="none"/>
        </w:rPr>
        <w:t xml:space="preserve">Part </w:t>
      </w:r>
      <w:r w:rsidR="00CD217F">
        <w:rPr>
          <w:rFonts w:ascii="Times New Roman" w:eastAsia="Times New Roman" w:hAnsi="Times New Roman" w:cs="Times New Roman"/>
          <w:b/>
          <w:bCs/>
          <w:color w:val="000000"/>
          <w:kern w:val="0"/>
          <w:sz w:val="24"/>
          <w:szCs w:val="24"/>
          <w14:ligatures w14:val="none"/>
        </w:rPr>
        <w:t>I</w:t>
      </w:r>
      <w:r w:rsidRPr="00A4405D">
        <w:rPr>
          <w:rFonts w:ascii="Times New Roman" w:eastAsia="Times New Roman" w:hAnsi="Times New Roman" w:cs="Times New Roman"/>
          <w:b/>
          <w:bCs/>
          <w:color w:val="000000"/>
          <w:kern w:val="0"/>
          <w:sz w:val="24"/>
          <w:szCs w:val="24"/>
          <w14:ligatures w14:val="none"/>
        </w:rPr>
        <w:t>: General Provisions</w:t>
      </w:r>
    </w:p>
    <w:p w14:paraId="647BEF86" w14:textId="3355E7EC"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b/>
          <w:bCs/>
          <w:i/>
          <w:iCs/>
          <w:color w:val="000000"/>
          <w:kern w:val="0"/>
          <w:sz w:val="24"/>
          <w:szCs w:val="24"/>
          <w14:ligatures w14:val="none"/>
        </w:rPr>
        <w:t xml:space="preserve">Article </w:t>
      </w:r>
      <w:r w:rsidR="00CD217F">
        <w:rPr>
          <w:rFonts w:ascii="Times New Roman" w:eastAsia="Times New Roman" w:hAnsi="Times New Roman" w:cs="Times New Roman"/>
          <w:b/>
          <w:bCs/>
          <w:i/>
          <w:iCs/>
          <w:color w:val="000000"/>
          <w:kern w:val="0"/>
          <w:sz w:val="24"/>
          <w:szCs w:val="24"/>
          <w14:ligatures w14:val="none"/>
        </w:rPr>
        <w:t>1</w:t>
      </w:r>
      <w:r w:rsidRPr="00A4405D">
        <w:rPr>
          <w:rFonts w:ascii="Times New Roman" w:eastAsia="Times New Roman" w:hAnsi="Times New Roman" w:cs="Times New Roman"/>
          <w:b/>
          <w:bCs/>
          <w:i/>
          <w:iCs/>
          <w:color w:val="000000"/>
          <w:kern w:val="0"/>
          <w:sz w:val="24"/>
          <w:szCs w:val="24"/>
          <w14:ligatures w14:val="none"/>
        </w:rPr>
        <w:t>: Use of Terms</w:t>
      </w:r>
    </w:p>
    <w:p w14:paraId="01A0CC8A" w14:textId="77777777"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color w:val="000000"/>
          <w:kern w:val="0"/>
          <w:sz w:val="24"/>
          <w:szCs w:val="24"/>
          <w14:ligatures w14:val="none"/>
        </w:rPr>
        <w:t>For the purposes of this Treaty:</w:t>
      </w:r>
    </w:p>
    <w:p w14:paraId="10D369FB" w14:textId="4BA9D3C3" w:rsidR="00A4405D" w:rsidRPr="00CD217F" w:rsidRDefault="00A4405D" w:rsidP="00CD217F">
      <w:pPr>
        <w:pStyle w:val="ListParagraph"/>
        <w:numPr>
          <w:ilvl w:val="0"/>
          <w:numId w:val="1"/>
        </w:numPr>
        <w:spacing w:line="360" w:lineRule="auto"/>
        <w:textAlignment w:val="baseline"/>
        <w:rPr>
          <w:rFonts w:ascii="Times New Roman" w:eastAsia="Times New Roman" w:hAnsi="Times New Roman" w:cs="Times New Roman"/>
          <w:color w:val="000000" w:themeColor="text1"/>
          <w:kern w:val="0"/>
          <w:sz w:val="24"/>
          <w:szCs w:val="24"/>
          <w14:ligatures w14:val="none"/>
        </w:rPr>
      </w:pPr>
      <w:r w:rsidRPr="00CD217F">
        <w:rPr>
          <w:rFonts w:ascii="Times New Roman" w:eastAsia="Times New Roman" w:hAnsi="Times New Roman" w:cs="Times New Roman"/>
          <w:b/>
          <w:bCs/>
          <w:color w:val="000000" w:themeColor="text1"/>
          <w:kern w:val="0"/>
          <w:sz w:val="24"/>
          <w:szCs w:val="24"/>
          <w14:ligatures w14:val="none"/>
        </w:rPr>
        <w:t>"Large-scale AI research and development"</w:t>
      </w:r>
      <w:r w:rsidRPr="00CD217F">
        <w:rPr>
          <w:rFonts w:ascii="Times New Roman" w:eastAsia="Times New Roman" w:hAnsi="Times New Roman" w:cs="Times New Roman"/>
          <w:color w:val="000000" w:themeColor="text1"/>
          <w:kern w:val="0"/>
          <w:sz w:val="24"/>
          <w:szCs w:val="24"/>
          <w14:ligatures w14:val="none"/>
        </w:rPr>
        <w:t xml:space="preserve"> refers to any activity which employs computational systems to learn and execute tasks that would normally require human intelligence, and that uses resources, infrastructure, or processing capabilities at a scale beyond what is accessible for non-commercial or non-institutional uses. </w:t>
      </w:r>
    </w:p>
    <w:p w14:paraId="19957D3B" w14:textId="77777777" w:rsidR="00A4405D" w:rsidRPr="00A4405D" w:rsidRDefault="00A4405D" w:rsidP="00A4405D">
      <w:pPr>
        <w:numPr>
          <w:ilvl w:val="0"/>
          <w:numId w:val="1"/>
        </w:numPr>
        <w:spacing w:line="360" w:lineRule="auto"/>
        <w:textAlignment w:val="baseline"/>
        <w:rPr>
          <w:rFonts w:ascii="Times New Roman" w:eastAsia="Times New Roman" w:hAnsi="Times New Roman" w:cs="Times New Roman"/>
          <w:color w:val="000000" w:themeColor="text1"/>
          <w:kern w:val="0"/>
          <w:sz w:val="24"/>
          <w:szCs w:val="24"/>
          <w14:ligatures w14:val="none"/>
        </w:rPr>
      </w:pPr>
      <w:r w:rsidRPr="00A4405D">
        <w:rPr>
          <w:rFonts w:ascii="Times New Roman" w:eastAsia="Times New Roman" w:hAnsi="Times New Roman" w:cs="Times New Roman"/>
          <w:b/>
          <w:bCs/>
          <w:color w:val="000000" w:themeColor="text1"/>
          <w:kern w:val="0"/>
          <w:sz w:val="24"/>
          <w:szCs w:val="24"/>
          <w14:ligatures w14:val="none"/>
        </w:rPr>
        <w:t>"AI-related activities"</w:t>
      </w:r>
      <w:r w:rsidRPr="00A4405D">
        <w:rPr>
          <w:rFonts w:ascii="Times New Roman" w:eastAsia="Times New Roman" w:hAnsi="Times New Roman" w:cs="Times New Roman"/>
          <w:color w:val="000000" w:themeColor="text1"/>
          <w:kern w:val="0"/>
          <w:sz w:val="24"/>
          <w:szCs w:val="24"/>
          <w14:ligatures w14:val="none"/>
        </w:rPr>
        <w:t xml:space="preserve"> include but are not limited to research, development, deployment, and application of AI technologies and systems.</w:t>
      </w:r>
    </w:p>
    <w:p w14:paraId="16F20482" w14:textId="77777777" w:rsidR="00A4405D" w:rsidRPr="00A4405D" w:rsidRDefault="00A4405D" w:rsidP="00A4405D">
      <w:pPr>
        <w:numPr>
          <w:ilvl w:val="0"/>
          <w:numId w:val="1"/>
        </w:numPr>
        <w:spacing w:line="360" w:lineRule="auto"/>
        <w:textAlignment w:val="baseline"/>
        <w:rPr>
          <w:rFonts w:ascii="Times New Roman" w:eastAsia="Times New Roman" w:hAnsi="Times New Roman" w:cs="Times New Roman"/>
          <w:color w:val="000000" w:themeColor="text1"/>
          <w:kern w:val="0"/>
          <w:sz w:val="24"/>
          <w:szCs w:val="24"/>
          <w14:ligatures w14:val="none"/>
        </w:rPr>
      </w:pPr>
      <w:r w:rsidRPr="00A4405D">
        <w:rPr>
          <w:rFonts w:ascii="Times New Roman" w:eastAsia="Times New Roman" w:hAnsi="Times New Roman" w:cs="Times New Roman"/>
          <w:b/>
          <w:bCs/>
          <w:color w:val="000000" w:themeColor="text1"/>
          <w:kern w:val="0"/>
          <w:sz w:val="24"/>
          <w:szCs w:val="24"/>
          <w14:ligatures w14:val="none"/>
        </w:rPr>
        <w:t>“Artificial General Intelligence (AGI)”</w:t>
      </w:r>
      <w:r w:rsidRPr="00A4405D">
        <w:rPr>
          <w:rFonts w:ascii="Times New Roman" w:eastAsia="Times New Roman" w:hAnsi="Times New Roman" w:cs="Times New Roman"/>
          <w:color w:val="000000" w:themeColor="text1"/>
          <w:kern w:val="0"/>
          <w:sz w:val="24"/>
          <w:szCs w:val="24"/>
          <w14:ligatures w14:val="none"/>
        </w:rPr>
        <w:t xml:space="preserve"> refers to and includes AI systems that are highly advanced and autonomous that are designed to emulate human-like intelligence and flexibility possessing the ability to understand, learn and apply knowledge across a wide range of tasks and domains.</w:t>
      </w:r>
    </w:p>
    <w:p w14:paraId="5DA3B6AB" w14:textId="19D24967" w:rsidR="00A4405D" w:rsidRPr="00A4405D" w:rsidRDefault="00A4405D" w:rsidP="00A4405D">
      <w:pPr>
        <w:numPr>
          <w:ilvl w:val="0"/>
          <w:numId w:val="1"/>
        </w:numPr>
        <w:spacing w:line="360" w:lineRule="auto"/>
        <w:textAlignment w:val="baseline"/>
        <w:rPr>
          <w:rFonts w:ascii="Times New Roman" w:eastAsia="Times New Roman" w:hAnsi="Times New Roman" w:cs="Times New Roman"/>
          <w:color w:val="000000" w:themeColor="text1"/>
          <w:kern w:val="0"/>
          <w:sz w:val="24"/>
          <w:szCs w:val="24"/>
          <w14:ligatures w14:val="none"/>
        </w:rPr>
      </w:pPr>
      <w:r w:rsidRPr="00A4405D">
        <w:rPr>
          <w:rFonts w:ascii="Times New Roman" w:eastAsia="Times New Roman" w:hAnsi="Times New Roman" w:cs="Times New Roman"/>
          <w:b/>
          <w:bCs/>
          <w:color w:val="000000" w:themeColor="text1"/>
          <w:kern w:val="0"/>
          <w:sz w:val="24"/>
          <w:szCs w:val="24"/>
          <w14:ligatures w14:val="none"/>
        </w:rPr>
        <w:lastRenderedPageBreak/>
        <w:t>“Artificial Superintelligence (ASI)”</w:t>
      </w:r>
      <w:r w:rsidRPr="00A4405D">
        <w:rPr>
          <w:rFonts w:ascii="Times New Roman" w:eastAsia="Times New Roman" w:hAnsi="Times New Roman" w:cs="Times New Roman"/>
          <w:color w:val="000000" w:themeColor="text1"/>
          <w:kern w:val="0"/>
          <w:sz w:val="24"/>
          <w:szCs w:val="24"/>
          <w14:ligatures w14:val="none"/>
        </w:rPr>
        <w:t xml:space="preserve"> refers to and includes AI systems that would possess superhuman intelligence </w:t>
      </w:r>
      <w:r w:rsidR="00F906DE" w:rsidRPr="00A4405D">
        <w:rPr>
          <w:rFonts w:ascii="Times New Roman" w:eastAsia="Times New Roman" w:hAnsi="Times New Roman" w:cs="Times New Roman"/>
          <w:color w:val="000000" w:themeColor="text1"/>
          <w:kern w:val="0"/>
          <w:sz w:val="24"/>
          <w:szCs w:val="24"/>
          <w14:ligatures w14:val="none"/>
        </w:rPr>
        <w:t>i.e.,</w:t>
      </w:r>
      <w:r w:rsidRPr="00A4405D">
        <w:rPr>
          <w:rFonts w:ascii="Times New Roman" w:eastAsia="Times New Roman" w:hAnsi="Times New Roman" w:cs="Times New Roman"/>
          <w:color w:val="000000" w:themeColor="text1"/>
          <w:kern w:val="0"/>
          <w:sz w:val="24"/>
          <w:szCs w:val="24"/>
          <w14:ligatures w14:val="none"/>
        </w:rPr>
        <w:t xml:space="preserve"> the ability to surpass </w:t>
      </w:r>
      <w:r w:rsidR="00F906DE">
        <w:rPr>
          <w:rFonts w:ascii="Times New Roman" w:eastAsia="Times New Roman" w:hAnsi="Times New Roman" w:cs="Times New Roman"/>
          <w:color w:val="000000" w:themeColor="text1"/>
          <w:kern w:val="0"/>
          <w:sz w:val="24"/>
          <w:szCs w:val="24"/>
          <w14:ligatures w14:val="none"/>
        </w:rPr>
        <w:t xml:space="preserve">the </w:t>
      </w:r>
      <w:r w:rsidRPr="00A4405D">
        <w:rPr>
          <w:rFonts w:ascii="Times New Roman" w:eastAsia="Times New Roman" w:hAnsi="Times New Roman" w:cs="Times New Roman"/>
          <w:color w:val="000000" w:themeColor="text1"/>
          <w:kern w:val="0"/>
          <w:sz w:val="24"/>
          <w:szCs w:val="24"/>
          <w14:ligatures w14:val="none"/>
        </w:rPr>
        <w:t xml:space="preserve">cognitive abilities of humans and thus superior </w:t>
      </w:r>
      <w:r w:rsidR="00F906DE">
        <w:rPr>
          <w:rFonts w:ascii="Times New Roman" w:eastAsia="Times New Roman" w:hAnsi="Times New Roman" w:cs="Times New Roman"/>
          <w:color w:val="000000" w:themeColor="text1"/>
          <w:kern w:val="0"/>
          <w:sz w:val="24"/>
          <w:szCs w:val="24"/>
          <w14:ligatures w14:val="none"/>
        </w:rPr>
        <w:t>problem-solving</w:t>
      </w:r>
      <w:r w:rsidRPr="00A4405D">
        <w:rPr>
          <w:rFonts w:ascii="Times New Roman" w:eastAsia="Times New Roman" w:hAnsi="Times New Roman" w:cs="Times New Roman"/>
          <w:color w:val="000000" w:themeColor="text1"/>
          <w:kern w:val="0"/>
          <w:sz w:val="24"/>
          <w:szCs w:val="24"/>
          <w14:ligatures w14:val="none"/>
        </w:rPr>
        <w:t xml:space="preserve"> abilities and intelligence.</w:t>
      </w:r>
    </w:p>
    <w:p w14:paraId="5F076C19" w14:textId="4ACDEBF0"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b/>
          <w:bCs/>
          <w:i/>
          <w:iCs/>
          <w:color w:val="000000"/>
          <w:kern w:val="0"/>
          <w:sz w:val="24"/>
          <w:szCs w:val="24"/>
          <w14:ligatures w14:val="none"/>
        </w:rPr>
        <w:t xml:space="preserve">Article </w:t>
      </w:r>
      <w:r w:rsidR="00CD217F">
        <w:rPr>
          <w:rFonts w:ascii="Times New Roman" w:eastAsia="Times New Roman" w:hAnsi="Times New Roman" w:cs="Times New Roman"/>
          <w:b/>
          <w:bCs/>
          <w:i/>
          <w:iCs/>
          <w:color w:val="000000"/>
          <w:kern w:val="0"/>
          <w:sz w:val="24"/>
          <w:szCs w:val="24"/>
          <w14:ligatures w14:val="none"/>
        </w:rPr>
        <w:t>2</w:t>
      </w:r>
      <w:r w:rsidRPr="00A4405D">
        <w:rPr>
          <w:rFonts w:ascii="Times New Roman" w:eastAsia="Times New Roman" w:hAnsi="Times New Roman" w:cs="Times New Roman"/>
          <w:b/>
          <w:bCs/>
          <w:i/>
          <w:iCs/>
          <w:color w:val="000000"/>
          <w:kern w:val="0"/>
          <w:sz w:val="24"/>
          <w:szCs w:val="24"/>
          <w14:ligatures w14:val="none"/>
        </w:rPr>
        <w:t>: Objective</w:t>
      </w:r>
    </w:p>
    <w:p w14:paraId="3ACAF717" w14:textId="3356AABE" w:rsidR="00A4405D" w:rsidRPr="00A4405D" w:rsidRDefault="00A4405D" w:rsidP="00A4405D">
      <w:pPr>
        <w:spacing w:line="360" w:lineRule="auto"/>
        <w:rPr>
          <w:rFonts w:ascii="Times New Roman" w:eastAsia="Times New Roman" w:hAnsi="Times New Roman" w:cs="Times New Roman"/>
          <w:color w:val="000000" w:themeColor="text1"/>
          <w:kern w:val="0"/>
          <w:sz w:val="24"/>
          <w:szCs w:val="24"/>
          <w14:ligatures w14:val="none"/>
        </w:rPr>
      </w:pPr>
      <w:r w:rsidRPr="00A4405D">
        <w:rPr>
          <w:rFonts w:ascii="Times New Roman" w:eastAsia="Times New Roman" w:hAnsi="Times New Roman" w:cs="Times New Roman"/>
          <w:color w:val="000000" w:themeColor="text1"/>
          <w:kern w:val="0"/>
          <w:sz w:val="24"/>
          <w:szCs w:val="24"/>
          <w14:ligatures w14:val="none"/>
        </w:rPr>
        <w:t>The objective of this Treaty is to promote international peace and security by preventing the misuse of large-scale AI capabilities, and to foster international cooperation, transparency, and responsibility in the domain of AI</w:t>
      </w:r>
      <w:r w:rsidR="00F906DE" w:rsidRPr="00F906DE">
        <w:rPr>
          <w:rFonts w:ascii="Times New Roman" w:eastAsia="Times New Roman" w:hAnsi="Times New Roman" w:cs="Times New Roman"/>
          <w:color w:val="000000" w:themeColor="text1"/>
          <w:kern w:val="0"/>
          <w:sz w:val="24"/>
          <w:szCs w:val="24"/>
          <w14:ligatures w14:val="none"/>
        </w:rPr>
        <w:t>,</w:t>
      </w:r>
      <w:r w:rsidRPr="00A4405D">
        <w:rPr>
          <w:rFonts w:ascii="Times New Roman" w:eastAsia="Times New Roman" w:hAnsi="Times New Roman" w:cs="Times New Roman"/>
          <w:color w:val="000000" w:themeColor="text1"/>
          <w:kern w:val="0"/>
          <w:sz w:val="24"/>
          <w:szCs w:val="24"/>
          <w14:ligatures w14:val="none"/>
        </w:rPr>
        <w:t xml:space="preserve"> and instituting a moratorium on certain AI activities until comprehensive safety and control measures are established and widely agreed upon.</w:t>
      </w:r>
    </w:p>
    <w:p w14:paraId="1775F870" w14:textId="2A5BCCD5"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b/>
          <w:bCs/>
          <w:color w:val="000000"/>
          <w:kern w:val="0"/>
          <w:sz w:val="24"/>
          <w:szCs w:val="24"/>
          <w14:ligatures w14:val="none"/>
        </w:rPr>
        <w:t xml:space="preserve">Part </w:t>
      </w:r>
      <w:r w:rsidR="00CD217F">
        <w:rPr>
          <w:rFonts w:ascii="Times New Roman" w:eastAsia="Times New Roman" w:hAnsi="Times New Roman" w:cs="Times New Roman"/>
          <w:b/>
          <w:bCs/>
          <w:color w:val="000000"/>
          <w:kern w:val="0"/>
          <w:sz w:val="24"/>
          <w:szCs w:val="24"/>
          <w14:ligatures w14:val="none"/>
        </w:rPr>
        <w:t>II</w:t>
      </w:r>
      <w:r w:rsidRPr="00A4405D">
        <w:rPr>
          <w:rFonts w:ascii="Times New Roman" w:eastAsia="Times New Roman" w:hAnsi="Times New Roman" w:cs="Times New Roman"/>
          <w:b/>
          <w:bCs/>
          <w:color w:val="000000"/>
          <w:kern w:val="0"/>
          <w:sz w:val="24"/>
          <w:szCs w:val="24"/>
          <w14:ligatures w14:val="none"/>
        </w:rPr>
        <w:t>: Obligations</w:t>
      </w:r>
    </w:p>
    <w:p w14:paraId="23C89451" w14:textId="77777777"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b/>
          <w:bCs/>
          <w:i/>
          <w:iCs/>
          <w:color w:val="000000"/>
          <w:kern w:val="0"/>
          <w:sz w:val="24"/>
          <w:szCs w:val="24"/>
          <w14:ligatures w14:val="none"/>
        </w:rPr>
        <w:t>Article 3: Prohibition of Large-Scale AI Research and Development</w:t>
      </w:r>
    </w:p>
    <w:p w14:paraId="60EEA0AB" w14:textId="77777777" w:rsidR="00A4405D" w:rsidRPr="00A4405D" w:rsidRDefault="00A4405D" w:rsidP="00A4405D">
      <w:pPr>
        <w:spacing w:line="360" w:lineRule="auto"/>
        <w:rPr>
          <w:rFonts w:ascii="Times New Roman" w:eastAsia="Times New Roman" w:hAnsi="Times New Roman" w:cs="Times New Roman"/>
          <w:color w:val="000000" w:themeColor="text1"/>
          <w:kern w:val="0"/>
          <w:sz w:val="24"/>
          <w:szCs w:val="24"/>
          <w14:ligatures w14:val="none"/>
        </w:rPr>
      </w:pPr>
      <w:r w:rsidRPr="00A4405D">
        <w:rPr>
          <w:rFonts w:ascii="Times New Roman" w:eastAsia="Times New Roman" w:hAnsi="Times New Roman" w:cs="Times New Roman"/>
          <w:color w:val="000000" w:themeColor="text1"/>
          <w:kern w:val="0"/>
          <w:sz w:val="24"/>
          <w:szCs w:val="24"/>
          <w14:ligatures w14:val="none"/>
        </w:rPr>
        <w:t>Each State Party undertakes to:</w:t>
      </w:r>
    </w:p>
    <w:p w14:paraId="3D96B7A2" w14:textId="13D50AAC" w:rsidR="00A4405D" w:rsidRPr="00CD217F" w:rsidRDefault="00A4405D" w:rsidP="00CD217F">
      <w:pPr>
        <w:pStyle w:val="ListParagraph"/>
        <w:numPr>
          <w:ilvl w:val="0"/>
          <w:numId w:val="2"/>
        </w:numPr>
        <w:spacing w:line="360" w:lineRule="auto"/>
        <w:textAlignment w:val="baseline"/>
        <w:rPr>
          <w:rFonts w:ascii="Times New Roman" w:eastAsia="Times New Roman" w:hAnsi="Times New Roman" w:cs="Times New Roman"/>
          <w:color w:val="000000" w:themeColor="text1"/>
          <w:kern w:val="0"/>
          <w:sz w:val="24"/>
          <w:szCs w:val="24"/>
          <w14:ligatures w14:val="none"/>
        </w:rPr>
      </w:pPr>
      <w:r w:rsidRPr="00CD217F">
        <w:rPr>
          <w:rFonts w:ascii="Times New Roman" w:eastAsia="Times New Roman" w:hAnsi="Times New Roman" w:cs="Times New Roman"/>
          <w:color w:val="000000" w:themeColor="text1"/>
          <w:kern w:val="0"/>
          <w:sz w:val="24"/>
          <w:szCs w:val="24"/>
          <w14:ligatures w14:val="none"/>
        </w:rPr>
        <w:t xml:space="preserve">Cease any activity related to large-scale AI research and development within its jurisdiction, this refers to </w:t>
      </w:r>
      <w:r w:rsidR="00F906DE" w:rsidRPr="00CD217F">
        <w:rPr>
          <w:rFonts w:ascii="Times New Roman" w:eastAsia="Times New Roman" w:hAnsi="Times New Roman" w:cs="Times New Roman"/>
          <w:color w:val="000000" w:themeColor="text1"/>
          <w:kern w:val="0"/>
          <w:sz w:val="24"/>
          <w:szCs w:val="24"/>
          <w14:ligatures w14:val="none"/>
        </w:rPr>
        <w:t xml:space="preserve">the </w:t>
      </w:r>
      <w:r w:rsidRPr="00CD217F">
        <w:rPr>
          <w:rFonts w:ascii="Times New Roman" w:eastAsia="Times New Roman" w:hAnsi="Times New Roman" w:cs="Times New Roman"/>
          <w:color w:val="000000" w:themeColor="text1"/>
          <w:kern w:val="0"/>
          <w:sz w:val="24"/>
          <w:szCs w:val="24"/>
          <w14:ligatures w14:val="none"/>
        </w:rPr>
        <w:t>training of AI systems more powerful than GPT-4, AI which cannot be assessed for consciousness</w:t>
      </w:r>
      <w:r w:rsidR="00F906DE" w:rsidRPr="00CD217F">
        <w:rPr>
          <w:rFonts w:ascii="Times New Roman" w:eastAsia="Times New Roman" w:hAnsi="Times New Roman" w:cs="Times New Roman"/>
          <w:color w:val="000000" w:themeColor="text1"/>
          <w:kern w:val="0"/>
          <w:sz w:val="24"/>
          <w:szCs w:val="24"/>
          <w14:ligatures w14:val="none"/>
        </w:rPr>
        <w:t>,</w:t>
      </w:r>
      <w:r w:rsidRPr="00CD217F">
        <w:rPr>
          <w:rFonts w:ascii="Times New Roman" w:eastAsia="Times New Roman" w:hAnsi="Times New Roman" w:cs="Times New Roman"/>
          <w:color w:val="000000" w:themeColor="text1"/>
          <w:kern w:val="0"/>
          <w:sz w:val="24"/>
          <w:szCs w:val="24"/>
          <w14:ligatures w14:val="none"/>
        </w:rPr>
        <w:t xml:space="preserve"> and AI which has not been aligned with human values.</w:t>
      </w:r>
    </w:p>
    <w:p w14:paraId="5A0F90D3" w14:textId="46BC2C9D" w:rsidR="00A4405D" w:rsidRPr="00A4405D" w:rsidRDefault="00A4405D" w:rsidP="00A4405D">
      <w:pPr>
        <w:numPr>
          <w:ilvl w:val="0"/>
          <w:numId w:val="2"/>
        </w:numPr>
        <w:spacing w:line="360" w:lineRule="auto"/>
        <w:textAlignment w:val="baseline"/>
        <w:rPr>
          <w:rFonts w:ascii="Times New Roman" w:eastAsia="Times New Roman" w:hAnsi="Times New Roman" w:cs="Times New Roman"/>
          <w:color w:val="000000" w:themeColor="text1"/>
          <w:kern w:val="0"/>
          <w:sz w:val="24"/>
          <w:szCs w:val="24"/>
          <w14:ligatures w14:val="none"/>
        </w:rPr>
      </w:pPr>
      <w:r w:rsidRPr="00A4405D">
        <w:rPr>
          <w:rFonts w:ascii="Times New Roman" w:eastAsia="Times New Roman" w:hAnsi="Times New Roman" w:cs="Times New Roman"/>
          <w:color w:val="000000" w:themeColor="text1"/>
          <w:kern w:val="0"/>
          <w:sz w:val="24"/>
          <w:szCs w:val="24"/>
          <w14:ligatures w14:val="none"/>
        </w:rPr>
        <w:t>Prevent, within its territory or any area under its control elsewhere, any entity (governments, militaries</w:t>
      </w:r>
      <w:r w:rsidR="00F906DE">
        <w:rPr>
          <w:rFonts w:ascii="Times New Roman" w:eastAsia="Times New Roman" w:hAnsi="Times New Roman" w:cs="Times New Roman"/>
          <w:color w:val="000000" w:themeColor="text1"/>
          <w:kern w:val="0"/>
          <w:sz w:val="24"/>
          <w:szCs w:val="24"/>
          <w14:ligatures w14:val="none"/>
        </w:rPr>
        <w:t>,</w:t>
      </w:r>
      <w:r w:rsidRPr="00A4405D">
        <w:rPr>
          <w:rFonts w:ascii="Times New Roman" w:eastAsia="Times New Roman" w:hAnsi="Times New Roman" w:cs="Times New Roman"/>
          <w:color w:val="000000" w:themeColor="text1"/>
          <w:kern w:val="0"/>
          <w:sz w:val="24"/>
          <w:szCs w:val="24"/>
          <w14:ligatures w14:val="none"/>
        </w:rPr>
        <w:t xml:space="preserve"> or otherwise) from conducting large-scale </w:t>
      </w:r>
      <w:r w:rsidR="00F906DE" w:rsidRPr="00A4405D">
        <w:rPr>
          <w:rFonts w:ascii="Times New Roman" w:eastAsia="Times New Roman" w:hAnsi="Times New Roman" w:cs="Times New Roman"/>
          <w:color w:val="000000" w:themeColor="text1"/>
          <w:kern w:val="0"/>
          <w:sz w:val="24"/>
          <w:szCs w:val="24"/>
          <w14:ligatures w14:val="none"/>
        </w:rPr>
        <w:t>AI research</w:t>
      </w:r>
      <w:r w:rsidRPr="00A4405D">
        <w:rPr>
          <w:rFonts w:ascii="Times New Roman" w:eastAsia="Times New Roman" w:hAnsi="Times New Roman" w:cs="Times New Roman"/>
          <w:color w:val="000000" w:themeColor="text1"/>
          <w:kern w:val="0"/>
          <w:sz w:val="24"/>
          <w:szCs w:val="24"/>
          <w14:ligatures w14:val="none"/>
        </w:rPr>
        <w:t xml:space="preserve"> and development.</w:t>
      </w:r>
    </w:p>
    <w:p w14:paraId="2233D9BA" w14:textId="42128187" w:rsidR="00A4405D" w:rsidRPr="00A4405D" w:rsidRDefault="00F906DE" w:rsidP="00A4405D">
      <w:pPr>
        <w:numPr>
          <w:ilvl w:val="0"/>
          <w:numId w:val="2"/>
        </w:numPr>
        <w:spacing w:line="360" w:lineRule="auto"/>
        <w:textAlignment w:val="baseline"/>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Shut down</w:t>
      </w:r>
      <w:r w:rsidR="00A4405D" w:rsidRPr="00A4405D">
        <w:rPr>
          <w:rFonts w:ascii="Times New Roman" w:eastAsia="Times New Roman" w:hAnsi="Times New Roman" w:cs="Times New Roman"/>
          <w:color w:val="000000" w:themeColor="text1"/>
          <w:kern w:val="0"/>
          <w:sz w:val="24"/>
          <w:szCs w:val="24"/>
          <w14:ligatures w14:val="none"/>
        </w:rPr>
        <w:t xml:space="preserve"> GPU clusters and training systems for AI falling under the above criteria within its territory or any area under its control elsewhere.</w:t>
      </w:r>
    </w:p>
    <w:p w14:paraId="3A347DB3" w14:textId="3879C681" w:rsidR="00A4405D" w:rsidRPr="00A4405D" w:rsidRDefault="00A4405D" w:rsidP="00A4405D">
      <w:pPr>
        <w:spacing w:line="360" w:lineRule="auto"/>
        <w:ind w:left="720"/>
        <w:rPr>
          <w:rFonts w:ascii="Times New Roman" w:eastAsia="Times New Roman" w:hAnsi="Times New Roman" w:cs="Times New Roman"/>
          <w:color w:val="000000" w:themeColor="text1"/>
          <w:kern w:val="0"/>
          <w:sz w:val="24"/>
          <w:szCs w:val="24"/>
          <w14:ligatures w14:val="none"/>
        </w:rPr>
      </w:pPr>
      <w:r w:rsidRPr="00A4405D">
        <w:rPr>
          <w:rFonts w:ascii="Times New Roman" w:eastAsia="Times New Roman" w:hAnsi="Times New Roman" w:cs="Times New Roman"/>
          <w:color w:val="000000" w:themeColor="text1"/>
          <w:kern w:val="0"/>
          <w:sz w:val="24"/>
          <w:szCs w:val="24"/>
          <w14:ligatures w14:val="none"/>
        </w:rPr>
        <w:t xml:space="preserve">Provided, this shall not affect </w:t>
      </w:r>
      <w:r w:rsidR="00F906DE">
        <w:rPr>
          <w:rFonts w:ascii="Times New Roman" w:eastAsia="Times New Roman" w:hAnsi="Times New Roman" w:cs="Times New Roman"/>
          <w:color w:val="000000" w:themeColor="text1"/>
          <w:kern w:val="0"/>
          <w:sz w:val="24"/>
          <w:szCs w:val="24"/>
          <w14:ligatures w14:val="none"/>
        </w:rPr>
        <w:t xml:space="preserve">the </w:t>
      </w:r>
      <w:r w:rsidRPr="00A4405D">
        <w:rPr>
          <w:rFonts w:ascii="Times New Roman" w:eastAsia="Times New Roman" w:hAnsi="Times New Roman" w:cs="Times New Roman"/>
          <w:color w:val="000000" w:themeColor="text1"/>
          <w:kern w:val="0"/>
          <w:sz w:val="24"/>
          <w:szCs w:val="24"/>
          <w14:ligatures w14:val="none"/>
        </w:rPr>
        <w:t>training and employment of AI systems that are within human comprehension and regulation and can be aligned with human values and goals including but not limited to xAI</w:t>
      </w:r>
      <w:r w:rsidR="00EB412B">
        <w:rPr>
          <w:rFonts w:ascii="Times New Roman" w:eastAsia="Times New Roman" w:hAnsi="Times New Roman" w:cs="Times New Roman"/>
          <w:color w:val="000000" w:themeColor="text1"/>
          <w:kern w:val="0"/>
          <w:sz w:val="24"/>
          <w:szCs w:val="24"/>
          <w14:ligatures w14:val="none"/>
        </w:rPr>
        <w:t xml:space="preserve"> (Explainable AI)</w:t>
      </w:r>
      <w:r w:rsidRPr="00A4405D">
        <w:rPr>
          <w:rFonts w:ascii="Times New Roman" w:eastAsia="Times New Roman" w:hAnsi="Times New Roman" w:cs="Times New Roman"/>
          <w:color w:val="000000" w:themeColor="text1"/>
          <w:kern w:val="0"/>
          <w:sz w:val="24"/>
          <w:szCs w:val="24"/>
          <w14:ligatures w14:val="none"/>
        </w:rPr>
        <w:t>.</w:t>
      </w:r>
    </w:p>
    <w:p w14:paraId="3763641A" w14:textId="77777777" w:rsidR="00C4472A" w:rsidRDefault="00C4472A" w:rsidP="00A4405D">
      <w:pPr>
        <w:spacing w:line="360" w:lineRule="auto"/>
        <w:rPr>
          <w:rFonts w:ascii="Times New Roman" w:eastAsia="Times New Roman" w:hAnsi="Times New Roman" w:cs="Times New Roman"/>
          <w:b/>
          <w:bCs/>
          <w:i/>
          <w:iCs/>
          <w:color w:val="000000"/>
          <w:kern w:val="0"/>
          <w:sz w:val="24"/>
          <w:szCs w:val="24"/>
          <w14:ligatures w14:val="none"/>
        </w:rPr>
      </w:pPr>
    </w:p>
    <w:p w14:paraId="66B245B3" w14:textId="77777777" w:rsidR="00C4472A" w:rsidRDefault="00C4472A" w:rsidP="00A4405D">
      <w:pPr>
        <w:spacing w:line="360" w:lineRule="auto"/>
        <w:rPr>
          <w:rFonts w:ascii="Times New Roman" w:eastAsia="Times New Roman" w:hAnsi="Times New Roman" w:cs="Times New Roman"/>
          <w:b/>
          <w:bCs/>
          <w:i/>
          <w:iCs/>
          <w:color w:val="000000"/>
          <w:kern w:val="0"/>
          <w:sz w:val="24"/>
          <w:szCs w:val="24"/>
          <w14:ligatures w14:val="none"/>
        </w:rPr>
      </w:pPr>
    </w:p>
    <w:p w14:paraId="168CF960" w14:textId="77777777" w:rsidR="00C4472A" w:rsidRDefault="00C4472A" w:rsidP="00A4405D">
      <w:pPr>
        <w:spacing w:line="360" w:lineRule="auto"/>
        <w:rPr>
          <w:rFonts w:ascii="Times New Roman" w:eastAsia="Times New Roman" w:hAnsi="Times New Roman" w:cs="Times New Roman"/>
          <w:b/>
          <w:bCs/>
          <w:i/>
          <w:iCs/>
          <w:color w:val="000000"/>
          <w:kern w:val="0"/>
          <w:sz w:val="24"/>
          <w:szCs w:val="24"/>
          <w14:ligatures w14:val="none"/>
        </w:rPr>
      </w:pPr>
    </w:p>
    <w:p w14:paraId="0AC720A9" w14:textId="6028C150"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b/>
          <w:bCs/>
          <w:i/>
          <w:iCs/>
          <w:color w:val="000000"/>
          <w:kern w:val="0"/>
          <w:sz w:val="24"/>
          <w:szCs w:val="24"/>
          <w14:ligatures w14:val="none"/>
        </w:rPr>
        <w:lastRenderedPageBreak/>
        <w:t>Article 4: Restrictions on Machine Learning Models</w:t>
      </w:r>
    </w:p>
    <w:p w14:paraId="143CA4B3" w14:textId="77777777" w:rsidR="00A4405D" w:rsidRPr="00A4405D" w:rsidRDefault="00A4405D" w:rsidP="00A4405D">
      <w:pPr>
        <w:spacing w:line="360" w:lineRule="auto"/>
        <w:rPr>
          <w:rFonts w:ascii="Times New Roman" w:eastAsia="Times New Roman" w:hAnsi="Times New Roman" w:cs="Times New Roman"/>
          <w:color w:val="000000" w:themeColor="text1"/>
          <w:kern w:val="0"/>
          <w:sz w:val="24"/>
          <w:szCs w:val="24"/>
          <w14:ligatures w14:val="none"/>
        </w:rPr>
      </w:pPr>
      <w:r w:rsidRPr="00A4405D">
        <w:rPr>
          <w:rFonts w:ascii="Times New Roman" w:eastAsia="Times New Roman" w:hAnsi="Times New Roman" w:cs="Times New Roman"/>
          <w:color w:val="000000" w:themeColor="text1"/>
          <w:kern w:val="0"/>
          <w:sz w:val="24"/>
          <w:szCs w:val="24"/>
          <w14:ligatures w14:val="none"/>
        </w:rPr>
        <w:t>Each State Party undertakes to prevent within its jurisdiction:</w:t>
      </w:r>
    </w:p>
    <w:p w14:paraId="75872E6E" w14:textId="4F4F690F" w:rsidR="00A4405D" w:rsidRPr="00CD217F" w:rsidRDefault="00A4405D" w:rsidP="008C7DEA">
      <w:pPr>
        <w:pStyle w:val="ListParagraph"/>
        <w:numPr>
          <w:ilvl w:val="0"/>
          <w:numId w:val="5"/>
        </w:numPr>
        <w:spacing w:after="0" w:line="360" w:lineRule="auto"/>
        <w:textAlignment w:val="baseline"/>
        <w:rPr>
          <w:rFonts w:ascii="Times New Roman" w:eastAsia="Times New Roman" w:hAnsi="Times New Roman" w:cs="Times New Roman"/>
          <w:color w:val="000000" w:themeColor="text1"/>
          <w:kern w:val="0"/>
          <w:sz w:val="24"/>
          <w:szCs w:val="24"/>
          <w14:ligatures w14:val="none"/>
        </w:rPr>
      </w:pPr>
      <w:r w:rsidRPr="00CD217F">
        <w:rPr>
          <w:rFonts w:ascii="Times New Roman" w:eastAsia="Times New Roman" w:hAnsi="Times New Roman" w:cs="Times New Roman"/>
          <w:color w:val="000000" w:themeColor="text1"/>
          <w:kern w:val="0"/>
          <w:sz w:val="24"/>
          <w:szCs w:val="24"/>
          <w14:ligatures w14:val="none"/>
        </w:rPr>
        <w:t xml:space="preserve">The training of machine learning models, or combinations of models, with more than 1 </w:t>
      </w:r>
      <w:r w:rsidR="00CD217F" w:rsidRPr="00CD217F">
        <w:rPr>
          <w:rFonts w:ascii="Times New Roman" w:eastAsia="Times New Roman" w:hAnsi="Times New Roman" w:cs="Times New Roman"/>
          <w:color w:val="000000" w:themeColor="text1"/>
          <w:kern w:val="0"/>
          <w:sz w:val="24"/>
          <w:szCs w:val="24"/>
          <w14:ligatures w14:val="none"/>
        </w:rPr>
        <w:t>trillion</w:t>
      </w:r>
      <w:r w:rsidRPr="00CD217F">
        <w:rPr>
          <w:rFonts w:ascii="Times New Roman" w:eastAsia="Times New Roman" w:hAnsi="Times New Roman" w:cs="Times New Roman"/>
          <w:color w:val="000000" w:themeColor="text1"/>
          <w:kern w:val="0"/>
          <w:sz w:val="24"/>
          <w:szCs w:val="24"/>
          <w14:ligatures w14:val="none"/>
        </w:rPr>
        <w:t xml:space="preserve"> parameters. </w:t>
      </w:r>
    </w:p>
    <w:p w14:paraId="5E0D3622" w14:textId="3ED30012" w:rsidR="00A4405D" w:rsidRPr="00CD217F" w:rsidRDefault="00A4405D" w:rsidP="008C7DEA">
      <w:pPr>
        <w:pStyle w:val="ListParagraph"/>
        <w:numPr>
          <w:ilvl w:val="0"/>
          <w:numId w:val="5"/>
        </w:numPr>
        <w:spacing w:line="360" w:lineRule="auto"/>
        <w:textAlignment w:val="baseline"/>
        <w:rPr>
          <w:rFonts w:ascii="Times New Roman" w:eastAsia="Times New Roman" w:hAnsi="Times New Roman" w:cs="Times New Roman"/>
          <w:color w:val="000000" w:themeColor="text1"/>
          <w:kern w:val="0"/>
          <w:sz w:val="24"/>
          <w:szCs w:val="24"/>
          <w14:ligatures w14:val="none"/>
        </w:rPr>
      </w:pPr>
      <w:r w:rsidRPr="00CD217F">
        <w:rPr>
          <w:rFonts w:ascii="Times New Roman" w:eastAsia="Times New Roman" w:hAnsi="Times New Roman" w:cs="Times New Roman"/>
          <w:color w:val="000000" w:themeColor="text1"/>
          <w:kern w:val="0"/>
          <w:sz w:val="24"/>
          <w:szCs w:val="24"/>
          <w14:ligatures w14:val="none"/>
        </w:rPr>
        <w:t xml:space="preserve">The deployment or use of machine learning models, or combinations of models, with more than 1 </w:t>
      </w:r>
      <w:r w:rsidR="00CD217F" w:rsidRPr="00CD217F">
        <w:rPr>
          <w:rFonts w:ascii="Times New Roman" w:eastAsia="Times New Roman" w:hAnsi="Times New Roman" w:cs="Times New Roman"/>
          <w:color w:val="000000" w:themeColor="text1"/>
          <w:kern w:val="0"/>
          <w:sz w:val="24"/>
          <w:szCs w:val="24"/>
          <w14:ligatures w14:val="none"/>
        </w:rPr>
        <w:t>trillion</w:t>
      </w:r>
      <w:r w:rsidRPr="00CD217F">
        <w:rPr>
          <w:rFonts w:ascii="Times New Roman" w:eastAsia="Times New Roman" w:hAnsi="Times New Roman" w:cs="Times New Roman"/>
          <w:color w:val="000000" w:themeColor="text1"/>
          <w:kern w:val="0"/>
          <w:sz w:val="24"/>
          <w:szCs w:val="24"/>
          <w14:ligatures w14:val="none"/>
        </w:rPr>
        <w:t xml:space="preserve"> parameters.</w:t>
      </w:r>
    </w:p>
    <w:p w14:paraId="3BE2A013" w14:textId="77777777" w:rsidR="00A4405D" w:rsidRPr="00A4405D" w:rsidRDefault="00A4405D" w:rsidP="00CD217F">
      <w:pPr>
        <w:spacing w:line="360" w:lineRule="auto"/>
        <w:ind w:left="360"/>
        <w:rPr>
          <w:rFonts w:ascii="Times New Roman" w:eastAsia="Times New Roman" w:hAnsi="Times New Roman" w:cs="Times New Roman"/>
          <w:color w:val="000000" w:themeColor="text1"/>
          <w:kern w:val="0"/>
          <w:sz w:val="24"/>
          <w:szCs w:val="24"/>
          <w14:ligatures w14:val="none"/>
        </w:rPr>
      </w:pPr>
      <w:r w:rsidRPr="00A4405D">
        <w:rPr>
          <w:rFonts w:ascii="Times New Roman" w:eastAsia="Times New Roman" w:hAnsi="Times New Roman" w:cs="Times New Roman"/>
          <w:color w:val="000000" w:themeColor="text1"/>
          <w:kern w:val="0"/>
          <w:sz w:val="24"/>
          <w:szCs w:val="24"/>
          <w14:ligatures w14:val="none"/>
        </w:rPr>
        <w:t>Provided that such a cap on parameters is subject to reasonable classification and changes as negotiated by the State Parties and their representatives and recommended by Experts in the field of AI.</w:t>
      </w:r>
    </w:p>
    <w:p w14:paraId="0023DE0F" w14:textId="77777777"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b/>
          <w:bCs/>
          <w:i/>
          <w:iCs/>
          <w:color w:val="000000"/>
          <w:kern w:val="0"/>
          <w:sz w:val="24"/>
          <w:szCs w:val="24"/>
          <w14:ligatures w14:val="none"/>
        </w:rPr>
        <w:t>Article 5: Prohibition of Quantum Computing in AI Activities</w:t>
      </w:r>
    </w:p>
    <w:p w14:paraId="7B0AA12A" w14:textId="77777777" w:rsidR="00A4405D" w:rsidRPr="00A4405D" w:rsidRDefault="00A4405D" w:rsidP="00A4405D">
      <w:pPr>
        <w:spacing w:line="360" w:lineRule="auto"/>
        <w:rPr>
          <w:rFonts w:ascii="Times New Roman" w:eastAsia="Times New Roman" w:hAnsi="Times New Roman" w:cs="Times New Roman"/>
          <w:color w:val="000000" w:themeColor="text1"/>
          <w:kern w:val="0"/>
          <w:sz w:val="24"/>
          <w:szCs w:val="24"/>
          <w14:ligatures w14:val="none"/>
        </w:rPr>
      </w:pPr>
      <w:r w:rsidRPr="00A4405D">
        <w:rPr>
          <w:rFonts w:ascii="Times New Roman" w:eastAsia="Times New Roman" w:hAnsi="Times New Roman" w:cs="Times New Roman"/>
          <w:color w:val="000000" w:themeColor="text1"/>
          <w:kern w:val="0"/>
          <w:sz w:val="24"/>
          <w:szCs w:val="24"/>
          <w14:ligatures w14:val="none"/>
        </w:rPr>
        <w:t>Each State Party undertakes to:</w:t>
      </w:r>
    </w:p>
    <w:p w14:paraId="61D5BF8B" w14:textId="1E1417BF" w:rsidR="00A4405D" w:rsidRPr="00CD217F" w:rsidRDefault="00A4405D" w:rsidP="008C7DEA">
      <w:pPr>
        <w:pStyle w:val="ListParagraph"/>
        <w:numPr>
          <w:ilvl w:val="0"/>
          <w:numId w:val="6"/>
        </w:numPr>
        <w:spacing w:after="0" w:line="360" w:lineRule="auto"/>
        <w:textAlignment w:val="baseline"/>
        <w:rPr>
          <w:rFonts w:ascii="Times New Roman" w:eastAsia="Times New Roman" w:hAnsi="Times New Roman" w:cs="Times New Roman"/>
          <w:color w:val="000000" w:themeColor="text1"/>
          <w:kern w:val="0"/>
          <w:sz w:val="24"/>
          <w:szCs w:val="24"/>
          <w14:ligatures w14:val="none"/>
        </w:rPr>
      </w:pPr>
      <w:r w:rsidRPr="00CD217F">
        <w:rPr>
          <w:rFonts w:ascii="Times New Roman" w:eastAsia="Times New Roman" w:hAnsi="Times New Roman" w:cs="Times New Roman"/>
          <w:color w:val="000000" w:themeColor="text1"/>
          <w:kern w:val="0"/>
          <w:sz w:val="24"/>
          <w:szCs w:val="24"/>
          <w14:ligatures w14:val="none"/>
        </w:rPr>
        <w:t>not use AI that employs Quantum Machine Learning, Quantum Neural Networks or Quantum System Simulations nor to permit the use of quantum computers within its jurisdiction, in any AI-related activities.</w:t>
      </w:r>
    </w:p>
    <w:p w14:paraId="60222650" w14:textId="3ECA0D37" w:rsidR="00A4405D" w:rsidRPr="00CD217F" w:rsidRDefault="00A4405D" w:rsidP="008C7DEA">
      <w:pPr>
        <w:pStyle w:val="ListParagraph"/>
        <w:numPr>
          <w:ilvl w:val="0"/>
          <w:numId w:val="6"/>
        </w:numPr>
        <w:spacing w:line="360" w:lineRule="auto"/>
        <w:textAlignment w:val="baseline"/>
        <w:rPr>
          <w:rFonts w:ascii="Times New Roman" w:eastAsia="Times New Roman" w:hAnsi="Times New Roman" w:cs="Times New Roman"/>
          <w:color w:val="000000" w:themeColor="text1"/>
          <w:kern w:val="0"/>
          <w:sz w:val="24"/>
          <w:szCs w:val="24"/>
          <w14:ligatures w14:val="none"/>
        </w:rPr>
      </w:pPr>
      <w:r w:rsidRPr="00CD217F">
        <w:rPr>
          <w:rFonts w:ascii="Times New Roman" w:eastAsia="Times New Roman" w:hAnsi="Times New Roman" w:cs="Times New Roman"/>
          <w:color w:val="000000" w:themeColor="text1"/>
          <w:kern w:val="0"/>
          <w:sz w:val="24"/>
          <w:szCs w:val="24"/>
          <w14:ligatures w14:val="none"/>
        </w:rPr>
        <w:t xml:space="preserve">cease any </w:t>
      </w:r>
      <w:r w:rsidR="00CD217F" w:rsidRPr="00CD217F">
        <w:rPr>
          <w:rFonts w:ascii="Times New Roman" w:eastAsia="Times New Roman" w:hAnsi="Times New Roman" w:cs="Times New Roman"/>
          <w:color w:val="000000" w:themeColor="text1"/>
          <w:kern w:val="0"/>
          <w:sz w:val="24"/>
          <w:szCs w:val="24"/>
          <w14:ligatures w14:val="none"/>
        </w:rPr>
        <w:t>large-scale</w:t>
      </w:r>
      <w:r w:rsidRPr="00CD217F">
        <w:rPr>
          <w:rFonts w:ascii="Times New Roman" w:eastAsia="Times New Roman" w:hAnsi="Times New Roman" w:cs="Times New Roman"/>
          <w:color w:val="000000" w:themeColor="text1"/>
          <w:kern w:val="0"/>
          <w:sz w:val="24"/>
          <w:szCs w:val="24"/>
          <w14:ligatures w14:val="none"/>
        </w:rPr>
        <w:t xml:space="preserve"> research and development of Quantum Computing in the field of AI or any such activity that utilizes qubits and the principles of superposition and entanglement in AI. </w:t>
      </w:r>
    </w:p>
    <w:p w14:paraId="1924BDB5" w14:textId="0BAA5E70"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b/>
          <w:bCs/>
          <w:i/>
          <w:iCs/>
          <w:color w:val="000000"/>
          <w:kern w:val="0"/>
          <w:sz w:val="24"/>
          <w:szCs w:val="24"/>
          <w14:ligatures w14:val="none"/>
        </w:rPr>
        <w:t xml:space="preserve">Article 6: Prohibition of AGI and ASI </w:t>
      </w:r>
    </w:p>
    <w:p w14:paraId="318E78C9" w14:textId="77777777" w:rsidR="00A4405D" w:rsidRPr="00A4405D" w:rsidRDefault="00A4405D" w:rsidP="00A4405D">
      <w:pPr>
        <w:spacing w:line="360" w:lineRule="auto"/>
        <w:rPr>
          <w:rFonts w:ascii="Times New Roman" w:eastAsia="Times New Roman" w:hAnsi="Times New Roman" w:cs="Times New Roman"/>
          <w:color w:val="000000" w:themeColor="text1"/>
          <w:kern w:val="0"/>
          <w:sz w:val="24"/>
          <w:szCs w:val="24"/>
          <w14:ligatures w14:val="none"/>
        </w:rPr>
      </w:pPr>
      <w:r w:rsidRPr="00A4405D">
        <w:rPr>
          <w:rFonts w:ascii="Times New Roman" w:eastAsia="Times New Roman" w:hAnsi="Times New Roman" w:cs="Times New Roman"/>
          <w:color w:val="000000" w:themeColor="text1"/>
          <w:kern w:val="0"/>
          <w:sz w:val="24"/>
          <w:szCs w:val="24"/>
          <w14:ligatures w14:val="none"/>
        </w:rPr>
        <w:t>Each State Party commits to adopt and enforce national laws within a specified time frame to:</w:t>
      </w:r>
    </w:p>
    <w:p w14:paraId="41BC7B0E" w14:textId="01D61C31" w:rsidR="00A4405D" w:rsidRPr="00CD217F" w:rsidRDefault="00A4405D" w:rsidP="008C7DEA">
      <w:pPr>
        <w:pStyle w:val="ListParagraph"/>
        <w:numPr>
          <w:ilvl w:val="0"/>
          <w:numId w:val="7"/>
        </w:numPr>
        <w:spacing w:after="0" w:line="360" w:lineRule="auto"/>
        <w:textAlignment w:val="baseline"/>
        <w:rPr>
          <w:rFonts w:ascii="Times New Roman" w:eastAsia="Times New Roman" w:hAnsi="Times New Roman" w:cs="Times New Roman"/>
          <w:color w:val="000000" w:themeColor="text1"/>
          <w:kern w:val="0"/>
          <w:sz w:val="24"/>
          <w:szCs w:val="24"/>
          <w14:ligatures w14:val="none"/>
        </w:rPr>
      </w:pPr>
      <w:r w:rsidRPr="00CD217F">
        <w:rPr>
          <w:rFonts w:ascii="Times New Roman" w:eastAsia="Times New Roman" w:hAnsi="Times New Roman" w:cs="Times New Roman"/>
          <w:color w:val="000000" w:themeColor="text1"/>
          <w:kern w:val="0"/>
          <w:sz w:val="24"/>
          <w:szCs w:val="24"/>
          <w14:ligatures w14:val="none"/>
        </w:rPr>
        <w:t xml:space="preserve">Cease any </w:t>
      </w:r>
      <w:r w:rsidR="00CD217F">
        <w:rPr>
          <w:rFonts w:ascii="Times New Roman" w:eastAsia="Times New Roman" w:hAnsi="Times New Roman" w:cs="Times New Roman"/>
          <w:color w:val="000000" w:themeColor="text1"/>
          <w:kern w:val="0"/>
          <w:sz w:val="24"/>
          <w:szCs w:val="24"/>
          <w14:ligatures w14:val="none"/>
        </w:rPr>
        <w:t>large-scale</w:t>
      </w:r>
      <w:r w:rsidRPr="00CD217F">
        <w:rPr>
          <w:rFonts w:ascii="Times New Roman" w:eastAsia="Times New Roman" w:hAnsi="Times New Roman" w:cs="Times New Roman"/>
          <w:color w:val="000000" w:themeColor="text1"/>
          <w:kern w:val="0"/>
          <w:sz w:val="24"/>
          <w:szCs w:val="24"/>
          <w14:ligatures w14:val="none"/>
        </w:rPr>
        <w:t xml:space="preserve"> research and development of Artificial General Intelligence (AGI) or Artificial Superintelligence (ASI) by any governments, militaries</w:t>
      </w:r>
      <w:r w:rsidR="00CD217F">
        <w:rPr>
          <w:rFonts w:ascii="Times New Roman" w:eastAsia="Times New Roman" w:hAnsi="Times New Roman" w:cs="Times New Roman"/>
          <w:color w:val="000000" w:themeColor="text1"/>
          <w:kern w:val="0"/>
          <w:sz w:val="24"/>
          <w:szCs w:val="24"/>
          <w14:ligatures w14:val="none"/>
        </w:rPr>
        <w:t>,</w:t>
      </w:r>
      <w:r w:rsidRPr="00CD217F">
        <w:rPr>
          <w:rFonts w:ascii="Times New Roman" w:eastAsia="Times New Roman" w:hAnsi="Times New Roman" w:cs="Times New Roman"/>
          <w:color w:val="000000" w:themeColor="text1"/>
          <w:kern w:val="0"/>
          <w:sz w:val="24"/>
          <w:szCs w:val="24"/>
          <w14:ligatures w14:val="none"/>
        </w:rPr>
        <w:t xml:space="preserve"> or other entities within its jurisdiction.</w:t>
      </w:r>
    </w:p>
    <w:p w14:paraId="76C99F39" w14:textId="6DB4C33F" w:rsidR="00A4405D" w:rsidRPr="00CD217F" w:rsidRDefault="00CD217F" w:rsidP="008C7DEA">
      <w:pPr>
        <w:pStyle w:val="ListParagraph"/>
        <w:numPr>
          <w:ilvl w:val="0"/>
          <w:numId w:val="7"/>
        </w:numPr>
        <w:spacing w:after="0" w:line="360" w:lineRule="auto"/>
        <w:textAlignment w:val="baseline"/>
        <w:rPr>
          <w:rFonts w:ascii="Times New Roman" w:eastAsia="Times New Roman" w:hAnsi="Times New Roman" w:cs="Times New Roman"/>
          <w:color w:val="000000" w:themeColor="text1"/>
          <w:kern w:val="0"/>
          <w:sz w:val="24"/>
          <w:szCs w:val="24"/>
          <w14:ligatures w14:val="none"/>
        </w:rPr>
      </w:pPr>
      <w:r w:rsidRPr="00CD217F">
        <w:rPr>
          <w:rFonts w:ascii="Times New Roman" w:eastAsia="Times New Roman" w:hAnsi="Times New Roman" w:cs="Times New Roman"/>
          <w:color w:val="000000" w:themeColor="text1"/>
          <w:kern w:val="0"/>
          <w:sz w:val="24"/>
          <w:szCs w:val="24"/>
          <w14:ligatures w14:val="none"/>
        </w:rPr>
        <w:t>Penalize</w:t>
      </w:r>
      <w:r w:rsidR="00A4405D" w:rsidRPr="00CD217F">
        <w:rPr>
          <w:rFonts w:ascii="Times New Roman" w:eastAsia="Times New Roman" w:hAnsi="Times New Roman" w:cs="Times New Roman"/>
          <w:color w:val="000000" w:themeColor="text1"/>
          <w:kern w:val="0"/>
          <w:sz w:val="24"/>
          <w:szCs w:val="24"/>
          <w14:ligatures w14:val="none"/>
        </w:rPr>
        <w:t xml:space="preserve"> the development, deployment, or use of any form of Artificial General Intelligence (AGI) or Artificial Superintelligence (ASI) within its territory or any area under its control elsewhere.</w:t>
      </w:r>
    </w:p>
    <w:p w14:paraId="1729C875" w14:textId="49B05514" w:rsidR="00C4472A" w:rsidRPr="00C4472A" w:rsidRDefault="00CD217F" w:rsidP="008C7DEA">
      <w:pPr>
        <w:pStyle w:val="ListParagraph"/>
        <w:numPr>
          <w:ilvl w:val="0"/>
          <w:numId w:val="7"/>
        </w:numPr>
        <w:spacing w:line="360" w:lineRule="auto"/>
        <w:textAlignment w:val="baseline"/>
        <w:rPr>
          <w:rFonts w:ascii="Times New Roman" w:eastAsia="Times New Roman" w:hAnsi="Times New Roman" w:cs="Times New Roman"/>
          <w:color w:val="000000" w:themeColor="text1"/>
          <w:kern w:val="0"/>
          <w:sz w:val="24"/>
          <w:szCs w:val="24"/>
          <w14:ligatures w14:val="none"/>
        </w:rPr>
      </w:pPr>
      <w:r w:rsidRPr="00CD217F">
        <w:rPr>
          <w:rFonts w:ascii="Times New Roman" w:eastAsia="Times New Roman" w:hAnsi="Times New Roman" w:cs="Times New Roman"/>
          <w:color w:val="000000" w:themeColor="text1"/>
          <w:kern w:val="0"/>
          <w:sz w:val="24"/>
          <w:szCs w:val="24"/>
          <w14:ligatures w14:val="none"/>
        </w:rPr>
        <w:t>Penalize</w:t>
      </w:r>
      <w:r w:rsidR="00A4405D" w:rsidRPr="00CD217F">
        <w:rPr>
          <w:rFonts w:ascii="Times New Roman" w:eastAsia="Times New Roman" w:hAnsi="Times New Roman" w:cs="Times New Roman"/>
          <w:color w:val="000000" w:themeColor="text1"/>
          <w:kern w:val="0"/>
          <w:sz w:val="24"/>
          <w:szCs w:val="24"/>
          <w14:ligatures w14:val="none"/>
        </w:rPr>
        <w:t xml:space="preserve"> any act or attempt to aid, abet, or facilitate the development, deployment, or use of any form of AGI or ASI within its territory or any area under its control elsewhere.</w:t>
      </w:r>
    </w:p>
    <w:p w14:paraId="659CC50A" w14:textId="4772B8D6"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b/>
          <w:bCs/>
          <w:color w:val="000000"/>
          <w:kern w:val="0"/>
          <w:sz w:val="24"/>
          <w:szCs w:val="24"/>
          <w14:ligatures w14:val="none"/>
        </w:rPr>
        <w:lastRenderedPageBreak/>
        <w:t>Part III: Implementation</w:t>
      </w:r>
    </w:p>
    <w:p w14:paraId="4A4005AC" w14:textId="77777777"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b/>
          <w:bCs/>
          <w:i/>
          <w:iCs/>
          <w:color w:val="000000"/>
          <w:kern w:val="0"/>
          <w:sz w:val="24"/>
          <w:szCs w:val="24"/>
          <w14:ligatures w14:val="none"/>
        </w:rPr>
        <w:t>Article 7: Establishment of International Oversight Body </w:t>
      </w:r>
    </w:p>
    <w:p w14:paraId="152666B0" w14:textId="47C4E869" w:rsidR="00A4405D" w:rsidRPr="00CD217F" w:rsidRDefault="00A4405D" w:rsidP="008C7DEA">
      <w:pPr>
        <w:pStyle w:val="ListParagraph"/>
        <w:numPr>
          <w:ilvl w:val="0"/>
          <w:numId w:val="8"/>
        </w:numPr>
        <w:spacing w:line="360" w:lineRule="auto"/>
        <w:textAlignment w:val="baseline"/>
        <w:rPr>
          <w:rFonts w:ascii="Times New Roman" w:eastAsia="Times New Roman" w:hAnsi="Times New Roman" w:cs="Times New Roman"/>
          <w:color w:val="000000"/>
          <w:kern w:val="0"/>
          <w:sz w:val="24"/>
          <w:szCs w:val="24"/>
          <w14:ligatures w14:val="none"/>
        </w:rPr>
      </w:pPr>
      <w:r w:rsidRPr="00CD217F">
        <w:rPr>
          <w:rFonts w:ascii="Times New Roman" w:eastAsia="Times New Roman" w:hAnsi="Times New Roman" w:cs="Times New Roman"/>
          <w:color w:val="000000"/>
          <w:kern w:val="0"/>
          <w:sz w:val="24"/>
          <w:szCs w:val="24"/>
          <w14:ligatures w14:val="none"/>
        </w:rPr>
        <w:t>An International AI Oversight Body ("the Oversight Body") is hereby established to oversee the implementation of this Treaty.</w:t>
      </w:r>
    </w:p>
    <w:p w14:paraId="7D3E212F" w14:textId="6F767038" w:rsidR="00A4405D" w:rsidRPr="00CD217F" w:rsidRDefault="00A4405D" w:rsidP="008C7DEA">
      <w:pPr>
        <w:pStyle w:val="ListParagraph"/>
        <w:numPr>
          <w:ilvl w:val="0"/>
          <w:numId w:val="8"/>
        </w:numPr>
        <w:spacing w:line="360" w:lineRule="auto"/>
        <w:textAlignment w:val="baseline"/>
        <w:rPr>
          <w:rFonts w:ascii="Times New Roman" w:eastAsia="Times New Roman" w:hAnsi="Times New Roman" w:cs="Times New Roman"/>
          <w:color w:val="000000"/>
          <w:kern w:val="0"/>
          <w:sz w:val="24"/>
          <w:szCs w:val="24"/>
          <w14:ligatures w14:val="none"/>
        </w:rPr>
      </w:pPr>
      <w:r w:rsidRPr="00CD217F">
        <w:rPr>
          <w:rFonts w:ascii="Times New Roman" w:eastAsia="Times New Roman" w:hAnsi="Times New Roman" w:cs="Times New Roman"/>
          <w:color w:val="000000"/>
          <w:kern w:val="0"/>
          <w:sz w:val="24"/>
          <w:szCs w:val="24"/>
          <w14:ligatures w14:val="none"/>
        </w:rPr>
        <w:t>The Oversight Body shall be composed of representatives of all State Parties, as well as experts in the field of AI, law, and ethics.</w:t>
      </w:r>
    </w:p>
    <w:p w14:paraId="538C1191" w14:textId="15ED78CC" w:rsidR="00A4405D" w:rsidRPr="00CD217F" w:rsidRDefault="00A4405D" w:rsidP="008C7DEA">
      <w:pPr>
        <w:pStyle w:val="ListParagraph"/>
        <w:numPr>
          <w:ilvl w:val="0"/>
          <w:numId w:val="8"/>
        </w:numPr>
        <w:spacing w:line="360" w:lineRule="auto"/>
        <w:textAlignment w:val="baseline"/>
        <w:rPr>
          <w:rFonts w:ascii="Times New Roman" w:eastAsia="Times New Roman" w:hAnsi="Times New Roman" w:cs="Times New Roman"/>
          <w:b/>
          <w:bCs/>
          <w:color w:val="000000"/>
          <w:kern w:val="0"/>
          <w:sz w:val="24"/>
          <w:szCs w:val="24"/>
          <w14:ligatures w14:val="none"/>
        </w:rPr>
      </w:pPr>
      <w:r w:rsidRPr="00CD217F">
        <w:rPr>
          <w:rFonts w:ascii="Times New Roman" w:eastAsia="Times New Roman" w:hAnsi="Times New Roman" w:cs="Times New Roman"/>
          <w:color w:val="000000"/>
          <w:kern w:val="0"/>
          <w:sz w:val="24"/>
          <w:szCs w:val="24"/>
          <w14:ligatures w14:val="none"/>
        </w:rPr>
        <w:t>The Oversight Body shall be endowed with the authority to request and receive reports, conduct inspections, propose and enact enforcement measures, and perform other functions as necessary, in accordance with the stipulations of this Treaty and in alignment with the principles and procedures of the United Nations.</w:t>
      </w:r>
    </w:p>
    <w:p w14:paraId="3F8ACD81" w14:textId="77777777"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b/>
          <w:bCs/>
          <w:i/>
          <w:iCs/>
          <w:color w:val="000000"/>
          <w:kern w:val="0"/>
          <w:sz w:val="24"/>
          <w:szCs w:val="24"/>
          <w14:ligatures w14:val="none"/>
        </w:rPr>
        <w:t>Article 8: Treaty Enforcement and Review Mechanism </w:t>
      </w:r>
    </w:p>
    <w:p w14:paraId="4AFAA1EF" w14:textId="70F4CEB9" w:rsidR="00A4405D" w:rsidRPr="00CD217F" w:rsidRDefault="00A4405D" w:rsidP="008C7DEA">
      <w:pPr>
        <w:pStyle w:val="ListParagraph"/>
        <w:numPr>
          <w:ilvl w:val="0"/>
          <w:numId w:val="9"/>
        </w:numPr>
        <w:spacing w:after="0" w:line="360" w:lineRule="auto"/>
        <w:textAlignment w:val="baseline"/>
        <w:rPr>
          <w:rFonts w:ascii="Times New Roman" w:eastAsia="Times New Roman" w:hAnsi="Times New Roman" w:cs="Times New Roman"/>
          <w:color w:val="000000" w:themeColor="text1"/>
          <w:kern w:val="0"/>
          <w:sz w:val="24"/>
          <w:szCs w:val="24"/>
          <w14:ligatures w14:val="none"/>
        </w:rPr>
      </w:pPr>
      <w:r w:rsidRPr="00CD217F">
        <w:rPr>
          <w:rFonts w:ascii="Times New Roman" w:eastAsia="Times New Roman" w:hAnsi="Times New Roman" w:cs="Times New Roman"/>
          <w:color w:val="000000" w:themeColor="text1"/>
          <w:kern w:val="0"/>
          <w:sz w:val="24"/>
          <w:szCs w:val="24"/>
          <w14:ligatures w14:val="none"/>
        </w:rPr>
        <w:t>Each State Party agrees to cooperate fully with the Oversight Body and to take all necessary steps to comply with and enforce the provisions of this Treaty. </w:t>
      </w:r>
    </w:p>
    <w:p w14:paraId="0C232006" w14:textId="2704FBD9" w:rsidR="00A4405D" w:rsidRPr="00CD217F" w:rsidRDefault="00A4405D" w:rsidP="008C7DEA">
      <w:pPr>
        <w:pStyle w:val="ListParagraph"/>
        <w:numPr>
          <w:ilvl w:val="0"/>
          <w:numId w:val="9"/>
        </w:numPr>
        <w:spacing w:after="0" w:line="360" w:lineRule="auto"/>
        <w:textAlignment w:val="baseline"/>
        <w:rPr>
          <w:rFonts w:ascii="Times New Roman" w:eastAsia="Times New Roman" w:hAnsi="Times New Roman" w:cs="Times New Roman"/>
          <w:color w:val="000000" w:themeColor="text1"/>
          <w:kern w:val="0"/>
          <w:sz w:val="24"/>
          <w:szCs w:val="24"/>
          <w14:ligatures w14:val="none"/>
        </w:rPr>
      </w:pPr>
      <w:r w:rsidRPr="00CD217F">
        <w:rPr>
          <w:rFonts w:ascii="Times New Roman" w:eastAsia="Times New Roman" w:hAnsi="Times New Roman" w:cs="Times New Roman"/>
          <w:color w:val="000000" w:themeColor="text1"/>
          <w:kern w:val="0"/>
          <w:sz w:val="24"/>
          <w:szCs w:val="24"/>
          <w14:ligatures w14:val="none"/>
        </w:rPr>
        <w:t>To ensure the effectiveness and relevance of this Treaty, a review conference shall be convened by the Oversight Body every five years. State Parties shall use these conferences to evaluate the operation of the Treaty with respect to the changing scientific and technological landscape, the objectives of the Treaty, and the effectiveness of the Treaty provisions in achieving these objectives. The Conference may recommend amendments or modifications to the Treaty as necessary.</w:t>
      </w:r>
    </w:p>
    <w:p w14:paraId="3A90439F" w14:textId="3C5F77C1" w:rsidR="00A4405D" w:rsidRPr="00CD217F" w:rsidRDefault="00A4405D" w:rsidP="008C7DEA">
      <w:pPr>
        <w:pStyle w:val="ListParagraph"/>
        <w:numPr>
          <w:ilvl w:val="0"/>
          <w:numId w:val="9"/>
        </w:numPr>
        <w:spacing w:after="0" w:line="360" w:lineRule="auto"/>
        <w:textAlignment w:val="baseline"/>
        <w:rPr>
          <w:rFonts w:ascii="Times New Roman" w:eastAsia="Times New Roman" w:hAnsi="Times New Roman" w:cs="Times New Roman"/>
          <w:color w:val="000000" w:themeColor="text1"/>
          <w:kern w:val="0"/>
          <w:sz w:val="24"/>
          <w:szCs w:val="24"/>
          <w14:ligatures w14:val="none"/>
        </w:rPr>
      </w:pPr>
      <w:r w:rsidRPr="00CD217F">
        <w:rPr>
          <w:rFonts w:ascii="Times New Roman" w:eastAsia="Times New Roman" w:hAnsi="Times New Roman" w:cs="Times New Roman"/>
          <w:color w:val="000000" w:themeColor="text1"/>
          <w:kern w:val="0"/>
          <w:sz w:val="24"/>
          <w:szCs w:val="24"/>
          <w14:ligatures w14:val="none"/>
        </w:rPr>
        <w:t>The Oversight Body will present a public annual report detailing its activities, its assessment of the state of large-scale AI research and development, and the level of compliance among State Parties. This report will form a critical part of the review mechanism, providing a regular assessment of the Treaty's effectiveness and the behavior of the State Parties.</w:t>
      </w:r>
    </w:p>
    <w:p w14:paraId="4B7F0281" w14:textId="67B89C9B" w:rsidR="00A4405D" w:rsidRPr="00CD217F" w:rsidRDefault="00A4405D" w:rsidP="008C7DEA">
      <w:pPr>
        <w:pStyle w:val="ListParagraph"/>
        <w:numPr>
          <w:ilvl w:val="0"/>
          <w:numId w:val="9"/>
        </w:numPr>
        <w:spacing w:after="0" w:line="360" w:lineRule="auto"/>
        <w:textAlignment w:val="baseline"/>
        <w:rPr>
          <w:rFonts w:ascii="Times New Roman" w:eastAsia="Times New Roman" w:hAnsi="Times New Roman" w:cs="Times New Roman"/>
          <w:color w:val="000000" w:themeColor="text1"/>
          <w:kern w:val="0"/>
          <w:sz w:val="24"/>
          <w:szCs w:val="24"/>
          <w14:ligatures w14:val="none"/>
        </w:rPr>
      </w:pPr>
      <w:r w:rsidRPr="00CD217F">
        <w:rPr>
          <w:rFonts w:ascii="Times New Roman" w:eastAsia="Times New Roman" w:hAnsi="Times New Roman" w:cs="Times New Roman"/>
          <w:color w:val="000000" w:themeColor="text1"/>
          <w:kern w:val="0"/>
          <w:sz w:val="24"/>
          <w:szCs w:val="24"/>
          <w14:ligatures w14:val="none"/>
        </w:rPr>
        <w:t>Any State Party may request an extraordinary review conference if it believes the Treaty's objectives are being compromised, or if there are significant changes in the field of AI that may affect the operation of the Treaty. The Oversight Body will decide on the necessity of such a conference.</w:t>
      </w:r>
    </w:p>
    <w:p w14:paraId="628FDD3D" w14:textId="229080E7" w:rsidR="00A4405D" w:rsidRPr="00CD217F" w:rsidRDefault="00A4405D" w:rsidP="008C7DEA">
      <w:pPr>
        <w:pStyle w:val="ListParagraph"/>
        <w:numPr>
          <w:ilvl w:val="0"/>
          <w:numId w:val="9"/>
        </w:numPr>
        <w:spacing w:line="360" w:lineRule="auto"/>
        <w:textAlignment w:val="baseline"/>
        <w:rPr>
          <w:rFonts w:ascii="Times New Roman" w:eastAsia="Times New Roman" w:hAnsi="Times New Roman" w:cs="Times New Roman"/>
          <w:color w:val="000000" w:themeColor="text1"/>
          <w:kern w:val="0"/>
          <w:sz w:val="24"/>
          <w:szCs w:val="24"/>
          <w14:ligatures w14:val="none"/>
        </w:rPr>
      </w:pPr>
      <w:r w:rsidRPr="00CD217F">
        <w:rPr>
          <w:rFonts w:ascii="Times New Roman" w:eastAsia="Times New Roman" w:hAnsi="Times New Roman" w:cs="Times New Roman"/>
          <w:color w:val="000000" w:themeColor="text1"/>
          <w:kern w:val="0"/>
          <w:sz w:val="24"/>
          <w:szCs w:val="24"/>
          <w14:ligatures w14:val="none"/>
        </w:rPr>
        <w:t>The Oversight Body shall establish procedures for the review conferences and for the preparation of the annual report.</w:t>
      </w:r>
    </w:p>
    <w:p w14:paraId="442746D9" w14:textId="77777777"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b/>
          <w:bCs/>
          <w:color w:val="000000"/>
          <w:kern w:val="0"/>
          <w:sz w:val="24"/>
          <w:szCs w:val="24"/>
          <w14:ligatures w14:val="none"/>
        </w:rPr>
        <w:lastRenderedPageBreak/>
        <w:t>Part IV: Final Provisions</w:t>
      </w:r>
    </w:p>
    <w:p w14:paraId="31D5DCEF" w14:textId="77777777" w:rsidR="00A4405D" w:rsidRPr="00A4405D" w:rsidRDefault="00A4405D" w:rsidP="00A4405D">
      <w:pPr>
        <w:spacing w:line="360" w:lineRule="auto"/>
        <w:rPr>
          <w:rFonts w:ascii="Times New Roman" w:eastAsia="Times New Roman" w:hAnsi="Times New Roman" w:cs="Times New Roman"/>
          <w:color w:val="000000" w:themeColor="text1"/>
          <w:kern w:val="0"/>
          <w:sz w:val="24"/>
          <w:szCs w:val="24"/>
          <w14:ligatures w14:val="none"/>
        </w:rPr>
      </w:pPr>
      <w:r w:rsidRPr="00A4405D">
        <w:rPr>
          <w:rFonts w:ascii="Times New Roman" w:eastAsia="Times New Roman" w:hAnsi="Times New Roman" w:cs="Times New Roman"/>
          <w:b/>
          <w:bCs/>
          <w:i/>
          <w:iCs/>
          <w:color w:val="000000" w:themeColor="text1"/>
          <w:kern w:val="0"/>
          <w:sz w:val="24"/>
          <w:szCs w:val="24"/>
          <w14:ligatures w14:val="none"/>
        </w:rPr>
        <w:t>Article 9: Duration and Termination of the Treaty</w:t>
      </w:r>
    </w:p>
    <w:p w14:paraId="74897817" w14:textId="2B6D25BA" w:rsidR="00A4405D" w:rsidRPr="00CD217F" w:rsidRDefault="00A4405D" w:rsidP="008C7DEA">
      <w:pPr>
        <w:pStyle w:val="ListParagraph"/>
        <w:numPr>
          <w:ilvl w:val="0"/>
          <w:numId w:val="10"/>
        </w:numPr>
        <w:spacing w:after="0" w:line="360" w:lineRule="auto"/>
        <w:textAlignment w:val="baseline"/>
        <w:rPr>
          <w:rFonts w:ascii="Times New Roman" w:eastAsia="Times New Roman" w:hAnsi="Times New Roman" w:cs="Times New Roman"/>
          <w:color w:val="000000" w:themeColor="text1"/>
          <w:kern w:val="0"/>
          <w:sz w:val="24"/>
          <w:szCs w:val="24"/>
          <w14:ligatures w14:val="none"/>
        </w:rPr>
      </w:pPr>
      <w:r w:rsidRPr="00CD217F">
        <w:rPr>
          <w:rFonts w:ascii="Times New Roman" w:eastAsia="Times New Roman" w:hAnsi="Times New Roman" w:cs="Times New Roman"/>
          <w:color w:val="000000" w:themeColor="text1"/>
          <w:kern w:val="0"/>
          <w:sz w:val="24"/>
          <w:szCs w:val="24"/>
          <w14:ligatures w14:val="none"/>
        </w:rPr>
        <w:t>This Treaty shall remain in force until it is universally agreed by the State Parties, upon the recommendation of the Oversight Body, that it is safe and ethical to resume large-scale AI capabilities research and development.</w:t>
      </w:r>
    </w:p>
    <w:p w14:paraId="58D0FE32" w14:textId="76835DCD" w:rsidR="00A4405D" w:rsidRPr="00CD217F" w:rsidRDefault="00A4405D" w:rsidP="008C7DEA">
      <w:pPr>
        <w:pStyle w:val="ListParagraph"/>
        <w:numPr>
          <w:ilvl w:val="0"/>
          <w:numId w:val="10"/>
        </w:numPr>
        <w:spacing w:after="0" w:line="360" w:lineRule="auto"/>
        <w:textAlignment w:val="baseline"/>
        <w:rPr>
          <w:rFonts w:ascii="Times New Roman" w:eastAsia="Times New Roman" w:hAnsi="Times New Roman" w:cs="Times New Roman"/>
          <w:color w:val="000000" w:themeColor="text1"/>
          <w:kern w:val="0"/>
          <w:sz w:val="24"/>
          <w:szCs w:val="24"/>
          <w14:ligatures w14:val="none"/>
        </w:rPr>
      </w:pPr>
      <w:r w:rsidRPr="00CD217F">
        <w:rPr>
          <w:rFonts w:ascii="Times New Roman" w:eastAsia="Times New Roman" w:hAnsi="Times New Roman" w:cs="Times New Roman"/>
          <w:color w:val="000000" w:themeColor="text1"/>
          <w:kern w:val="0"/>
          <w:sz w:val="24"/>
          <w:szCs w:val="24"/>
          <w14:ligatures w14:val="none"/>
        </w:rPr>
        <w:t xml:space="preserve">A resolution to terminate this Treaty may be brought into motion by any State Party and must be supported by at least 1/10 of the total State Parties, other than the </w:t>
      </w:r>
      <w:r w:rsidR="00CD217F">
        <w:rPr>
          <w:rFonts w:ascii="Times New Roman" w:eastAsia="Times New Roman" w:hAnsi="Times New Roman" w:cs="Times New Roman"/>
          <w:color w:val="000000" w:themeColor="text1"/>
          <w:kern w:val="0"/>
          <w:sz w:val="24"/>
          <w:szCs w:val="24"/>
          <w14:ligatures w14:val="none"/>
        </w:rPr>
        <w:t>State</w:t>
      </w:r>
      <w:r w:rsidRPr="00CD217F">
        <w:rPr>
          <w:rFonts w:ascii="Times New Roman" w:eastAsia="Times New Roman" w:hAnsi="Times New Roman" w:cs="Times New Roman"/>
          <w:color w:val="000000" w:themeColor="text1"/>
          <w:kern w:val="0"/>
          <w:sz w:val="24"/>
          <w:szCs w:val="24"/>
          <w14:ligatures w14:val="none"/>
        </w:rPr>
        <w:t xml:space="preserve"> party which brought the resolution into motion.</w:t>
      </w:r>
    </w:p>
    <w:p w14:paraId="64B4971C" w14:textId="1B4D299F" w:rsidR="00A4405D" w:rsidRPr="00CD217F" w:rsidRDefault="00A4405D" w:rsidP="008C7DEA">
      <w:pPr>
        <w:pStyle w:val="ListParagraph"/>
        <w:numPr>
          <w:ilvl w:val="0"/>
          <w:numId w:val="10"/>
        </w:numPr>
        <w:spacing w:after="0" w:line="360" w:lineRule="auto"/>
        <w:textAlignment w:val="baseline"/>
        <w:rPr>
          <w:rFonts w:ascii="Times New Roman" w:eastAsia="Times New Roman" w:hAnsi="Times New Roman" w:cs="Times New Roman"/>
          <w:color w:val="000000" w:themeColor="text1"/>
          <w:kern w:val="0"/>
          <w:sz w:val="24"/>
          <w:szCs w:val="24"/>
          <w14:ligatures w14:val="none"/>
        </w:rPr>
      </w:pPr>
      <w:r w:rsidRPr="00CD217F">
        <w:rPr>
          <w:rFonts w:ascii="Times New Roman" w:eastAsia="Times New Roman" w:hAnsi="Times New Roman" w:cs="Times New Roman"/>
          <w:color w:val="000000" w:themeColor="text1"/>
          <w:kern w:val="0"/>
          <w:sz w:val="24"/>
          <w:szCs w:val="24"/>
          <w14:ligatures w14:val="none"/>
        </w:rPr>
        <w:t>Once such a resolution is brought forth, the Oversight Body will review the resolution and provide recommendations. If the Oversight Body recommends proceeding, then the resolution will be put to a vote among the State Parties. If at least 70% of the State Parties vote in favor of the resolution, the Treaty shall be terminated.</w:t>
      </w:r>
    </w:p>
    <w:p w14:paraId="7F15E9EE" w14:textId="61FD71A0" w:rsidR="00A4405D" w:rsidRPr="00222CCE" w:rsidRDefault="00A4405D" w:rsidP="008C7DEA">
      <w:pPr>
        <w:pStyle w:val="ListParagraph"/>
        <w:numPr>
          <w:ilvl w:val="0"/>
          <w:numId w:val="10"/>
        </w:numPr>
        <w:spacing w:line="360" w:lineRule="auto"/>
        <w:textAlignment w:val="baseline"/>
        <w:rPr>
          <w:rFonts w:ascii="Times New Roman" w:eastAsia="Times New Roman" w:hAnsi="Times New Roman" w:cs="Times New Roman"/>
          <w:color w:val="000000" w:themeColor="text1"/>
          <w:kern w:val="0"/>
          <w:sz w:val="24"/>
          <w:szCs w:val="24"/>
          <w14:ligatures w14:val="none"/>
        </w:rPr>
      </w:pPr>
      <w:r w:rsidRPr="00222CCE">
        <w:rPr>
          <w:rFonts w:ascii="Times New Roman" w:eastAsia="Times New Roman" w:hAnsi="Times New Roman" w:cs="Times New Roman"/>
          <w:color w:val="000000" w:themeColor="text1"/>
          <w:kern w:val="0"/>
          <w:sz w:val="24"/>
          <w:szCs w:val="24"/>
          <w14:ligatures w14:val="none"/>
        </w:rPr>
        <w:t>If the Oversight Body does not recommend proceeding with the resolution, a special resolution can be brought to bypass the Oversight Body's decision. This special resolution requires support from at least 50% of the State Parties. If the special resolution is passed, then the initial resolution to terminate the Treaty will be put to vote. If it is universally agreed by the State Parties that it is safe and ethical to resume large-scale AI capabilities research and development, then the Treaty shall be terminated. </w:t>
      </w:r>
    </w:p>
    <w:p w14:paraId="06BC4AB9" w14:textId="77777777"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b/>
          <w:bCs/>
          <w:i/>
          <w:iCs/>
          <w:color w:val="000000"/>
          <w:kern w:val="0"/>
          <w:sz w:val="24"/>
          <w:szCs w:val="24"/>
          <w14:ligatures w14:val="none"/>
        </w:rPr>
        <w:t>Article 10: Signature and Ratification</w:t>
      </w:r>
    </w:p>
    <w:p w14:paraId="008B470B" w14:textId="0FBB92EF" w:rsidR="00A4405D" w:rsidRPr="00222CCE" w:rsidRDefault="00A4405D" w:rsidP="008C7DEA">
      <w:pPr>
        <w:pStyle w:val="ListParagraph"/>
        <w:numPr>
          <w:ilvl w:val="0"/>
          <w:numId w:val="11"/>
        </w:numPr>
        <w:spacing w:after="0" w:line="360" w:lineRule="auto"/>
        <w:textAlignment w:val="baseline"/>
        <w:rPr>
          <w:rFonts w:ascii="Times New Roman" w:eastAsia="Times New Roman" w:hAnsi="Times New Roman" w:cs="Times New Roman"/>
          <w:color w:val="000000" w:themeColor="text1"/>
          <w:kern w:val="0"/>
          <w:sz w:val="24"/>
          <w:szCs w:val="24"/>
          <w14:ligatures w14:val="none"/>
        </w:rPr>
      </w:pPr>
      <w:r w:rsidRPr="00222CCE">
        <w:rPr>
          <w:rFonts w:ascii="Times New Roman" w:eastAsia="Times New Roman" w:hAnsi="Times New Roman" w:cs="Times New Roman"/>
          <w:color w:val="000000" w:themeColor="text1"/>
          <w:kern w:val="0"/>
          <w:sz w:val="24"/>
          <w:szCs w:val="24"/>
          <w14:ligatures w14:val="none"/>
        </w:rPr>
        <w:t>This Treaty shall be open for signature by all States and shall enter into force upon ratification by the States, the governments of which are designated depositaries of the Treaty and the</w:t>
      </w:r>
      <w:r w:rsidR="00222CCE">
        <w:rPr>
          <w:rFonts w:ascii="Times New Roman" w:eastAsia="Times New Roman" w:hAnsi="Times New Roman" w:cs="Times New Roman"/>
          <w:color w:val="000000" w:themeColor="text1"/>
          <w:kern w:val="0"/>
          <w:sz w:val="24"/>
          <w:szCs w:val="24"/>
          <w14:ligatures w14:val="none"/>
        </w:rPr>
        <w:t xml:space="preserve"> </w:t>
      </w:r>
      <w:r w:rsidRPr="00222CCE">
        <w:rPr>
          <w:rFonts w:ascii="Times New Roman" w:eastAsia="Times New Roman" w:hAnsi="Times New Roman" w:cs="Times New Roman"/>
          <w:color w:val="000000" w:themeColor="text1"/>
          <w:kern w:val="0"/>
          <w:sz w:val="24"/>
          <w:szCs w:val="24"/>
          <w14:ligatures w14:val="none"/>
        </w:rPr>
        <w:t>deposit of instruments of ratification by fifty other signatory States</w:t>
      </w:r>
      <w:r w:rsidRPr="00222CCE">
        <w:rPr>
          <w:rFonts w:ascii="Times New Roman" w:eastAsia="Times New Roman" w:hAnsi="Times New Roman" w:cs="Times New Roman"/>
          <w:b/>
          <w:bCs/>
          <w:color w:val="000000" w:themeColor="text1"/>
          <w:kern w:val="0"/>
          <w:sz w:val="24"/>
          <w:szCs w:val="24"/>
          <w14:ligatures w14:val="none"/>
        </w:rPr>
        <w:t>. </w:t>
      </w:r>
    </w:p>
    <w:p w14:paraId="3FC52F3A" w14:textId="77777777" w:rsidR="00222CCE" w:rsidRDefault="00A4405D" w:rsidP="008C7DEA">
      <w:pPr>
        <w:pStyle w:val="ListParagraph"/>
        <w:numPr>
          <w:ilvl w:val="0"/>
          <w:numId w:val="11"/>
        </w:numPr>
        <w:spacing w:after="0" w:line="360" w:lineRule="auto"/>
        <w:textAlignment w:val="baseline"/>
        <w:rPr>
          <w:rFonts w:ascii="Times New Roman" w:eastAsia="Times New Roman" w:hAnsi="Times New Roman" w:cs="Times New Roman"/>
          <w:color w:val="000000" w:themeColor="text1"/>
          <w:kern w:val="0"/>
          <w:sz w:val="24"/>
          <w:szCs w:val="24"/>
          <w14:ligatures w14:val="none"/>
        </w:rPr>
      </w:pPr>
      <w:r w:rsidRPr="00222CCE">
        <w:rPr>
          <w:rFonts w:ascii="Times New Roman" w:eastAsia="Times New Roman" w:hAnsi="Times New Roman" w:cs="Times New Roman"/>
          <w:color w:val="000000" w:themeColor="text1"/>
          <w:kern w:val="0"/>
          <w:sz w:val="24"/>
          <w:szCs w:val="24"/>
          <w14:ligatures w14:val="none"/>
        </w:rPr>
        <w:t>For States whose instruments of ratification or accession are deposited subsequent to the entry into force of this Treaty, it shall enter into force on the date of the deposit of their instruments of ratification or accession.</w:t>
      </w:r>
    </w:p>
    <w:p w14:paraId="4BCF566E" w14:textId="67122FEB" w:rsidR="00A4405D" w:rsidRPr="00222CCE" w:rsidRDefault="00A4405D" w:rsidP="008C7DEA">
      <w:pPr>
        <w:pStyle w:val="ListParagraph"/>
        <w:numPr>
          <w:ilvl w:val="0"/>
          <w:numId w:val="11"/>
        </w:numPr>
        <w:spacing w:after="0" w:line="360" w:lineRule="auto"/>
        <w:textAlignment w:val="baseline"/>
        <w:rPr>
          <w:rFonts w:ascii="Times New Roman" w:eastAsia="Times New Roman" w:hAnsi="Times New Roman" w:cs="Times New Roman"/>
          <w:color w:val="000000" w:themeColor="text1"/>
          <w:kern w:val="0"/>
          <w:sz w:val="24"/>
          <w:szCs w:val="24"/>
          <w14:ligatures w14:val="none"/>
        </w:rPr>
      </w:pPr>
      <w:r w:rsidRPr="00222CCE">
        <w:rPr>
          <w:rFonts w:ascii="Times New Roman" w:eastAsia="Times New Roman" w:hAnsi="Times New Roman" w:cs="Times New Roman"/>
          <w:color w:val="000000" w:themeColor="text1"/>
          <w:kern w:val="0"/>
          <w:sz w:val="24"/>
          <w:szCs w:val="24"/>
          <w14:ligatures w14:val="none"/>
        </w:rPr>
        <w:t>The Depositary Governments shall promptly inform all signatory and acceding States of the date of each signature, the date of deposit of each instrument of ratification or of accession, the date of the entry into force of this Treaty, and the date of receipt of any requests for convening a conference or other notices.</w:t>
      </w:r>
    </w:p>
    <w:p w14:paraId="6C3393F3" w14:textId="4174130B" w:rsidR="00A4405D" w:rsidRPr="00222CCE" w:rsidRDefault="00A4405D" w:rsidP="008C7DEA">
      <w:pPr>
        <w:pStyle w:val="ListParagraph"/>
        <w:numPr>
          <w:ilvl w:val="0"/>
          <w:numId w:val="11"/>
        </w:numPr>
        <w:spacing w:line="360" w:lineRule="auto"/>
        <w:textAlignment w:val="baseline"/>
        <w:rPr>
          <w:rFonts w:ascii="Times New Roman" w:eastAsia="Times New Roman" w:hAnsi="Times New Roman" w:cs="Times New Roman"/>
          <w:color w:val="000000" w:themeColor="text1"/>
          <w:kern w:val="0"/>
          <w:sz w:val="24"/>
          <w:szCs w:val="24"/>
          <w14:ligatures w14:val="none"/>
        </w:rPr>
      </w:pPr>
      <w:r w:rsidRPr="00222CCE">
        <w:rPr>
          <w:rFonts w:ascii="Times New Roman" w:eastAsia="Times New Roman" w:hAnsi="Times New Roman" w:cs="Times New Roman"/>
          <w:color w:val="000000" w:themeColor="text1"/>
          <w:kern w:val="0"/>
          <w:sz w:val="24"/>
          <w:szCs w:val="24"/>
          <w14:ligatures w14:val="none"/>
        </w:rPr>
        <w:lastRenderedPageBreak/>
        <w:t>This Treaty shall be registered by the Depositary Governments pursuant to article 102 of the Charter of the United Nations.</w:t>
      </w:r>
    </w:p>
    <w:p w14:paraId="11BFB0E4" w14:textId="77777777"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b/>
          <w:bCs/>
          <w:i/>
          <w:iCs/>
          <w:color w:val="000000"/>
          <w:kern w:val="0"/>
          <w:sz w:val="24"/>
          <w:szCs w:val="24"/>
          <w14:ligatures w14:val="none"/>
        </w:rPr>
        <w:t>Article 11: Entry into Force</w:t>
      </w:r>
    </w:p>
    <w:p w14:paraId="01F1C59E" w14:textId="001E9B81" w:rsidR="00A4405D" w:rsidRPr="00222CCE" w:rsidRDefault="00A4405D" w:rsidP="008C7DEA">
      <w:pPr>
        <w:pStyle w:val="ListParagraph"/>
        <w:numPr>
          <w:ilvl w:val="0"/>
          <w:numId w:val="12"/>
        </w:numPr>
        <w:spacing w:after="0" w:line="360" w:lineRule="auto"/>
        <w:textAlignment w:val="baseline"/>
        <w:rPr>
          <w:rFonts w:ascii="Times New Roman" w:eastAsia="Times New Roman" w:hAnsi="Times New Roman" w:cs="Times New Roman"/>
          <w:color w:val="000000" w:themeColor="text1"/>
          <w:kern w:val="0"/>
          <w:sz w:val="24"/>
          <w:szCs w:val="24"/>
          <w14:ligatures w14:val="none"/>
        </w:rPr>
      </w:pPr>
      <w:r w:rsidRPr="00222CCE">
        <w:rPr>
          <w:rFonts w:ascii="Times New Roman" w:eastAsia="Times New Roman" w:hAnsi="Times New Roman" w:cs="Times New Roman"/>
          <w:color w:val="000000" w:themeColor="text1"/>
          <w:kern w:val="0"/>
          <w:sz w:val="24"/>
          <w:szCs w:val="24"/>
          <w14:ligatures w14:val="none"/>
        </w:rPr>
        <w:t>This Treaty shall enter into force on the thirtieth day following the date of deposit of the fiftieth instrument of ratification.</w:t>
      </w:r>
    </w:p>
    <w:p w14:paraId="3336E703" w14:textId="277D3E40" w:rsidR="00A4405D" w:rsidRPr="00222CCE" w:rsidRDefault="00A4405D" w:rsidP="008C7DEA">
      <w:pPr>
        <w:pStyle w:val="ListParagraph"/>
        <w:numPr>
          <w:ilvl w:val="0"/>
          <w:numId w:val="12"/>
        </w:numPr>
        <w:spacing w:after="0" w:line="360" w:lineRule="auto"/>
        <w:textAlignment w:val="baseline"/>
        <w:rPr>
          <w:rFonts w:ascii="Times New Roman" w:eastAsia="Times New Roman" w:hAnsi="Times New Roman" w:cs="Times New Roman"/>
          <w:color w:val="000000" w:themeColor="text1"/>
          <w:kern w:val="0"/>
          <w:sz w:val="24"/>
          <w:szCs w:val="24"/>
          <w14:ligatures w14:val="none"/>
        </w:rPr>
      </w:pPr>
      <w:r w:rsidRPr="00222CCE">
        <w:rPr>
          <w:rFonts w:ascii="Times New Roman" w:eastAsia="Times New Roman" w:hAnsi="Times New Roman" w:cs="Times New Roman"/>
          <w:color w:val="000000" w:themeColor="text1"/>
          <w:kern w:val="0"/>
          <w:sz w:val="24"/>
          <w:szCs w:val="24"/>
          <w14:ligatures w14:val="none"/>
        </w:rPr>
        <w:t>Each State Party shall, upon ratification, enact appropriate national laws and regulations to ensure the full implementation of the obligations under this Treaty. This must be done within a period of 12 months following the date on which the Treaty enters into force for that State Party.</w:t>
      </w:r>
    </w:p>
    <w:p w14:paraId="5C4922CD" w14:textId="4EBD9E5C" w:rsidR="00A4405D" w:rsidRPr="00222CCE" w:rsidRDefault="00A4405D" w:rsidP="008C7DEA">
      <w:pPr>
        <w:pStyle w:val="ListParagraph"/>
        <w:numPr>
          <w:ilvl w:val="0"/>
          <w:numId w:val="12"/>
        </w:numPr>
        <w:spacing w:line="360" w:lineRule="auto"/>
        <w:textAlignment w:val="baseline"/>
        <w:rPr>
          <w:rFonts w:ascii="Times New Roman" w:eastAsia="Times New Roman" w:hAnsi="Times New Roman" w:cs="Times New Roman"/>
          <w:color w:val="000000" w:themeColor="text1"/>
          <w:kern w:val="0"/>
          <w:sz w:val="24"/>
          <w:szCs w:val="24"/>
          <w14:ligatures w14:val="none"/>
        </w:rPr>
      </w:pPr>
      <w:r w:rsidRPr="00222CCE">
        <w:rPr>
          <w:rFonts w:ascii="Times New Roman" w:eastAsia="Times New Roman" w:hAnsi="Times New Roman" w:cs="Times New Roman"/>
          <w:color w:val="000000" w:themeColor="text1"/>
          <w:kern w:val="0"/>
          <w:sz w:val="24"/>
          <w:szCs w:val="24"/>
          <w14:ligatures w14:val="none"/>
        </w:rPr>
        <w:t>Each State Party shall inform the Oversight Body of the legislative and administrative measures taken to implement this Treaty.</w:t>
      </w:r>
    </w:p>
    <w:p w14:paraId="7CC8F29A" w14:textId="77777777"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b/>
          <w:bCs/>
          <w:i/>
          <w:iCs/>
          <w:color w:val="000000"/>
          <w:kern w:val="0"/>
          <w:sz w:val="24"/>
          <w:szCs w:val="24"/>
          <w14:ligatures w14:val="none"/>
        </w:rPr>
        <w:t>Article 12: Amendments</w:t>
      </w:r>
    </w:p>
    <w:p w14:paraId="34D7E6A7" w14:textId="38FBDFDC" w:rsidR="00A4405D" w:rsidRPr="00A4405D" w:rsidRDefault="00A4405D" w:rsidP="00C4472A">
      <w:pPr>
        <w:spacing w:line="360" w:lineRule="auto"/>
        <w:rPr>
          <w:rFonts w:ascii="Times New Roman" w:eastAsia="Times New Roman" w:hAnsi="Times New Roman" w:cs="Times New Roman"/>
          <w:color w:val="000000" w:themeColor="text1"/>
          <w:kern w:val="0"/>
          <w:sz w:val="24"/>
          <w:szCs w:val="24"/>
          <w14:ligatures w14:val="none"/>
        </w:rPr>
      </w:pPr>
      <w:r w:rsidRPr="00A4405D">
        <w:rPr>
          <w:rFonts w:ascii="Times New Roman" w:eastAsia="Times New Roman" w:hAnsi="Times New Roman" w:cs="Times New Roman"/>
          <w:color w:val="000000" w:themeColor="text1"/>
          <w:kern w:val="0"/>
          <w:sz w:val="24"/>
          <w:szCs w:val="24"/>
          <w14:ligatures w14:val="none"/>
        </w:rPr>
        <w:t xml:space="preserve">Amendments to this Treaty may be proposed by any State Party. The text of any proposed amendment shall be submitted to the Depository Governments which shall circulate it to all parties to the treaty. The amendment shall enter into force for all State Parties upon their acceptance by the votes of </w:t>
      </w:r>
      <w:r w:rsidR="00222CCE">
        <w:rPr>
          <w:rFonts w:ascii="Times New Roman" w:eastAsia="Times New Roman" w:hAnsi="Times New Roman" w:cs="Times New Roman"/>
          <w:color w:val="000000" w:themeColor="text1"/>
          <w:kern w:val="0"/>
          <w:sz w:val="24"/>
          <w:szCs w:val="24"/>
          <w14:ligatures w14:val="none"/>
        </w:rPr>
        <w:t xml:space="preserve">a </w:t>
      </w:r>
      <w:r w:rsidRPr="00A4405D">
        <w:rPr>
          <w:rFonts w:ascii="Times New Roman" w:eastAsia="Times New Roman" w:hAnsi="Times New Roman" w:cs="Times New Roman"/>
          <w:color w:val="000000" w:themeColor="text1"/>
          <w:kern w:val="0"/>
          <w:sz w:val="24"/>
          <w:szCs w:val="24"/>
          <w14:ligatures w14:val="none"/>
        </w:rPr>
        <w:t>two-thirds majority of the State Parties</w:t>
      </w:r>
    </w:p>
    <w:p w14:paraId="59B869EF" w14:textId="77777777"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b/>
          <w:bCs/>
          <w:i/>
          <w:iCs/>
          <w:color w:val="000000"/>
          <w:kern w:val="0"/>
          <w:sz w:val="24"/>
          <w:szCs w:val="24"/>
          <w14:ligatures w14:val="none"/>
        </w:rPr>
        <w:t>Article 13: Settlement of Disputes</w:t>
      </w:r>
    </w:p>
    <w:p w14:paraId="12C4EACA" w14:textId="43A6FE9D" w:rsidR="00A4405D" w:rsidRPr="00222CCE" w:rsidRDefault="00A4405D" w:rsidP="008C7DEA">
      <w:pPr>
        <w:pStyle w:val="ListParagraph"/>
        <w:numPr>
          <w:ilvl w:val="0"/>
          <w:numId w:val="13"/>
        </w:numPr>
        <w:spacing w:after="0" w:line="360" w:lineRule="auto"/>
        <w:textAlignment w:val="baseline"/>
        <w:rPr>
          <w:rFonts w:ascii="Times New Roman" w:eastAsia="Times New Roman" w:hAnsi="Times New Roman" w:cs="Times New Roman"/>
          <w:color w:val="000000"/>
          <w:kern w:val="0"/>
          <w:sz w:val="24"/>
          <w:szCs w:val="24"/>
          <w14:ligatures w14:val="none"/>
        </w:rPr>
      </w:pPr>
      <w:r w:rsidRPr="00222CCE">
        <w:rPr>
          <w:rFonts w:ascii="Times New Roman" w:eastAsia="Times New Roman" w:hAnsi="Times New Roman" w:cs="Times New Roman"/>
          <w:color w:val="000000"/>
          <w:kern w:val="0"/>
          <w:sz w:val="24"/>
          <w:szCs w:val="24"/>
          <w14:ligatures w14:val="none"/>
        </w:rPr>
        <w:t>Any dispute concerning the interpretation or application of this Treaty shall initially be addressed through diplomatic channels.</w:t>
      </w:r>
    </w:p>
    <w:p w14:paraId="27700F9E" w14:textId="2F224780" w:rsidR="00A4405D" w:rsidRPr="00222CCE" w:rsidRDefault="00A4405D" w:rsidP="008C7DEA">
      <w:pPr>
        <w:pStyle w:val="ListParagraph"/>
        <w:numPr>
          <w:ilvl w:val="0"/>
          <w:numId w:val="13"/>
        </w:numPr>
        <w:spacing w:after="0" w:line="360" w:lineRule="auto"/>
        <w:textAlignment w:val="baseline"/>
        <w:rPr>
          <w:rFonts w:ascii="Times New Roman" w:eastAsia="Times New Roman" w:hAnsi="Times New Roman" w:cs="Times New Roman"/>
          <w:color w:val="000000"/>
          <w:kern w:val="0"/>
          <w:sz w:val="24"/>
          <w:szCs w:val="24"/>
          <w14:ligatures w14:val="none"/>
        </w:rPr>
      </w:pPr>
      <w:r w:rsidRPr="00222CCE">
        <w:rPr>
          <w:rFonts w:ascii="Times New Roman" w:eastAsia="Times New Roman" w:hAnsi="Times New Roman" w:cs="Times New Roman"/>
          <w:color w:val="000000"/>
          <w:kern w:val="0"/>
          <w:sz w:val="24"/>
          <w:szCs w:val="24"/>
          <w14:ligatures w14:val="none"/>
        </w:rPr>
        <w:t>If diplomatic resolution proves unfruitful, the State Parties involved in the dispute agree to refer the matter to Alternative Dispute Resolution (ADR). The ADR methods can include mediation, arbitration, or any other method agreed upon by the disputing State Parties.</w:t>
      </w:r>
    </w:p>
    <w:p w14:paraId="1113D7C6" w14:textId="61EA7C28" w:rsidR="00A4405D" w:rsidRPr="00222CCE" w:rsidRDefault="00A4405D" w:rsidP="008C7DEA">
      <w:pPr>
        <w:pStyle w:val="ListParagraph"/>
        <w:numPr>
          <w:ilvl w:val="0"/>
          <w:numId w:val="13"/>
        </w:numPr>
        <w:spacing w:after="0" w:line="360" w:lineRule="auto"/>
        <w:textAlignment w:val="baseline"/>
        <w:rPr>
          <w:rFonts w:ascii="Times New Roman" w:eastAsia="Times New Roman" w:hAnsi="Times New Roman" w:cs="Times New Roman"/>
          <w:color w:val="000000"/>
          <w:kern w:val="0"/>
          <w:sz w:val="24"/>
          <w:szCs w:val="24"/>
          <w14:ligatures w14:val="none"/>
        </w:rPr>
      </w:pPr>
      <w:r w:rsidRPr="00222CCE">
        <w:rPr>
          <w:rFonts w:ascii="Times New Roman" w:eastAsia="Times New Roman" w:hAnsi="Times New Roman" w:cs="Times New Roman"/>
          <w:color w:val="000000"/>
          <w:kern w:val="0"/>
          <w:sz w:val="24"/>
          <w:szCs w:val="24"/>
          <w14:ligatures w14:val="none"/>
        </w:rPr>
        <w:t>Should the dispute remain unresolved through ADR, it shall be referred to the Oversight Body for further deliberation.</w:t>
      </w:r>
    </w:p>
    <w:p w14:paraId="41498352" w14:textId="3BB1AC29" w:rsidR="00A4405D" w:rsidRPr="00222CCE" w:rsidRDefault="00A4405D" w:rsidP="008C7DEA">
      <w:pPr>
        <w:pStyle w:val="ListParagraph"/>
        <w:numPr>
          <w:ilvl w:val="0"/>
          <w:numId w:val="13"/>
        </w:numPr>
        <w:spacing w:after="0" w:line="360" w:lineRule="auto"/>
        <w:textAlignment w:val="baseline"/>
        <w:rPr>
          <w:rFonts w:ascii="Times New Roman" w:eastAsia="Times New Roman" w:hAnsi="Times New Roman" w:cs="Times New Roman"/>
          <w:color w:val="000000"/>
          <w:kern w:val="0"/>
          <w:sz w:val="24"/>
          <w:szCs w:val="24"/>
          <w14:ligatures w14:val="none"/>
        </w:rPr>
      </w:pPr>
      <w:r w:rsidRPr="00222CCE">
        <w:rPr>
          <w:rFonts w:ascii="Times New Roman" w:eastAsia="Times New Roman" w:hAnsi="Times New Roman" w:cs="Times New Roman"/>
          <w:color w:val="000000"/>
          <w:kern w:val="0"/>
          <w:sz w:val="24"/>
          <w:szCs w:val="24"/>
          <w14:ligatures w14:val="none"/>
        </w:rPr>
        <w:t>In case of a deadlock at the Oversight Body, the dispute may be brought before the International Court of Justice or any other appropriate international tribunal recognized by the disputing parties.</w:t>
      </w:r>
    </w:p>
    <w:p w14:paraId="3C3FCA10" w14:textId="72B9DFF4" w:rsidR="00A4405D" w:rsidRPr="00222CCE" w:rsidRDefault="00A4405D" w:rsidP="008C7DEA">
      <w:pPr>
        <w:pStyle w:val="ListParagraph"/>
        <w:numPr>
          <w:ilvl w:val="0"/>
          <w:numId w:val="13"/>
        </w:numPr>
        <w:spacing w:line="360" w:lineRule="auto"/>
        <w:textAlignment w:val="baseline"/>
        <w:rPr>
          <w:rFonts w:ascii="Times New Roman" w:eastAsia="Times New Roman" w:hAnsi="Times New Roman" w:cs="Times New Roman"/>
          <w:color w:val="000000"/>
          <w:kern w:val="0"/>
          <w:sz w:val="24"/>
          <w:szCs w:val="24"/>
          <w14:ligatures w14:val="none"/>
        </w:rPr>
      </w:pPr>
      <w:r w:rsidRPr="00222CCE">
        <w:rPr>
          <w:rFonts w:ascii="Times New Roman" w:eastAsia="Times New Roman" w:hAnsi="Times New Roman" w:cs="Times New Roman"/>
          <w:color w:val="000000"/>
          <w:kern w:val="0"/>
          <w:sz w:val="24"/>
          <w:szCs w:val="24"/>
          <w14:ligatures w14:val="none"/>
        </w:rPr>
        <w:lastRenderedPageBreak/>
        <w:t>All parties agree that dispute resolution shall be conducted in a manner that respects the principles of international law and maintains the peaceful coexistence of nations.</w:t>
      </w:r>
    </w:p>
    <w:p w14:paraId="7637A984" w14:textId="77777777"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b/>
          <w:bCs/>
          <w:i/>
          <w:iCs/>
          <w:color w:val="000000"/>
          <w:kern w:val="0"/>
          <w:sz w:val="24"/>
          <w:szCs w:val="24"/>
          <w14:ligatures w14:val="none"/>
        </w:rPr>
        <w:t>Article 14: Withdrawal</w:t>
      </w:r>
    </w:p>
    <w:p w14:paraId="506F27C3" w14:textId="6FD8544C" w:rsidR="00A4405D" w:rsidRPr="00222CCE" w:rsidRDefault="00A4405D" w:rsidP="008C7DEA">
      <w:pPr>
        <w:pStyle w:val="ListParagraph"/>
        <w:numPr>
          <w:ilvl w:val="0"/>
          <w:numId w:val="14"/>
        </w:numPr>
        <w:spacing w:after="0" w:line="360" w:lineRule="auto"/>
        <w:textAlignment w:val="baseline"/>
        <w:rPr>
          <w:rFonts w:ascii="Times New Roman" w:eastAsia="Times New Roman" w:hAnsi="Times New Roman" w:cs="Times New Roman"/>
          <w:color w:val="000000"/>
          <w:kern w:val="0"/>
          <w:sz w:val="24"/>
          <w:szCs w:val="24"/>
          <w14:ligatures w14:val="none"/>
        </w:rPr>
      </w:pPr>
      <w:r w:rsidRPr="00222CCE">
        <w:rPr>
          <w:rFonts w:ascii="Times New Roman" w:eastAsia="Times New Roman" w:hAnsi="Times New Roman" w:cs="Times New Roman"/>
          <w:color w:val="000000"/>
          <w:kern w:val="0"/>
          <w:sz w:val="24"/>
          <w:szCs w:val="24"/>
          <w14:ligatures w14:val="none"/>
        </w:rPr>
        <w:t>Each State Party, in exercising its national sovereignty, shall have the right to withdraw from this Treaty if it decides that extraordinary events, related to the subject matter of this Treaty, have jeopardized the supreme interests of its country.</w:t>
      </w:r>
    </w:p>
    <w:p w14:paraId="53553297" w14:textId="4E49FD9F" w:rsidR="00A4405D" w:rsidRPr="00222CCE" w:rsidRDefault="00A4405D" w:rsidP="008C7DEA">
      <w:pPr>
        <w:pStyle w:val="ListParagraph"/>
        <w:numPr>
          <w:ilvl w:val="0"/>
          <w:numId w:val="14"/>
        </w:numPr>
        <w:spacing w:after="0" w:line="360" w:lineRule="auto"/>
        <w:textAlignment w:val="baseline"/>
        <w:rPr>
          <w:rFonts w:ascii="Times New Roman" w:eastAsia="Times New Roman" w:hAnsi="Times New Roman" w:cs="Times New Roman"/>
          <w:color w:val="000000"/>
          <w:kern w:val="0"/>
          <w:sz w:val="24"/>
          <w:szCs w:val="24"/>
          <w14:ligatures w14:val="none"/>
        </w:rPr>
      </w:pPr>
      <w:r w:rsidRPr="00222CCE">
        <w:rPr>
          <w:rFonts w:ascii="Times New Roman" w:eastAsia="Times New Roman" w:hAnsi="Times New Roman" w:cs="Times New Roman"/>
          <w:color w:val="000000"/>
          <w:kern w:val="0"/>
          <w:sz w:val="24"/>
          <w:szCs w:val="24"/>
          <w14:ligatures w14:val="none"/>
        </w:rPr>
        <w:t>A State Party wishing to withdraw from the Treaty shall give notice of such withdrawal to all other State Parties to the Treaty, the Oversight Body, and the United Nations Security Council three months in advance.</w:t>
      </w:r>
    </w:p>
    <w:p w14:paraId="0682A107" w14:textId="274CB6C1" w:rsidR="00A4405D" w:rsidRPr="00222CCE" w:rsidRDefault="00A4405D" w:rsidP="008C7DEA">
      <w:pPr>
        <w:pStyle w:val="ListParagraph"/>
        <w:numPr>
          <w:ilvl w:val="0"/>
          <w:numId w:val="14"/>
        </w:numPr>
        <w:spacing w:after="0" w:line="360" w:lineRule="auto"/>
        <w:textAlignment w:val="baseline"/>
        <w:rPr>
          <w:rFonts w:ascii="Times New Roman" w:eastAsia="Times New Roman" w:hAnsi="Times New Roman" w:cs="Times New Roman"/>
          <w:color w:val="000000"/>
          <w:kern w:val="0"/>
          <w:sz w:val="24"/>
          <w:szCs w:val="24"/>
          <w14:ligatures w14:val="none"/>
        </w:rPr>
      </w:pPr>
      <w:r w:rsidRPr="00222CCE">
        <w:rPr>
          <w:rFonts w:ascii="Times New Roman" w:eastAsia="Times New Roman" w:hAnsi="Times New Roman" w:cs="Times New Roman"/>
          <w:color w:val="000000"/>
          <w:kern w:val="0"/>
          <w:sz w:val="24"/>
          <w:szCs w:val="24"/>
          <w14:ligatures w14:val="none"/>
        </w:rPr>
        <w:t>Such notice shall include a detailed statement of the extraordinary events the State Party regards as having jeopardized its supreme interests.</w:t>
      </w:r>
    </w:p>
    <w:p w14:paraId="5C6838AC" w14:textId="3F27418A" w:rsidR="00A4405D" w:rsidRPr="00222CCE" w:rsidRDefault="00A4405D" w:rsidP="008C7DEA">
      <w:pPr>
        <w:pStyle w:val="ListParagraph"/>
        <w:numPr>
          <w:ilvl w:val="0"/>
          <w:numId w:val="14"/>
        </w:numPr>
        <w:spacing w:line="360" w:lineRule="auto"/>
        <w:textAlignment w:val="baseline"/>
        <w:rPr>
          <w:rFonts w:ascii="Times New Roman" w:eastAsia="Times New Roman" w:hAnsi="Times New Roman" w:cs="Times New Roman"/>
          <w:color w:val="000000"/>
          <w:kern w:val="0"/>
          <w:sz w:val="24"/>
          <w:szCs w:val="24"/>
          <w14:ligatures w14:val="none"/>
        </w:rPr>
      </w:pPr>
      <w:r w:rsidRPr="00222CCE">
        <w:rPr>
          <w:rFonts w:ascii="Times New Roman" w:eastAsia="Times New Roman" w:hAnsi="Times New Roman" w:cs="Times New Roman"/>
          <w:color w:val="000000"/>
          <w:kern w:val="0"/>
          <w:sz w:val="24"/>
          <w:szCs w:val="24"/>
          <w14:ligatures w14:val="none"/>
        </w:rPr>
        <w:t>Withdrawal from the Treaty shall take effect six months after the date on which such notice was received by the other State Parties and the Oversight Body. </w:t>
      </w:r>
    </w:p>
    <w:p w14:paraId="255301FE" w14:textId="77777777" w:rsidR="00A4405D" w:rsidRPr="00A4405D" w:rsidRDefault="00A4405D" w:rsidP="00A4405D">
      <w:pPr>
        <w:spacing w:after="0" w:line="360" w:lineRule="auto"/>
        <w:rPr>
          <w:rFonts w:ascii="Times New Roman" w:eastAsia="Times New Roman" w:hAnsi="Times New Roman" w:cs="Times New Roman"/>
          <w:kern w:val="0"/>
          <w:sz w:val="24"/>
          <w:szCs w:val="24"/>
          <w14:ligatures w14:val="none"/>
        </w:rPr>
      </w:pPr>
    </w:p>
    <w:p w14:paraId="7C802923" w14:textId="77777777"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b/>
          <w:bCs/>
          <w:color w:val="000000"/>
          <w:kern w:val="0"/>
          <w:sz w:val="24"/>
          <w:szCs w:val="24"/>
          <w14:ligatures w14:val="none"/>
        </w:rPr>
        <w:t>Part V: Reporting and Verification</w:t>
      </w:r>
    </w:p>
    <w:p w14:paraId="5BB728F0" w14:textId="77777777" w:rsidR="00A4405D" w:rsidRPr="00A4405D" w:rsidRDefault="00A4405D" w:rsidP="00A4405D">
      <w:pPr>
        <w:spacing w:line="360" w:lineRule="auto"/>
        <w:rPr>
          <w:rFonts w:ascii="Times New Roman" w:eastAsia="Times New Roman" w:hAnsi="Times New Roman" w:cs="Times New Roman"/>
          <w:i/>
          <w:iCs/>
          <w:kern w:val="0"/>
          <w:sz w:val="24"/>
          <w:szCs w:val="24"/>
          <w14:ligatures w14:val="none"/>
        </w:rPr>
      </w:pPr>
      <w:r w:rsidRPr="00A4405D">
        <w:rPr>
          <w:rFonts w:ascii="Times New Roman" w:eastAsia="Times New Roman" w:hAnsi="Times New Roman" w:cs="Times New Roman"/>
          <w:b/>
          <w:bCs/>
          <w:i/>
          <w:iCs/>
          <w:color w:val="000000"/>
          <w:kern w:val="0"/>
          <w:sz w:val="24"/>
          <w:szCs w:val="24"/>
          <w14:ligatures w14:val="none"/>
        </w:rPr>
        <w:t>Article 15: Reporting</w:t>
      </w:r>
    </w:p>
    <w:p w14:paraId="1CAA5788" w14:textId="7A609E16" w:rsidR="00A4405D" w:rsidRPr="00222CCE" w:rsidRDefault="00A4405D" w:rsidP="008C7DEA">
      <w:pPr>
        <w:pStyle w:val="ListParagraph"/>
        <w:numPr>
          <w:ilvl w:val="0"/>
          <w:numId w:val="3"/>
        </w:numPr>
        <w:spacing w:line="360" w:lineRule="auto"/>
        <w:textAlignment w:val="baseline"/>
        <w:rPr>
          <w:rFonts w:ascii="Times New Roman" w:eastAsia="Times New Roman" w:hAnsi="Times New Roman" w:cs="Times New Roman"/>
          <w:color w:val="000000"/>
          <w:kern w:val="0"/>
          <w:sz w:val="24"/>
          <w:szCs w:val="24"/>
          <w14:ligatures w14:val="none"/>
        </w:rPr>
      </w:pPr>
      <w:r w:rsidRPr="00222CCE">
        <w:rPr>
          <w:rFonts w:ascii="Times New Roman" w:eastAsia="Times New Roman" w:hAnsi="Times New Roman" w:cs="Times New Roman"/>
          <w:color w:val="000000"/>
          <w:kern w:val="0"/>
          <w:sz w:val="24"/>
          <w:szCs w:val="24"/>
          <w14:ligatures w14:val="none"/>
        </w:rPr>
        <w:t>Each State Party shall report to the Oversight Body on measures taken to implement this Treaty.</w:t>
      </w:r>
    </w:p>
    <w:p w14:paraId="4DECB5CD" w14:textId="77777777" w:rsidR="00A4405D" w:rsidRPr="00A4405D" w:rsidRDefault="00A4405D" w:rsidP="008C7DEA">
      <w:pPr>
        <w:numPr>
          <w:ilvl w:val="0"/>
          <w:numId w:val="3"/>
        </w:numPr>
        <w:spacing w:line="360" w:lineRule="auto"/>
        <w:textAlignment w:val="baseline"/>
        <w:rPr>
          <w:rFonts w:ascii="Times New Roman" w:eastAsia="Times New Roman" w:hAnsi="Times New Roman" w:cs="Times New Roman"/>
          <w:color w:val="000000"/>
          <w:kern w:val="0"/>
          <w:sz w:val="24"/>
          <w:szCs w:val="24"/>
          <w14:ligatures w14:val="none"/>
        </w:rPr>
      </w:pPr>
      <w:r w:rsidRPr="00A4405D">
        <w:rPr>
          <w:rFonts w:ascii="Times New Roman" w:eastAsia="Times New Roman" w:hAnsi="Times New Roman" w:cs="Times New Roman"/>
          <w:color w:val="000000"/>
          <w:kern w:val="0"/>
          <w:sz w:val="24"/>
          <w:szCs w:val="24"/>
          <w14:ligatures w14:val="none"/>
        </w:rPr>
        <w:t>Each State Party shall promptly report to the Oversight Body any instance of non-compliance by another State Party.</w:t>
      </w:r>
    </w:p>
    <w:p w14:paraId="0D07588F" w14:textId="77777777" w:rsidR="00A4405D" w:rsidRPr="00A4405D" w:rsidRDefault="00A4405D" w:rsidP="00A4405D">
      <w:pPr>
        <w:spacing w:line="360" w:lineRule="auto"/>
        <w:rPr>
          <w:rFonts w:ascii="Times New Roman" w:eastAsia="Times New Roman" w:hAnsi="Times New Roman" w:cs="Times New Roman"/>
          <w:i/>
          <w:iCs/>
          <w:kern w:val="0"/>
          <w:sz w:val="24"/>
          <w:szCs w:val="24"/>
          <w14:ligatures w14:val="none"/>
        </w:rPr>
      </w:pPr>
      <w:r w:rsidRPr="00A4405D">
        <w:rPr>
          <w:rFonts w:ascii="Times New Roman" w:eastAsia="Times New Roman" w:hAnsi="Times New Roman" w:cs="Times New Roman"/>
          <w:b/>
          <w:bCs/>
          <w:i/>
          <w:iCs/>
          <w:color w:val="000000"/>
          <w:kern w:val="0"/>
          <w:sz w:val="24"/>
          <w:szCs w:val="24"/>
          <w14:ligatures w14:val="none"/>
        </w:rPr>
        <w:t>Article 16: Verification</w:t>
      </w:r>
    </w:p>
    <w:p w14:paraId="6DDD2CAE" w14:textId="1BFEF7B8" w:rsidR="00A4405D" w:rsidRPr="00222CCE" w:rsidRDefault="00A4405D" w:rsidP="008C7DEA">
      <w:pPr>
        <w:pStyle w:val="ListParagraph"/>
        <w:numPr>
          <w:ilvl w:val="0"/>
          <w:numId w:val="4"/>
        </w:numPr>
        <w:spacing w:line="360" w:lineRule="auto"/>
        <w:textAlignment w:val="baseline"/>
        <w:rPr>
          <w:rFonts w:ascii="Times New Roman" w:eastAsia="Times New Roman" w:hAnsi="Times New Roman" w:cs="Times New Roman"/>
          <w:color w:val="000000"/>
          <w:kern w:val="0"/>
          <w:sz w:val="24"/>
          <w:szCs w:val="24"/>
          <w14:ligatures w14:val="none"/>
        </w:rPr>
      </w:pPr>
      <w:r w:rsidRPr="00222CCE">
        <w:rPr>
          <w:rFonts w:ascii="Times New Roman" w:eastAsia="Times New Roman" w:hAnsi="Times New Roman" w:cs="Times New Roman"/>
          <w:color w:val="000000"/>
          <w:kern w:val="0"/>
          <w:sz w:val="24"/>
          <w:szCs w:val="24"/>
          <w14:ligatures w14:val="none"/>
        </w:rPr>
        <w:t>The Oversight Body is hereby authorized to establish a Verification Commission.</w:t>
      </w:r>
    </w:p>
    <w:p w14:paraId="5907FB08" w14:textId="77777777" w:rsidR="00A4405D" w:rsidRPr="00A4405D" w:rsidRDefault="00A4405D" w:rsidP="008C7DEA">
      <w:pPr>
        <w:numPr>
          <w:ilvl w:val="0"/>
          <w:numId w:val="4"/>
        </w:numPr>
        <w:spacing w:line="360" w:lineRule="auto"/>
        <w:textAlignment w:val="baseline"/>
        <w:rPr>
          <w:rFonts w:ascii="Times New Roman" w:eastAsia="Times New Roman" w:hAnsi="Times New Roman" w:cs="Times New Roman"/>
          <w:color w:val="000000"/>
          <w:kern w:val="0"/>
          <w:sz w:val="24"/>
          <w:szCs w:val="24"/>
          <w14:ligatures w14:val="none"/>
        </w:rPr>
      </w:pPr>
      <w:r w:rsidRPr="00A4405D">
        <w:rPr>
          <w:rFonts w:ascii="Times New Roman" w:eastAsia="Times New Roman" w:hAnsi="Times New Roman" w:cs="Times New Roman"/>
          <w:color w:val="000000"/>
          <w:kern w:val="0"/>
          <w:sz w:val="24"/>
          <w:szCs w:val="24"/>
          <w14:ligatures w14:val="none"/>
        </w:rPr>
        <w:t>The Verification Commission shall have the authority to conduct inspections, investigations, and verification activities in accordance with the provisions of this Treaty.</w:t>
      </w:r>
    </w:p>
    <w:p w14:paraId="590F1BF6" w14:textId="77777777" w:rsidR="00C4472A" w:rsidRDefault="00C4472A" w:rsidP="00A4405D">
      <w:pPr>
        <w:spacing w:line="360" w:lineRule="auto"/>
        <w:rPr>
          <w:rFonts w:ascii="Times New Roman" w:eastAsia="Times New Roman" w:hAnsi="Times New Roman" w:cs="Times New Roman"/>
          <w:b/>
          <w:bCs/>
          <w:color w:val="000000"/>
          <w:kern w:val="0"/>
          <w:sz w:val="24"/>
          <w:szCs w:val="24"/>
          <w14:ligatures w14:val="none"/>
        </w:rPr>
      </w:pPr>
    </w:p>
    <w:p w14:paraId="17052653" w14:textId="77777777" w:rsidR="00C4472A" w:rsidRDefault="00C4472A" w:rsidP="00A4405D">
      <w:pPr>
        <w:spacing w:line="360" w:lineRule="auto"/>
        <w:rPr>
          <w:rFonts w:ascii="Times New Roman" w:eastAsia="Times New Roman" w:hAnsi="Times New Roman" w:cs="Times New Roman"/>
          <w:b/>
          <w:bCs/>
          <w:color w:val="000000"/>
          <w:kern w:val="0"/>
          <w:sz w:val="24"/>
          <w:szCs w:val="24"/>
          <w14:ligatures w14:val="none"/>
        </w:rPr>
      </w:pPr>
    </w:p>
    <w:p w14:paraId="6999F343" w14:textId="77777777" w:rsidR="00C4472A" w:rsidRDefault="00C4472A" w:rsidP="00A4405D">
      <w:pPr>
        <w:spacing w:line="360" w:lineRule="auto"/>
        <w:rPr>
          <w:rFonts w:ascii="Times New Roman" w:eastAsia="Times New Roman" w:hAnsi="Times New Roman" w:cs="Times New Roman"/>
          <w:b/>
          <w:bCs/>
          <w:color w:val="000000"/>
          <w:kern w:val="0"/>
          <w:sz w:val="24"/>
          <w:szCs w:val="24"/>
          <w14:ligatures w14:val="none"/>
        </w:rPr>
      </w:pPr>
    </w:p>
    <w:p w14:paraId="17D246B7" w14:textId="3B9BF886"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b/>
          <w:bCs/>
          <w:color w:val="000000"/>
          <w:kern w:val="0"/>
          <w:sz w:val="24"/>
          <w:szCs w:val="24"/>
          <w14:ligatures w14:val="none"/>
        </w:rPr>
        <w:lastRenderedPageBreak/>
        <w:t>Part VI: Assistance </w:t>
      </w:r>
    </w:p>
    <w:p w14:paraId="78EF8B68" w14:textId="77777777" w:rsidR="00A4405D" w:rsidRPr="00A4405D" w:rsidRDefault="00A4405D" w:rsidP="00A4405D">
      <w:pPr>
        <w:spacing w:line="360" w:lineRule="auto"/>
        <w:rPr>
          <w:rFonts w:ascii="Times New Roman" w:eastAsia="Times New Roman" w:hAnsi="Times New Roman" w:cs="Times New Roman"/>
          <w:i/>
          <w:iCs/>
          <w:kern w:val="0"/>
          <w:sz w:val="24"/>
          <w:szCs w:val="24"/>
          <w14:ligatures w14:val="none"/>
        </w:rPr>
      </w:pPr>
      <w:r w:rsidRPr="00A4405D">
        <w:rPr>
          <w:rFonts w:ascii="Times New Roman" w:eastAsia="Times New Roman" w:hAnsi="Times New Roman" w:cs="Times New Roman"/>
          <w:b/>
          <w:bCs/>
          <w:i/>
          <w:iCs/>
          <w:color w:val="000000"/>
          <w:kern w:val="0"/>
          <w:sz w:val="24"/>
          <w:szCs w:val="24"/>
          <w14:ligatures w14:val="none"/>
        </w:rPr>
        <w:t>Article 17: Assistance</w:t>
      </w:r>
    </w:p>
    <w:p w14:paraId="18C40613" w14:textId="7BEF310D" w:rsidR="00A4405D" w:rsidRPr="00222CCE" w:rsidRDefault="00A4405D" w:rsidP="008C7DEA">
      <w:pPr>
        <w:pStyle w:val="ListParagraph"/>
        <w:numPr>
          <w:ilvl w:val="0"/>
          <w:numId w:val="15"/>
        </w:numPr>
        <w:spacing w:after="0" w:line="360" w:lineRule="auto"/>
        <w:textAlignment w:val="baseline"/>
        <w:rPr>
          <w:rFonts w:ascii="Times New Roman" w:eastAsia="Times New Roman" w:hAnsi="Times New Roman" w:cs="Times New Roman"/>
          <w:color w:val="000000"/>
          <w:kern w:val="0"/>
          <w:sz w:val="24"/>
          <w:szCs w:val="24"/>
          <w14:ligatures w14:val="none"/>
        </w:rPr>
      </w:pPr>
      <w:r w:rsidRPr="00222CCE">
        <w:rPr>
          <w:rFonts w:ascii="Times New Roman" w:eastAsia="Times New Roman" w:hAnsi="Times New Roman" w:cs="Times New Roman"/>
          <w:color w:val="000000"/>
          <w:kern w:val="0"/>
          <w:sz w:val="24"/>
          <w:szCs w:val="24"/>
          <w14:ligatures w14:val="none"/>
        </w:rPr>
        <w:t>Each State Party has the right to seek and receive assistance, as necessary, to fulfill its obligations under this Treaty.</w:t>
      </w:r>
    </w:p>
    <w:p w14:paraId="3329D2F5" w14:textId="3F2F765F" w:rsidR="00A4405D" w:rsidRPr="00222CCE" w:rsidRDefault="00A4405D" w:rsidP="008C7DEA">
      <w:pPr>
        <w:pStyle w:val="ListParagraph"/>
        <w:numPr>
          <w:ilvl w:val="0"/>
          <w:numId w:val="15"/>
        </w:numPr>
        <w:spacing w:line="360" w:lineRule="auto"/>
        <w:textAlignment w:val="baseline"/>
        <w:rPr>
          <w:rFonts w:ascii="Times New Roman" w:eastAsia="Times New Roman" w:hAnsi="Times New Roman" w:cs="Times New Roman"/>
          <w:color w:val="000000"/>
          <w:kern w:val="0"/>
          <w:sz w:val="24"/>
          <w:szCs w:val="24"/>
          <w14:ligatures w14:val="none"/>
        </w:rPr>
      </w:pPr>
      <w:r w:rsidRPr="00222CCE">
        <w:rPr>
          <w:rFonts w:ascii="Times New Roman" w:eastAsia="Times New Roman" w:hAnsi="Times New Roman" w:cs="Times New Roman"/>
          <w:color w:val="000000"/>
          <w:kern w:val="0"/>
          <w:sz w:val="24"/>
          <w:szCs w:val="24"/>
          <w14:ligatures w14:val="none"/>
        </w:rPr>
        <w:t>The Oversight Body shall coordinate the provision of such assistance by other State Parties.</w:t>
      </w:r>
    </w:p>
    <w:p w14:paraId="668EC27D" w14:textId="77777777"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b/>
          <w:bCs/>
          <w:color w:val="000000"/>
          <w:kern w:val="0"/>
          <w:sz w:val="24"/>
          <w:szCs w:val="24"/>
          <w14:ligatures w14:val="none"/>
        </w:rPr>
        <w:t>Part VII: Other Provisions</w:t>
      </w:r>
    </w:p>
    <w:p w14:paraId="5CE039EF" w14:textId="06BFEDC4" w:rsidR="00222CCE" w:rsidRPr="00A4405D" w:rsidRDefault="00222CCE" w:rsidP="00222CCE">
      <w:pPr>
        <w:spacing w:line="360" w:lineRule="auto"/>
        <w:rPr>
          <w:rFonts w:ascii="Times New Roman" w:eastAsia="Times New Roman" w:hAnsi="Times New Roman" w:cs="Times New Roman"/>
          <w:color w:val="000000" w:themeColor="text1"/>
          <w:kern w:val="0"/>
          <w:sz w:val="24"/>
          <w:szCs w:val="24"/>
          <w14:ligatures w14:val="none"/>
        </w:rPr>
      </w:pPr>
      <w:r w:rsidRPr="00A4405D">
        <w:rPr>
          <w:rFonts w:ascii="Times New Roman" w:eastAsia="Times New Roman" w:hAnsi="Times New Roman" w:cs="Times New Roman"/>
          <w:b/>
          <w:bCs/>
          <w:i/>
          <w:iCs/>
          <w:color w:val="000000" w:themeColor="text1"/>
          <w:kern w:val="0"/>
          <w:sz w:val="24"/>
          <w:szCs w:val="24"/>
          <w14:ligatures w14:val="none"/>
        </w:rPr>
        <w:t xml:space="preserve">Article </w:t>
      </w:r>
      <w:r>
        <w:rPr>
          <w:rFonts w:ascii="Times New Roman" w:eastAsia="Times New Roman" w:hAnsi="Times New Roman" w:cs="Times New Roman"/>
          <w:b/>
          <w:bCs/>
          <w:i/>
          <w:iCs/>
          <w:color w:val="000000" w:themeColor="text1"/>
          <w:kern w:val="0"/>
          <w:sz w:val="24"/>
          <w:szCs w:val="24"/>
          <w14:ligatures w14:val="none"/>
        </w:rPr>
        <w:t>1</w:t>
      </w:r>
      <w:r w:rsidR="00C52D3B">
        <w:rPr>
          <w:rFonts w:ascii="Times New Roman" w:eastAsia="Times New Roman" w:hAnsi="Times New Roman" w:cs="Times New Roman"/>
          <w:b/>
          <w:bCs/>
          <w:i/>
          <w:iCs/>
          <w:color w:val="000000" w:themeColor="text1"/>
          <w:kern w:val="0"/>
          <w:sz w:val="24"/>
          <w:szCs w:val="24"/>
          <w14:ligatures w14:val="none"/>
        </w:rPr>
        <w:t>8</w:t>
      </w:r>
      <w:r w:rsidRPr="00A4405D">
        <w:rPr>
          <w:rFonts w:ascii="Times New Roman" w:eastAsia="Times New Roman" w:hAnsi="Times New Roman" w:cs="Times New Roman"/>
          <w:b/>
          <w:bCs/>
          <w:i/>
          <w:iCs/>
          <w:color w:val="000000" w:themeColor="text1"/>
          <w:kern w:val="0"/>
          <w:sz w:val="24"/>
          <w:szCs w:val="24"/>
          <w14:ligatures w14:val="none"/>
        </w:rPr>
        <w:t>: Development of Safeguard Provisions</w:t>
      </w:r>
    </w:p>
    <w:p w14:paraId="211B6A61" w14:textId="77777777" w:rsidR="00222CCE" w:rsidRPr="00222CCE" w:rsidRDefault="00222CCE" w:rsidP="008C7DEA">
      <w:pPr>
        <w:pStyle w:val="ListParagraph"/>
        <w:numPr>
          <w:ilvl w:val="0"/>
          <w:numId w:val="16"/>
        </w:numPr>
        <w:spacing w:after="0" w:line="360" w:lineRule="auto"/>
        <w:textAlignment w:val="baseline"/>
        <w:rPr>
          <w:rFonts w:ascii="Times New Roman" w:eastAsia="Times New Roman" w:hAnsi="Times New Roman" w:cs="Times New Roman"/>
          <w:color w:val="000000" w:themeColor="text1"/>
          <w:kern w:val="0"/>
          <w:sz w:val="24"/>
          <w:szCs w:val="24"/>
          <w14:ligatures w14:val="none"/>
        </w:rPr>
      </w:pPr>
      <w:r w:rsidRPr="00222CCE">
        <w:rPr>
          <w:rFonts w:ascii="Times New Roman" w:eastAsia="Times New Roman" w:hAnsi="Times New Roman" w:cs="Times New Roman"/>
          <w:color w:val="000000" w:themeColor="text1"/>
          <w:kern w:val="0"/>
          <w:sz w:val="24"/>
          <w:szCs w:val="24"/>
          <w14:ligatures w14:val="none"/>
        </w:rPr>
        <w:t>The Oversight Body, in consultation with AI experts from all State Parties, shall draft comprehensive safeguard provisions for the development, use, and oversight of AI-related activities.</w:t>
      </w:r>
    </w:p>
    <w:p w14:paraId="33CCDBF0" w14:textId="77777777" w:rsidR="00222CCE" w:rsidRPr="00222CCE" w:rsidRDefault="00222CCE" w:rsidP="008C7DEA">
      <w:pPr>
        <w:pStyle w:val="ListParagraph"/>
        <w:numPr>
          <w:ilvl w:val="0"/>
          <w:numId w:val="16"/>
        </w:numPr>
        <w:spacing w:after="0" w:line="360" w:lineRule="auto"/>
        <w:textAlignment w:val="baseline"/>
        <w:rPr>
          <w:rFonts w:ascii="Times New Roman" w:eastAsia="Times New Roman" w:hAnsi="Times New Roman" w:cs="Times New Roman"/>
          <w:color w:val="000000" w:themeColor="text1"/>
          <w:kern w:val="0"/>
          <w:sz w:val="24"/>
          <w:szCs w:val="24"/>
          <w14:ligatures w14:val="none"/>
        </w:rPr>
      </w:pPr>
      <w:r w:rsidRPr="00222CCE">
        <w:rPr>
          <w:rFonts w:ascii="Times New Roman" w:eastAsia="Times New Roman" w:hAnsi="Times New Roman" w:cs="Times New Roman"/>
          <w:color w:val="000000" w:themeColor="text1"/>
          <w:kern w:val="0"/>
          <w:sz w:val="24"/>
          <w:szCs w:val="24"/>
          <w14:ligatures w14:val="none"/>
        </w:rPr>
        <w:t>These safeguard provisions shall be formulated to ensure ethical use and to prevent misuse of AI technologies, and to uphold the objectives of this Treaty.</w:t>
      </w:r>
    </w:p>
    <w:p w14:paraId="551E51B7" w14:textId="77777777" w:rsidR="00222CCE" w:rsidRPr="00222CCE" w:rsidRDefault="00222CCE" w:rsidP="008C7DEA">
      <w:pPr>
        <w:pStyle w:val="ListParagraph"/>
        <w:numPr>
          <w:ilvl w:val="0"/>
          <w:numId w:val="16"/>
        </w:numPr>
        <w:spacing w:after="0" w:line="360" w:lineRule="auto"/>
        <w:textAlignment w:val="baseline"/>
        <w:rPr>
          <w:rFonts w:ascii="Times New Roman" w:eastAsia="Times New Roman" w:hAnsi="Times New Roman" w:cs="Times New Roman"/>
          <w:color w:val="000000" w:themeColor="text1"/>
          <w:kern w:val="0"/>
          <w:sz w:val="24"/>
          <w:szCs w:val="24"/>
          <w14:ligatures w14:val="none"/>
        </w:rPr>
      </w:pPr>
      <w:r w:rsidRPr="00222CCE">
        <w:rPr>
          <w:rFonts w:ascii="Times New Roman" w:eastAsia="Times New Roman" w:hAnsi="Times New Roman" w:cs="Times New Roman"/>
          <w:color w:val="000000" w:themeColor="text1"/>
          <w:kern w:val="0"/>
          <w:sz w:val="24"/>
          <w:szCs w:val="24"/>
          <w14:ligatures w14:val="none"/>
        </w:rPr>
        <w:t>All State Parties shall be obliged to cooperate and participate in the development of these safeguard provisions. The provisions shall be subject to review and revision as required, with input from all participating State Parties.</w:t>
      </w:r>
    </w:p>
    <w:p w14:paraId="0731B6EB" w14:textId="77777777" w:rsidR="00222CCE" w:rsidRPr="00222CCE" w:rsidRDefault="00222CCE" w:rsidP="008C7DEA">
      <w:pPr>
        <w:pStyle w:val="ListParagraph"/>
        <w:numPr>
          <w:ilvl w:val="0"/>
          <w:numId w:val="16"/>
        </w:numPr>
        <w:spacing w:after="0" w:line="360" w:lineRule="auto"/>
        <w:textAlignment w:val="baseline"/>
        <w:rPr>
          <w:rFonts w:ascii="Times New Roman" w:eastAsia="Times New Roman" w:hAnsi="Times New Roman" w:cs="Times New Roman"/>
          <w:color w:val="000000" w:themeColor="text1"/>
          <w:kern w:val="0"/>
          <w:sz w:val="24"/>
          <w:szCs w:val="24"/>
          <w14:ligatures w14:val="none"/>
        </w:rPr>
      </w:pPr>
      <w:r w:rsidRPr="00222CCE">
        <w:rPr>
          <w:rFonts w:ascii="Times New Roman" w:eastAsia="Times New Roman" w:hAnsi="Times New Roman" w:cs="Times New Roman"/>
          <w:color w:val="000000" w:themeColor="text1"/>
          <w:kern w:val="0"/>
          <w:sz w:val="24"/>
          <w:szCs w:val="24"/>
          <w14:ligatures w14:val="none"/>
        </w:rPr>
        <w:t>Once established, these safeguard provisions shall serve as binding guidelines for all State Parties. Non-compliance with the provisions will be considered a violation of this Treaty.</w:t>
      </w:r>
    </w:p>
    <w:p w14:paraId="19431C42" w14:textId="77777777" w:rsidR="00222CCE" w:rsidRPr="00222CCE" w:rsidRDefault="00222CCE" w:rsidP="008C7DEA">
      <w:pPr>
        <w:pStyle w:val="ListParagraph"/>
        <w:numPr>
          <w:ilvl w:val="0"/>
          <w:numId w:val="16"/>
        </w:numPr>
        <w:spacing w:line="360" w:lineRule="auto"/>
        <w:textAlignment w:val="baseline"/>
        <w:rPr>
          <w:rFonts w:ascii="Times New Roman" w:eastAsia="Times New Roman" w:hAnsi="Times New Roman" w:cs="Times New Roman"/>
          <w:color w:val="000000" w:themeColor="text1"/>
          <w:kern w:val="0"/>
          <w:sz w:val="24"/>
          <w:szCs w:val="24"/>
          <w14:ligatures w14:val="none"/>
        </w:rPr>
      </w:pPr>
      <w:r w:rsidRPr="00222CCE">
        <w:rPr>
          <w:rFonts w:ascii="Times New Roman" w:eastAsia="Times New Roman" w:hAnsi="Times New Roman" w:cs="Times New Roman"/>
          <w:color w:val="000000" w:themeColor="text1"/>
          <w:kern w:val="0"/>
          <w:sz w:val="24"/>
          <w:szCs w:val="24"/>
          <w14:ligatures w14:val="none"/>
        </w:rPr>
        <w:t>The Oversight Body is responsible for monitoring compliance with these provisions and may recommend corrective measures or penalties for non-compliance.</w:t>
      </w:r>
    </w:p>
    <w:p w14:paraId="0DC82C2D" w14:textId="7F1667CC"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b/>
          <w:bCs/>
          <w:i/>
          <w:iCs/>
          <w:color w:val="000000"/>
          <w:kern w:val="0"/>
          <w:sz w:val="24"/>
          <w:szCs w:val="24"/>
          <w14:ligatures w14:val="none"/>
        </w:rPr>
        <w:t xml:space="preserve">Article </w:t>
      </w:r>
      <w:r w:rsidR="00C52D3B">
        <w:rPr>
          <w:rFonts w:ascii="Times New Roman" w:eastAsia="Times New Roman" w:hAnsi="Times New Roman" w:cs="Times New Roman"/>
          <w:b/>
          <w:bCs/>
          <w:i/>
          <w:iCs/>
          <w:color w:val="000000"/>
          <w:kern w:val="0"/>
          <w:sz w:val="24"/>
          <w:szCs w:val="24"/>
          <w14:ligatures w14:val="none"/>
        </w:rPr>
        <w:t>19</w:t>
      </w:r>
      <w:r w:rsidRPr="00A4405D">
        <w:rPr>
          <w:rFonts w:ascii="Times New Roman" w:eastAsia="Times New Roman" w:hAnsi="Times New Roman" w:cs="Times New Roman"/>
          <w:b/>
          <w:bCs/>
          <w:i/>
          <w:iCs/>
          <w:color w:val="000000"/>
          <w:kern w:val="0"/>
          <w:sz w:val="24"/>
          <w:szCs w:val="24"/>
          <w14:ligatures w14:val="none"/>
        </w:rPr>
        <w:t>: Relationship with Other International Agreements</w:t>
      </w:r>
    </w:p>
    <w:p w14:paraId="53536A00" w14:textId="77777777"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color w:val="000000"/>
          <w:kern w:val="0"/>
          <w:sz w:val="24"/>
          <w:szCs w:val="24"/>
          <w14:ligatures w14:val="none"/>
        </w:rPr>
        <w:t>This Treaty shall not affect the rights and obligations of the State Parties deriving from other international agreements.</w:t>
      </w:r>
    </w:p>
    <w:p w14:paraId="381E8E66" w14:textId="77777777" w:rsidR="00C4472A" w:rsidRDefault="00C4472A" w:rsidP="00A4405D">
      <w:pPr>
        <w:spacing w:line="360" w:lineRule="auto"/>
        <w:rPr>
          <w:rFonts w:ascii="Times New Roman" w:eastAsia="Times New Roman" w:hAnsi="Times New Roman" w:cs="Times New Roman"/>
          <w:b/>
          <w:bCs/>
          <w:i/>
          <w:iCs/>
          <w:color w:val="000000"/>
          <w:kern w:val="0"/>
          <w:sz w:val="24"/>
          <w:szCs w:val="24"/>
          <w14:ligatures w14:val="none"/>
        </w:rPr>
      </w:pPr>
    </w:p>
    <w:p w14:paraId="335AEE73" w14:textId="77777777" w:rsidR="00C4472A" w:rsidRDefault="00C4472A" w:rsidP="00A4405D">
      <w:pPr>
        <w:spacing w:line="360" w:lineRule="auto"/>
        <w:rPr>
          <w:rFonts w:ascii="Times New Roman" w:eastAsia="Times New Roman" w:hAnsi="Times New Roman" w:cs="Times New Roman"/>
          <w:b/>
          <w:bCs/>
          <w:i/>
          <w:iCs/>
          <w:color w:val="000000"/>
          <w:kern w:val="0"/>
          <w:sz w:val="24"/>
          <w:szCs w:val="24"/>
          <w14:ligatures w14:val="none"/>
        </w:rPr>
      </w:pPr>
    </w:p>
    <w:p w14:paraId="706DD389" w14:textId="77777777" w:rsidR="00C4472A" w:rsidRDefault="00C4472A" w:rsidP="00A4405D">
      <w:pPr>
        <w:spacing w:line="360" w:lineRule="auto"/>
        <w:rPr>
          <w:rFonts w:ascii="Times New Roman" w:eastAsia="Times New Roman" w:hAnsi="Times New Roman" w:cs="Times New Roman"/>
          <w:b/>
          <w:bCs/>
          <w:i/>
          <w:iCs/>
          <w:color w:val="000000"/>
          <w:kern w:val="0"/>
          <w:sz w:val="24"/>
          <w:szCs w:val="24"/>
          <w14:ligatures w14:val="none"/>
        </w:rPr>
      </w:pPr>
    </w:p>
    <w:p w14:paraId="42166FEC" w14:textId="1EF843D7"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b/>
          <w:bCs/>
          <w:i/>
          <w:iCs/>
          <w:color w:val="000000"/>
          <w:kern w:val="0"/>
          <w:sz w:val="24"/>
          <w:szCs w:val="24"/>
          <w14:ligatures w14:val="none"/>
        </w:rPr>
        <w:lastRenderedPageBreak/>
        <w:t>Article 2</w:t>
      </w:r>
      <w:r w:rsidR="00C52D3B">
        <w:rPr>
          <w:rFonts w:ascii="Times New Roman" w:eastAsia="Times New Roman" w:hAnsi="Times New Roman" w:cs="Times New Roman"/>
          <w:b/>
          <w:bCs/>
          <w:i/>
          <w:iCs/>
          <w:color w:val="000000"/>
          <w:kern w:val="0"/>
          <w:sz w:val="24"/>
          <w:szCs w:val="24"/>
          <w14:ligatures w14:val="none"/>
        </w:rPr>
        <w:t>0</w:t>
      </w:r>
      <w:r w:rsidRPr="00A4405D">
        <w:rPr>
          <w:rFonts w:ascii="Times New Roman" w:eastAsia="Times New Roman" w:hAnsi="Times New Roman" w:cs="Times New Roman"/>
          <w:b/>
          <w:bCs/>
          <w:i/>
          <w:iCs/>
          <w:color w:val="000000"/>
          <w:kern w:val="0"/>
          <w:sz w:val="24"/>
          <w:szCs w:val="24"/>
          <w14:ligatures w14:val="none"/>
        </w:rPr>
        <w:t>: Reservations</w:t>
      </w:r>
    </w:p>
    <w:p w14:paraId="68B78104" w14:textId="0B8E88E4" w:rsidR="00EB412B" w:rsidRDefault="00EB412B" w:rsidP="00EB412B">
      <w:pPr>
        <w:pStyle w:val="ListParagraph"/>
        <w:numPr>
          <w:ilvl w:val="0"/>
          <w:numId w:val="17"/>
        </w:numPr>
        <w:spacing w:line="360" w:lineRule="auto"/>
        <w:rPr>
          <w:rFonts w:ascii="Times New Roman" w:eastAsia="Times New Roman" w:hAnsi="Times New Roman" w:cs="Times New Roman"/>
          <w:color w:val="000000"/>
          <w:kern w:val="0"/>
          <w:sz w:val="24"/>
          <w:szCs w:val="24"/>
          <w14:ligatures w14:val="none"/>
        </w:rPr>
      </w:pPr>
      <w:r w:rsidRPr="00EB412B">
        <w:rPr>
          <w:rFonts w:ascii="Times New Roman" w:eastAsia="Times New Roman" w:hAnsi="Times New Roman" w:cs="Times New Roman"/>
          <w:color w:val="000000"/>
          <w:kern w:val="0"/>
          <w:sz w:val="24"/>
          <w:szCs w:val="24"/>
          <w14:ligatures w14:val="none"/>
        </w:rPr>
        <w:t>Parties have the right to make reservations</w:t>
      </w:r>
      <w:r>
        <w:rPr>
          <w:rFonts w:ascii="Times New Roman" w:eastAsia="Times New Roman" w:hAnsi="Times New Roman" w:cs="Times New Roman"/>
          <w:color w:val="000000"/>
          <w:kern w:val="0"/>
          <w:sz w:val="24"/>
          <w:szCs w:val="24"/>
          <w14:ligatures w14:val="none"/>
        </w:rPr>
        <w:t xml:space="preserve"> u</w:t>
      </w:r>
      <w:r w:rsidRPr="00EB412B">
        <w:rPr>
          <w:rFonts w:ascii="Times New Roman" w:eastAsia="Times New Roman" w:hAnsi="Times New Roman" w:cs="Times New Roman"/>
          <w:color w:val="000000"/>
          <w:kern w:val="0"/>
          <w:sz w:val="24"/>
          <w:szCs w:val="24"/>
          <w14:ligatures w14:val="none"/>
        </w:rPr>
        <w:t>pon becoming a signatory to this Treaty</w:t>
      </w:r>
      <w:r>
        <w:rPr>
          <w:rFonts w:ascii="Times New Roman" w:eastAsia="Times New Roman" w:hAnsi="Times New Roman" w:cs="Times New Roman"/>
          <w:color w:val="000000"/>
          <w:kern w:val="0"/>
          <w:sz w:val="24"/>
          <w:szCs w:val="24"/>
          <w14:ligatures w14:val="none"/>
        </w:rPr>
        <w:t xml:space="preserve">. </w:t>
      </w:r>
      <w:r w:rsidRPr="00EB412B">
        <w:rPr>
          <w:rFonts w:ascii="Times New Roman" w:eastAsia="Times New Roman" w:hAnsi="Times New Roman" w:cs="Times New Roman"/>
          <w:color w:val="000000"/>
          <w:kern w:val="0"/>
          <w:sz w:val="24"/>
          <w:szCs w:val="24"/>
          <w14:ligatures w14:val="none"/>
        </w:rPr>
        <w:t>Parties shall submit their reservations to the Oversight Body for review and consideration.</w:t>
      </w:r>
    </w:p>
    <w:p w14:paraId="0F318DB1" w14:textId="77777777" w:rsidR="00EB412B" w:rsidRDefault="00EB412B" w:rsidP="00EB412B">
      <w:pPr>
        <w:pStyle w:val="ListParagraph"/>
        <w:numPr>
          <w:ilvl w:val="0"/>
          <w:numId w:val="17"/>
        </w:numPr>
        <w:spacing w:line="360" w:lineRule="auto"/>
        <w:rPr>
          <w:rFonts w:ascii="Times New Roman" w:eastAsia="Times New Roman" w:hAnsi="Times New Roman" w:cs="Times New Roman"/>
          <w:color w:val="000000"/>
          <w:kern w:val="0"/>
          <w:sz w:val="24"/>
          <w:szCs w:val="24"/>
          <w14:ligatures w14:val="none"/>
        </w:rPr>
      </w:pPr>
      <w:r w:rsidRPr="00EB412B">
        <w:rPr>
          <w:rFonts w:ascii="Times New Roman" w:eastAsia="Times New Roman" w:hAnsi="Times New Roman" w:cs="Times New Roman"/>
          <w:color w:val="000000"/>
          <w:kern w:val="0"/>
          <w:sz w:val="24"/>
          <w:szCs w:val="24"/>
          <w14:ligatures w14:val="none"/>
        </w:rPr>
        <w:t>A reservation may be accepted if a 2/3rd Majority vote by the Parties to the Treaty is obtained.</w:t>
      </w:r>
      <w:r>
        <w:rPr>
          <w:rFonts w:ascii="Times New Roman" w:eastAsia="Times New Roman" w:hAnsi="Times New Roman" w:cs="Times New Roman"/>
          <w:color w:val="000000"/>
          <w:kern w:val="0"/>
          <w:sz w:val="24"/>
          <w:szCs w:val="24"/>
          <w14:ligatures w14:val="none"/>
        </w:rPr>
        <w:t xml:space="preserve"> Upon acceptance, the </w:t>
      </w:r>
      <w:r w:rsidRPr="00EB412B">
        <w:rPr>
          <w:rFonts w:ascii="Times New Roman" w:eastAsia="Times New Roman" w:hAnsi="Times New Roman" w:cs="Times New Roman"/>
          <w:color w:val="000000"/>
          <w:kern w:val="0"/>
          <w:sz w:val="24"/>
          <w:szCs w:val="24"/>
          <w14:ligatures w14:val="none"/>
        </w:rPr>
        <w:t>Party raising the reservation shall have the authority to ratify the Treaty while adhering to the accepted reservation.</w:t>
      </w:r>
    </w:p>
    <w:p w14:paraId="1F2B2ADA" w14:textId="3C5679A1" w:rsidR="00EB412B" w:rsidRDefault="00EB412B" w:rsidP="00EB412B">
      <w:pPr>
        <w:pStyle w:val="ListParagraph"/>
        <w:numPr>
          <w:ilvl w:val="0"/>
          <w:numId w:val="17"/>
        </w:numPr>
        <w:spacing w:line="360" w:lineRule="auto"/>
        <w:rPr>
          <w:rFonts w:ascii="Times New Roman" w:eastAsia="Times New Roman" w:hAnsi="Times New Roman" w:cs="Times New Roman"/>
          <w:color w:val="000000"/>
          <w:kern w:val="0"/>
          <w:sz w:val="24"/>
          <w:szCs w:val="24"/>
          <w14:ligatures w14:val="none"/>
        </w:rPr>
      </w:pPr>
      <w:r w:rsidRPr="00EB412B">
        <w:rPr>
          <w:rFonts w:ascii="Times New Roman" w:eastAsia="Times New Roman" w:hAnsi="Times New Roman" w:cs="Times New Roman"/>
          <w:color w:val="000000"/>
          <w:kern w:val="0"/>
          <w:sz w:val="24"/>
          <w:szCs w:val="24"/>
          <w14:ligatures w14:val="none"/>
        </w:rPr>
        <w:t>States retain the right to object to reservations that they believe pose a threat to the purpose of this Treaty.</w:t>
      </w:r>
      <w:r>
        <w:rPr>
          <w:rFonts w:ascii="Times New Roman" w:eastAsia="Times New Roman" w:hAnsi="Times New Roman" w:cs="Times New Roman"/>
          <w:color w:val="000000"/>
          <w:kern w:val="0"/>
          <w:sz w:val="24"/>
          <w:szCs w:val="24"/>
          <w14:ligatures w14:val="none"/>
        </w:rPr>
        <w:t xml:space="preserve"> </w:t>
      </w:r>
      <w:r w:rsidRPr="00EB412B">
        <w:rPr>
          <w:rFonts w:ascii="Times New Roman" w:eastAsia="Times New Roman" w:hAnsi="Times New Roman" w:cs="Times New Roman"/>
          <w:color w:val="000000"/>
          <w:kern w:val="0"/>
          <w:sz w:val="24"/>
          <w:szCs w:val="24"/>
          <w14:ligatures w14:val="none"/>
        </w:rPr>
        <w:t>Objections shall be raised if a State finds a reservation to be incompatible with the objectives or obligations of this Treaty.</w:t>
      </w:r>
    </w:p>
    <w:p w14:paraId="73FDAE41" w14:textId="77777777" w:rsidR="00EB412B" w:rsidRPr="00EB412B" w:rsidRDefault="00EB412B" w:rsidP="00EB412B">
      <w:pPr>
        <w:pStyle w:val="ListParagraph"/>
        <w:spacing w:line="360" w:lineRule="auto"/>
        <w:rPr>
          <w:rFonts w:ascii="Times New Roman" w:eastAsia="Times New Roman" w:hAnsi="Times New Roman" w:cs="Times New Roman"/>
          <w:color w:val="000000"/>
          <w:kern w:val="0"/>
          <w:sz w:val="24"/>
          <w:szCs w:val="24"/>
          <w14:ligatures w14:val="none"/>
        </w:rPr>
      </w:pPr>
    </w:p>
    <w:p w14:paraId="5275F537" w14:textId="5B4220C8" w:rsidR="00A4405D" w:rsidRPr="00A4405D" w:rsidRDefault="00A4405D" w:rsidP="00EB412B">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color w:val="000000"/>
          <w:kern w:val="0"/>
          <w:sz w:val="24"/>
          <w:szCs w:val="24"/>
          <w14:ligatures w14:val="none"/>
        </w:rPr>
        <w:t>In Witness Whereof, the undersigned, being duly authorized thereto by their respective governments, have signed this Treaty.</w:t>
      </w:r>
    </w:p>
    <w:p w14:paraId="124D20FD" w14:textId="77777777" w:rsidR="00A4405D" w:rsidRPr="00A4405D" w:rsidRDefault="00A4405D" w:rsidP="00A4405D">
      <w:pPr>
        <w:spacing w:line="360" w:lineRule="auto"/>
        <w:rPr>
          <w:rFonts w:ascii="Times New Roman" w:eastAsia="Times New Roman" w:hAnsi="Times New Roman" w:cs="Times New Roman"/>
          <w:kern w:val="0"/>
          <w:sz w:val="24"/>
          <w:szCs w:val="24"/>
          <w14:ligatures w14:val="none"/>
        </w:rPr>
      </w:pPr>
      <w:r w:rsidRPr="00A4405D">
        <w:rPr>
          <w:rFonts w:ascii="Times New Roman" w:eastAsia="Times New Roman" w:hAnsi="Times New Roman" w:cs="Times New Roman"/>
          <w:color w:val="000000"/>
          <w:kern w:val="0"/>
          <w:sz w:val="24"/>
          <w:szCs w:val="24"/>
          <w14:ligatures w14:val="none"/>
        </w:rPr>
        <w:t>Done in English, French, Russian, Chinese, Spanish, and Arabic, all texts being equally authentic, at the city of Geneva, on this first day of March 2023.</w:t>
      </w:r>
    </w:p>
    <w:p w14:paraId="24C9EAC5" w14:textId="77777777" w:rsidR="00F403ED" w:rsidRDefault="00F403ED"/>
    <w:sectPr w:rsidR="00F403ED" w:rsidSect="00C4472A">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2E6"/>
    <w:multiLevelType w:val="multilevel"/>
    <w:tmpl w:val="FE70A8B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B7EF6"/>
    <w:multiLevelType w:val="hybridMultilevel"/>
    <w:tmpl w:val="0F50DD5E"/>
    <w:lvl w:ilvl="0" w:tplc="5AF4D2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A7F14"/>
    <w:multiLevelType w:val="hybridMultilevel"/>
    <w:tmpl w:val="6DB2E148"/>
    <w:lvl w:ilvl="0" w:tplc="F5846C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F6C4B"/>
    <w:multiLevelType w:val="hybridMultilevel"/>
    <w:tmpl w:val="5A280CB8"/>
    <w:lvl w:ilvl="0" w:tplc="CAFE14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7172C"/>
    <w:multiLevelType w:val="hybridMultilevel"/>
    <w:tmpl w:val="F850CE4E"/>
    <w:lvl w:ilvl="0" w:tplc="042695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D67C6"/>
    <w:multiLevelType w:val="hybridMultilevel"/>
    <w:tmpl w:val="31748DDC"/>
    <w:lvl w:ilvl="0" w:tplc="885834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C1FE0"/>
    <w:multiLevelType w:val="multilevel"/>
    <w:tmpl w:val="2788DDA6"/>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D31F9D"/>
    <w:multiLevelType w:val="hybridMultilevel"/>
    <w:tmpl w:val="B8541516"/>
    <w:lvl w:ilvl="0" w:tplc="472E2E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6B4AA4"/>
    <w:multiLevelType w:val="hybridMultilevel"/>
    <w:tmpl w:val="F892A106"/>
    <w:lvl w:ilvl="0" w:tplc="B7DABD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613136"/>
    <w:multiLevelType w:val="hybridMultilevel"/>
    <w:tmpl w:val="72C43FF0"/>
    <w:lvl w:ilvl="0" w:tplc="F2F0A5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1B24FA"/>
    <w:multiLevelType w:val="hybridMultilevel"/>
    <w:tmpl w:val="B9E2A30E"/>
    <w:lvl w:ilvl="0" w:tplc="1B6422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E3CAE"/>
    <w:multiLevelType w:val="hybridMultilevel"/>
    <w:tmpl w:val="8B0A77B8"/>
    <w:lvl w:ilvl="0" w:tplc="3ADC5F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9C52B0"/>
    <w:multiLevelType w:val="multilevel"/>
    <w:tmpl w:val="FDEE4C56"/>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115F2A"/>
    <w:multiLevelType w:val="hybridMultilevel"/>
    <w:tmpl w:val="209A06A0"/>
    <w:lvl w:ilvl="0" w:tplc="8530E7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D18FD"/>
    <w:multiLevelType w:val="multilevel"/>
    <w:tmpl w:val="6884F302"/>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C07395"/>
    <w:multiLevelType w:val="hybridMultilevel"/>
    <w:tmpl w:val="CECE3728"/>
    <w:lvl w:ilvl="0" w:tplc="B75E25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EF35BB"/>
    <w:multiLevelType w:val="hybridMultilevel"/>
    <w:tmpl w:val="928A285C"/>
    <w:lvl w:ilvl="0" w:tplc="95101E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0746125">
    <w:abstractNumId w:val="0"/>
  </w:num>
  <w:num w:numId="2" w16cid:durableId="1982340855">
    <w:abstractNumId w:val="12"/>
  </w:num>
  <w:num w:numId="3" w16cid:durableId="405765762">
    <w:abstractNumId w:val="14"/>
  </w:num>
  <w:num w:numId="4" w16cid:durableId="657080567">
    <w:abstractNumId w:val="6"/>
  </w:num>
  <w:num w:numId="5" w16cid:durableId="1695233550">
    <w:abstractNumId w:val="3"/>
  </w:num>
  <w:num w:numId="6" w16cid:durableId="1048727399">
    <w:abstractNumId w:val="15"/>
  </w:num>
  <w:num w:numId="7" w16cid:durableId="1388264650">
    <w:abstractNumId w:val="8"/>
  </w:num>
  <w:num w:numId="8" w16cid:durableId="1879125115">
    <w:abstractNumId w:val="1"/>
  </w:num>
  <w:num w:numId="9" w16cid:durableId="349069706">
    <w:abstractNumId w:val="13"/>
  </w:num>
  <w:num w:numId="10" w16cid:durableId="1509445385">
    <w:abstractNumId w:val="5"/>
  </w:num>
  <w:num w:numId="11" w16cid:durableId="895355608">
    <w:abstractNumId w:val="7"/>
  </w:num>
  <w:num w:numId="12" w16cid:durableId="794442628">
    <w:abstractNumId w:val="4"/>
  </w:num>
  <w:num w:numId="13" w16cid:durableId="1727070351">
    <w:abstractNumId w:val="10"/>
  </w:num>
  <w:num w:numId="14" w16cid:durableId="795103440">
    <w:abstractNumId w:val="9"/>
  </w:num>
  <w:num w:numId="15" w16cid:durableId="1070078644">
    <w:abstractNumId w:val="11"/>
  </w:num>
  <w:num w:numId="16" w16cid:durableId="664086359">
    <w:abstractNumId w:val="2"/>
  </w:num>
  <w:num w:numId="17" w16cid:durableId="1582367605">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5D"/>
    <w:rsid w:val="00222CCE"/>
    <w:rsid w:val="008C7DEA"/>
    <w:rsid w:val="00A4405D"/>
    <w:rsid w:val="00C4472A"/>
    <w:rsid w:val="00C52D3B"/>
    <w:rsid w:val="00CD217F"/>
    <w:rsid w:val="00EB412B"/>
    <w:rsid w:val="00F403ED"/>
    <w:rsid w:val="00F9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3B917"/>
  <w15:chartTrackingRefBased/>
  <w15:docId w15:val="{A0D38624-DFFD-41E3-9511-9292023B8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0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D2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4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9</Pages>
  <Words>2195</Words>
  <Characters>12515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more</dc:creator>
  <cp:keywords/>
  <dc:description/>
  <cp:lastModifiedBy>shubham more</cp:lastModifiedBy>
  <cp:revision>4</cp:revision>
  <dcterms:created xsi:type="dcterms:W3CDTF">2023-07-15T05:55:00Z</dcterms:created>
  <dcterms:modified xsi:type="dcterms:W3CDTF">2023-07-15T13:15:00Z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0f1c1e93-1117-4f10-95ba-ac81a2aa37a8</vt:lpwstr>
  </property>
</Properties>
</file>