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2DED" w14:textId="77777777" w:rsidR="008C4BB5" w:rsidRPr="008C4BB5" w:rsidRDefault="008C4BB5" w:rsidP="008C4BB5">
      <w:pPr>
        <w:rPr>
          <w:sz w:val="72"/>
          <w:szCs w:val="72"/>
        </w:rPr>
      </w:pPr>
    </w:p>
    <w:p w14:paraId="06D893DE" w14:textId="77777777" w:rsidR="008C4BB5" w:rsidRPr="008C4BB5" w:rsidRDefault="008C4BB5" w:rsidP="008C4BB5">
      <w:pPr>
        <w:rPr>
          <w:sz w:val="72"/>
          <w:szCs w:val="72"/>
        </w:rPr>
      </w:pPr>
      <w:r w:rsidRPr="008C4BB5">
        <w:rPr>
          <w:sz w:val="72"/>
          <w:szCs w:val="72"/>
        </w:rPr>
        <w:t>Treaty on the Pause of Large-Scale AI Capabilities Research and Development</w:t>
      </w:r>
    </w:p>
    <w:p w14:paraId="3DAD6D5C" w14:textId="77777777" w:rsidR="008C4BB5" w:rsidRDefault="008C4BB5" w:rsidP="008C4BB5"/>
    <w:p w14:paraId="414947BA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Introduction:</w:t>
      </w:r>
    </w:p>
    <w:p w14:paraId="3351743A" w14:textId="77777777" w:rsidR="008C4BB5" w:rsidRDefault="008C4BB5" w:rsidP="008C4BB5">
      <w:r>
        <w:t>Recognizing the importance of responsible development and governance of artificial intelligence (AI),</w:t>
      </w:r>
    </w:p>
    <w:p w14:paraId="56E49DC0" w14:textId="77777777" w:rsidR="008C4BB5" w:rsidRDefault="008C4BB5" w:rsidP="008C4BB5">
      <w:r>
        <w:t>Acknowledging the risks and ethical concerns associated with unregulated advancement of large-scale AI capabilities,</w:t>
      </w:r>
    </w:p>
    <w:p w14:paraId="1B84AFEF" w14:textId="77777777" w:rsidR="008C4BB5" w:rsidRPr="008C4BB5" w:rsidRDefault="008C4BB5" w:rsidP="008C4BB5">
      <w:pPr>
        <w:rPr>
          <w:sz w:val="40"/>
          <w:szCs w:val="40"/>
        </w:rPr>
      </w:pPr>
    </w:p>
    <w:p w14:paraId="4C5E2DDA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1: Shutdown of Large Computer Clusters</w:t>
      </w:r>
    </w:p>
    <w:p w14:paraId="5411EFB7" w14:textId="77777777" w:rsidR="008C4BB5" w:rsidRDefault="008C4BB5" w:rsidP="008C4BB5"/>
    <w:p w14:paraId="4F26326B" w14:textId="77777777" w:rsidR="008C4BB5" w:rsidRDefault="008C4BB5" w:rsidP="008C4BB5">
      <w:r>
        <w:t>1. All participating countries agree to shut down large computer clusters used to refine powerful AI systems.</w:t>
      </w:r>
    </w:p>
    <w:p w14:paraId="07692524" w14:textId="77777777" w:rsidR="008C4BB5" w:rsidRDefault="008C4BB5" w:rsidP="008C4BB5">
      <w:r>
        <w:t>2. The shutdown process will be carefully coordinated to ensure the proper cessation of these clusters.</w:t>
      </w:r>
    </w:p>
    <w:p w14:paraId="67C289A0" w14:textId="77777777" w:rsidR="008C4BB5" w:rsidRDefault="008C4BB5" w:rsidP="008C4BB5">
      <w:r>
        <w:lastRenderedPageBreak/>
        <w:t>3. Each country will create a plan addressing technical aspects, workforce transition, and potential economic impact.</w:t>
      </w:r>
    </w:p>
    <w:p w14:paraId="2D26BE21" w14:textId="77777777" w:rsidR="008C4BB5" w:rsidRDefault="008C4BB5" w:rsidP="008C4BB5"/>
    <w:p w14:paraId="4258CD42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2: Limitations on ML Model Training</w:t>
      </w:r>
    </w:p>
    <w:p w14:paraId="63C72B93" w14:textId="77777777" w:rsidR="008C4BB5" w:rsidRDefault="008C4BB5" w:rsidP="008C4BB5"/>
    <w:p w14:paraId="6ADF94FF" w14:textId="77777777" w:rsidR="008C4BB5" w:rsidRDefault="008C4BB5" w:rsidP="008C4BB5">
      <w:r>
        <w:t>1. Participating countries will pass laws to restrict the training of machine learning models with over 500 million parameters.</w:t>
      </w:r>
    </w:p>
    <w:p w14:paraId="1E63D860" w14:textId="77777777" w:rsidR="008C4BB5" w:rsidRDefault="008C4BB5" w:rsidP="008C4BB5">
      <w:r>
        <w:t>2. This restriction aims to address safety, ethical, and economic concerns related to overly complex AI systems.</w:t>
      </w:r>
    </w:p>
    <w:p w14:paraId="77709757" w14:textId="77777777" w:rsidR="008C4BB5" w:rsidRDefault="008C4BB5" w:rsidP="008C4BB5">
      <w:r>
        <w:t>3. Guidelines will be established to determine parameter counts and reporting mechanisms for compliance monitoring.</w:t>
      </w:r>
    </w:p>
    <w:p w14:paraId="356AD4D9" w14:textId="77777777" w:rsidR="008C4BB5" w:rsidRPr="008C4BB5" w:rsidRDefault="008C4BB5" w:rsidP="008C4BB5">
      <w:pPr>
        <w:rPr>
          <w:sz w:val="40"/>
          <w:szCs w:val="40"/>
        </w:rPr>
      </w:pPr>
    </w:p>
    <w:p w14:paraId="5E746691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3: Prohibition of Quantum Computing in AI Activities</w:t>
      </w:r>
    </w:p>
    <w:p w14:paraId="328FAB6F" w14:textId="77777777" w:rsidR="008C4BB5" w:rsidRDefault="008C4BB5" w:rsidP="008C4BB5"/>
    <w:p w14:paraId="4CB0843C" w14:textId="77777777" w:rsidR="008C4BB5" w:rsidRDefault="008C4BB5" w:rsidP="008C4BB5">
      <w:r>
        <w:t>1. AI-related activities should avoid using quantum computers until international frameworks address associated risks.</w:t>
      </w:r>
    </w:p>
    <w:p w14:paraId="2ACDD381" w14:textId="77777777" w:rsidR="008C4BB5" w:rsidRDefault="008C4BB5" w:rsidP="008C4BB5">
      <w:r>
        <w:t>2. This prohibition aims to prevent unintended consequences stemming from unregulated use of quantum computing in AI research and development.</w:t>
      </w:r>
    </w:p>
    <w:p w14:paraId="3537D04F" w14:textId="77777777" w:rsidR="008C4BB5" w:rsidRDefault="008C4BB5" w:rsidP="008C4BB5">
      <w:r>
        <w:t>3. Collaborative research efforts will explore the risks and benefits of quantum computing in AI, leading to responsible integration guidelines.</w:t>
      </w:r>
    </w:p>
    <w:p w14:paraId="393F3560" w14:textId="77777777" w:rsidR="008C4BB5" w:rsidRDefault="008C4BB5" w:rsidP="008C4BB5"/>
    <w:p w14:paraId="48EF7313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lastRenderedPageBreak/>
        <w:t>Article 4: Moratorium on Large-Scale AI Capabilities Research and Development</w:t>
      </w:r>
    </w:p>
    <w:p w14:paraId="251E7985" w14:textId="77777777" w:rsidR="008C4BB5" w:rsidRDefault="008C4BB5" w:rsidP="008C4BB5"/>
    <w:p w14:paraId="1D28A016" w14:textId="77777777" w:rsidR="008C4BB5" w:rsidRDefault="008C4BB5" w:rsidP="008C4BB5">
      <w:r>
        <w:t>1. Participating countries will observe a temporary pause on large-scale AI capabilities research and development.</w:t>
      </w:r>
    </w:p>
    <w:p w14:paraId="3A922B62" w14:textId="77777777" w:rsidR="008C4BB5" w:rsidRDefault="008C4BB5" w:rsidP="008C4BB5">
      <w:r>
        <w:t>2. This moratorium allows time for international collaboration, risk assessment, and the development of effective governance mechanisms.</w:t>
      </w:r>
    </w:p>
    <w:p w14:paraId="14971BB5" w14:textId="77777777" w:rsidR="008C4BB5" w:rsidRDefault="008C4BB5" w:rsidP="008C4BB5">
      <w:r>
        <w:t>3. Interdisciplinary research and public engagement will be encouraged to address societal, ethical, and safety aspects of AI technologies.</w:t>
      </w:r>
    </w:p>
    <w:p w14:paraId="040E9EB6" w14:textId="77777777" w:rsidR="008C4BB5" w:rsidRPr="008C4BB5" w:rsidRDefault="008C4BB5" w:rsidP="008C4BB5">
      <w:pPr>
        <w:rPr>
          <w:sz w:val="40"/>
          <w:szCs w:val="40"/>
        </w:rPr>
      </w:pPr>
    </w:p>
    <w:p w14:paraId="3FEB692F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5: Criminalization of AGI or ASI Development</w:t>
      </w:r>
    </w:p>
    <w:p w14:paraId="452F0B56" w14:textId="77777777" w:rsidR="008C4BB5" w:rsidRDefault="008C4BB5" w:rsidP="008C4BB5"/>
    <w:p w14:paraId="38D2C539" w14:textId="77777777" w:rsidR="008C4BB5" w:rsidRDefault="008C4BB5" w:rsidP="008C4BB5">
      <w:r>
        <w:t>1. National laws will be enacted to criminalize the development of Artificial General Intelligence (AGI) or Artificial Superintelligence (ASI).</w:t>
      </w:r>
    </w:p>
    <w:p w14:paraId="08E4F387" w14:textId="77777777" w:rsidR="008C4BB5" w:rsidRDefault="008C4BB5" w:rsidP="008C4BB5">
      <w:r>
        <w:t>2. This provision aims to mitigate risks associated with highly advanced AI systems surpassing human-level capabilities.</w:t>
      </w:r>
    </w:p>
    <w:p w14:paraId="525F3106" w14:textId="77777777" w:rsidR="008C4BB5" w:rsidRDefault="008C4BB5" w:rsidP="008C4BB5">
      <w:r>
        <w:t>3. The legislation will define AGI and ASI, outline penalties for violations, and establish reporting and investigation mechanisms.</w:t>
      </w:r>
    </w:p>
    <w:p w14:paraId="28E888C0" w14:textId="77777777" w:rsidR="008C4BB5" w:rsidRDefault="008C4BB5" w:rsidP="008C4BB5"/>
    <w:p w14:paraId="7BD2F1DB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6: Establishment of International Oversight Body</w:t>
      </w:r>
    </w:p>
    <w:p w14:paraId="66956308" w14:textId="77777777" w:rsidR="008C4BB5" w:rsidRDefault="008C4BB5" w:rsidP="008C4BB5"/>
    <w:p w14:paraId="0C050925" w14:textId="77777777" w:rsidR="008C4BB5" w:rsidRDefault="008C4BB5" w:rsidP="008C4BB5">
      <w:r>
        <w:t>1. An international body, known as the Global AI Governance Council (GAIGC), will be established to oversee treaty implementation.</w:t>
      </w:r>
    </w:p>
    <w:p w14:paraId="383C7EBF" w14:textId="77777777" w:rsidR="008C4BB5" w:rsidRDefault="008C4BB5" w:rsidP="008C4BB5">
      <w:r>
        <w:lastRenderedPageBreak/>
        <w:t>2. The GAIGC will consist of representatives from participating countries and relevant international organizations.</w:t>
      </w:r>
    </w:p>
    <w:p w14:paraId="03D748F8" w14:textId="77777777" w:rsidR="008C4BB5" w:rsidRDefault="008C4BB5" w:rsidP="008C4BB5">
      <w:r>
        <w:t>3. The GAIGC's responsibilities include coordinating information sharing, promoting best practices, conducting regular assessments, and facilitating policy dialogue.</w:t>
      </w:r>
    </w:p>
    <w:p w14:paraId="751714ED" w14:textId="77777777" w:rsidR="008C4BB5" w:rsidRDefault="008C4BB5" w:rsidP="008C4BB5"/>
    <w:p w14:paraId="118AC934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7: Enforcement Mechanisms</w:t>
      </w:r>
    </w:p>
    <w:p w14:paraId="1455822C" w14:textId="77777777" w:rsidR="008C4BB5" w:rsidRDefault="008C4BB5" w:rsidP="008C4BB5"/>
    <w:p w14:paraId="2F6F80E4" w14:textId="77777777" w:rsidR="008C4BB5" w:rsidRDefault="008C4BB5" w:rsidP="008C4BB5">
      <w:r>
        <w:t>1. Participating countries will establish effective mechanisms to monitor, report, and verify compliance with the treaty.</w:t>
      </w:r>
    </w:p>
    <w:p w14:paraId="63B0796D" w14:textId="77777777" w:rsidR="008C4BB5" w:rsidRDefault="008C4BB5" w:rsidP="008C4BB5">
      <w:r>
        <w:t>2. Regular audits, reporting obligations, and inspections will ensure adherence to treaty obligations.</w:t>
      </w:r>
    </w:p>
    <w:p w14:paraId="042F3932" w14:textId="77777777" w:rsidR="008C4BB5" w:rsidRDefault="008C4BB5" w:rsidP="008C4BB5">
      <w:r>
        <w:t>3. The GAIGC will provide technical assistance and capacity-building support to help countries comply with and enforce the treaty.</w:t>
      </w:r>
    </w:p>
    <w:p w14:paraId="22B1EA8A" w14:textId="77777777" w:rsidR="008C4BB5" w:rsidRDefault="008C4BB5" w:rsidP="008C4BB5"/>
    <w:p w14:paraId="1E7F6C87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8: Review and Evaluation</w:t>
      </w:r>
    </w:p>
    <w:p w14:paraId="197339F5" w14:textId="77777777" w:rsidR="008C4BB5" w:rsidRDefault="008C4BB5" w:rsidP="008C4BB5"/>
    <w:p w14:paraId="74832758" w14:textId="77777777" w:rsidR="008C4BB5" w:rsidRDefault="008C4BB5" w:rsidP="008C4BB5">
      <w:r>
        <w:t>1. A periodic review process will be implemented to assess the safety, ethical implications, and advancements in AI technology.</w:t>
      </w:r>
    </w:p>
    <w:p w14:paraId="668955C6" w14:textId="77777777" w:rsidR="008C4BB5" w:rsidRDefault="008C4BB5" w:rsidP="008C4BB5">
      <w:r>
        <w:t>2. Scientific and ethical experts will guide the review process, determining conditions for safely and ethically resuming large-scale AI capabilities research and development.</w:t>
      </w:r>
    </w:p>
    <w:p w14:paraId="3DAC820B" w14:textId="77777777" w:rsidR="008C4BB5" w:rsidRDefault="008C4BB5" w:rsidP="008C4BB5">
      <w:r>
        <w:t>3. The GAIGC will conduct comprehensive reviews every five years, incorporating stakeholder consultations and the latest research findings.</w:t>
      </w:r>
    </w:p>
    <w:p w14:paraId="1E05B62B" w14:textId="77777777" w:rsidR="008C4BB5" w:rsidRPr="008C4BB5" w:rsidRDefault="008C4BB5" w:rsidP="008C4BB5">
      <w:pPr>
        <w:rPr>
          <w:sz w:val="40"/>
          <w:szCs w:val="40"/>
        </w:rPr>
      </w:pPr>
    </w:p>
    <w:p w14:paraId="5C2A3EC0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Article 9: Duration and Universal Agreement</w:t>
      </w:r>
    </w:p>
    <w:p w14:paraId="5BB62F41" w14:textId="77777777" w:rsidR="008C4BB5" w:rsidRDefault="008C4BB5" w:rsidP="008C4BB5"/>
    <w:p w14:paraId="773FB2D7" w14:textId="77777777" w:rsidR="008C4BB5" w:rsidRDefault="008C4BB5" w:rsidP="008C4BB5">
      <w:r>
        <w:t>1. This treaty will remain in force until participating countries unanimously agree that it is safe and ethical to resume large-scale AI capabilities research and development.</w:t>
      </w:r>
    </w:p>
    <w:p w14:paraId="61BCE754" w14:textId="77777777" w:rsidR="008C4BB5" w:rsidRDefault="008C4BB5" w:rsidP="008C4BB5">
      <w:r>
        <w:t>2. Participating countries will actively promote universal agreement and encourage other nations to join the treaty through diplomatic efforts and public awareness campaigns.</w:t>
      </w:r>
    </w:p>
    <w:p w14:paraId="03D1AFE5" w14:textId="77777777" w:rsidR="008C4BB5" w:rsidRDefault="008C4BB5" w:rsidP="008C4BB5">
      <w:r>
        <w:t>3. The GAIGC</w:t>
      </w:r>
      <w:r>
        <w:t xml:space="preserve"> </w:t>
      </w:r>
      <w:r>
        <w:t>will facilitate international negotiations to foster global cooperation in AI governance.</w:t>
      </w:r>
    </w:p>
    <w:p w14:paraId="270359DC" w14:textId="1E55A2E9" w:rsidR="008C4BB5" w:rsidRDefault="008C4BB5" w:rsidP="008C4BB5"/>
    <w:p w14:paraId="469B0651" w14:textId="77777777" w:rsidR="008C4BB5" w:rsidRDefault="008C4BB5" w:rsidP="008C4BB5"/>
    <w:p w14:paraId="06A7D853" w14:textId="77777777" w:rsidR="008C4BB5" w:rsidRDefault="008C4BB5" w:rsidP="008C4BB5"/>
    <w:p w14:paraId="7022AD9C" w14:textId="77777777" w:rsidR="008C4BB5" w:rsidRPr="008C4BB5" w:rsidRDefault="008C4BB5" w:rsidP="008C4BB5">
      <w:pPr>
        <w:rPr>
          <w:sz w:val="40"/>
          <w:szCs w:val="40"/>
        </w:rPr>
      </w:pPr>
      <w:r w:rsidRPr="008C4BB5">
        <w:rPr>
          <w:sz w:val="40"/>
          <w:szCs w:val="40"/>
        </w:rPr>
        <w:t>Conclusion:</w:t>
      </w:r>
    </w:p>
    <w:p w14:paraId="7D6B221E" w14:textId="77777777" w:rsidR="008C4BB5" w:rsidRDefault="008C4BB5" w:rsidP="008C4BB5">
      <w:r>
        <w:t>This treaty, aimed at pausing further development of large-scale AI capabilities, addresses critical concerns and establishes a comprehensive framework for responsible AI governance. It reflects the collective commitment of participating countries to ensure the safe and ethical advancement of AI technologies for the benefit of humanity.</w:t>
      </w:r>
    </w:p>
    <w:p w14:paraId="79B3FE39" w14:textId="77777777" w:rsidR="008C4BB5" w:rsidRDefault="008C4BB5" w:rsidP="008C4BB5"/>
    <w:p w14:paraId="341C0122" w14:textId="584FDDEF" w:rsidR="00536589" w:rsidRDefault="00536589" w:rsidP="008C4BB5"/>
    <w:sectPr w:rsidR="0053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5"/>
    <w:rsid w:val="00536589"/>
    <w:rsid w:val="008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DD73"/>
  <w15:chartTrackingRefBased/>
  <w15:docId w15:val="{DA612825-1934-4E5D-85A1-F44E46C4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delllaptop03122021@outlook.com</dc:creator>
  <cp:keywords/>
  <dc:description/>
  <cp:lastModifiedBy>delllaptop03122021@outlook.com</cp:lastModifiedBy>
  <cp:revision>2</cp:revision>
  <dcterms:created xsi:type="dcterms:W3CDTF">2023-06-21T13:54:00Z</dcterms:created>
  <dcterms:modified xsi:type="dcterms:W3CDTF">2023-06-21T14:00:00Z</dcterms:modified>
</cp:coreProperties>
</file>