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8DD171" w14:textId="77777777" w:rsidR="00B87A8C" w:rsidRPr="001B0E06" w:rsidRDefault="00B264A6">
      <w:pPr>
        <w:jc w:val="center"/>
        <w:rPr>
          <w:rFonts w:ascii="宋体" w:hAnsi="宋体"/>
          <w:sz w:val="28"/>
          <w:szCs w:val="28"/>
        </w:rPr>
      </w:pPr>
      <w:bookmarkStart w:id="0" w:name="_Hlk5106201"/>
      <w:bookmarkEnd w:id="0"/>
      <w:r w:rsidRPr="001B0E06">
        <w:rPr>
          <w:rFonts w:ascii="宋体" w:hAnsi="宋体" w:cs="Calibri"/>
          <w:b/>
          <w:sz w:val="32"/>
          <w:szCs w:val="32"/>
        </w:rPr>
        <w:t>2020</w:t>
      </w:r>
      <w:r w:rsidRPr="001B0E06">
        <w:rPr>
          <w:rFonts w:ascii="宋体" w:hAnsi="宋体" w:cstheme="minorHAnsi"/>
          <w:b/>
          <w:sz w:val="32"/>
          <w:szCs w:val="32"/>
        </w:rPr>
        <w:t>年北京市</w:t>
      </w:r>
      <w:r w:rsidRPr="001B0E06">
        <w:rPr>
          <w:rFonts w:ascii="宋体" w:hAnsi="宋体" w:cstheme="minorHAnsi" w:hint="eastAsia"/>
          <w:b/>
          <w:sz w:val="32"/>
          <w:szCs w:val="32"/>
        </w:rPr>
        <w:t>西城</w:t>
      </w:r>
      <w:r w:rsidRPr="001B0E06">
        <w:rPr>
          <w:rFonts w:ascii="宋体" w:hAnsi="宋体" w:cstheme="minorHAnsi"/>
          <w:b/>
          <w:sz w:val="32"/>
          <w:szCs w:val="32"/>
        </w:rPr>
        <w:t>区</w:t>
      </w:r>
      <w:r w:rsidRPr="001B0E06">
        <w:rPr>
          <w:rFonts w:ascii="宋体" w:hAnsi="宋体" w:cstheme="minorHAnsi" w:hint="eastAsia"/>
          <w:b/>
          <w:sz w:val="32"/>
          <w:szCs w:val="32"/>
        </w:rPr>
        <w:t>高三一模生物试卷</w:t>
      </w:r>
    </w:p>
    <w:p w14:paraId="6BA8B164" w14:textId="77777777" w:rsidR="00B87A8C" w:rsidRPr="001B0E06" w:rsidRDefault="00B264A6">
      <w:pPr>
        <w:autoSpaceDE w:val="0"/>
        <w:autoSpaceDN w:val="0"/>
        <w:adjustRightInd w:val="0"/>
        <w:ind w:firstLineChars="3200" w:firstLine="8960"/>
        <w:rPr>
          <w:rFonts w:ascii="宋体" w:hAnsi="宋体" w:cs="Calibri"/>
          <w:kern w:val="0"/>
          <w:sz w:val="28"/>
          <w:szCs w:val="28"/>
        </w:rPr>
      </w:pPr>
      <w:r w:rsidRPr="001B0E06">
        <w:rPr>
          <w:rFonts w:ascii="宋体" w:hAnsi="宋体" w:cs="Calibri" w:hint="eastAsia"/>
          <w:kern w:val="0"/>
          <w:sz w:val="28"/>
          <w:szCs w:val="28"/>
        </w:rPr>
        <w:t>2020.4</w:t>
      </w:r>
    </w:p>
    <w:p w14:paraId="41AA4542" w14:textId="77777777" w:rsidR="00B87A8C" w:rsidRPr="001B0E06" w:rsidRDefault="00B264A6">
      <w:pPr>
        <w:tabs>
          <w:tab w:val="clear" w:pos="420"/>
          <w:tab w:val="clear" w:pos="2520"/>
          <w:tab w:val="clear" w:pos="4200"/>
          <w:tab w:val="clear" w:pos="5880"/>
          <w:tab w:val="left" w:pos="2174"/>
        </w:tabs>
        <w:ind w:right="1676"/>
        <w:rPr>
          <w:rFonts w:ascii="宋体" w:hAnsi="宋体" w:cs="Calibri"/>
          <w:b/>
          <w:sz w:val="28"/>
          <w:szCs w:val="28"/>
        </w:rPr>
      </w:pPr>
      <w:r w:rsidRPr="001B0E06">
        <w:rPr>
          <w:rFonts w:ascii="宋体" w:hAnsi="宋体" w:cs="Calibri"/>
          <w:b/>
          <w:sz w:val="28"/>
          <w:szCs w:val="28"/>
        </w:rPr>
        <w:t>第一部分（选择题</w:t>
      </w:r>
      <w:r w:rsidRPr="001B0E06">
        <w:rPr>
          <w:rFonts w:ascii="宋体" w:hAnsi="宋体" w:cs="Calibri" w:hint="eastAsia"/>
          <w:b/>
          <w:sz w:val="28"/>
          <w:szCs w:val="28"/>
        </w:rPr>
        <w:t xml:space="preserve">  </w:t>
      </w:r>
      <w:r w:rsidRPr="001B0E06">
        <w:rPr>
          <w:rFonts w:ascii="宋体" w:hAnsi="宋体" w:cs="Calibri"/>
          <w:b/>
          <w:sz w:val="28"/>
          <w:szCs w:val="28"/>
        </w:rPr>
        <w:t>共30分）</w:t>
      </w:r>
    </w:p>
    <w:p w14:paraId="3C2FDF9A" w14:textId="5EAD84D5" w:rsidR="00B87A8C" w:rsidRPr="001B0E06" w:rsidRDefault="00B264A6">
      <w:pPr>
        <w:rPr>
          <w:rFonts w:ascii="宋体" w:hAnsi="宋体" w:cs="Calibri"/>
          <w:sz w:val="28"/>
          <w:szCs w:val="28"/>
        </w:rPr>
      </w:pPr>
      <w:r w:rsidRPr="001B0E06">
        <w:rPr>
          <w:rFonts w:ascii="宋体" w:hAnsi="宋体" w:cs="Calibri"/>
          <w:sz w:val="28"/>
          <w:szCs w:val="28"/>
        </w:rPr>
        <w:t>1．将与生物学有关的内容依次填入下图各框中，其中包含</w:t>
      </w:r>
      <w:r w:rsidR="004A5EDD" w:rsidRPr="001B0E06">
        <w:rPr>
          <w:rFonts w:ascii="宋体" w:hAnsi="宋体" w:cs="Calibri"/>
          <w:sz w:val="28"/>
          <w:szCs w:val="28"/>
          <w:em w:val="dot"/>
        </w:rPr>
        <w:t>错误</w:t>
      </w:r>
      <w:r w:rsidR="004A5EDD" w:rsidRPr="001B0E06">
        <w:rPr>
          <w:rFonts w:ascii="宋体" w:hAnsi="宋体" w:cs="Calibri" w:hint="eastAsia"/>
          <w:sz w:val="28"/>
          <w:szCs w:val="28"/>
        </w:rPr>
        <w:t>的选项是</w:t>
      </w:r>
    </w:p>
    <w:p w14:paraId="13A1DCA2" w14:textId="77777777" w:rsidR="00B87A8C" w:rsidRPr="001B0E06" w:rsidRDefault="00B264A6">
      <w:pPr>
        <w:ind w:firstLineChars="150" w:firstLine="420"/>
        <w:jc w:val="center"/>
        <w:rPr>
          <w:rFonts w:ascii="宋体" w:hAnsi="宋体" w:cs="Calibri"/>
          <w:sz w:val="28"/>
          <w:szCs w:val="28"/>
        </w:rPr>
      </w:pPr>
      <w:r w:rsidRPr="001B0E06">
        <w:rPr>
          <w:rFonts w:ascii="宋体" w:hAnsi="宋体" w:cs="Calibri"/>
          <w:noProof/>
          <w:sz w:val="28"/>
          <w:szCs w:val="28"/>
        </w:rPr>
        <w:drawing>
          <wp:inline distT="0" distB="0" distL="0" distR="0" wp14:anchorId="572025EA" wp14:editId="075B5C9A">
            <wp:extent cx="3451225" cy="1517015"/>
            <wp:effectExtent l="0" t="0" r="317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451225" cy="1517015"/>
                    </a:xfrm>
                    <a:prstGeom prst="rect">
                      <a:avLst/>
                    </a:prstGeom>
                  </pic:spPr>
                </pic:pic>
              </a:graphicData>
            </a:graphic>
          </wp:inline>
        </w:drawing>
      </w:r>
    </w:p>
    <w:tbl>
      <w:tblPr>
        <w:tblStyle w:val="ab"/>
        <w:tblW w:w="9639" w:type="dxa"/>
        <w:tblInd w:w="534" w:type="dxa"/>
        <w:tblLayout w:type="fixed"/>
        <w:tblLook w:val="04A0" w:firstRow="1" w:lastRow="0" w:firstColumn="1" w:lastColumn="0" w:noHBand="0" w:noVBand="1"/>
      </w:tblPr>
      <w:tblGrid>
        <w:gridCol w:w="942"/>
        <w:gridCol w:w="1254"/>
        <w:gridCol w:w="1489"/>
        <w:gridCol w:w="1488"/>
        <w:gridCol w:w="1489"/>
        <w:gridCol w:w="1488"/>
        <w:gridCol w:w="1489"/>
      </w:tblGrid>
      <w:tr w:rsidR="00B87A8C" w:rsidRPr="001B0E06" w14:paraId="6077A937" w14:textId="77777777">
        <w:tc>
          <w:tcPr>
            <w:tcW w:w="942" w:type="dxa"/>
            <w:vAlign w:val="center"/>
          </w:tcPr>
          <w:p w14:paraId="4399E37B" w14:textId="77777777" w:rsidR="00B87A8C" w:rsidRPr="001B0E06" w:rsidRDefault="00B264A6">
            <w:pPr>
              <w:jc w:val="center"/>
              <w:rPr>
                <w:rFonts w:ascii="宋体" w:hAnsi="宋体" w:cs="Calibri"/>
                <w:sz w:val="28"/>
                <w:szCs w:val="28"/>
              </w:rPr>
            </w:pPr>
            <w:r w:rsidRPr="001B0E06">
              <w:rPr>
                <w:rFonts w:ascii="宋体" w:hAnsi="宋体" w:cs="Calibri"/>
                <w:sz w:val="28"/>
                <w:szCs w:val="28"/>
              </w:rPr>
              <w:t>框号</w:t>
            </w:r>
          </w:p>
          <w:p w14:paraId="01B8BB1B" w14:textId="77777777" w:rsidR="00B87A8C" w:rsidRPr="001B0E06" w:rsidRDefault="00B264A6">
            <w:pPr>
              <w:jc w:val="center"/>
              <w:rPr>
                <w:rFonts w:ascii="宋体" w:hAnsi="宋体" w:cs="Calibri"/>
                <w:sz w:val="28"/>
                <w:szCs w:val="28"/>
              </w:rPr>
            </w:pPr>
            <w:r w:rsidRPr="001B0E06">
              <w:rPr>
                <w:rFonts w:ascii="宋体" w:hAnsi="宋体" w:cs="Calibri"/>
                <w:sz w:val="28"/>
                <w:szCs w:val="28"/>
              </w:rPr>
              <w:t>选项</w:t>
            </w:r>
          </w:p>
        </w:tc>
        <w:tc>
          <w:tcPr>
            <w:tcW w:w="1254" w:type="dxa"/>
            <w:vAlign w:val="center"/>
          </w:tcPr>
          <w:p w14:paraId="26EEB0FC" w14:textId="77777777" w:rsidR="00B87A8C" w:rsidRPr="001B0E06" w:rsidRDefault="00B264A6">
            <w:pPr>
              <w:jc w:val="center"/>
              <w:rPr>
                <w:rFonts w:ascii="宋体" w:hAnsi="宋体" w:cs="Calibri"/>
                <w:sz w:val="28"/>
                <w:szCs w:val="28"/>
              </w:rPr>
            </w:pPr>
            <w:r w:rsidRPr="001B0E06">
              <w:rPr>
                <w:rFonts w:ascii="宋体" w:hAnsi="宋体" w:cs="Calibri"/>
                <w:sz w:val="28"/>
                <w:szCs w:val="28"/>
              </w:rPr>
              <w:t>①</w:t>
            </w:r>
          </w:p>
        </w:tc>
        <w:tc>
          <w:tcPr>
            <w:tcW w:w="1489" w:type="dxa"/>
            <w:vAlign w:val="center"/>
          </w:tcPr>
          <w:p w14:paraId="2E08738A" w14:textId="77777777" w:rsidR="00B87A8C" w:rsidRPr="001B0E06" w:rsidRDefault="00B264A6">
            <w:pPr>
              <w:jc w:val="center"/>
              <w:rPr>
                <w:rFonts w:ascii="宋体" w:hAnsi="宋体" w:cs="Calibri"/>
                <w:sz w:val="28"/>
                <w:szCs w:val="28"/>
              </w:rPr>
            </w:pPr>
            <w:r w:rsidRPr="001B0E06">
              <w:rPr>
                <w:rFonts w:ascii="宋体" w:hAnsi="宋体" w:cs="Calibri"/>
                <w:sz w:val="28"/>
                <w:szCs w:val="28"/>
              </w:rPr>
              <w:t>②</w:t>
            </w:r>
          </w:p>
        </w:tc>
        <w:tc>
          <w:tcPr>
            <w:tcW w:w="1488" w:type="dxa"/>
            <w:vAlign w:val="center"/>
          </w:tcPr>
          <w:p w14:paraId="15454443" w14:textId="77777777" w:rsidR="00B87A8C" w:rsidRPr="001B0E06" w:rsidRDefault="00B264A6">
            <w:pPr>
              <w:jc w:val="center"/>
              <w:rPr>
                <w:rFonts w:ascii="宋体" w:hAnsi="宋体" w:cs="Calibri"/>
                <w:sz w:val="28"/>
                <w:szCs w:val="28"/>
              </w:rPr>
            </w:pPr>
            <w:r w:rsidRPr="001B0E06">
              <w:rPr>
                <w:rFonts w:ascii="宋体" w:hAnsi="宋体" w:cs="Calibri"/>
                <w:sz w:val="28"/>
                <w:szCs w:val="28"/>
              </w:rPr>
              <w:t>③</w:t>
            </w:r>
          </w:p>
        </w:tc>
        <w:tc>
          <w:tcPr>
            <w:tcW w:w="1489" w:type="dxa"/>
            <w:vAlign w:val="center"/>
          </w:tcPr>
          <w:p w14:paraId="1D586AA0" w14:textId="77777777" w:rsidR="00B87A8C" w:rsidRPr="001B0E06" w:rsidRDefault="00B264A6">
            <w:pPr>
              <w:jc w:val="center"/>
              <w:rPr>
                <w:rFonts w:ascii="宋体" w:hAnsi="宋体" w:cs="Calibri"/>
                <w:sz w:val="28"/>
                <w:szCs w:val="28"/>
              </w:rPr>
            </w:pPr>
            <w:r w:rsidRPr="001B0E06">
              <w:rPr>
                <w:rFonts w:ascii="宋体" w:hAnsi="宋体" w:cs="Calibri"/>
                <w:sz w:val="28"/>
                <w:szCs w:val="28"/>
              </w:rPr>
              <w:t>④</w:t>
            </w:r>
          </w:p>
        </w:tc>
        <w:tc>
          <w:tcPr>
            <w:tcW w:w="1488" w:type="dxa"/>
            <w:vAlign w:val="center"/>
          </w:tcPr>
          <w:p w14:paraId="63FF3D03" w14:textId="77777777" w:rsidR="00B87A8C" w:rsidRPr="001B0E06" w:rsidRDefault="00B264A6">
            <w:pPr>
              <w:jc w:val="center"/>
              <w:rPr>
                <w:rFonts w:ascii="宋体" w:hAnsi="宋体" w:cs="Calibri"/>
                <w:sz w:val="28"/>
                <w:szCs w:val="28"/>
              </w:rPr>
            </w:pPr>
            <w:r w:rsidRPr="001B0E06">
              <w:rPr>
                <w:rFonts w:ascii="宋体" w:hAnsi="宋体" w:cs="Calibri"/>
                <w:sz w:val="28"/>
                <w:szCs w:val="28"/>
              </w:rPr>
              <w:t>⑤</w:t>
            </w:r>
          </w:p>
        </w:tc>
        <w:tc>
          <w:tcPr>
            <w:tcW w:w="1489" w:type="dxa"/>
            <w:vAlign w:val="center"/>
          </w:tcPr>
          <w:p w14:paraId="51D48178" w14:textId="77777777" w:rsidR="00B87A8C" w:rsidRPr="001B0E06" w:rsidRDefault="00B264A6">
            <w:pPr>
              <w:jc w:val="center"/>
              <w:rPr>
                <w:rFonts w:ascii="宋体" w:hAnsi="宋体" w:cs="Calibri"/>
                <w:sz w:val="28"/>
                <w:szCs w:val="28"/>
              </w:rPr>
            </w:pPr>
            <w:r w:rsidRPr="001B0E06">
              <w:rPr>
                <w:rFonts w:ascii="宋体" w:hAnsi="宋体" w:cs="Calibri"/>
                <w:sz w:val="28"/>
                <w:szCs w:val="28"/>
              </w:rPr>
              <w:t>⑥</w:t>
            </w:r>
          </w:p>
        </w:tc>
      </w:tr>
      <w:tr w:rsidR="00B87A8C" w:rsidRPr="001B0E06" w14:paraId="5CD43B19" w14:textId="77777777">
        <w:tc>
          <w:tcPr>
            <w:tcW w:w="942" w:type="dxa"/>
            <w:vAlign w:val="center"/>
          </w:tcPr>
          <w:p w14:paraId="69A38DE7" w14:textId="77777777" w:rsidR="00B87A8C" w:rsidRPr="001B0E06" w:rsidRDefault="00B264A6">
            <w:pPr>
              <w:jc w:val="center"/>
              <w:rPr>
                <w:rFonts w:ascii="宋体" w:hAnsi="宋体" w:cs="Calibri"/>
                <w:sz w:val="28"/>
                <w:szCs w:val="28"/>
              </w:rPr>
            </w:pPr>
            <w:r w:rsidRPr="001B0E06">
              <w:rPr>
                <w:rFonts w:ascii="宋体" w:hAnsi="宋体" w:cs="Calibri"/>
                <w:sz w:val="28"/>
                <w:szCs w:val="28"/>
              </w:rPr>
              <w:t>A</w:t>
            </w:r>
          </w:p>
        </w:tc>
        <w:tc>
          <w:tcPr>
            <w:tcW w:w="1254" w:type="dxa"/>
            <w:vAlign w:val="center"/>
          </w:tcPr>
          <w:p w14:paraId="4287B87A" w14:textId="77777777" w:rsidR="00B87A8C" w:rsidRPr="001B0E06" w:rsidRDefault="00B264A6">
            <w:pPr>
              <w:jc w:val="center"/>
              <w:rPr>
                <w:rFonts w:ascii="宋体" w:hAnsi="宋体" w:cs="Calibri"/>
                <w:sz w:val="28"/>
                <w:szCs w:val="28"/>
              </w:rPr>
            </w:pPr>
            <w:r w:rsidRPr="001B0E06">
              <w:rPr>
                <w:rFonts w:ascii="宋体" w:hAnsi="宋体" w:cs="Calibri"/>
                <w:sz w:val="28"/>
                <w:szCs w:val="28"/>
              </w:rPr>
              <w:t>核酸</w:t>
            </w:r>
          </w:p>
        </w:tc>
        <w:tc>
          <w:tcPr>
            <w:tcW w:w="1489" w:type="dxa"/>
            <w:vAlign w:val="center"/>
          </w:tcPr>
          <w:p w14:paraId="6BBCE6D3" w14:textId="77777777" w:rsidR="00B87A8C" w:rsidRPr="001B0E06" w:rsidRDefault="00B264A6">
            <w:pPr>
              <w:jc w:val="center"/>
              <w:rPr>
                <w:rFonts w:ascii="宋体" w:hAnsi="宋体" w:cs="Calibri"/>
                <w:sz w:val="28"/>
                <w:szCs w:val="28"/>
              </w:rPr>
            </w:pPr>
            <w:r w:rsidRPr="001B0E06">
              <w:rPr>
                <w:rFonts w:ascii="宋体" w:hAnsi="宋体" w:cs="Calibri"/>
                <w:sz w:val="28"/>
                <w:szCs w:val="28"/>
              </w:rPr>
              <w:t>DNA</w:t>
            </w:r>
          </w:p>
        </w:tc>
        <w:tc>
          <w:tcPr>
            <w:tcW w:w="1488" w:type="dxa"/>
            <w:vAlign w:val="center"/>
          </w:tcPr>
          <w:p w14:paraId="48F029EF" w14:textId="77777777" w:rsidR="00B87A8C" w:rsidRPr="001B0E06" w:rsidRDefault="00B264A6">
            <w:pPr>
              <w:jc w:val="center"/>
              <w:rPr>
                <w:rFonts w:ascii="宋体" w:hAnsi="宋体" w:cs="Calibri"/>
                <w:sz w:val="28"/>
                <w:szCs w:val="28"/>
              </w:rPr>
            </w:pPr>
            <w:r w:rsidRPr="001B0E06">
              <w:rPr>
                <w:rFonts w:ascii="宋体" w:hAnsi="宋体" w:cs="Calibri"/>
                <w:sz w:val="28"/>
                <w:szCs w:val="28"/>
              </w:rPr>
              <w:t>RNA</w:t>
            </w:r>
          </w:p>
        </w:tc>
        <w:tc>
          <w:tcPr>
            <w:tcW w:w="1489" w:type="dxa"/>
            <w:vAlign w:val="center"/>
          </w:tcPr>
          <w:p w14:paraId="40858446" w14:textId="77777777" w:rsidR="00B87A8C" w:rsidRPr="001B0E06" w:rsidRDefault="00B264A6">
            <w:pPr>
              <w:jc w:val="center"/>
              <w:rPr>
                <w:rFonts w:ascii="宋体" w:hAnsi="宋体" w:cs="Calibri"/>
                <w:sz w:val="28"/>
                <w:szCs w:val="28"/>
              </w:rPr>
            </w:pPr>
            <w:r w:rsidRPr="001B0E06">
              <w:rPr>
                <w:rFonts w:ascii="宋体" w:hAnsi="宋体" w:cs="Calibri"/>
                <w:sz w:val="28"/>
                <w:szCs w:val="28"/>
              </w:rPr>
              <w:t>转运RNA</w:t>
            </w:r>
          </w:p>
        </w:tc>
        <w:tc>
          <w:tcPr>
            <w:tcW w:w="1488" w:type="dxa"/>
            <w:vAlign w:val="center"/>
          </w:tcPr>
          <w:p w14:paraId="5D305216" w14:textId="77777777" w:rsidR="00B87A8C" w:rsidRPr="001B0E06" w:rsidRDefault="00B264A6">
            <w:pPr>
              <w:jc w:val="center"/>
              <w:rPr>
                <w:rFonts w:ascii="宋体" w:hAnsi="宋体" w:cs="Calibri"/>
                <w:sz w:val="28"/>
                <w:szCs w:val="28"/>
              </w:rPr>
            </w:pPr>
            <w:r w:rsidRPr="001B0E06">
              <w:rPr>
                <w:rFonts w:ascii="宋体" w:hAnsi="宋体" w:cs="Calibri"/>
                <w:sz w:val="28"/>
                <w:szCs w:val="28"/>
              </w:rPr>
              <w:t>核糖体RNA</w:t>
            </w:r>
          </w:p>
        </w:tc>
        <w:tc>
          <w:tcPr>
            <w:tcW w:w="1489" w:type="dxa"/>
            <w:vAlign w:val="center"/>
          </w:tcPr>
          <w:p w14:paraId="21C9FBF9" w14:textId="77777777" w:rsidR="00B87A8C" w:rsidRPr="001B0E06" w:rsidRDefault="00B264A6">
            <w:pPr>
              <w:jc w:val="center"/>
              <w:rPr>
                <w:rFonts w:ascii="宋体" w:hAnsi="宋体" w:cs="Calibri"/>
                <w:sz w:val="28"/>
                <w:szCs w:val="28"/>
              </w:rPr>
            </w:pPr>
            <w:r w:rsidRPr="001B0E06">
              <w:rPr>
                <w:rFonts w:ascii="宋体" w:hAnsi="宋体" w:cs="Calibri"/>
                <w:sz w:val="28"/>
                <w:szCs w:val="28"/>
              </w:rPr>
              <w:t>信使RNA</w:t>
            </w:r>
          </w:p>
        </w:tc>
      </w:tr>
      <w:tr w:rsidR="00B87A8C" w:rsidRPr="001B0E06" w14:paraId="54A09FF9" w14:textId="77777777">
        <w:tc>
          <w:tcPr>
            <w:tcW w:w="942" w:type="dxa"/>
            <w:vAlign w:val="center"/>
          </w:tcPr>
          <w:p w14:paraId="54EC1E66" w14:textId="77777777" w:rsidR="00B87A8C" w:rsidRPr="001B0E06" w:rsidRDefault="00B264A6">
            <w:pPr>
              <w:jc w:val="center"/>
              <w:rPr>
                <w:rFonts w:ascii="宋体" w:hAnsi="宋体" w:cs="Calibri"/>
                <w:sz w:val="28"/>
                <w:szCs w:val="28"/>
              </w:rPr>
            </w:pPr>
            <w:r w:rsidRPr="001B0E06">
              <w:rPr>
                <w:rFonts w:ascii="宋体" w:hAnsi="宋体" w:cs="Calibri"/>
                <w:sz w:val="28"/>
                <w:szCs w:val="28"/>
              </w:rPr>
              <w:t>B</w:t>
            </w:r>
          </w:p>
        </w:tc>
        <w:tc>
          <w:tcPr>
            <w:tcW w:w="1254" w:type="dxa"/>
            <w:vAlign w:val="center"/>
          </w:tcPr>
          <w:p w14:paraId="0157139D" w14:textId="77777777" w:rsidR="00B87A8C" w:rsidRPr="001B0E06" w:rsidRDefault="00B264A6">
            <w:pPr>
              <w:jc w:val="center"/>
              <w:rPr>
                <w:rFonts w:ascii="宋体" w:hAnsi="宋体" w:cs="Calibri"/>
                <w:sz w:val="28"/>
                <w:szCs w:val="28"/>
              </w:rPr>
            </w:pPr>
            <w:r w:rsidRPr="001B0E06">
              <w:rPr>
                <w:rFonts w:ascii="宋体" w:hAnsi="宋体" w:cs="Calibri"/>
                <w:sz w:val="28"/>
                <w:szCs w:val="28"/>
              </w:rPr>
              <w:t>减数分裂</w:t>
            </w:r>
          </w:p>
        </w:tc>
        <w:tc>
          <w:tcPr>
            <w:tcW w:w="1489" w:type="dxa"/>
            <w:vAlign w:val="center"/>
          </w:tcPr>
          <w:p w14:paraId="04981860" w14:textId="77777777" w:rsidR="00B87A8C" w:rsidRPr="001B0E06" w:rsidRDefault="00B264A6">
            <w:pPr>
              <w:jc w:val="center"/>
              <w:rPr>
                <w:rFonts w:ascii="宋体" w:hAnsi="宋体" w:cs="Calibri"/>
                <w:sz w:val="28"/>
                <w:szCs w:val="28"/>
              </w:rPr>
            </w:pPr>
            <w:r w:rsidRPr="001B0E06">
              <w:rPr>
                <w:rFonts w:ascii="宋体" w:hAnsi="宋体" w:cs="Calibri"/>
                <w:sz w:val="28"/>
                <w:szCs w:val="28"/>
              </w:rPr>
              <w:t>减I</w:t>
            </w:r>
          </w:p>
        </w:tc>
        <w:tc>
          <w:tcPr>
            <w:tcW w:w="1488" w:type="dxa"/>
            <w:vAlign w:val="center"/>
          </w:tcPr>
          <w:p w14:paraId="59EBC00A" w14:textId="77777777" w:rsidR="00B87A8C" w:rsidRPr="001B0E06" w:rsidRDefault="00B264A6">
            <w:pPr>
              <w:jc w:val="center"/>
              <w:rPr>
                <w:rFonts w:ascii="宋体" w:hAnsi="宋体" w:cs="Calibri"/>
                <w:sz w:val="28"/>
                <w:szCs w:val="28"/>
              </w:rPr>
            </w:pPr>
            <w:r w:rsidRPr="001B0E06">
              <w:rPr>
                <w:rFonts w:ascii="宋体" w:hAnsi="宋体" w:cs="Calibri"/>
                <w:sz w:val="28"/>
                <w:szCs w:val="28"/>
              </w:rPr>
              <w:t>减II</w:t>
            </w:r>
          </w:p>
        </w:tc>
        <w:tc>
          <w:tcPr>
            <w:tcW w:w="1489" w:type="dxa"/>
            <w:vAlign w:val="center"/>
          </w:tcPr>
          <w:p w14:paraId="44332891" w14:textId="77777777" w:rsidR="00B87A8C" w:rsidRPr="001B0E06" w:rsidRDefault="00B264A6">
            <w:pPr>
              <w:jc w:val="center"/>
              <w:rPr>
                <w:rFonts w:ascii="宋体" w:hAnsi="宋体" w:cs="Calibri"/>
                <w:sz w:val="28"/>
                <w:szCs w:val="28"/>
              </w:rPr>
            </w:pPr>
            <w:r w:rsidRPr="001B0E06">
              <w:rPr>
                <w:rFonts w:ascii="宋体" w:hAnsi="宋体" w:cs="Calibri"/>
                <w:sz w:val="28"/>
                <w:szCs w:val="28"/>
              </w:rPr>
              <w:t>同源染色体分开</w:t>
            </w:r>
          </w:p>
        </w:tc>
        <w:tc>
          <w:tcPr>
            <w:tcW w:w="1488" w:type="dxa"/>
            <w:vAlign w:val="center"/>
          </w:tcPr>
          <w:p w14:paraId="79A81099" w14:textId="77777777" w:rsidR="00B87A8C" w:rsidRPr="001B0E06" w:rsidRDefault="00B264A6">
            <w:pPr>
              <w:jc w:val="center"/>
              <w:rPr>
                <w:rFonts w:ascii="宋体" w:hAnsi="宋体" w:cs="Calibri"/>
                <w:sz w:val="28"/>
                <w:szCs w:val="28"/>
              </w:rPr>
            </w:pPr>
            <w:r w:rsidRPr="001B0E06">
              <w:rPr>
                <w:rFonts w:ascii="宋体" w:hAnsi="宋体" w:cs="Calibri"/>
                <w:sz w:val="28"/>
                <w:szCs w:val="28"/>
              </w:rPr>
              <w:t>非同源染色体自由组合</w:t>
            </w:r>
          </w:p>
        </w:tc>
        <w:tc>
          <w:tcPr>
            <w:tcW w:w="1489" w:type="dxa"/>
            <w:vAlign w:val="center"/>
          </w:tcPr>
          <w:p w14:paraId="3F91BA30" w14:textId="77777777" w:rsidR="00B87A8C" w:rsidRPr="001B0E06" w:rsidRDefault="00B264A6">
            <w:pPr>
              <w:jc w:val="center"/>
              <w:rPr>
                <w:rFonts w:ascii="宋体" w:hAnsi="宋体" w:cs="Calibri"/>
                <w:sz w:val="28"/>
                <w:szCs w:val="28"/>
              </w:rPr>
            </w:pPr>
            <w:r w:rsidRPr="001B0E06">
              <w:rPr>
                <w:rFonts w:ascii="宋体" w:hAnsi="宋体" w:cs="Calibri"/>
                <w:sz w:val="28"/>
                <w:szCs w:val="28"/>
              </w:rPr>
              <w:t>非姐妹染色单体交叉互换</w:t>
            </w:r>
          </w:p>
        </w:tc>
      </w:tr>
      <w:tr w:rsidR="00B87A8C" w:rsidRPr="001B0E06" w14:paraId="6F230988" w14:textId="77777777">
        <w:tc>
          <w:tcPr>
            <w:tcW w:w="942" w:type="dxa"/>
            <w:vAlign w:val="center"/>
          </w:tcPr>
          <w:p w14:paraId="3125F9CF" w14:textId="77777777" w:rsidR="00B87A8C" w:rsidRPr="001B0E06" w:rsidRDefault="00B264A6">
            <w:pPr>
              <w:jc w:val="center"/>
              <w:rPr>
                <w:rFonts w:ascii="宋体" w:hAnsi="宋体" w:cs="Calibri"/>
                <w:sz w:val="28"/>
                <w:szCs w:val="28"/>
              </w:rPr>
            </w:pPr>
            <w:r w:rsidRPr="001B0E06">
              <w:rPr>
                <w:rFonts w:ascii="宋体" w:hAnsi="宋体" w:cs="Calibri"/>
                <w:sz w:val="28"/>
                <w:szCs w:val="28"/>
              </w:rPr>
              <w:t>C</w:t>
            </w:r>
          </w:p>
        </w:tc>
        <w:tc>
          <w:tcPr>
            <w:tcW w:w="1254" w:type="dxa"/>
            <w:vAlign w:val="center"/>
          </w:tcPr>
          <w:p w14:paraId="18ED58B0" w14:textId="77777777" w:rsidR="00B87A8C" w:rsidRPr="001B0E06" w:rsidRDefault="00B264A6">
            <w:pPr>
              <w:jc w:val="center"/>
              <w:rPr>
                <w:rFonts w:ascii="宋体" w:hAnsi="宋体" w:cs="Calibri"/>
                <w:sz w:val="28"/>
                <w:szCs w:val="28"/>
              </w:rPr>
            </w:pPr>
            <w:r w:rsidRPr="001B0E06">
              <w:rPr>
                <w:rFonts w:ascii="宋体" w:hAnsi="宋体" w:cs="Calibri"/>
                <w:sz w:val="28"/>
                <w:szCs w:val="28"/>
              </w:rPr>
              <w:t>生命活动调节</w:t>
            </w:r>
          </w:p>
        </w:tc>
        <w:tc>
          <w:tcPr>
            <w:tcW w:w="1489" w:type="dxa"/>
            <w:vAlign w:val="center"/>
          </w:tcPr>
          <w:p w14:paraId="64700D49" w14:textId="77777777" w:rsidR="00B87A8C" w:rsidRPr="001B0E06" w:rsidRDefault="00B264A6">
            <w:pPr>
              <w:jc w:val="center"/>
              <w:rPr>
                <w:rFonts w:ascii="宋体" w:hAnsi="宋体" w:cs="Calibri"/>
                <w:sz w:val="28"/>
                <w:szCs w:val="28"/>
              </w:rPr>
            </w:pPr>
            <w:r w:rsidRPr="001B0E06">
              <w:rPr>
                <w:rFonts w:ascii="宋体" w:hAnsi="宋体" w:cs="Calibri"/>
                <w:sz w:val="28"/>
                <w:szCs w:val="28"/>
              </w:rPr>
              <w:t>植物的激素调节</w:t>
            </w:r>
          </w:p>
        </w:tc>
        <w:tc>
          <w:tcPr>
            <w:tcW w:w="1488" w:type="dxa"/>
            <w:vAlign w:val="center"/>
          </w:tcPr>
          <w:p w14:paraId="39BA8FF2" w14:textId="77777777" w:rsidR="00B87A8C" w:rsidRPr="001B0E06" w:rsidRDefault="00B264A6">
            <w:pPr>
              <w:jc w:val="center"/>
              <w:rPr>
                <w:rFonts w:ascii="宋体" w:hAnsi="宋体" w:cs="Calibri"/>
                <w:sz w:val="28"/>
                <w:szCs w:val="28"/>
              </w:rPr>
            </w:pPr>
            <w:r w:rsidRPr="001B0E06">
              <w:rPr>
                <w:rFonts w:ascii="宋体" w:hAnsi="宋体" w:cs="Calibri"/>
                <w:sz w:val="28"/>
                <w:szCs w:val="28"/>
              </w:rPr>
              <w:t>动物生命活</w:t>
            </w:r>
          </w:p>
          <w:p w14:paraId="45311C5E" w14:textId="77777777" w:rsidR="00B87A8C" w:rsidRPr="001B0E06" w:rsidRDefault="00B264A6">
            <w:pPr>
              <w:jc w:val="center"/>
              <w:rPr>
                <w:rFonts w:ascii="宋体" w:hAnsi="宋体" w:cs="Calibri"/>
                <w:sz w:val="28"/>
                <w:szCs w:val="28"/>
              </w:rPr>
            </w:pPr>
            <w:r w:rsidRPr="001B0E06">
              <w:rPr>
                <w:rFonts w:ascii="宋体" w:hAnsi="宋体" w:cs="Calibri"/>
                <w:sz w:val="28"/>
                <w:szCs w:val="28"/>
              </w:rPr>
              <w:t>动调节</w:t>
            </w:r>
          </w:p>
        </w:tc>
        <w:tc>
          <w:tcPr>
            <w:tcW w:w="1489" w:type="dxa"/>
            <w:vAlign w:val="center"/>
          </w:tcPr>
          <w:p w14:paraId="081A19BE" w14:textId="77777777" w:rsidR="00B87A8C" w:rsidRPr="001B0E06" w:rsidRDefault="00B264A6">
            <w:pPr>
              <w:jc w:val="center"/>
              <w:rPr>
                <w:rFonts w:ascii="宋体" w:hAnsi="宋体" w:cs="Calibri"/>
                <w:sz w:val="28"/>
                <w:szCs w:val="28"/>
              </w:rPr>
            </w:pPr>
            <w:r w:rsidRPr="001B0E06">
              <w:rPr>
                <w:rFonts w:ascii="宋体" w:hAnsi="宋体" w:cs="Calibri"/>
                <w:sz w:val="28"/>
                <w:szCs w:val="28"/>
              </w:rPr>
              <w:t>神经调节</w:t>
            </w:r>
          </w:p>
        </w:tc>
        <w:tc>
          <w:tcPr>
            <w:tcW w:w="1488" w:type="dxa"/>
            <w:vAlign w:val="center"/>
          </w:tcPr>
          <w:p w14:paraId="6C5A4E76" w14:textId="77777777" w:rsidR="00B87A8C" w:rsidRPr="001B0E06" w:rsidRDefault="00B264A6">
            <w:pPr>
              <w:jc w:val="center"/>
              <w:rPr>
                <w:rFonts w:ascii="宋体" w:hAnsi="宋体" w:cs="Calibri"/>
                <w:sz w:val="28"/>
                <w:szCs w:val="28"/>
              </w:rPr>
            </w:pPr>
            <w:r w:rsidRPr="001B0E06">
              <w:rPr>
                <w:rFonts w:ascii="宋体" w:hAnsi="宋体" w:cs="Calibri"/>
                <w:sz w:val="28"/>
                <w:szCs w:val="28"/>
              </w:rPr>
              <w:t>体液调节</w:t>
            </w:r>
          </w:p>
        </w:tc>
        <w:tc>
          <w:tcPr>
            <w:tcW w:w="1489" w:type="dxa"/>
            <w:vAlign w:val="center"/>
          </w:tcPr>
          <w:p w14:paraId="5F80E6CC" w14:textId="77777777" w:rsidR="00B87A8C" w:rsidRPr="001B0E06" w:rsidRDefault="00B264A6">
            <w:pPr>
              <w:jc w:val="center"/>
              <w:rPr>
                <w:rFonts w:ascii="宋体" w:hAnsi="宋体" w:cs="Calibri"/>
                <w:sz w:val="28"/>
                <w:szCs w:val="28"/>
              </w:rPr>
            </w:pPr>
            <w:r w:rsidRPr="001B0E06">
              <w:rPr>
                <w:rFonts w:ascii="宋体" w:hAnsi="宋体" w:cs="Calibri"/>
                <w:sz w:val="28"/>
                <w:szCs w:val="28"/>
              </w:rPr>
              <w:t>免疫调节</w:t>
            </w:r>
          </w:p>
        </w:tc>
      </w:tr>
      <w:tr w:rsidR="00B87A8C" w:rsidRPr="001B0E06" w14:paraId="6A0E34A7" w14:textId="77777777">
        <w:tc>
          <w:tcPr>
            <w:tcW w:w="942" w:type="dxa"/>
            <w:vAlign w:val="center"/>
          </w:tcPr>
          <w:p w14:paraId="2E31960D" w14:textId="77777777" w:rsidR="00B87A8C" w:rsidRPr="001B0E06" w:rsidRDefault="00B264A6">
            <w:pPr>
              <w:jc w:val="center"/>
              <w:rPr>
                <w:rFonts w:ascii="宋体" w:hAnsi="宋体" w:cs="Calibri"/>
                <w:sz w:val="28"/>
                <w:szCs w:val="28"/>
              </w:rPr>
            </w:pPr>
            <w:r w:rsidRPr="001B0E06">
              <w:rPr>
                <w:rFonts w:ascii="宋体" w:hAnsi="宋体" w:cs="Calibri"/>
                <w:sz w:val="28"/>
                <w:szCs w:val="28"/>
              </w:rPr>
              <w:t>D</w:t>
            </w:r>
          </w:p>
        </w:tc>
        <w:tc>
          <w:tcPr>
            <w:tcW w:w="1254" w:type="dxa"/>
            <w:vAlign w:val="center"/>
          </w:tcPr>
          <w:p w14:paraId="3F563D13" w14:textId="77777777" w:rsidR="00B87A8C" w:rsidRPr="001B0E06" w:rsidRDefault="00B264A6">
            <w:pPr>
              <w:jc w:val="center"/>
              <w:rPr>
                <w:rFonts w:ascii="宋体" w:hAnsi="宋体" w:cs="Calibri"/>
                <w:sz w:val="28"/>
                <w:szCs w:val="28"/>
              </w:rPr>
            </w:pPr>
            <w:r w:rsidRPr="001B0E06">
              <w:rPr>
                <w:rFonts w:ascii="宋体" w:hAnsi="宋体" w:cs="Calibri"/>
                <w:sz w:val="28"/>
                <w:szCs w:val="28"/>
              </w:rPr>
              <w:t>生态系统</w:t>
            </w:r>
          </w:p>
        </w:tc>
        <w:tc>
          <w:tcPr>
            <w:tcW w:w="1489" w:type="dxa"/>
            <w:vAlign w:val="center"/>
          </w:tcPr>
          <w:p w14:paraId="6A71DF43" w14:textId="77777777" w:rsidR="00B87A8C" w:rsidRPr="001B0E06" w:rsidRDefault="00B264A6">
            <w:pPr>
              <w:jc w:val="center"/>
              <w:rPr>
                <w:rFonts w:ascii="宋体" w:hAnsi="宋体" w:cs="Calibri"/>
                <w:sz w:val="28"/>
                <w:szCs w:val="28"/>
              </w:rPr>
            </w:pPr>
            <w:r w:rsidRPr="001B0E06">
              <w:rPr>
                <w:rFonts w:ascii="宋体" w:hAnsi="宋体" w:cs="Calibri"/>
                <w:sz w:val="28"/>
                <w:szCs w:val="28"/>
              </w:rPr>
              <w:t>非生物的物质和能量</w:t>
            </w:r>
          </w:p>
        </w:tc>
        <w:tc>
          <w:tcPr>
            <w:tcW w:w="1488" w:type="dxa"/>
            <w:vAlign w:val="center"/>
          </w:tcPr>
          <w:p w14:paraId="2D8EF39E" w14:textId="77777777" w:rsidR="00B87A8C" w:rsidRPr="001B0E06" w:rsidRDefault="00B264A6">
            <w:pPr>
              <w:jc w:val="center"/>
              <w:rPr>
                <w:rFonts w:ascii="宋体" w:hAnsi="宋体" w:cs="Calibri"/>
                <w:sz w:val="28"/>
                <w:szCs w:val="28"/>
              </w:rPr>
            </w:pPr>
            <w:r w:rsidRPr="001B0E06">
              <w:rPr>
                <w:rFonts w:ascii="宋体" w:hAnsi="宋体" w:cs="Calibri"/>
                <w:sz w:val="28"/>
                <w:szCs w:val="28"/>
              </w:rPr>
              <w:t>生物群落</w:t>
            </w:r>
          </w:p>
        </w:tc>
        <w:tc>
          <w:tcPr>
            <w:tcW w:w="1489" w:type="dxa"/>
            <w:vAlign w:val="center"/>
          </w:tcPr>
          <w:p w14:paraId="6024CBEA" w14:textId="77777777" w:rsidR="00B87A8C" w:rsidRPr="001B0E06" w:rsidRDefault="00B264A6">
            <w:pPr>
              <w:jc w:val="center"/>
              <w:rPr>
                <w:rFonts w:ascii="宋体" w:hAnsi="宋体" w:cs="Calibri"/>
                <w:sz w:val="28"/>
                <w:szCs w:val="28"/>
              </w:rPr>
            </w:pPr>
            <w:r w:rsidRPr="001B0E06">
              <w:rPr>
                <w:rFonts w:ascii="宋体" w:hAnsi="宋体" w:cs="Calibri"/>
                <w:sz w:val="28"/>
                <w:szCs w:val="28"/>
              </w:rPr>
              <w:t>生产者</w:t>
            </w:r>
          </w:p>
        </w:tc>
        <w:tc>
          <w:tcPr>
            <w:tcW w:w="1488" w:type="dxa"/>
            <w:vAlign w:val="center"/>
          </w:tcPr>
          <w:p w14:paraId="7EAFAFD6" w14:textId="77777777" w:rsidR="00B87A8C" w:rsidRPr="001B0E06" w:rsidRDefault="00B264A6">
            <w:pPr>
              <w:jc w:val="center"/>
              <w:rPr>
                <w:rFonts w:ascii="宋体" w:hAnsi="宋体" w:cs="Calibri"/>
                <w:sz w:val="28"/>
                <w:szCs w:val="28"/>
              </w:rPr>
            </w:pPr>
            <w:r w:rsidRPr="001B0E06">
              <w:rPr>
                <w:rFonts w:ascii="宋体" w:hAnsi="宋体" w:cs="Calibri"/>
                <w:sz w:val="28"/>
                <w:szCs w:val="28"/>
              </w:rPr>
              <w:t>消费者</w:t>
            </w:r>
          </w:p>
        </w:tc>
        <w:tc>
          <w:tcPr>
            <w:tcW w:w="1489" w:type="dxa"/>
            <w:vAlign w:val="center"/>
          </w:tcPr>
          <w:p w14:paraId="34F9B129" w14:textId="77777777" w:rsidR="00B87A8C" w:rsidRPr="001B0E06" w:rsidRDefault="00B264A6">
            <w:pPr>
              <w:jc w:val="center"/>
              <w:rPr>
                <w:rFonts w:ascii="宋体" w:hAnsi="宋体" w:cs="Calibri"/>
                <w:sz w:val="28"/>
                <w:szCs w:val="28"/>
              </w:rPr>
            </w:pPr>
            <w:r w:rsidRPr="001B0E06">
              <w:rPr>
                <w:rFonts w:ascii="宋体" w:hAnsi="宋体" w:cs="Calibri"/>
                <w:sz w:val="28"/>
                <w:szCs w:val="28"/>
              </w:rPr>
              <w:t>分解者</w:t>
            </w:r>
          </w:p>
        </w:tc>
      </w:tr>
    </w:tbl>
    <w:p w14:paraId="3E06E4CD" w14:textId="77777777" w:rsidR="00B87A8C" w:rsidRPr="001B0E06" w:rsidRDefault="00B264A6">
      <w:pPr>
        <w:rPr>
          <w:rFonts w:ascii="宋体" w:hAnsi="宋体" w:cs="Calibri"/>
          <w:sz w:val="28"/>
          <w:szCs w:val="28"/>
        </w:rPr>
      </w:pPr>
      <w:r w:rsidRPr="001B0E06">
        <w:rPr>
          <w:rFonts w:ascii="宋体" w:hAnsi="宋体" w:cs="Calibri"/>
          <w:noProof/>
          <w:sz w:val="28"/>
          <w:szCs w:val="28"/>
        </w:rPr>
        <w:drawing>
          <wp:anchor distT="0" distB="0" distL="114300" distR="114300" simplePos="0" relativeHeight="251657216" behindDoc="0" locked="0" layoutInCell="1" allowOverlap="1" wp14:anchorId="56FC2436" wp14:editId="22060229">
            <wp:simplePos x="0" y="0"/>
            <wp:positionH relativeFrom="column">
              <wp:posOffset>3903345</wp:posOffset>
            </wp:positionH>
            <wp:positionV relativeFrom="paragraph">
              <wp:posOffset>364490</wp:posOffset>
            </wp:positionV>
            <wp:extent cx="2447290" cy="803910"/>
            <wp:effectExtent l="0" t="0" r="3810" b="889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447290" cy="803910"/>
                    </a:xfrm>
                    <a:prstGeom prst="rect">
                      <a:avLst/>
                    </a:prstGeom>
                  </pic:spPr>
                </pic:pic>
              </a:graphicData>
            </a:graphic>
          </wp:anchor>
        </w:drawing>
      </w:r>
      <w:r w:rsidRPr="001B0E06">
        <w:rPr>
          <w:rFonts w:ascii="宋体" w:hAnsi="宋体" w:cs="Calibri"/>
          <w:sz w:val="28"/>
          <w:szCs w:val="28"/>
        </w:rPr>
        <w:t>2．右图表示一种酶与其对应底物，以下叙述</w:t>
      </w:r>
      <w:r w:rsidRPr="001B0E06">
        <w:rPr>
          <w:rFonts w:ascii="宋体" w:hAnsi="宋体" w:cs="Calibri"/>
          <w:sz w:val="28"/>
          <w:szCs w:val="28"/>
          <w:em w:val="dot"/>
        </w:rPr>
        <w:t>错误</w:t>
      </w:r>
      <w:r w:rsidRPr="001B0E06">
        <w:rPr>
          <w:rFonts w:ascii="宋体" w:hAnsi="宋体" w:cs="Calibri"/>
          <w:sz w:val="28"/>
          <w:szCs w:val="28"/>
        </w:rPr>
        <w:t>的是</w:t>
      </w:r>
    </w:p>
    <w:p w14:paraId="29846929"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A．高温导致该酶空间结构发生改变</w:t>
      </w:r>
    </w:p>
    <w:p w14:paraId="57C317D2"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B．高温下该酶失活是因其活性位点与底物不</w:t>
      </w:r>
      <w:r w:rsidRPr="001B0E06">
        <w:rPr>
          <w:rFonts w:ascii="宋体" w:hAnsi="宋体" w:cs="Calibri"/>
          <w:sz w:val="28"/>
          <w:szCs w:val="28"/>
        </w:rPr>
        <w:lastRenderedPageBreak/>
        <w:t>吻合</w:t>
      </w:r>
    </w:p>
    <w:p w14:paraId="7275A987"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C．降低至最适温度时此酶的活性位点结构能恢复</w:t>
      </w:r>
    </w:p>
    <w:p w14:paraId="26F5A2DF"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D．酶的专一性</w:t>
      </w:r>
      <w:proofErr w:type="gramStart"/>
      <w:r w:rsidRPr="001B0E06">
        <w:rPr>
          <w:rFonts w:ascii="宋体" w:hAnsi="宋体" w:cs="Calibri"/>
          <w:sz w:val="28"/>
          <w:szCs w:val="28"/>
        </w:rPr>
        <w:t>是由酶和</w:t>
      </w:r>
      <w:proofErr w:type="gramEnd"/>
      <w:r w:rsidRPr="001B0E06">
        <w:rPr>
          <w:rFonts w:ascii="宋体" w:hAnsi="宋体" w:cs="Calibri"/>
          <w:sz w:val="28"/>
          <w:szCs w:val="28"/>
        </w:rPr>
        <w:t>底物的空间结构决定的</w:t>
      </w:r>
    </w:p>
    <w:p w14:paraId="3875FE2F" w14:textId="77777777" w:rsidR="00B87A8C" w:rsidRPr="001B0E06" w:rsidRDefault="00B264A6">
      <w:pPr>
        <w:rPr>
          <w:rFonts w:ascii="宋体" w:hAnsi="宋体" w:cs="Calibri"/>
          <w:sz w:val="28"/>
          <w:szCs w:val="28"/>
        </w:rPr>
      </w:pPr>
      <w:r w:rsidRPr="001B0E06">
        <w:rPr>
          <w:rFonts w:ascii="宋体" w:hAnsi="宋体" w:cs="Calibri"/>
          <w:sz w:val="28"/>
          <w:szCs w:val="28"/>
        </w:rPr>
        <w:t>3．右图是3种抗生素影响某种细菌繁殖的实验结果。下列相关叙述</w:t>
      </w:r>
      <w:r w:rsidRPr="001B0E06">
        <w:rPr>
          <w:rFonts w:ascii="宋体" w:hAnsi="宋体" w:cs="Calibri"/>
          <w:sz w:val="28"/>
          <w:szCs w:val="28"/>
          <w:em w:val="dot"/>
        </w:rPr>
        <w:t>不正确</w:t>
      </w:r>
      <w:r w:rsidRPr="001B0E06">
        <w:rPr>
          <w:rFonts w:ascii="宋体" w:hAnsi="宋体" w:cs="Calibri"/>
          <w:sz w:val="28"/>
          <w:szCs w:val="28"/>
        </w:rPr>
        <w:t>的是</w:t>
      </w:r>
    </w:p>
    <w:p w14:paraId="21A51B41" w14:textId="77777777" w:rsidR="00B87A8C" w:rsidRPr="001B0E06" w:rsidRDefault="00B264A6">
      <w:pPr>
        <w:ind w:firstLineChars="150" w:firstLine="420"/>
        <w:rPr>
          <w:rFonts w:ascii="宋体" w:hAnsi="宋体" w:cs="Calibri"/>
          <w:sz w:val="28"/>
          <w:szCs w:val="28"/>
        </w:rPr>
      </w:pPr>
      <w:r w:rsidRPr="001B0E06">
        <w:rPr>
          <w:rFonts w:ascii="宋体" w:hAnsi="宋体" w:cs="Calibri"/>
          <w:noProof/>
          <w:sz w:val="28"/>
          <w:szCs w:val="28"/>
        </w:rPr>
        <w:drawing>
          <wp:anchor distT="0" distB="0" distL="114300" distR="114300" simplePos="0" relativeHeight="251659264" behindDoc="0" locked="0" layoutInCell="1" allowOverlap="1" wp14:anchorId="5B8DB0DD" wp14:editId="65C7038C">
            <wp:simplePos x="0" y="0"/>
            <wp:positionH relativeFrom="column">
              <wp:posOffset>3912870</wp:posOffset>
            </wp:positionH>
            <wp:positionV relativeFrom="paragraph">
              <wp:posOffset>165735</wp:posOffset>
            </wp:positionV>
            <wp:extent cx="2731770" cy="1405255"/>
            <wp:effectExtent l="0" t="0" r="11430" b="444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31770" cy="1405255"/>
                    </a:xfrm>
                    <a:prstGeom prst="rect">
                      <a:avLst/>
                    </a:prstGeom>
                  </pic:spPr>
                </pic:pic>
              </a:graphicData>
            </a:graphic>
          </wp:anchor>
        </w:drawing>
      </w:r>
      <w:r w:rsidRPr="001B0E06">
        <w:rPr>
          <w:rFonts w:ascii="宋体" w:hAnsi="宋体" w:cs="Calibri"/>
          <w:sz w:val="28"/>
          <w:szCs w:val="28"/>
        </w:rPr>
        <w:t>A．各组实验所用培养基均需要灭菌</w:t>
      </w:r>
    </w:p>
    <w:p w14:paraId="56135FB5"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B．各实验组需分别加入等量的抗生素</w:t>
      </w:r>
    </w:p>
    <w:p w14:paraId="404B8D74"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C．实验需要设置不加抗生素的对照组</w:t>
      </w:r>
    </w:p>
    <w:p w14:paraId="2D7E67CB"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D．氯霉素对此种细菌没有抑制作用</w:t>
      </w:r>
    </w:p>
    <w:p w14:paraId="6560A99D" w14:textId="18EC4CD4" w:rsidR="00B87A8C" w:rsidRPr="001B0E06" w:rsidRDefault="00B264A6">
      <w:pPr>
        <w:ind w:left="420" w:hangingChars="150" w:hanging="420"/>
        <w:rPr>
          <w:rFonts w:ascii="宋体" w:hAnsi="宋体" w:cs="Calibri"/>
          <w:sz w:val="28"/>
          <w:szCs w:val="28"/>
        </w:rPr>
      </w:pPr>
      <w:bookmarkStart w:id="1" w:name="_Hlk37335696"/>
      <w:r w:rsidRPr="001B0E06">
        <w:rPr>
          <w:rFonts w:ascii="宋体" w:hAnsi="宋体" w:cs="Calibri"/>
          <w:sz w:val="28"/>
          <w:szCs w:val="28"/>
        </w:rPr>
        <w:t>4．红细胞中的血红蛋白可以与</w:t>
      </w:r>
      <w:r w:rsidR="0070068B" w:rsidRPr="001B0E06">
        <w:rPr>
          <w:rFonts w:ascii="宋体" w:hAnsi="宋体" w:cs="Calibri" w:hint="eastAsia"/>
          <w:sz w:val="28"/>
          <w:szCs w:val="28"/>
        </w:rPr>
        <w:t>O</w:t>
      </w:r>
      <w:r w:rsidR="0070068B" w:rsidRPr="001B0E06">
        <w:rPr>
          <w:rFonts w:ascii="宋体" w:hAnsi="宋体" w:cs="Calibri"/>
          <w:sz w:val="28"/>
          <w:szCs w:val="28"/>
          <w:vertAlign w:val="subscript"/>
        </w:rPr>
        <w:t>2</w:t>
      </w:r>
      <w:r w:rsidRPr="001B0E06">
        <w:rPr>
          <w:rFonts w:ascii="宋体" w:hAnsi="宋体" w:cs="Calibri"/>
          <w:sz w:val="28"/>
          <w:szCs w:val="28"/>
        </w:rPr>
        <w:t>结合，随血液循环将</w:t>
      </w:r>
      <w:r w:rsidR="0070068B" w:rsidRPr="001B0E06">
        <w:rPr>
          <w:rFonts w:ascii="宋体" w:hAnsi="宋体" w:cs="Calibri" w:hint="eastAsia"/>
          <w:sz w:val="28"/>
          <w:szCs w:val="28"/>
        </w:rPr>
        <w:t>O</w:t>
      </w:r>
      <w:r w:rsidR="0070068B" w:rsidRPr="001B0E06">
        <w:rPr>
          <w:rFonts w:ascii="宋体" w:hAnsi="宋体" w:cs="Calibri"/>
          <w:sz w:val="28"/>
          <w:szCs w:val="28"/>
          <w:vertAlign w:val="subscript"/>
        </w:rPr>
        <w:t>2</w:t>
      </w:r>
      <w:r w:rsidRPr="001B0E06">
        <w:rPr>
          <w:rFonts w:ascii="宋体" w:hAnsi="宋体" w:cs="Calibri"/>
          <w:sz w:val="28"/>
          <w:szCs w:val="28"/>
        </w:rPr>
        <w:t>运输至人体各处的细胞，供细胞生命活动利用。下图为喜马拉雅登山队的队员们在为期110天的训练过程中随运动轨迹改变（虚线），红细胞数量变化过程。以下相关叙述</w:t>
      </w:r>
      <w:r w:rsidRPr="001B0E06">
        <w:rPr>
          <w:rFonts w:ascii="宋体" w:hAnsi="宋体" w:cs="Calibri"/>
          <w:sz w:val="28"/>
          <w:szCs w:val="28"/>
          <w:em w:val="dot"/>
        </w:rPr>
        <w:t>错误</w:t>
      </w:r>
      <w:r w:rsidRPr="001B0E06">
        <w:rPr>
          <w:rFonts w:ascii="宋体" w:hAnsi="宋体" w:cs="Calibri"/>
          <w:sz w:val="28"/>
          <w:szCs w:val="28"/>
        </w:rPr>
        <w:t>的是</w:t>
      </w:r>
    </w:p>
    <w:p w14:paraId="4857E831" w14:textId="77777777" w:rsidR="00B87A8C" w:rsidRPr="001B0E06" w:rsidRDefault="00B264A6">
      <w:pPr>
        <w:ind w:firstLineChars="150" w:firstLine="420"/>
        <w:jc w:val="center"/>
        <w:rPr>
          <w:rFonts w:ascii="宋体" w:hAnsi="宋体" w:cs="Calibri"/>
          <w:sz w:val="28"/>
          <w:szCs w:val="28"/>
        </w:rPr>
      </w:pPr>
      <w:r w:rsidRPr="001B0E06">
        <w:rPr>
          <w:rFonts w:ascii="宋体" w:hAnsi="宋体" w:cs="Calibri"/>
          <w:noProof/>
          <w:sz w:val="28"/>
          <w:szCs w:val="28"/>
        </w:rPr>
        <w:drawing>
          <wp:inline distT="0" distB="0" distL="0" distR="0" wp14:anchorId="1EDFF5F7" wp14:editId="10EBD1FC">
            <wp:extent cx="3677285" cy="2737485"/>
            <wp:effectExtent l="0" t="0" r="571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3734499" cy="2779995"/>
                    </a:xfrm>
                    <a:prstGeom prst="rect">
                      <a:avLst/>
                    </a:prstGeom>
                  </pic:spPr>
                </pic:pic>
              </a:graphicData>
            </a:graphic>
          </wp:inline>
        </w:drawing>
      </w:r>
    </w:p>
    <w:p w14:paraId="6F7378D0"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A．随海拔高度增加，人体细胞主要进行无氧呼吸</w:t>
      </w:r>
    </w:p>
    <w:p w14:paraId="3BEEBBAC" w14:textId="264B0808"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B．血液中的</w:t>
      </w:r>
      <w:r w:rsidR="0070068B" w:rsidRPr="001B0E06">
        <w:rPr>
          <w:rFonts w:ascii="宋体" w:hAnsi="宋体" w:cs="Calibri" w:hint="eastAsia"/>
          <w:sz w:val="28"/>
          <w:szCs w:val="28"/>
        </w:rPr>
        <w:t>O</w:t>
      </w:r>
      <w:r w:rsidR="0070068B" w:rsidRPr="001B0E06">
        <w:rPr>
          <w:rFonts w:ascii="宋体" w:hAnsi="宋体" w:cs="Calibri"/>
          <w:sz w:val="28"/>
          <w:szCs w:val="28"/>
          <w:vertAlign w:val="subscript"/>
        </w:rPr>
        <w:t>2</w:t>
      </w:r>
      <w:r w:rsidRPr="001B0E06">
        <w:rPr>
          <w:rFonts w:ascii="宋体" w:hAnsi="宋体" w:cs="Calibri"/>
          <w:sz w:val="28"/>
          <w:szCs w:val="28"/>
        </w:rPr>
        <w:t>以自由扩散方式进入组织细胞</w:t>
      </w:r>
    </w:p>
    <w:p w14:paraId="50A295EB"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C．红细胞数量增加，利于增强机体携带氧的能力</w:t>
      </w:r>
    </w:p>
    <w:p w14:paraId="085E2972"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D．回低海拔时，人体红细胞对高海拔的适应性变化会逐渐消失</w:t>
      </w:r>
    </w:p>
    <w:bookmarkEnd w:id="1"/>
    <w:p w14:paraId="1F68C26C" w14:textId="77777777" w:rsidR="00B87A8C" w:rsidRPr="001B0E06" w:rsidRDefault="00B264A6">
      <w:pPr>
        <w:ind w:left="420" w:hangingChars="150" w:hanging="420"/>
        <w:rPr>
          <w:rFonts w:ascii="宋体" w:hAnsi="宋体" w:cs="Calibri"/>
          <w:sz w:val="28"/>
          <w:szCs w:val="28"/>
        </w:rPr>
      </w:pPr>
      <w:r w:rsidRPr="001B0E06">
        <w:rPr>
          <w:rFonts w:ascii="宋体" w:hAnsi="宋体" w:cs="Calibri"/>
          <w:sz w:val="28"/>
          <w:szCs w:val="28"/>
        </w:rPr>
        <w:t>5．CDK蛋白是一类调控细胞周期进程的激酶。P27蛋白可以插入到CDK蛋白中改变其构象，使细胞周期停滞于DNA复制前。研究发现，敲除小鼠的P27基因，基因敲除</w:t>
      </w:r>
      <w:r w:rsidRPr="001B0E06">
        <w:rPr>
          <w:rFonts w:ascii="宋体" w:hAnsi="宋体" w:cs="Calibri"/>
          <w:sz w:val="28"/>
          <w:szCs w:val="28"/>
        </w:rPr>
        <w:lastRenderedPageBreak/>
        <w:t>小鼠的体型和一些器官的体积均大于正常小鼠。以下推论</w:t>
      </w:r>
      <w:r w:rsidRPr="001B0E06">
        <w:rPr>
          <w:rFonts w:ascii="宋体" w:hAnsi="宋体" w:cs="Calibri"/>
          <w:sz w:val="28"/>
          <w:szCs w:val="28"/>
          <w:em w:val="dot"/>
        </w:rPr>
        <w:t>不正确</w:t>
      </w:r>
      <w:r w:rsidRPr="001B0E06">
        <w:rPr>
          <w:rFonts w:ascii="宋体" w:hAnsi="宋体" w:cs="Calibri"/>
          <w:sz w:val="28"/>
          <w:szCs w:val="28"/>
        </w:rPr>
        <w:t>的是</w:t>
      </w:r>
    </w:p>
    <w:p w14:paraId="10F77211"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A．CDK蛋白可激活细胞有丝分裂</w:t>
      </w:r>
    </w:p>
    <w:p w14:paraId="7FDFBEED"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B．P27蛋白是CDK蛋白的活化因子</w:t>
      </w:r>
    </w:p>
    <w:p w14:paraId="45AC989C"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C．敲除P27基因可能引发细胞癌变</w:t>
      </w:r>
    </w:p>
    <w:p w14:paraId="09678519"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D．P27基因表达能抑制细胞的增殖</w:t>
      </w:r>
    </w:p>
    <w:p w14:paraId="6369BD30" w14:textId="77777777" w:rsidR="00B87A8C" w:rsidRPr="001B0E06" w:rsidRDefault="00B264A6">
      <w:pPr>
        <w:rPr>
          <w:rFonts w:ascii="宋体" w:hAnsi="宋体" w:cs="Calibri"/>
          <w:sz w:val="28"/>
          <w:szCs w:val="28"/>
        </w:rPr>
      </w:pPr>
      <w:r w:rsidRPr="001B0E06">
        <w:rPr>
          <w:rFonts w:ascii="宋体" w:hAnsi="宋体" w:cs="Calibri"/>
          <w:sz w:val="28"/>
          <w:szCs w:val="28"/>
        </w:rPr>
        <w:t>6．在进行“观察植物细胞的质壁分离及复原”的实验时，下列相关叙述</w:t>
      </w:r>
      <w:r w:rsidRPr="001B0E06">
        <w:rPr>
          <w:rFonts w:ascii="宋体" w:hAnsi="宋体" w:cs="Calibri"/>
          <w:sz w:val="28"/>
          <w:szCs w:val="28"/>
          <w:em w:val="dot"/>
        </w:rPr>
        <w:t>不正确</w:t>
      </w:r>
      <w:r w:rsidRPr="001B0E06">
        <w:rPr>
          <w:rFonts w:ascii="宋体" w:hAnsi="宋体" w:cs="Calibri"/>
          <w:sz w:val="28"/>
          <w:szCs w:val="28"/>
        </w:rPr>
        <w:t>的是</w:t>
      </w:r>
    </w:p>
    <w:p w14:paraId="6A8BC19D"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A．实验材料应选择有活性的且有大液泡的植物细胞</w:t>
      </w:r>
    </w:p>
    <w:p w14:paraId="0E8F8273"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B．在显微镜下看到正常细胞后再滴加高浓度蔗糖溶液</w:t>
      </w:r>
    </w:p>
    <w:p w14:paraId="328C2429"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C．只有具紫色液泡的洋葱表皮细胞才能发生质壁分离</w:t>
      </w:r>
    </w:p>
    <w:p w14:paraId="4553FD14"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D．本实验不能证实溶质分子进出细胞的方式</w:t>
      </w:r>
    </w:p>
    <w:p w14:paraId="4220CD58" w14:textId="77777777" w:rsidR="00B87A8C" w:rsidRPr="001B0E06" w:rsidRDefault="00B264A6">
      <w:pPr>
        <w:ind w:left="420" w:hangingChars="150" w:hanging="420"/>
        <w:rPr>
          <w:rFonts w:ascii="宋体" w:hAnsi="宋体" w:cs="Calibri"/>
          <w:sz w:val="28"/>
          <w:szCs w:val="28"/>
        </w:rPr>
      </w:pPr>
      <w:r w:rsidRPr="001B0E06">
        <w:rPr>
          <w:rFonts w:ascii="宋体" w:hAnsi="宋体" w:cs="Calibri"/>
          <w:sz w:val="28"/>
          <w:szCs w:val="28"/>
        </w:rPr>
        <w:t>7．牙鲆鱼（染色体数目2n=48）的性别决定方式为XY型。为获得经济价值更高的雌鱼，研究人员设法使牙鲆鱼次级卵母细胞直接发育为新个体，</w:t>
      </w:r>
      <w:proofErr w:type="gramStart"/>
      <w:r w:rsidRPr="001B0E06">
        <w:rPr>
          <w:rFonts w:ascii="宋体" w:hAnsi="宋体" w:cs="Calibri"/>
          <w:sz w:val="28"/>
          <w:szCs w:val="28"/>
        </w:rPr>
        <w:t>称为初代</w:t>
      </w:r>
      <w:proofErr w:type="gramEnd"/>
      <w:r w:rsidRPr="001B0E06">
        <w:rPr>
          <w:rFonts w:ascii="宋体" w:hAnsi="宋体" w:cs="Calibri"/>
          <w:sz w:val="28"/>
          <w:szCs w:val="28"/>
        </w:rPr>
        <w:t>P品系。取</w:t>
      </w:r>
      <w:proofErr w:type="gramStart"/>
      <w:r w:rsidRPr="001B0E06">
        <w:rPr>
          <w:rFonts w:ascii="宋体" w:hAnsi="宋体" w:cs="Calibri"/>
          <w:sz w:val="28"/>
          <w:szCs w:val="28"/>
        </w:rPr>
        <w:t>部分初代</w:t>
      </w:r>
      <w:proofErr w:type="gramEnd"/>
      <w:r w:rsidRPr="001B0E06">
        <w:rPr>
          <w:rFonts w:ascii="宋体" w:hAnsi="宋体" w:cs="Calibri"/>
          <w:sz w:val="28"/>
          <w:szCs w:val="28"/>
        </w:rPr>
        <w:t>P品系胚胎在27℃高温下培养，这些胚胎发育成为雄鱼。让这些雄鱼与正常温度下发育成的P品系雌鱼交配，可以产生二代P品系。下列相关叙述正确的是</w:t>
      </w:r>
    </w:p>
    <w:p w14:paraId="7F728414"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A．次级卵母细胞中性染色体为X或Y染色体</w:t>
      </w:r>
    </w:p>
    <w:p w14:paraId="6741EEAC"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B．P品系鱼胚胎细胞染色体数目为4n=96条</w:t>
      </w:r>
    </w:p>
    <w:p w14:paraId="676E1C9E"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C．二代P品系在正常温度下均会发育为雌鱼</w:t>
      </w:r>
    </w:p>
    <w:p w14:paraId="064CB4F7"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D．牙鲆鱼性别由环境温度决定，与性染色体无关</w:t>
      </w:r>
    </w:p>
    <w:p w14:paraId="47C719DB" w14:textId="77777777" w:rsidR="00B87A8C" w:rsidRPr="001B0E06" w:rsidRDefault="00B264A6">
      <w:pPr>
        <w:ind w:left="420" w:hangingChars="150" w:hanging="420"/>
        <w:rPr>
          <w:rFonts w:ascii="宋体" w:hAnsi="宋体" w:cs="Calibri"/>
          <w:sz w:val="28"/>
          <w:szCs w:val="28"/>
        </w:rPr>
      </w:pPr>
      <w:r w:rsidRPr="001B0E06">
        <w:rPr>
          <w:rFonts w:ascii="宋体" w:hAnsi="宋体" w:cs="Calibri"/>
          <w:noProof/>
          <w:sz w:val="28"/>
          <w:szCs w:val="28"/>
        </w:rPr>
        <w:drawing>
          <wp:anchor distT="0" distB="0" distL="114300" distR="114300" simplePos="0" relativeHeight="251661312" behindDoc="0" locked="0" layoutInCell="1" allowOverlap="1" wp14:anchorId="41E36E70" wp14:editId="4D1099E0">
            <wp:simplePos x="0" y="0"/>
            <wp:positionH relativeFrom="column">
              <wp:posOffset>3978910</wp:posOffset>
            </wp:positionH>
            <wp:positionV relativeFrom="paragraph">
              <wp:posOffset>226695</wp:posOffset>
            </wp:positionV>
            <wp:extent cx="2838450" cy="1936750"/>
            <wp:effectExtent l="0" t="0" r="6350" b="635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38450" cy="1936750"/>
                    </a:xfrm>
                    <a:prstGeom prst="rect">
                      <a:avLst/>
                    </a:prstGeom>
                  </pic:spPr>
                </pic:pic>
              </a:graphicData>
            </a:graphic>
          </wp:anchor>
        </w:drawing>
      </w:r>
      <w:r w:rsidRPr="001B0E06">
        <w:rPr>
          <w:rFonts w:ascii="宋体" w:hAnsi="宋体" w:cs="Calibri"/>
          <w:sz w:val="28"/>
          <w:szCs w:val="28"/>
        </w:rPr>
        <w:t>8．某研究小组为研究自然选择的作用，进行了如下实验：将直毛长翅果蝇（AABB）与分叉毛残翅（</w:t>
      </w:r>
      <w:proofErr w:type="spellStart"/>
      <w:r w:rsidRPr="001B0E06">
        <w:rPr>
          <w:rFonts w:ascii="宋体" w:hAnsi="宋体" w:cs="Calibri"/>
          <w:sz w:val="28"/>
          <w:szCs w:val="28"/>
        </w:rPr>
        <w:t>aabb</w:t>
      </w:r>
      <w:proofErr w:type="spellEnd"/>
      <w:r w:rsidRPr="001B0E06">
        <w:rPr>
          <w:rFonts w:ascii="宋体" w:hAnsi="宋体" w:cs="Calibri"/>
          <w:sz w:val="28"/>
          <w:szCs w:val="28"/>
        </w:rPr>
        <w:t>）果蝇杂交，杂交后代作为第0代放置在塑料箱中，个体间自由交配。装有食物的培养瓶悬挂在箱盖上，</w:t>
      </w:r>
      <w:proofErr w:type="gramStart"/>
      <w:r w:rsidRPr="001B0E06">
        <w:rPr>
          <w:rFonts w:ascii="宋体" w:hAnsi="宋体" w:cs="Calibri"/>
          <w:sz w:val="28"/>
          <w:szCs w:val="28"/>
        </w:rPr>
        <w:t>使残翅</w:t>
      </w:r>
      <w:proofErr w:type="gramEnd"/>
      <w:r w:rsidRPr="001B0E06">
        <w:rPr>
          <w:rFonts w:ascii="宋体" w:hAnsi="宋体" w:cs="Calibri"/>
          <w:sz w:val="28"/>
          <w:szCs w:val="28"/>
        </w:rPr>
        <w:t>个体难以进入。连续培养7代，检测每一代a、b的基因频率，结果如</w:t>
      </w:r>
      <w:r w:rsidRPr="001B0E06">
        <w:rPr>
          <w:rFonts w:ascii="宋体" w:hAnsi="宋体" w:cs="Calibri"/>
          <w:sz w:val="28"/>
          <w:szCs w:val="28"/>
        </w:rPr>
        <w:lastRenderedPageBreak/>
        <w:t>右图所示。已知A、a与B、b基因是自由组合的。</w:t>
      </w:r>
    </w:p>
    <w:p w14:paraId="3C37D441"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下列相关叙述正确的是</w:t>
      </w:r>
    </w:p>
    <w:p w14:paraId="44D69875"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A．第2代成年果蝇的性状分离比为9:3:3:1</w:t>
      </w:r>
    </w:p>
    <w:p w14:paraId="77A387FC"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B．种群数量越大，a基因频率的波动幅度会越小</w:t>
      </w:r>
    </w:p>
    <w:p w14:paraId="57A4B353"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C．a、b基因频率的变化都是自然选择的结果</w:t>
      </w:r>
    </w:p>
    <w:p w14:paraId="64805CD4"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D．培养至某一代中</w:t>
      </w:r>
      <w:proofErr w:type="gramStart"/>
      <w:r w:rsidRPr="001B0E06">
        <w:rPr>
          <w:rFonts w:ascii="宋体" w:hAnsi="宋体" w:cs="Calibri"/>
          <w:sz w:val="28"/>
          <w:szCs w:val="28"/>
        </w:rPr>
        <w:t>无残翅个体</w:t>
      </w:r>
      <w:proofErr w:type="gramEnd"/>
      <w:r w:rsidRPr="001B0E06">
        <w:rPr>
          <w:rFonts w:ascii="宋体" w:hAnsi="宋体" w:cs="Calibri"/>
          <w:sz w:val="28"/>
          <w:szCs w:val="28"/>
        </w:rPr>
        <w:t>时，b基因频率为0</w:t>
      </w:r>
    </w:p>
    <w:p w14:paraId="2B761D83" w14:textId="77777777" w:rsidR="00B87A8C" w:rsidRPr="001B0E06" w:rsidRDefault="00B264A6">
      <w:pPr>
        <w:ind w:left="420" w:hangingChars="150" w:hanging="420"/>
        <w:rPr>
          <w:rFonts w:ascii="宋体" w:hAnsi="宋体" w:cs="Calibri"/>
          <w:sz w:val="28"/>
          <w:szCs w:val="28"/>
        </w:rPr>
      </w:pPr>
      <w:r w:rsidRPr="001B0E06">
        <w:rPr>
          <w:rFonts w:ascii="宋体" w:hAnsi="宋体" w:cs="Calibri"/>
          <w:sz w:val="28"/>
          <w:szCs w:val="28"/>
        </w:rPr>
        <w:t>9．某种噬菌体外壳蛋白基因突变使mRNA中部出现一个终止密码子，导致外壳蛋白无法合成，噬菌体不能增殖。但这种噬菌体能在大肠杆菌C品系中顺利增殖，释放子代噬菌体。下列假设最合理的是</w:t>
      </w:r>
    </w:p>
    <w:p w14:paraId="6D570507"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A．大肠杆菌C品系中某种突变型tRNA能识别并结合该终止密码子</w:t>
      </w:r>
    </w:p>
    <w:p w14:paraId="3E68C099"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B．大肠杆菌C品系中的某物质能定向诱发噬菌体DNA回复突变</w:t>
      </w:r>
    </w:p>
    <w:p w14:paraId="53B18C84"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C．大肠杆菌C品系中的核糖体能够跳过终止密码继续向前移动</w:t>
      </w:r>
    </w:p>
    <w:p w14:paraId="5D68831C"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D．大肠杆菌C品系中存在该突变mRNA的互补RNA，辅助其翻译</w:t>
      </w:r>
    </w:p>
    <w:p w14:paraId="0D7ABD3D" w14:textId="77777777" w:rsidR="00B87A8C" w:rsidRPr="001B0E06" w:rsidRDefault="00B264A6">
      <w:pPr>
        <w:ind w:left="420" w:hangingChars="150" w:hanging="420"/>
        <w:rPr>
          <w:rFonts w:ascii="宋体" w:hAnsi="宋体" w:cs="Calibri"/>
          <w:sz w:val="28"/>
          <w:szCs w:val="28"/>
        </w:rPr>
      </w:pPr>
      <w:r w:rsidRPr="001B0E06">
        <w:rPr>
          <w:rFonts w:ascii="宋体" w:hAnsi="宋体" w:cs="Calibri"/>
          <w:sz w:val="28"/>
          <w:szCs w:val="28"/>
        </w:rPr>
        <w:t>10．人体的体温调定点，在正常生理状态下为37℃。如果体温偏离这个数值，则通过反馈系统将信息传回下丘脑体温调节中枢，此中枢会整合这些信息并与调定点比较，相应地调节散热机制或产热机制，维持体温的相对稳定。体温调定点不是一成不变的，如正常人体因病毒感染引起的发热过程分为体温上升期、高温持续期和体温下降期。下图为发热体温上升期，机体体温调节过程示意图。下列说法</w:t>
      </w:r>
      <w:r w:rsidRPr="001B0E06">
        <w:rPr>
          <w:rFonts w:ascii="宋体" w:hAnsi="宋体" w:cs="Calibri"/>
          <w:sz w:val="28"/>
          <w:szCs w:val="28"/>
          <w:em w:val="dot"/>
        </w:rPr>
        <w:t>不正确</w:t>
      </w:r>
      <w:r w:rsidRPr="001B0E06">
        <w:rPr>
          <w:rFonts w:ascii="宋体" w:hAnsi="宋体" w:cs="Calibri"/>
          <w:sz w:val="28"/>
          <w:szCs w:val="28"/>
        </w:rPr>
        <w:t>的是</w:t>
      </w:r>
    </w:p>
    <w:p w14:paraId="38BA8E80" w14:textId="77777777" w:rsidR="00B87A8C" w:rsidRPr="001B0E06" w:rsidRDefault="00B264A6">
      <w:pPr>
        <w:ind w:left="420" w:hangingChars="150" w:hanging="420"/>
        <w:jc w:val="center"/>
        <w:rPr>
          <w:rFonts w:ascii="宋体" w:hAnsi="宋体" w:cs="Calibri"/>
          <w:sz w:val="28"/>
          <w:szCs w:val="28"/>
        </w:rPr>
      </w:pPr>
      <w:r w:rsidRPr="001B0E06">
        <w:rPr>
          <w:rFonts w:ascii="宋体" w:hAnsi="宋体" w:cs="Calibri"/>
          <w:noProof/>
          <w:sz w:val="28"/>
          <w:szCs w:val="28"/>
        </w:rPr>
        <w:drawing>
          <wp:inline distT="0" distB="0" distL="0" distR="0" wp14:anchorId="10EC0264" wp14:editId="49246BE7">
            <wp:extent cx="5846445" cy="2010410"/>
            <wp:effectExtent l="0" t="0" r="825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846445" cy="2010410"/>
                    </a:xfrm>
                    <a:prstGeom prst="rect">
                      <a:avLst/>
                    </a:prstGeom>
                  </pic:spPr>
                </pic:pic>
              </a:graphicData>
            </a:graphic>
          </wp:inline>
        </w:drawing>
      </w:r>
    </w:p>
    <w:p w14:paraId="67F986F6"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lastRenderedPageBreak/>
        <w:t>A．激素甲和激素</w:t>
      </w:r>
      <w:proofErr w:type="gramStart"/>
      <w:r w:rsidRPr="001B0E06">
        <w:rPr>
          <w:rFonts w:ascii="宋体" w:hAnsi="宋体" w:cs="Calibri"/>
          <w:sz w:val="28"/>
          <w:szCs w:val="28"/>
        </w:rPr>
        <w:t>乙都是</w:t>
      </w:r>
      <w:proofErr w:type="gramEnd"/>
      <w:r w:rsidRPr="001B0E06">
        <w:rPr>
          <w:rFonts w:ascii="宋体" w:hAnsi="宋体" w:cs="Calibri"/>
          <w:sz w:val="28"/>
          <w:szCs w:val="28"/>
        </w:rPr>
        <w:t>通过体液运输发挥作用</w:t>
      </w:r>
    </w:p>
    <w:p w14:paraId="6ABB69A0"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B．体温上升期，骨骼肌不自主收缩有助于增加产热</w:t>
      </w:r>
    </w:p>
    <w:p w14:paraId="32D00C4C"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C．体温升高后的持续期，人体的产热量大于散热量</w:t>
      </w:r>
    </w:p>
    <w:p w14:paraId="72748C09"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D．体温调节过程体现了神经调节和体液调节是相互联系的</w:t>
      </w:r>
    </w:p>
    <w:p w14:paraId="33124747" w14:textId="77777777" w:rsidR="006D136E" w:rsidRPr="001B0E06" w:rsidRDefault="006D136E" w:rsidP="006D136E">
      <w:pPr>
        <w:rPr>
          <w:rFonts w:ascii="宋体" w:hAnsi="宋体" w:cs="Calibri"/>
          <w:sz w:val="28"/>
          <w:szCs w:val="28"/>
        </w:rPr>
      </w:pPr>
      <w:r w:rsidRPr="001B0E06">
        <w:rPr>
          <w:rFonts w:ascii="宋体" w:hAnsi="宋体" w:cs="Calibri"/>
          <w:noProof/>
          <w:sz w:val="28"/>
          <w:szCs w:val="28"/>
        </w:rPr>
        <w:drawing>
          <wp:anchor distT="0" distB="0" distL="114300" distR="114300" simplePos="0" relativeHeight="251677696" behindDoc="0" locked="0" layoutInCell="1" allowOverlap="1" wp14:anchorId="591ACAE4" wp14:editId="73E66F35">
            <wp:simplePos x="0" y="0"/>
            <wp:positionH relativeFrom="column">
              <wp:posOffset>4062095</wp:posOffset>
            </wp:positionH>
            <wp:positionV relativeFrom="paragraph">
              <wp:posOffset>170815</wp:posOffset>
            </wp:positionV>
            <wp:extent cx="2777490" cy="2025650"/>
            <wp:effectExtent l="0" t="0" r="3810" b="635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77490" cy="2025650"/>
                    </a:xfrm>
                    <a:prstGeom prst="rect">
                      <a:avLst/>
                    </a:prstGeom>
                  </pic:spPr>
                </pic:pic>
              </a:graphicData>
            </a:graphic>
          </wp:anchor>
        </w:drawing>
      </w:r>
      <w:r w:rsidRPr="001B0E06">
        <w:rPr>
          <w:rFonts w:ascii="宋体" w:hAnsi="宋体" w:cs="Calibri"/>
          <w:sz w:val="28"/>
          <w:szCs w:val="28"/>
        </w:rPr>
        <w:t>11．右图是某神经纤维动作电位的模式图，下列叙述</w:t>
      </w:r>
      <w:r w:rsidRPr="001B0E06">
        <w:rPr>
          <w:rFonts w:ascii="宋体" w:hAnsi="宋体" w:cs="Calibri"/>
          <w:sz w:val="28"/>
          <w:szCs w:val="28"/>
          <w:em w:val="dot"/>
        </w:rPr>
        <w:t>不正确</w:t>
      </w:r>
      <w:r w:rsidRPr="001B0E06">
        <w:rPr>
          <w:rFonts w:ascii="宋体" w:hAnsi="宋体" w:cs="Calibri"/>
          <w:sz w:val="28"/>
          <w:szCs w:val="28"/>
        </w:rPr>
        <w:t>的是</w:t>
      </w:r>
    </w:p>
    <w:p w14:paraId="5F454B8E" w14:textId="77777777" w:rsidR="006D136E" w:rsidRPr="001B0E06" w:rsidRDefault="006D136E" w:rsidP="006D136E">
      <w:pPr>
        <w:ind w:firstLineChars="150" w:firstLine="420"/>
        <w:rPr>
          <w:rFonts w:ascii="宋体" w:hAnsi="宋体" w:cs="Calibri"/>
          <w:sz w:val="28"/>
          <w:szCs w:val="28"/>
        </w:rPr>
      </w:pPr>
      <w:r w:rsidRPr="001B0E06">
        <w:rPr>
          <w:rFonts w:ascii="宋体" w:hAnsi="宋体" w:cs="Calibri"/>
          <w:sz w:val="28"/>
          <w:szCs w:val="28"/>
        </w:rPr>
        <w:t>A．</w:t>
      </w:r>
      <w:r w:rsidRPr="001B0E06">
        <w:rPr>
          <w:rFonts w:ascii="宋体" w:hAnsi="宋体" w:cs="Calibri" w:hint="eastAsia"/>
          <w:sz w:val="28"/>
          <w:szCs w:val="28"/>
        </w:rPr>
        <w:t>K</w:t>
      </w:r>
      <w:r w:rsidRPr="001B0E06">
        <w:rPr>
          <w:rFonts w:ascii="宋体" w:hAnsi="宋体" w:cs="Calibri" w:hint="eastAsia"/>
          <w:sz w:val="28"/>
          <w:szCs w:val="28"/>
          <w:vertAlign w:val="superscript"/>
        </w:rPr>
        <w:t>+</w:t>
      </w:r>
      <w:r w:rsidRPr="001B0E06">
        <w:rPr>
          <w:rFonts w:ascii="宋体" w:hAnsi="宋体" w:cs="Calibri"/>
          <w:sz w:val="28"/>
          <w:szCs w:val="28"/>
        </w:rPr>
        <w:t>内流是神经纤维静息电位形成的主要原因</w:t>
      </w:r>
    </w:p>
    <w:p w14:paraId="007069DF" w14:textId="77777777" w:rsidR="006D136E" w:rsidRPr="001B0E06" w:rsidRDefault="006D136E" w:rsidP="006D136E">
      <w:pPr>
        <w:ind w:firstLineChars="150" w:firstLine="420"/>
        <w:rPr>
          <w:rFonts w:ascii="宋体" w:hAnsi="宋体" w:cs="Calibri"/>
          <w:sz w:val="28"/>
          <w:szCs w:val="28"/>
        </w:rPr>
      </w:pPr>
      <w:r w:rsidRPr="001B0E06">
        <w:rPr>
          <w:rFonts w:ascii="宋体" w:hAnsi="宋体" w:cs="Calibri"/>
          <w:sz w:val="28"/>
          <w:szCs w:val="28"/>
        </w:rPr>
        <w:t>B．</w:t>
      </w:r>
      <w:proofErr w:type="spellStart"/>
      <w:r w:rsidRPr="001B0E06">
        <w:rPr>
          <w:rFonts w:ascii="宋体" w:hAnsi="宋体" w:cs="Calibri"/>
          <w:sz w:val="28"/>
          <w:szCs w:val="28"/>
        </w:rPr>
        <w:t>bc</w:t>
      </w:r>
      <w:proofErr w:type="spellEnd"/>
      <w:r w:rsidRPr="001B0E06">
        <w:rPr>
          <w:rFonts w:ascii="宋体" w:hAnsi="宋体" w:cs="Calibri"/>
          <w:sz w:val="28"/>
          <w:szCs w:val="28"/>
        </w:rPr>
        <w:t>段</w:t>
      </w:r>
      <w:r w:rsidRPr="001B0E06">
        <w:rPr>
          <w:rFonts w:ascii="宋体" w:hAnsi="宋体" w:cs="Calibri" w:hint="eastAsia"/>
          <w:sz w:val="28"/>
          <w:szCs w:val="28"/>
        </w:rPr>
        <w:t>Na</w:t>
      </w:r>
      <w:r w:rsidRPr="001B0E06">
        <w:rPr>
          <w:rFonts w:ascii="宋体" w:hAnsi="宋体" w:cs="Calibri" w:hint="eastAsia"/>
          <w:sz w:val="28"/>
          <w:szCs w:val="28"/>
          <w:vertAlign w:val="superscript"/>
        </w:rPr>
        <w:t>+</w:t>
      </w:r>
      <w:r w:rsidRPr="001B0E06">
        <w:rPr>
          <w:rFonts w:ascii="宋体" w:hAnsi="宋体" w:cs="Calibri"/>
          <w:sz w:val="28"/>
          <w:szCs w:val="28"/>
        </w:rPr>
        <w:t>大量内流，膜电位变成</w:t>
      </w:r>
      <w:proofErr w:type="gramStart"/>
      <w:r w:rsidRPr="001B0E06">
        <w:rPr>
          <w:rFonts w:ascii="宋体" w:hAnsi="宋体" w:cs="Calibri"/>
          <w:sz w:val="28"/>
          <w:szCs w:val="28"/>
        </w:rPr>
        <w:t>外负内正</w:t>
      </w:r>
      <w:proofErr w:type="gramEnd"/>
    </w:p>
    <w:p w14:paraId="739A36F9" w14:textId="77777777" w:rsidR="006D136E" w:rsidRPr="001B0E06" w:rsidRDefault="006D136E" w:rsidP="006D136E">
      <w:pPr>
        <w:ind w:firstLineChars="150" w:firstLine="420"/>
        <w:rPr>
          <w:rFonts w:ascii="宋体" w:hAnsi="宋体" w:cs="Calibri"/>
          <w:sz w:val="28"/>
          <w:szCs w:val="28"/>
        </w:rPr>
      </w:pPr>
      <w:r w:rsidRPr="001B0E06">
        <w:rPr>
          <w:rFonts w:ascii="宋体" w:hAnsi="宋体" w:cs="Calibri"/>
          <w:sz w:val="28"/>
          <w:szCs w:val="28"/>
        </w:rPr>
        <w:t>C．cd段电位下降的原因是</w:t>
      </w:r>
      <w:r w:rsidRPr="001B0E06">
        <w:rPr>
          <w:rFonts w:ascii="宋体" w:hAnsi="宋体" w:cs="Calibri" w:hint="eastAsia"/>
          <w:sz w:val="28"/>
          <w:szCs w:val="28"/>
        </w:rPr>
        <w:t>K</w:t>
      </w:r>
      <w:r w:rsidRPr="001B0E06">
        <w:rPr>
          <w:rFonts w:ascii="宋体" w:hAnsi="宋体" w:cs="Calibri" w:hint="eastAsia"/>
          <w:sz w:val="28"/>
          <w:szCs w:val="28"/>
          <w:vertAlign w:val="superscript"/>
        </w:rPr>
        <w:t>+</w:t>
      </w:r>
      <w:r w:rsidRPr="001B0E06">
        <w:rPr>
          <w:rFonts w:ascii="宋体" w:hAnsi="宋体" w:cs="Calibri"/>
          <w:sz w:val="28"/>
          <w:szCs w:val="28"/>
        </w:rPr>
        <w:t>的大量外流</w:t>
      </w:r>
    </w:p>
    <w:p w14:paraId="7E3BD9AD" w14:textId="77777777" w:rsidR="006D136E" w:rsidRPr="001B0E06" w:rsidRDefault="006D136E" w:rsidP="006D136E">
      <w:pPr>
        <w:ind w:firstLineChars="150" w:firstLine="420"/>
        <w:rPr>
          <w:rFonts w:ascii="宋体" w:hAnsi="宋体" w:cs="Calibri"/>
          <w:sz w:val="28"/>
          <w:szCs w:val="28"/>
        </w:rPr>
      </w:pPr>
      <w:r w:rsidRPr="001B0E06">
        <w:rPr>
          <w:rFonts w:ascii="宋体" w:hAnsi="宋体" w:cs="Calibri"/>
          <w:sz w:val="28"/>
          <w:szCs w:val="28"/>
        </w:rPr>
        <w:t>D．动作电位发生是一系列离子通道顺序开关的结果</w:t>
      </w:r>
    </w:p>
    <w:p w14:paraId="6D0D4079" w14:textId="77777777" w:rsidR="00B87A8C" w:rsidRPr="001B0E06" w:rsidRDefault="00B264A6">
      <w:pPr>
        <w:ind w:left="420" w:hangingChars="150" w:hanging="420"/>
        <w:rPr>
          <w:rFonts w:ascii="宋体" w:hAnsi="宋体" w:cs="Calibri"/>
          <w:sz w:val="28"/>
          <w:szCs w:val="28"/>
        </w:rPr>
      </w:pPr>
      <w:r w:rsidRPr="001B0E06">
        <w:rPr>
          <w:rFonts w:ascii="宋体" w:hAnsi="宋体" w:cs="Calibri"/>
          <w:sz w:val="28"/>
          <w:szCs w:val="28"/>
        </w:rPr>
        <w:t>12．血管紧张素转化酶2（ACE2）是人体内一种参与血压调节的蛋白，在肺、心脏、肾脏和肠道细胞中广泛存在。新型冠状病毒是一种RNA病毒，其囊膜的刺突糖蛋白可与人体细胞膜表面的ACE2蛋白结合，然后入侵人体细胞。以下关于新冠病毒引起人体免疫的叙述正确的是</w:t>
      </w:r>
    </w:p>
    <w:p w14:paraId="306F51C0"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A．吞噬细胞能够特异性识别新冠病毒</w:t>
      </w:r>
    </w:p>
    <w:p w14:paraId="39A00CE4"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B．新冠病毒不能激发人体的细胞免疫</w:t>
      </w:r>
    </w:p>
    <w:p w14:paraId="4C1B4E02"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C．新冠病毒感染会导致病人患自身免疫疾病</w:t>
      </w:r>
    </w:p>
    <w:p w14:paraId="4E8C91FF"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D．康复的病人体内会有相应的记忆T、B细胞</w:t>
      </w:r>
    </w:p>
    <w:p w14:paraId="05A4A1A9" w14:textId="77777777" w:rsidR="006D136E" w:rsidRPr="001B0E06" w:rsidRDefault="006D136E" w:rsidP="006D136E">
      <w:pPr>
        <w:ind w:left="420" w:hangingChars="150" w:hanging="420"/>
        <w:rPr>
          <w:rFonts w:ascii="宋体" w:hAnsi="宋体" w:cs="Calibri"/>
          <w:sz w:val="28"/>
          <w:szCs w:val="28"/>
        </w:rPr>
      </w:pPr>
      <w:r w:rsidRPr="001B0E06">
        <w:rPr>
          <w:rFonts w:ascii="宋体" w:hAnsi="宋体" w:cs="Calibri"/>
          <w:sz w:val="28"/>
          <w:szCs w:val="28"/>
        </w:rPr>
        <w:t>13．新型</w:t>
      </w:r>
      <w:r w:rsidRPr="001B0E06">
        <w:rPr>
          <w:rFonts w:ascii="宋体" w:hAnsi="宋体" w:cs="Calibri" w:hint="eastAsia"/>
          <w:sz w:val="28"/>
          <w:szCs w:val="28"/>
        </w:rPr>
        <w:t>“</w:t>
      </w:r>
      <w:r w:rsidRPr="001B0E06">
        <w:rPr>
          <w:rFonts w:ascii="宋体" w:hAnsi="宋体" w:cs="Calibri"/>
          <w:sz w:val="28"/>
          <w:szCs w:val="28"/>
        </w:rPr>
        <w:t>废弃生态农业</w:t>
      </w:r>
      <w:r w:rsidRPr="001B0E06">
        <w:rPr>
          <w:rFonts w:ascii="宋体" w:hAnsi="宋体" w:cs="Calibri" w:hint="eastAsia"/>
          <w:sz w:val="28"/>
          <w:szCs w:val="28"/>
        </w:rPr>
        <w:t>”</w:t>
      </w:r>
      <w:r w:rsidRPr="001B0E06">
        <w:rPr>
          <w:rFonts w:ascii="宋体" w:hAnsi="宋体" w:cs="Calibri"/>
          <w:sz w:val="28"/>
          <w:szCs w:val="28"/>
        </w:rPr>
        <w:t>利用酶催化剂，将鸡粪、猪粪及农田废弃物变为无臭无味溶于水的粉末，随水施撒在土壤里，实现了农田有机垃圾的零废弃、无污染，让农田秸秆和卖不出去的废弃农产品代替化肥改造盐碱地。从生态学角度对</w:t>
      </w:r>
      <w:r w:rsidRPr="001B0E06">
        <w:rPr>
          <w:rFonts w:ascii="宋体" w:hAnsi="宋体" w:cs="Calibri" w:hint="eastAsia"/>
          <w:sz w:val="28"/>
          <w:szCs w:val="28"/>
        </w:rPr>
        <w:t>“</w:t>
      </w:r>
      <w:r w:rsidRPr="001B0E06">
        <w:rPr>
          <w:rFonts w:ascii="宋体" w:hAnsi="宋体" w:cs="Calibri"/>
          <w:sz w:val="28"/>
          <w:szCs w:val="28"/>
        </w:rPr>
        <w:t>零废弃生态农业</w:t>
      </w:r>
      <w:r w:rsidRPr="001B0E06">
        <w:rPr>
          <w:rFonts w:ascii="宋体" w:hAnsi="宋体" w:cs="Calibri" w:hint="eastAsia"/>
          <w:sz w:val="28"/>
          <w:szCs w:val="28"/>
        </w:rPr>
        <w:t>”</w:t>
      </w:r>
      <w:r w:rsidRPr="001B0E06">
        <w:rPr>
          <w:rFonts w:ascii="宋体" w:hAnsi="宋体" w:cs="Calibri"/>
          <w:sz w:val="28"/>
          <w:szCs w:val="28"/>
        </w:rPr>
        <w:t>的分析正确的是</w:t>
      </w:r>
    </w:p>
    <w:p w14:paraId="17DA922F" w14:textId="77777777" w:rsidR="006D136E" w:rsidRPr="001B0E06" w:rsidRDefault="006D136E" w:rsidP="006D136E">
      <w:pPr>
        <w:ind w:firstLineChars="150" w:firstLine="420"/>
        <w:rPr>
          <w:rFonts w:ascii="宋体" w:hAnsi="宋体" w:cs="Calibri"/>
          <w:sz w:val="28"/>
          <w:szCs w:val="28"/>
        </w:rPr>
      </w:pPr>
      <w:r w:rsidRPr="001B0E06">
        <w:rPr>
          <w:rFonts w:ascii="宋体" w:hAnsi="宋体" w:cs="Calibri"/>
          <w:sz w:val="28"/>
          <w:szCs w:val="28"/>
        </w:rPr>
        <w:t>A．</w:t>
      </w:r>
      <w:r w:rsidRPr="001B0E06">
        <w:rPr>
          <w:rFonts w:ascii="宋体" w:hAnsi="宋体" w:cs="Calibri" w:hint="eastAsia"/>
          <w:sz w:val="28"/>
          <w:szCs w:val="28"/>
        </w:rPr>
        <w:t>“</w:t>
      </w:r>
      <w:r w:rsidRPr="001B0E06">
        <w:rPr>
          <w:rFonts w:ascii="宋体" w:hAnsi="宋体" w:cs="Calibri"/>
          <w:sz w:val="28"/>
          <w:szCs w:val="28"/>
        </w:rPr>
        <w:t>零废弃</w:t>
      </w:r>
      <w:r w:rsidRPr="001B0E06">
        <w:rPr>
          <w:rFonts w:ascii="宋体" w:hAnsi="宋体" w:cs="Calibri" w:hint="eastAsia"/>
          <w:sz w:val="28"/>
          <w:szCs w:val="28"/>
        </w:rPr>
        <w:t>”</w:t>
      </w:r>
      <w:r w:rsidRPr="001B0E06">
        <w:rPr>
          <w:rFonts w:ascii="宋体" w:hAnsi="宋体" w:cs="Calibri"/>
          <w:sz w:val="28"/>
          <w:szCs w:val="28"/>
        </w:rPr>
        <w:t>改变了该生态系统的组成成分</w:t>
      </w:r>
    </w:p>
    <w:p w14:paraId="3726DAFC" w14:textId="77777777" w:rsidR="006D136E" w:rsidRPr="001B0E06" w:rsidRDefault="006D136E" w:rsidP="006D136E">
      <w:pPr>
        <w:ind w:firstLineChars="150" w:firstLine="420"/>
        <w:rPr>
          <w:rFonts w:ascii="宋体" w:hAnsi="宋体" w:cs="Calibri"/>
          <w:sz w:val="28"/>
          <w:szCs w:val="28"/>
        </w:rPr>
      </w:pPr>
      <w:r w:rsidRPr="001B0E06">
        <w:rPr>
          <w:rFonts w:ascii="宋体" w:hAnsi="宋体" w:cs="Calibri"/>
          <w:sz w:val="28"/>
          <w:szCs w:val="28"/>
        </w:rPr>
        <w:lastRenderedPageBreak/>
        <w:t>B．酶催化剂提高了该生态系统中分解者的作用</w:t>
      </w:r>
    </w:p>
    <w:p w14:paraId="68ABBB14" w14:textId="77777777" w:rsidR="006D136E" w:rsidRPr="001B0E06" w:rsidRDefault="006D136E" w:rsidP="006D136E">
      <w:pPr>
        <w:ind w:firstLineChars="150" w:firstLine="420"/>
        <w:rPr>
          <w:rFonts w:ascii="宋体" w:hAnsi="宋体" w:cs="Calibri"/>
          <w:sz w:val="28"/>
          <w:szCs w:val="28"/>
        </w:rPr>
      </w:pPr>
      <w:r w:rsidRPr="001B0E06">
        <w:rPr>
          <w:rFonts w:ascii="宋体" w:hAnsi="宋体" w:cs="Calibri"/>
          <w:sz w:val="28"/>
          <w:szCs w:val="28"/>
        </w:rPr>
        <w:t>C．废弃物再利用提高了该生态系统中能量传递效率</w:t>
      </w:r>
    </w:p>
    <w:p w14:paraId="1F34DDB0" w14:textId="77777777" w:rsidR="006D136E" w:rsidRPr="001B0E06" w:rsidRDefault="006D136E" w:rsidP="006D136E">
      <w:pPr>
        <w:ind w:firstLineChars="150" w:firstLine="420"/>
        <w:rPr>
          <w:rFonts w:ascii="宋体" w:hAnsi="宋体" w:cs="Calibri"/>
          <w:sz w:val="28"/>
          <w:szCs w:val="28"/>
        </w:rPr>
      </w:pPr>
      <w:r w:rsidRPr="001B0E06">
        <w:rPr>
          <w:rFonts w:ascii="宋体" w:hAnsi="宋体" w:cs="Calibri"/>
          <w:sz w:val="28"/>
          <w:szCs w:val="28"/>
        </w:rPr>
        <w:t>D．促进了该生态系统中的物质循环并减少环境污染</w:t>
      </w:r>
    </w:p>
    <w:p w14:paraId="423CD75A" w14:textId="77777777" w:rsidR="00874A7F" w:rsidRPr="001B0E06" w:rsidRDefault="00874A7F" w:rsidP="00874A7F">
      <w:pPr>
        <w:ind w:left="420" w:hangingChars="150" w:hanging="420"/>
        <w:rPr>
          <w:rFonts w:ascii="宋体" w:hAnsi="宋体" w:cs="Calibri"/>
          <w:sz w:val="28"/>
          <w:szCs w:val="28"/>
        </w:rPr>
      </w:pPr>
      <w:r w:rsidRPr="001B0E06">
        <w:rPr>
          <w:rFonts w:ascii="宋体" w:hAnsi="宋体" w:cs="Calibri"/>
          <w:sz w:val="28"/>
          <w:szCs w:val="28"/>
        </w:rPr>
        <w:t>14．皇城根遗址公园以</w:t>
      </w:r>
      <w:r w:rsidRPr="001B0E06">
        <w:rPr>
          <w:rFonts w:ascii="宋体" w:hAnsi="宋体" w:cs="Calibri" w:hint="eastAsia"/>
          <w:sz w:val="28"/>
          <w:szCs w:val="28"/>
        </w:rPr>
        <w:t>“</w:t>
      </w:r>
      <w:r w:rsidRPr="001B0E06">
        <w:rPr>
          <w:rFonts w:ascii="宋体" w:hAnsi="宋体" w:cs="Calibri"/>
          <w:sz w:val="28"/>
          <w:szCs w:val="28"/>
        </w:rPr>
        <w:t>绿色、人文</w:t>
      </w:r>
      <w:r w:rsidRPr="001B0E06">
        <w:rPr>
          <w:rFonts w:ascii="宋体" w:hAnsi="宋体" w:cs="Calibri" w:hint="eastAsia"/>
          <w:sz w:val="28"/>
          <w:szCs w:val="28"/>
        </w:rPr>
        <w:t>”</w:t>
      </w:r>
      <w:r w:rsidRPr="001B0E06">
        <w:rPr>
          <w:rFonts w:ascii="宋体" w:hAnsi="宋体" w:cs="Calibri"/>
          <w:sz w:val="28"/>
          <w:szCs w:val="28"/>
        </w:rPr>
        <w:t>为主题，塑造了</w:t>
      </w:r>
      <w:r w:rsidRPr="001B0E06">
        <w:rPr>
          <w:rFonts w:ascii="宋体" w:hAnsi="宋体" w:cs="Calibri" w:hint="eastAsia"/>
          <w:sz w:val="28"/>
          <w:szCs w:val="28"/>
        </w:rPr>
        <w:t>“</w:t>
      </w:r>
      <w:r w:rsidRPr="001B0E06">
        <w:rPr>
          <w:rFonts w:ascii="宋体" w:hAnsi="宋体" w:cs="Calibri"/>
          <w:sz w:val="28"/>
          <w:szCs w:val="28"/>
        </w:rPr>
        <w:t>梅兰春雨、御泉夏爽、银枫秋色、松竹冬翠</w:t>
      </w:r>
      <w:r w:rsidRPr="001B0E06">
        <w:rPr>
          <w:rFonts w:ascii="宋体" w:hAnsi="宋体" w:cs="Calibri" w:hint="eastAsia"/>
          <w:sz w:val="28"/>
          <w:szCs w:val="28"/>
        </w:rPr>
        <w:t>”</w:t>
      </w:r>
      <w:r w:rsidRPr="001B0E06">
        <w:rPr>
          <w:rFonts w:ascii="宋体" w:hAnsi="宋体" w:cs="Calibri"/>
          <w:sz w:val="28"/>
          <w:szCs w:val="28"/>
        </w:rPr>
        <w:t>四季景观。公园凭借其注重生态效益的绿化设计，在北京市精品公园评比中入选。以下相关叙述</w:t>
      </w:r>
      <w:r w:rsidRPr="001B0E06">
        <w:rPr>
          <w:rFonts w:ascii="宋体" w:hAnsi="宋体" w:cs="Calibri"/>
          <w:sz w:val="28"/>
          <w:szCs w:val="28"/>
          <w:em w:val="dot"/>
        </w:rPr>
        <w:t>错误</w:t>
      </w:r>
      <w:r w:rsidRPr="001B0E06">
        <w:rPr>
          <w:rFonts w:ascii="宋体" w:hAnsi="宋体" w:cs="Calibri"/>
          <w:sz w:val="28"/>
          <w:szCs w:val="28"/>
        </w:rPr>
        <w:t>的是</w:t>
      </w:r>
    </w:p>
    <w:p w14:paraId="776E828E"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A．应尽量选用当地树种，为本地动物提供更适宜的栖息环境</w:t>
      </w:r>
    </w:p>
    <w:p w14:paraId="65937426"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B．遗址公园的生物群落由混栽的70多个树种组成</w:t>
      </w:r>
    </w:p>
    <w:p w14:paraId="64DBCBAA"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C．公园绿化率高达90%以上，利于缓解城市污染状况</w:t>
      </w:r>
    </w:p>
    <w:p w14:paraId="5F212E3E"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D．各类植物混栽，合理布局，实现了人文与自然的和谐统一</w:t>
      </w:r>
    </w:p>
    <w:p w14:paraId="16F7F989" w14:textId="6730878D" w:rsidR="00B87A8C" w:rsidRPr="001B0E06" w:rsidRDefault="00B264A6">
      <w:pPr>
        <w:ind w:left="420" w:hangingChars="150" w:hanging="420"/>
        <w:rPr>
          <w:rFonts w:ascii="宋体" w:hAnsi="宋体" w:cs="Calibri"/>
          <w:sz w:val="28"/>
          <w:szCs w:val="28"/>
        </w:rPr>
      </w:pPr>
      <w:r w:rsidRPr="001B0E06">
        <w:rPr>
          <w:rFonts w:ascii="宋体" w:hAnsi="宋体" w:cs="Calibri"/>
          <w:sz w:val="28"/>
          <w:szCs w:val="28"/>
        </w:rPr>
        <w:t>15．为了解决杂交瘤细胞在传代培养中出现来自B淋巴细胞染色体丢失的问题，研究者在单克隆抗体的制备过程中增加了一个步骤，如下图所示。除了抗原刺激之外，用EBV（一种病毒颗粒）感染动物B淋巴细胞，并使之成为</w:t>
      </w:r>
      <w:bookmarkStart w:id="2" w:name="_Hlk37370527"/>
      <w:r w:rsidR="00EB1173" w:rsidRPr="001B0E06">
        <w:rPr>
          <w:rFonts w:ascii="宋体" w:hAnsi="宋体" w:cs="Calibri" w:hint="eastAsia"/>
          <w:sz w:val="28"/>
          <w:szCs w:val="28"/>
        </w:rPr>
        <w:t>“</w:t>
      </w:r>
      <w:r w:rsidR="00EB1173" w:rsidRPr="001B0E06">
        <w:rPr>
          <w:rFonts w:ascii="宋体" w:hAnsi="宋体" w:cs="Calibri"/>
          <w:sz w:val="28"/>
          <w:szCs w:val="28"/>
        </w:rPr>
        <w:t>染色体核型稳定</w:t>
      </w:r>
      <w:r w:rsidR="00EB1173" w:rsidRPr="001B0E06">
        <w:rPr>
          <w:rFonts w:ascii="宋体" w:hAnsi="宋体" w:cs="Calibri" w:hint="eastAsia"/>
          <w:sz w:val="28"/>
          <w:szCs w:val="28"/>
        </w:rPr>
        <w:t>”</w:t>
      </w:r>
      <w:bookmarkEnd w:id="2"/>
      <w:r w:rsidRPr="001B0E06">
        <w:rPr>
          <w:rFonts w:ascii="宋体" w:hAnsi="宋体" w:cs="Calibri"/>
          <w:sz w:val="28"/>
          <w:szCs w:val="28"/>
        </w:rPr>
        <w:t>的细胞株。这样的细胞株能够在HAT培养基中存活，但对乌本</w:t>
      </w:r>
      <w:proofErr w:type="gramStart"/>
      <w:r w:rsidRPr="001B0E06">
        <w:rPr>
          <w:rFonts w:ascii="宋体" w:hAnsi="宋体" w:cs="Calibri"/>
          <w:sz w:val="28"/>
          <w:szCs w:val="28"/>
        </w:rPr>
        <w:t>苷</w:t>
      </w:r>
      <w:proofErr w:type="gramEnd"/>
      <w:r w:rsidRPr="001B0E06">
        <w:rPr>
          <w:rFonts w:ascii="宋体" w:hAnsi="宋体" w:cs="Calibri"/>
          <w:sz w:val="28"/>
          <w:szCs w:val="28"/>
        </w:rPr>
        <w:t>（</w:t>
      </w:r>
      <w:proofErr w:type="spellStart"/>
      <w:r w:rsidRPr="001B0E06">
        <w:rPr>
          <w:rFonts w:ascii="宋体" w:hAnsi="宋体" w:cs="Calibri"/>
          <w:sz w:val="28"/>
          <w:szCs w:val="28"/>
        </w:rPr>
        <w:t>Oua</w:t>
      </w:r>
      <w:proofErr w:type="spellEnd"/>
      <w:r w:rsidRPr="001B0E06">
        <w:rPr>
          <w:rFonts w:ascii="宋体" w:hAnsi="宋体" w:cs="Calibri"/>
          <w:sz w:val="28"/>
          <w:szCs w:val="28"/>
        </w:rPr>
        <w:t>）敏感。下列相关分析</w:t>
      </w:r>
      <w:r w:rsidRPr="001B0E06">
        <w:rPr>
          <w:rFonts w:ascii="宋体" w:hAnsi="宋体" w:cs="Calibri"/>
          <w:sz w:val="28"/>
          <w:szCs w:val="28"/>
          <w:em w:val="dot"/>
        </w:rPr>
        <w:t>不合理</w:t>
      </w:r>
      <w:r w:rsidRPr="001B0E06">
        <w:rPr>
          <w:rFonts w:ascii="宋体" w:hAnsi="宋体" w:cs="Calibri"/>
          <w:sz w:val="28"/>
          <w:szCs w:val="28"/>
        </w:rPr>
        <w:t>的是</w:t>
      </w:r>
    </w:p>
    <w:p w14:paraId="422CBDA8" w14:textId="77777777" w:rsidR="00B87A8C" w:rsidRPr="001B0E06" w:rsidRDefault="00B264A6">
      <w:pPr>
        <w:ind w:left="330" w:firstLineChars="150" w:firstLine="420"/>
        <w:rPr>
          <w:rFonts w:ascii="宋体" w:hAnsi="宋体" w:cs="Calibri"/>
          <w:sz w:val="28"/>
          <w:szCs w:val="28"/>
        </w:rPr>
      </w:pPr>
      <w:r w:rsidRPr="001B0E06">
        <w:rPr>
          <w:rFonts w:ascii="宋体" w:hAnsi="宋体" w:cs="Calibri"/>
          <w:noProof/>
          <w:sz w:val="28"/>
          <w:szCs w:val="28"/>
        </w:rPr>
        <w:drawing>
          <wp:inline distT="0" distB="0" distL="0" distR="0" wp14:anchorId="6FAF024C" wp14:editId="27F82036">
            <wp:extent cx="3173095" cy="2047875"/>
            <wp:effectExtent l="0" t="0" r="190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3189376" cy="2058498"/>
                    </a:xfrm>
                    <a:prstGeom prst="rect">
                      <a:avLst/>
                    </a:prstGeom>
                  </pic:spPr>
                </pic:pic>
              </a:graphicData>
            </a:graphic>
          </wp:inline>
        </w:drawing>
      </w:r>
    </w:p>
    <w:p w14:paraId="4974BB69"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A．杂交瘤细胞染色体丢失可能导致抗体产生能力下降</w:t>
      </w:r>
    </w:p>
    <w:p w14:paraId="1E467BC5"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B．B淋巴细胞来源于抗原刺激</w:t>
      </w:r>
      <w:proofErr w:type="gramStart"/>
      <w:r w:rsidRPr="001B0E06">
        <w:rPr>
          <w:rFonts w:ascii="宋体" w:hAnsi="宋体" w:cs="Calibri"/>
          <w:sz w:val="28"/>
          <w:szCs w:val="28"/>
        </w:rPr>
        <w:t>后动物</w:t>
      </w:r>
      <w:proofErr w:type="gramEnd"/>
      <w:r w:rsidRPr="001B0E06">
        <w:rPr>
          <w:rFonts w:ascii="宋体" w:hAnsi="宋体" w:cs="Calibri"/>
          <w:sz w:val="28"/>
          <w:szCs w:val="28"/>
        </w:rPr>
        <w:t>的淋巴结和脾脏等</w:t>
      </w:r>
    </w:p>
    <w:p w14:paraId="1106F921"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C．骨髓瘤细胞应该无法在HAT选择培养基中存活</w:t>
      </w:r>
    </w:p>
    <w:p w14:paraId="5390222E"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lastRenderedPageBreak/>
        <w:t>D．杂交瘤细胞具有持续产生抗EBV抗体的能力</w:t>
      </w:r>
    </w:p>
    <w:p w14:paraId="5B7C2B95" w14:textId="77777777" w:rsidR="00B87A8C" w:rsidRPr="001B0E06" w:rsidRDefault="00B87A8C">
      <w:pPr>
        <w:tabs>
          <w:tab w:val="clear" w:pos="420"/>
          <w:tab w:val="clear" w:pos="2520"/>
          <w:tab w:val="clear" w:pos="4200"/>
          <w:tab w:val="clear" w:pos="5880"/>
          <w:tab w:val="left" w:pos="4993"/>
        </w:tabs>
        <w:spacing w:before="61"/>
        <w:jc w:val="left"/>
        <w:rPr>
          <w:rFonts w:ascii="宋体" w:hAnsi="宋体" w:cs="Calibri"/>
          <w:b/>
          <w:sz w:val="28"/>
          <w:szCs w:val="28"/>
        </w:rPr>
      </w:pPr>
    </w:p>
    <w:p w14:paraId="45A0CA0C" w14:textId="77777777" w:rsidR="00B87A8C" w:rsidRPr="001B0E06" w:rsidRDefault="00B264A6">
      <w:pPr>
        <w:tabs>
          <w:tab w:val="clear" w:pos="420"/>
          <w:tab w:val="clear" w:pos="2520"/>
          <w:tab w:val="clear" w:pos="4200"/>
          <w:tab w:val="clear" w:pos="5880"/>
          <w:tab w:val="left" w:pos="4993"/>
        </w:tabs>
        <w:spacing w:before="61"/>
        <w:jc w:val="left"/>
        <w:rPr>
          <w:rFonts w:ascii="宋体" w:hAnsi="宋体" w:cs="Calibri"/>
          <w:spacing w:val="-1"/>
          <w:sz w:val="28"/>
          <w:szCs w:val="28"/>
        </w:rPr>
      </w:pPr>
      <w:r w:rsidRPr="001B0E06">
        <w:rPr>
          <w:rFonts w:ascii="宋体" w:hAnsi="宋体" w:cs="Calibri"/>
          <w:b/>
          <w:sz w:val="28"/>
          <w:szCs w:val="28"/>
        </w:rPr>
        <w:t>第二部分（非选择题</w:t>
      </w:r>
      <w:r w:rsidRPr="001B0E06">
        <w:rPr>
          <w:rFonts w:ascii="宋体" w:hAnsi="宋体" w:cs="Calibri" w:hint="eastAsia"/>
          <w:b/>
          <w:sz w:val="28"/>
          <w:szCs w:val="28"/>
        </w:rPr>
        <w:t xml:space="preserve">  </w:t>
      </w:r>
      <w:r w:rsidRPr="001B0E06">
        <w:rPr>
          <w:rFonts w:ascii="宋体" w:hAnsi="宋体" w:cs="Calibri"/>
          <w:b/>
          <w:sz w:val="28"/>
          <w:szCs w:val="28"/>
        </w:rPr>
        <w:t>共70分）</w:t>
      </w:r>
    </w:p>
    <w:p w14:paraId="4473FCCF" w14:textId="77777777" w:rsidR="00B87A8C" w:rsidRPr="001B0E06" w:rsidRDefault="00B264A6">
      <w:pPr>
        <w:rPr>
          <w:rFonts w:ascii="宋体" w:hAnsi="宋体" w:cs="Calibri"/>
          <w:sz w:val="28"/>
          <w:szCs w:val="28"/>
        </w:rPr>
      </w:pPr>
      <w:r w:rsidRPr="001B0E06">
        <w:rPr>
          <w:rFonts w:ascii="宋体" w:hAnsi="宋体" w:cs="Calibri"/>
          <w:sz w:val="28"/>
          <w:szCs w:val="28"/>
        </w:rPr>
        <w:t>16．（12分）</w:t>
      </w:r>
    </w:p>
    <w:p w14:paraId="30B671DC" w14:textId="77777777" w:rsidR="00B87A8C" w:rsidRPr="001B0E06" w:rsidRDefault="00B264A6">
      <w:pPr>
        <w:ind w:firstLineChars="200" w:firstLine="560"/>
        <w:rPr>
          <w:rFonts w:ascii="宋体" w:hAnsi="宋体" w:cs="Calibri"/>
          <w:sz w:val="28"/>
          <w:szCs w:val="28"/>
        </w:rPr>
      </w:pPr>
      <w:r w:rsidRPr="001B0E06">
        <w:rPr>
          <w:rFonts w:ascii="宋体" w:hAnsi="宋体" w:cs="Calibri"/>
          <w:sz w:val="28"/>
          <w:szCs w:val="28"/>
        </w:rPr>
        <w:t>酒精性肝炎是长期过量饮酒所致的一种肝脏疾病，患者会发生肝细胞损伤、肝脏炎症反应甚至肝衰竭。研究人员发现酒精性肝炎患者粪便</w:t>
      </w:r>
      <w:proofErr w:type="gramStart"/>
      <w:r w:rsidRPr="001B0E06">
        <w:rPr>
          <w:rFonts w:ascii="宋体" w:hAnsi="宋体" w:cs="Calibri"/>
          <w:sz w:val="28"/>
          <w:szCs w:val="28"/>
        </w:rPr>
        <w:t>中粪肠球菌</w:t>
      </w:r>
      <w:proofErr w:type="gramEnd"/>
      <w:r w:rsidRPr="001B0E06">
        <w:rPr>
          <w:rFonts w:ascii="宋体" w:hAnsi="宋体" w:cs="Calibri"/>
          <w:sz w:val="28"/>
          <w:szCs w:val="28"/>
        </w:rPr>
        <w:t>占菌群的5.59%，而健康人粪便菌群中此类细菌仅占0.023%，据此认为酒精性肝炎</w:t>
      </w:r>
      <w:proofErr w:type="gramStart"/>
      <w:r w:rsidRPr="001B0E06">
        <w:rPr>
          <w:rFonts w:ascii="宋体" w:hAnsi="宋体" w:cs="Calibri"/>
          <w:sz w:val="28"/>
          <w:szCs w:val="28"/>
        </w:rPr>
        <w:t>与粪肠</w:t>
      </w:r>
      <w:proofErr w:type="gramEnd"/>
      <w:r w:rsidRPr="001B0E06">
        <w:rPr>
          <w:rFonts w:ascii="宋体" w:hAnsi="宋体" w:cs="Calibri"/>
          <w:sz w:val="28"/>
          <w:szCs w:val="28"/>
        </w:rPr>
        <w:t>球菌有关，并开展了系列研究。</w:t>
      </w:r>
    </w:p>
    <w:p w14:paraId="623AC489" w14:textId="77777777" w:rsidR="00B87A8C" w:rsidRPr="001B0E06" w:rsidRDefault="00B264A6">
      <w:pPr>
        <w:ind w:left="560" w:hangingChars="200" w:hanging="560"/>
        <w:rPr>
          <w:rFonts w:ascii="宋体" w:hAnsi="宋体" w:cs="Calibri"/>
          <w:sz w:val="28"/>
          <w:szCs w:val="28"/>
        </w:rPr>
      </w:pPr>
      <w:r w:rsidRPr="001B0E06">
        <w:rPr>
          <w:rFonts w:ascii="宋体" w:hAnsi="宋体" w:cs="Calibri"/>
          <w:sz w:val="28"/>
          <w:szCs w:val="28"/>
        </w:rPr>
        <w:t>（1）肝细胞能够</w:t>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rPr>
        <w:t>，在人体的血糖调节中发挥重要作用。另外，肝细胞还具有分泌胆汁和解毒等重要作用。</w:t>
      </w:r>
    </w:p>
    <w:p w14:paraId="03929DC8" w14:textId="77777777" w:rsidR="00B87A8C" w:rsidRPr="001B0E06" w:rsidRDefault="00B264A6">
      <w:pPr>
        <w:ind w:left="560" w:hangingChars="200" w:hanging="560"/>
        <w:rPr>
          <w:rFonts w:ascii="宋体" w:hAnsi="宋体" w:cs="Calibri"/>
          <w:sz w:val="28"/>
          <w:szCs w:val="28"/>
        </w:rPr>
      </w:pPr>
      <w:r w:rsidRPr="001B0E06">
        <w:rPr>
          <w:rFonts w:ascii="宋体" w:hAnsi="宋体" w:cs="Calibri"/>
          <w:sz w:val="28"/>
          <w:szCs w:val="28"/>
        </w:rPr>
        <w:t>（2）</w:t>
      </w:r>
      <w:proofErr w:type="gramStart"/>
      <w:r w:rsidRPr="001B0E06">
        <w:rPr>
          <w:rFonts w:ascii="宋体" w:hAnsi="宋体" w:cs="Calibri"/>
          <w:sz w:val="28"/>
          <w:szCs w:val="28"/>
        </w:rPr>
        <w:t>某些粪肠球菌</w:t>
      </w:r>
      <w:proofErr w:type="gramEnd"/>
      <w:r w:rsidRPr="001B0E06">
        <w:rPr>
          <w:rFonts w:ascii="宋体" w:hAnsi="宋体" w:cs="Calibri"/>
          <w:sz w:val="28"/>
          <w:szCs w:val="28"/>
        </w:rPr>
        <w:t>能够分泌一种外毒素——溶细胞素，研究人员根据溶细胞素基因特异性序列设计引物，对三组志愿者的粪便进行PCR检测，结果如图1所示。</w:t>
      </w:r>
    </w:p>
    <w:p w14:paraId="2ABBA540" w14:textId="77777777" w:rsidR="00B87A8C" w:rsidRPr="001B0E06" w:rsidRDefault="00B264A6">
      <w:pPr>
        <w:jc w:val="center"/>
        <w:rPr>
          <w:rFonts w:ascii="宋体" w:hAnsi="宋体" w:cs="Calibri"/>
          <w:sz w:val="28"/>
          <w:szCs w:val="28"/>
        </w:rPr>
      </w:pPr>
      <w:r w:rsidRPr="001B0E06">
        <w:rPr>
          <w:rFonts w:ascii="宋体" w:hAnsi="宋体" w:cs="Calibri"/>
          <w:noProof/>
          <w:sz w:val="28"/>
          <w:szCs w:val="28"/>
        </w:rPr>
        <w:drawing>
          <wp:inline distT="0" distB="0" distL="0" distR="0" wp14:anchorId="74F8822B" wp14:editId="7CA6A18E">
            <wp:extent cx="5759450" cy="1954530"/>
            <wp:effectExtent l="0" t="0" r="635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781233" cy="1962062"/>
                    </a:xfrm>
                    <a:prstGeom prst="rect">
                      <a:avLst/>
                    </a:prstGeom>
                  </pic:spPr>
                </pic:pic>
              </a:graphicData>
            </a:graphic>
          </wp:inline>
        </w:drawing>
      </w:r>
    </w:p>
    <w:p w14:paraId="7BBF4670" w14:textId="77777777" w:rsidR="00B87A8C" w:rsidRPr="001B0E06" w:rsidRDefault="00B264A6">
      <w:pPr>
        <w:ind w:firstLineChars="150" w:firstLine="420"/>
        <w:rPr>
          <w:rFonts w:ascii="宋体" w:hAnsi="宋体" w:cs="Calibri"/>
          <w:sz w:val="28"/>
          <w:szCs w:val="28"/>
        </w:rPr>
      </w:pPr>
      <w:r w:rsidRPr="001B0E06">
        <w:rPr>
          <w:rFonts w:ascii="宋体" w:hAnsi="宋体" w:cs="Calibri"/>
          <w:sz w:val="28"/>
          <w:szCs w:val="28"/>
        </w:rPr>
        <w:t>①图1中对照组是</w:t>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rPr>
        <w:t>的志愿者。检测结果显示酒精性肝炎患者组</w:t>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rPr>
        <w:t>显著高于另外两组。</w:t>
      </w:r>
    </w:p>
    <w:p w14:paraId="73FE2DBF" w14:textId="77777777" w:rsidR="00B87A8C" w:rsidRPr="001B0E06" w:rsidRDefault="00B264A6">
      <w:pPr>
        <w:ind w:leftChars="150" w:left="315"/>
        <w:rPr>
          <w:rFonts w:ascii="宋体" w:hAnsi="宋体" w:cs="Calibri"/>
          <w:sz w:val="28"/>
          <w:szCs w:val="28"/>
        </w:rPr>
      </w:pPr>
      <w:r w:rsidRPr="001B0E06">
        <w:rPr>
          <w:rFonts w:ascii="宋体" w:hAnsi="宋体" w:cs="Calibri"/>
          <w:sz w:val="28"/>
          <w:szCs w:val="28"/>
        </w:rPr>
        <w:t>②继续追踪酒精性肝炎患者的存活率（图2），此结果表明</w:t>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rPr>
        <w:t>。这两组结果共同</w:t>
      </w:r>
      <w:proofErr w:type="gramStart"/>
      <w:r w:rsidRPr="001B0E06">
        <w:rPr>
          <w:rFonts w:ascii="宋体" w:hAnsi="宋体" w:cs="Calibri"/>
          <w:sz w:val="28"/>
          <w:szCs w:val="28"/>
        </w:rPr>
        <w:t>说明粪肠球菌</w:t>
      </w:r>
      <w:proofErr w:type="gramEnd"/>
      <w:r w:rsidRPr="001B0E06">
        <w:rPr>
          <w:rFonts w:ascii="宋体" w:hAnsi="宋体" w:cs="Calibri"/>
          <w:sz w:val="28"/>
          <w:szCs w:val="28"/>
        </w:rPr>
        <w:t>产生的溶细胞素与酒精性肝炎患者的发病和病情密切相关。</w:t>
      </w:r>
    </w:p>
    <w:p w14:paraId="792DEA59" w14:textId="77777777" w:rsidR="00B87A8C" w:rsidRPr="001B0E06" w:rsidRDefault="00B264A6">
      <w:pPr>
        <w:ind w:left="560" w:hangingChars="200" w:hanging="560"/>
        <w:rPr>
          <w:rFonts w:ascii="宋体" w:hAnsi="宋体" w:cs="Calibri"/>
          <w:sz w:val="28"/>
          <w:szCs w:val="28"/>
        </w:rPr>
      </w:pPr>
      <w:r w:rsidRPr="001B0E06">
        <w:rPr>
          <w:rFonts w:ascii="宋体" w:hAnsi="宋体" w:cs="Calibri"/>
          <w:sz w:val="28"/>
          <w:szCs w:val="28"/>
        </w:rPr>
        <w:t>（3）为进一步研究酒精、</w:t>
      </w:r>
      <w:proofErr w:type="gramStart"/>
      <w:r w:rsidRPr="001B0E06">
        <w:rPr>
          <w:rFonts w:ascii="宋体" w:hAnsi="宋体" w:cs="Calibri"/>
          <w:sz w:val="28"/>
          <w:szCs w:val="28"/>
        </w:rPr>
        <w:t>粪肠球菌</w:t>
      </w:r>
      <w:proofErr w:type="gramEnd"/>
      <w:r w:rsidRPr="001B0E06">
        <w:rPr>
          <w:rFonts w:ascii="宋体" w:hAnsi="宋体" w:cs="Calibri"/>
          <w:sz w:val="28"/>
          <w:szCs w:val="28"/>
        </w:rPr>
        <w:t>和溶细胞素与酒精性肝炎发展的关系，研究人员将小鼠分为4组，进行了下表所示实验。</w:t>
      </w:r>
    </w:p>
    <w:tbl>
      <w:tblPr>
        <w:tblStyle w:val="ab"/>
        <w:tblW w:w="8930" w:type="dxa"/>
        <w:tblInd w:w="817" w:type="dxa"/>
        <w:tblLayout w:type="fixed"/>
        <w:tblLook w:val="04A0" w:firstRow="1" w:lastRow="0" w:firstColumn="1" w:lastColumn="0" w:noHBand="0" w:noVBand="1"/>
      </w:tblPr>
      <w:tblGrid>
        <w:gridCol w:w="2549"/>
        <w:gridCol w:w="1384"/>
        <w:gridCol w:w="1666"/>
        <w:gridCol w:w="1665"/>
        <w:gridCol w:w="1666"/>
      </w:tblGrid>
      <w:tr w:rsidR="00B87A8C" w:rsidRPr="001B0E06" w14:paraId="3CF13604" w14:textId="77777777">
        <w:tc>
          <w:tcPr>
            <w:tcW w:w="2549" w:type="dxa"/>
            <w:vAlign w:val="center"/>
          </w:tcPr>
          <w:p w14:paraId="7184632C" w14:textId="77777777" w:rsidR="00B87A8C" w:rsidRPr="001B0E06" w:rsidRDefault="00B264A6">
            <w:pPr>
              <w:jc w:val="center"/>
              <w:rPr>
                <w:rFonts w:ascii="宋体" w:hAnsi="宋体" w:cs="Calibri"/>
                <w:sz w:val="28"/>
                <w:szCs w:val="28"/>
              </w:rPr>
            </w:pPr>
            <w:r w:rsidRPr="001B0E06">
              <w:rPr>
                <w:rFonts w:ascii="宋体" w:hAnsi="宋体" w:cs="Calibri"/>
                <w:sz w:val="28"/>
                <w:szCs w:val="28"/>
              </w:rPr>
              <w:t>实验处理</w:t>
            </w:r>
          </w:p>
        </w:tc>
        <w:tc>
          <w:tcPr>
            <w:tcW w:w="1384" w:type="dxa"/>
            <w:vAlign w:val="center"/>
          </w:tcPr>
          <w:p w14:paraId="7EDD7F26" w14:textId="77777777" w:rsidR="00B87A8C" w:rsidRPr="001B0E06" w:rsidRDefault="00B264A6">
            <w:pPr>
              <w:jc w:val="center"/>
              <w:rPr>
                <w:rFonts w:ascii="宋体" w:hAnsi="宋体" w:cs="Calibri"/>
                <w:sz w:val="28"/>
                <w:szCs w:val="28"/>
              </w:rPr>
            </w:pPr>
            <w:r w:rsidRPr="001B0E06">
              <w:rPr>
                <w:rFonts w:ascii="宋体" w:hAnsi="宋体" w:cs="Calibri"/>
                <w:sz w:val="28"/>
                <w:szCs w:val="28"/>
              </w:rPr>
              <w:t>1</w:t>
            </w:r>
          </w:p>
        </w:tc>
        <w:tc>
          <w:tcPr>
            <w:tcW w:w="1666" w:type="dxa"/>
            <w:vAlign w:val="center"/>
          </w:tcPr>
          <w:p w14:paraId="1263D1DD" w14:textId="77777777" w:rsidR="00B87A8C" w:rsidRPr="001B0E06" w:rsidRDefault="00B264A6">
            <w:pPr>
              <w:jc w:val="center"/>
              <w:rPr>
                <w:rFonts w:ascii="宋体" w:hAnsi="宋体" w:cs="Calibri"/>
                <w:sz w:val="28"/>
                <w:szCs w:val="28"/>
              </w:rPr>
            </w:pPr>
            <w:r w:rsidRPr="001B0E06">
              <w:rPr>
                <w:rFonts w:ascii="宋体" w:hAnsi="宋体" w:cs="Calibri"/>
                <w:sz w:val="28"/>
                <w:szCs w:val="28"/>
              </w:rPr>
              <w:t>2</w:t>
            </w:r>
          </w:p>
        </w:tc>
        <w:tc>
          <w:tcPr>
            <w:tcW w:w="1665" w:type="dxa"/>
            <w:vAlign w:val="center"/>
          </w:tcPr>
          <w:p w14:paraId="1A76C4E8" w14:textId="77777777" w:rsidR="00B87A8C" w:rsidRPr="001B0E06" w:rsidRDefault="00B264A6">
            <w:pPr>
              <w:jc w:val="center"/>
              <w:rPr>
                <w:rFonts w:ascii="宋体" w:hAnsi="宋体" w:cs="Calibri"/>
                <w:sz w:val="28"/>
                <w:szCs w:val="28"/>
              </w:rPr>
            </w:pPr>
            <w:r w:rsidRPr="001B0E06">
              <w:rPr>
                <w:rFonts w:ascii="宋体" w:hAnsi="宋体" w:cs="Calibri"/>
                <w:sz w:val="28"/>
                <w:szCs w:val="28"/>
              </w:rPr>
              <w:t>3</w:t>
            </w:r>
          </w:p>
        </w:tc>
        <w:tc>
          <w:tcPr>
            <w:tcW w:w="1666" w:type="dxa"/>
            <w:vAlign w:val="center"/>
          </w:tcPr>
          <w:p w14:paraId="596CC5E8" w14:textId="77777777" w:rsidR="00B87A8C" w:rsidRPr="001B0E06" w:rsidRDefault="00B264A6">
            <w:pPr>
              <w:jc w:val="center"/>
              <w:rPr>
                <w:rFonts w:ascii="宋体" w:hAnsi="宋体" w:cs="Calibri"/>
                <w:sz w:val="28"/>
                <w:szCs w:val="28"/>
              </w:rPr>
            </w:pPr>
            <w:r w:rsidRPr="001B0E06">
              <w:rPr>
                <w:rFonts w:ascii="宋体" w:hAnsi="宋体" w:cs="Calibri"/>
                <w:sz w:val="28"/>
                <w:szCs w:val="28"/>
              </w:rPr>
              <w:t>4</w:t>
            </w:r>
          </w:p>
        </w:tc>
      </w:tr>
      <w:tr w:rsidR="00B87A8C" w:rsidRPr="001B0E06" w14:paraId="003CC05C" w14:textId="77777777">
        <w:tc>
          <w:tcPr>
            <w:tcW w:w="2549" w:type="dxa"/>
            <w:vAlign w:val="center"/>
          </w:tcPr>
          <w:p w14:paraId="0CB1FE0A" w14:textId="77777777" w:rsidR="00B87A8C" w:rsidRPr="001B0E06" w:rsidRDefault="00B264A6">
            <w:pPr>
              <w:jc w:val="center"/>
              <w:rPr>
                <w:rFonts w:ascii="宋体" w:hAnsi="宋体" w:cs="Calibri"/>
                <w:sz w:val="28"/>
                <w:szCs w:val="28"/>
              </w:rPr>
            </w:pPr>
            <w:r w:rsidRPr="001B0E06">
              <w:rPr>
                <w:rFonts w:ascii="宋体" w:hAnsi="宋体" w:cs="Calibri"/>
                <w:sz w:val="28"/>
                <w:szCs w:val="28"/>
              </w:rPr>
              <w:lastRenderedPageBreak/>
              <w:t>灌胃溶液成分</w:t>
            </w:r>
          </w:p>
        </w:tc>
        <w:tc>
          <w:tcPr>
            <w:tcW w:w="1384" w:type="dxa"/>
            <w:vAlign w:val="center"/>
          </w:tcPr>
          <w:p w14:paraId="236B7D28" w14:textId="77777777" w:rsidR="00B87A8C" w:rsidRPr="001B0E06" w:rsidRDefault="00B264A6">
            <w:pPr>
              <w:jc w:val="center"/>
              <w:rPr>
                <w:rFonts w:ascii="宋体" w:hAnsi="宋体" w:cs="Calibri"/>
                <w:sz w:val="28"/>
                <w:szCs w:val="28"/>
              </w:rPr>
            </w:pPr>
            <w:r w:rsidRPr="001B0E06">
              <w:rPr>
                <w:rFonts w:ascii="宋体" w:hAnsi="宋体" w:cs="Calibri"/>
                <w:sz w:val="28"/>
                <w:szCs w:val="28"/>
              </w:rPr>
              <w:t>不产溶细胞素</w:t>
            </w:r>
            <w:proofErr w:type="gramStart"/>
            <w:r w:rsidRPr="001B0E06">
              <w:rPr>
                <w:rFonts w:ascii="宋体" w:hAnsi="宋体" w:cs="Calibri"/>
                <w:sz w:val="28"/>
                <w:szCs w:val="28"/>
              </w:rPr>
              <w:t>的粪肠球菌</w:t>
            </w:r>
            <w:proofErr w:type="gramEnd"/>
          </w:p>
        </w:tc>
        <w:tc>
          <w:tcPr>
            <w:tcW w:w="1666" w:type="dxa"/>
            <w:vAlign w:val="center"/>
          </w:tcPr>
          <w:p w14:paraId="6DAD31DC" w14:textId="77777777" w:rsidR="00B87A8C" w:rsidRPr="001B0E06" w:rsidRDefault="00B264A6">
            <w:pPr>
              <w:jc w:val="center"/>
              <w:rPr>
                <w:rFonts w:ascii="宋体" w:hAnsi="宋体" w:cs="Calibri"/>
                <w:sz w:val="28"/>
                <w:szCs w:val="28"/>
              </w:rPr>
            </w:pPr>
            <w:r w:rsidRPr="001B0E06">
              <w:rPr>
                <w:rFonts w:ascii="宋体" w:hAnsi="宋体" w:cs="Calibri"/>
                <w:sz w:val="28"/>
                <w:szCs w:val="28"/>
              </w:rPr>
              <w:t>产溶细胞素</w:t>
            </w:r>
            <w:proofErr w:type="gramStart"/>
            <w:r w:rsidRPr="001B0E06">
              <w:rPr>
                <w:rFonts w:ascii="宋体" w:hAnsi="宋体" w:cs="Calibri"/>
                <w:sz w:val="28"/>
                <w:szCs w:val="28"/>
              </w:rPr>
              <w:t>的粪肠球菌</w:t>
            </w:r>
            <w:proofErr w:type="gramEnd"/>
          </w:p>
        </w:tc>
        <w:tc>
          <w:tcPr>
            <w:tcW w:w="1665" w:type="dxa"/>
            <w:vAlign w:val="center"/>
          </w:tcPr>
          <w:p w14:paraId="285EA5F5" w14:textId="77777777" w:rsidR="00B87A8C" w:rsidRPr="001B0E06" w:rsidRDefault="00B264A6">
            <w:pPr>
              <w:jc w:val="center"/>
              <w:rPr>
                <w:rFonts w:ascii="宋体" w:hAnsi="宋体" w:cs="Calibri"/>
                <w:sz w:val="28"/>
                <w:szCs w:val="28"/>
              </w:rPr>
            </w:pPr>
            <w:r w:rsidRPr="001B0E06">
              <w:rPr>
                <w:rFonts w:ascii="宋体" w:hAnsi="宋体" w:cs="Calibri"/>
                <w:sz w:val="28"/>
                <w:szCs w:val="28"/>
              </w:rPr>
              <w:t>不产溶细胞素</w:t>
            </w:r>
            <w:proofErr w:type="gramStart"/>
            <w:r w:rsidRPr="001B0E06">
              <w:rPr>
                <w:rFonts w:ascii="宋体" w:hAnsi="宋体" w:cs="Calibri"/>
                <w:sz w:val="28"/>
                <w:szCs w:val="28"/>
              </w:rPr>
              <w:t>的粪肠球菌</w:t>
            </w:r>
            <w:proofErr w:type="gramEnd"/>
          </w:p>
        </w:tc>
        <w:tc>
          <w:tcPr>
            <w:tcW w:w="1666" w:type="dxa"/>
            <w:vAlign w:val="center"/>
          </w:tcPr>
          <w:p w14:paraId="5211642C" w14:textId="77777777" w:rsidR="00B87A8C" w:rsidRPr="001B0E06" w:rsidRDefault="00B264A6">
            <w:pPr>
              <w:jc w:val="center"/>
              <w:rPr>
                <w:rFonts w:ascii="宋体" w:hAnsi="宋体" w:cs="Calibri"/>
                <w:sz w:val="28"/>
                <w:szCs w:val="28"/>
              </w:rPr>
            </w:pPr>
            <w:r w:rsidRPr="001B0E06">
              <w:rPr>
                <w:rFonts w:ascii="宋体" w:hAnsi="宋体" w:cs="Calibri"/>
                <w:sz w:val="28"/>
                <w:szCs w:val="28"/>
              </w:rPr>
              <w:t>产溶细胞素</w:t>
            </w:r>
            <w:proofErr w:type="gramStart"/>
            <w:r w:rsidRPr="001B0E06">
              <w:rPr>
                <w:rFonts w:ascii="宋体" w:hAnsi="宋体" w:cs="Calibri"/>
                <w:sz w:val="28"/>
                <w:szCs w:val="28"/>
              </w:rPr>
              <w:t>的粪肠球菌</w:t>
            </w:r>
            <w:proofErr w:type="gramEnd"/>
          </w:p>
        </w:tc>
      </w:tr>
      <w:tr w:rsidR="00B87A8C" w:rsidRPr="001B0E06" w14:paraId="5D6E2581" w14:textId="77777777">
        <w:tc>
          <w:tcPr>
            <w:tcW w:w="2549" w:type="dxa"/>
            <w:vAlign w:val="center"/>
          </w:tcPr>
          <w:p w14:paraId="35AC2AC4" w14:textId="77777777" w:rsidR="00B87A8C" w:rsidRPr="001B0E06" w:rsidRDefault="00B264A6">
            <w:pPr>
              <w:jc w:val="center"/>
              <w:rPr>
                <w:rFonts w:ascii="宋体" w:hAnsi="宋体" w:cs="Calibri"/>
                <w:sz w:val="28"/>
                <w:szCs w:val="28"/>
              </w:rPr>
            </w:pPr>
            <w:r w:rsidRPr="001B0E06">
              <w:rPr>
                <w:rFonts w:ascii="宋体" w:hAnsi="宋体" w:cs="Calibri"/>
                <w:sz w:val="28"/>
                <w:szCs w:val="28"/>
              </w:rPr>
              <w:t>灌胃后提供的食物</w:t>
            </w:r>
          </w:p>
        </w:tc>
        <w:tc>
          <w:tcPr>
            <w:tcW w:w="1384" w:type="dxa"/>
            <w:vAlign w:val="center"/>
          </w:tcPr>
          <w:p w14:paraId="28F17487" w14:textId="77777777" w:rsidR="00B87A8C" w:rsidRPr="001B0E06" w:rsidRDefault="00B264A6">
            <w:pPr>
              <w:jc w:val="center"/>
              <w:rPr>
                <w:rFonts w:ascii="宋体" w:hAnsi="宋体" w:cs="Calibri"/>
                <w:sz w:val="28"/>
                <w:szCs w:val="28"/>
              </w:rPr>
            </w:pPr>
            <w:r w:rsidRPr="001B0E06">
              <w:rPr>
                <w:rFonts w:ascii="宋体" w:hAnsi="宋体" w:cs="Calibri"/>
                <w:sz w:val="28"/>
                <w:szCs w:val="28"/>
              </w:rPr>
              <w:t>不含酒精</w:t>
            </w:r>
          </w:p>
        </w:tc>
        <w:tc>
          <w:tcPr>
            <w:tcW w:w="1666" w:type="dxa"/>
            <w:vAlign w:val="center"/>
          </w:tcPr>
          <w:p w14:paraId="5210204E" w14:textId="77777777" w:rsidR="00B87A8C" w:rsidRPr="001B0E06" w:rsidRDefault="00B264A6">
            <w:pPr>
              <w:jc w:val="center"/>
              <w:rPr>
                <w:rFonts w:ascii="宋体" w:hAnsi="宋体" w:cs="Calibri"/>
                <w:sz w:val="28"/>
                <w:szCs w:val="28"/>
              </w:rPr>
            </w:pPr>
            <w:r w:rsidRPr="001B0E06">
              <w:rPr>
                <w:rFonts w:ascii="宋体" w:hAnsi="宋体" w:cs="Calibri"/>
                <w:sz w:val="28"/>
                <w:szCs w:val="28"/>
              </w:rPr>
              <w:t>不含酒精</w:t>
            </w:r>
          </w:p>
        </w:tc>
        <w:tc>
          <w:tcPr>
            <w:tcW w:w="1665" w:type="dxa"/>
            <w:vAlign w:val="center"/>
          </w:tcPr>
          <w:p w14:paraId="4FB43231" w14:textId="77777777" w:rsidR="00B87A8C" w:rsidRPr="001B0E06" w:rsidRDefault="00B264A6">
            <w:pPr>
              <w:jc w:val="center"/>
              <w:rPr>
                <w:rFonts w:ascii="宋体" w:hAnsi="宋体" w:cs="Calibri"/>
                <w:sz w:val="28"/>
                <w:szCs w:val="28"/>
              </w:rPr>
            </w:pPr>
            <w:r w:rsidRPr="001B0E06">
              <w:rPr>
                <w:rFonts w:ascii="宋体" w:hAnsi="宋体" w:cs="Calibri"/>
                <w:sz w:val="28"/>
                <w:szCs w:val="28"/>
              </w:rPr>
              <w:t>含酒精</w:t>
            </w:r>
          </w:p>
        </w:tc>
        <w:tc>
          <w:tcPr>
            <w:tcW w:w="1666" w:type="dxa"/>
            <w:vAlign w:val="center"/>
          </w:tcPr>
          <w:p w14:paraId="4EF6642E" w14:textId="77777777" w:rsidR="00B87A8C" w:rsidRPr="001B0E06" w:rsidRDefault="00B264A6">
            <w:pPr>
              <w:jc w:val="center"/>
              <w:rPr>
                <w:rFonts w:ascii="宋体" w:hAnsi="宋体" w:cs="Calibri"/>
                <w:sz w:val="28"/>
                <w:szCs w:val="28"/>
              </w:rPr>
            </w:pPr>
            <w:r w:rsidRPr="001B0E06">
              <w:rPr>
                <w:rFonts w:ascii="宋体" w:hAnsi="宋体" w:cs="Calibri"/>
                <w:sz w:val="28"/>
                <w:szCs w:val="28"/>
              </w:rPr>
              <w:t>含酒精</w:t>
            </w:r>
          </w:p>
        </w:tc>
      </w:tr>
      <w:tr w:rsidR="00B87A8C" w:rsidRPr="001B0E06" w14:paraId="5D684F17" w14:textId="77777777">
        <w:tc>
          <w:tcPr>
            <w:tcW w:w="2549" w:type="dxa"/>
            <w:vAlign w:val="center"/>
          </w:tcPr>
          <w:p w14:paraId="65A1BC2C" w14:textId="77777777" w:rsidR="00B87A8C" w:rsidRPr="001B0E06" w:rsidRDefault="00B264A6">
            <w:pPr>
              <w:jc w:val="center"/>
              <w:rPr>
                <w:rFonts w:ascii="宋体" w:hAnsi="宋体" w:cs="Calibri"/>
                <w:sz w:val="28"/>
                <w:szCs w:val="28"/>
              </w:rPr>
            </w:pPr>
            <w:r w:rsidRPr="001B0E06">
              <w:rPr>
                <w:rFonts w:ascii="宋体" w:hAnsi="宋体" w:cs="Calibri"/>
                <w:sz w:val="28"/>
                <w:szCs w:val="28"/>
              </w:rPr>
              <w:t>肝脏中</w:t>
            </w:r>
            <w:proofErr w:type="gramStart"/>
            <w:r w:rsidRPr="001B0E06">
              <w:rPr>
                <w:rFonts w:ascii="宋体" w:hAnsi="宋体" w:cs="Calibri"/>
                <w:sz w:val="28"/>
                <w:szCs w:val="28"/>
              </w:rPr>
              <w:t>出现粪肠球菌</w:t>
            </w:r>
            <w:proofErr w:type="gramEnd"/>
            <w:r w:rsidRPr="001B0E06">
              <w:rPr>
                <w:rFonts w:ascii="宋体" w:hAnsi="宋体" w:cs="Calibri"/>
                <w:sz w:val="28"/>
                <w:szCs w:val="28"/>
              </w:rPr>
              <w:t>个体所占比例</w:t>
            </w:r>
          </w:p>
        </w:tc>
        <w:tc>
          <w:tcPr>
            <w:tcW w:w="1384" w:type="dxa"/>
            <w:vAlign w:val="center"/>
          </w:tcPr>
          <w:p w14:paraId="08BCDCEC" w14:textId="77777777" w:rsidR="00B87A8C" w:rsidRPr="001B0E06" w:rsidRDefault="00B264A6">
            <w:pPr>
              <w:jc w:val="center"/>
              <w:rPr>
                <w:rFonts w:ascii="宋体" w:hAnsi="宋体" w:cs="Calibri"/>
                <w:sz w:val="28"/>
                <w:szCs w:val="28"/>
              </w:rPr>
            </w:pPr>
            <w:r w:rsidRPr="001B0E06">
              <w:rPr>
                <w:rFonts w:ascii="宋体" w:hAnsi="宋体" w:cs="Calibri"/>
                <w:sz w:val="28"/>
                <w:szCs w:val="28"/>
              </w:rPr>
              <w:t>0</w:t>
            </w:r>
          </w:p>
        </w:tc>
        <w:tc>
          <w:tcPr>
            <w:tcW w:w="1666" w:type="dxa"/>
            <w:vAlign w:val="center"/>
          </w:tcPr>
          <w:p w14:paraId="507403A7" w14:textId="77777777" w:rsidR="00B87A8C" w:rsidRPr="001B0E06" w:rsidRDefault="00B264A6">
            <w:pPr>
              <w:jc w:val="center"/>
              <w:rPr>
                <w:rFonts w:ascii="宋体" w:hAnsi="宋体" w:cs="Calibri"/>
                <w:sz w:val="28"/>
                <w:szCs w:val="28"/>
              </w:rPr>
            </w:pPr>
            <w:r w:rsidRPr="001B0E06">
              <w:rPr>
                <w:rFonts w:ascii="宋体" w:hAnsi="宋体" w:cs="Calibri"/>
                <w:sz w:val="28"/>
                <w:szCs w:val="28"/>
              </w:rPr>
              <w:t>0</w:t>
            </w:r>
          </w:p>
        </w:tc>
        <w:tc>
          <w:tcPr>
            <w:tcW w:w="1665" w:type="dxa"/>
            <w:vAlign w:val="center"/>
          </w:tcPr>
          <w:p w14:paraId="0DBD072C" w14:textId="77777777" w:rsidR="00B87A8C" w:rsidRPr="001B0E06" w:rsidRDefault="00B264A6">
            <w:pPr>
              <w:jc w:val="center"/>
              <w:rPr>
                <w:rFonts w:ascii="宋体" w:hAnsi="宋体" w:cs="Calibri"/>
                <w:sz w:val="28"/>
                <w:szCs w:val="28"/>
              </w:rPr>
            </w:pPr>
            <w:r w:rsidRPr="001B0E06">
              <w:rPr>
                <w:rFonts w:ascii="宋体" w:hAnsi="宋体" w:cs="Calibri"/>
                <w:sz w:val="28"/>
                <w:szCs w:val="28"/>
              </w:rPr>
              <w:t>83%</w:t>
            </w:r>
          </w:p>
        </w:tc>
        <w:tc>
          <w:tcPr>
            <w:tcW w:w="1666" w:type="dxa"/>
            <w:vAlign w:val="center"/>
          </w:tcPr>
          <w:p w14:paraId="27C8CCDF" w14:textId="77777777" w:rsidR="00B87A8C" w:rsidRPr="001B0E06" w:rsidRDefault="00B264A6">
            <w:pPr>
              <w:jc w:val="center"/>
              <w:rPr>
                <w:rFonts w:ascii="宋体" w:hAnsi="宋体" w:cs="Calibri"/>
                <w:sz w:val="28"/>
                <w:szCs w:val="28"/>
              </w:rPr>
            </w:pPr>
            <w:r w:rsidRPr="001B0E06">
              <w:rPr>
                <w:rFonts w:ascii="宋体" w:hAnsi="宋体" w:cs="Calibri"/>
                <w:sz w:val="28"/>
                <w:szCs w:val="28"/>
              </w:rPr>
              <w:t>81%</w:t>
            </w:r>
          </w:p>
        </w:tc>
      </w:tr>
      <w:tr w:rsidR="00B87A8C" w:rsidRPr="001B0E06" w14:paraId="30C1B8EE" w14:textId="77777777">
        <w:tc>
          <w:tcPr>
            <w:tcW w:w="2549" w:type="dxa"/>
            <w:vAlign w:val="center"/>
          </w:tcPr>
          <w:p w14:paraId="05AF1B85" w14:textId="77777777" w:rsidR="00B87A8C" w:rsidRPr="001B0E06" w:rsidRDefault="00B264A6">
            <w:pPr>
              <w:jc w:val="center"/>
              <w:rPr>
                <w:rFonts w:ascii="宋体" w:hAnsi="宋体" w:cs="Calibri"/>
                <w:sz w:val="28"/>
                <w:szCs w:val="28"/>
              </w:rPr>
            </w:pPr>
            <w:r w:rsidRPr="001B0E06">
              <w:rPr>
                <w:rFonts w:ascii="宋体" w:hAnsi="宋体" w:cs="Calibri"/>
                <w:sz w:val="28"/>
                <w:szCs w:val="28"/>
              </w:rPr>
              <w:t>肝脏中出现溶细胞素个体所占比例</w:t>
            </w:r>
          </w:p>
        </w:tc>
        <w:tc>
          <w:tcPr>
            <w:tcW w:w="1384" w:type="dxa"/>
            <w:vAlign w:val="center"/>
          </w:tcPr>
          <w:p w14:paraId="29BF81F4" w14:textId="77777777" w:rsidR="00B87A8C" w:rsidRPr="001B0E06" w:rsidRDefault="00B264A6">
            <w:pPr>
              <w:jc w:val="center"/>
              <w:rPr>
                <w:rFonts w:ascii="宋体" w:hAnsi="宋体" w:cs="Calibri"/>
                <w:sz w:val="28"/>
                <w:szCs w:val="28"/>
              </w:rPr>
            </w:pPr>
            <w:r w:rsidRPr="001B0E06">
              <w:rPr>
                <w:rFonts w:ascii="宋体" w:hAnsi="宋体" w:cs="Calibri"/>
                <w:sz w:val="28"/>
                <w:szCs w:val="28"/>
              </w:rPr>
              <w:t>0</w:t>
            </w:r>
          </w:p>
        </w:tc>
        <w:tc>
          <w:tcPr>
            <w:tcW w:w="1666" w:type="dxa"/>
            <w:vAlign w:val="center"/>
          </w:tcPr>
          <w:p w14:paraId="32E92FCE" w14:textId="77777777" w:rsidR="00B87A8C" w:rsidRPr="001B0E06" w:rsidRDefault="00B264A6">
            <w:pPr>
              <w:jc w:val="center"/>
              <w:rPr>
                <w:rFonts w:ascii="宋体" w:hAnsi="宋体" w:cs="Calibri"/>
                <w:sz w:val="28"/>
                <w:szCs w:val="28"/>
              </w:rPr>
            </w:pPr>
            <w:r w:rsidRPr="001B0E06">
              <w:rPr>
                <w:rFonts w:ascii="宋体" w:hAnsi="宋体" w:cs="Calibri"/>
                <w:sz w:val="28"/>
                <w:szCs w:val="28"/>
              </w:rPr>
              <w:t>0</w:t>
            </w:r>
          </w:p>
        </w:tc>
        <w:tc>
          <w:tcPr>
            <w:tcW w:w="1665" w:type="dxa"/>
            <w:vAlign w:val="center"/>
          </w:tcPr>
          <w:p w14:paraId="36DBB439" w14:textId="77777777" w:rsidR="00B87A8C" w:rsidRPr="001B0E06" w:rsidRDefault="00B264A6">
            <w:pPr>
              <w:jc w:val="center"/>
              <w:rPr>
                <w:rFonts w:ascii="宋体" w:hAnsi="宋体" w:cs="Calibri"/>
                <w:sz w:val="28"/>
                <w:szCs w:val="28"/>
              </w:rPr>
            </w:pPr>
            <w:r w:rsidRPr="001B0E06">
              <w:rPr>
                <w:rFonts w:ascii="宋体" w:hAnsi="宋体" w:cs="Calibri"/>
                <w:sz w:val="28"/>
                <w:szCs w:val="28"/>
              </w:rPr>
              <w:t>0</w:t>
            </w:r>
          </w:p>
        </w:tc>
        <w:tc>
          <w:tcPr>
            <w:tcW w:w="1666" w:type="dxa"/>
            <w:vAlign w:val="center"/>
          </w:tcPr>
          <w:p w14:paraId="259DC600" w14:textId="77777777" w:rsidR="00B87A8C" w:rsidRPr="001B0E06" w:rsidRDefault="00B264A6">
            <w:pPr>
              <w:jc w:val="center"/>
              <w:rPr>
                <w:rFonts w:ascii="宋体" w:hAnsi="宋体" w:cs="Calibri"/>
                <w:sz w:val="28"/>
                <w:szCs w:val="28"/>
              </w:rPr>
            </w:pPr>
            <w:r w:rsidRPr="001B0E06">
              <w:rPr>
                <w:rFonts w:ascii="宋体" w:hAnsi="宋体" w:cs="Calibri"/>
                <w:sz w:val="28"/>
                <w:szCs w:val="28"/>
              </w:rPr>
              <w:t>81%</w:t>
            </w:r>
          </w:p>
        </w:tc>
      </w:tr>
    </w:tbl>
    <w:p w14:paraId="12E04E84" w14:textId="77777777" w:rsidR="00B87A8C" w:rsidRPr="001B0E06" w:rsidRDefault="00B264A6">
      <w:pPr>
        <w:ind w:leftChars="200" w:left="420"/>
        <w:rPr>
          <w:rFonts w:ascii="宋体" w:hAnsi="宋体" w:cs="Calibri"/>
          <w:sz w:val="28"/>
          <w:szCs w:val="28"/>
        </w:rPr>
      </w:pPr>
      <w:r w:rsidRPr="001B0E06">
        <w:rPr>
          <w:rFonts w:ascii="宋体" w:hAnsi="宋体" w:cs="Calibri"/>
          <w:sz w:val="28"/>
          <w:szCs w:val="28"/>
        </w:rPr>
        <w:t>综合上述实验结果可知，长期过量摄入酒精能够使肠道菌群</w:t>
      </w:r>
      <w:proofErr w:type="gramStart"/>
      <w:r w:rsidRPr="001B0E06">
        <w:rPr>
          <w:rFonts w:ascii="宋体" w:hAnsi="宋体" w:cs="Calibri"/>
          <w:sz w:val="28"/>
          <w:szCs w:val="28"/>
        </w:rPr>
        <w:t>中粪肠球菌</w:t>
      </w:r>
      <w:proofErr w:type="gramEnd"/>
      <w:r w:rsidRPr="001B0E06">
        <w:rPr>
          <w:rFonts w:ascii="宋体" w:hAnsi="宋体" w:cs="Calibri"/>
          <w:sz w:val="28"/>
          <w:szCs w:val="28"/>
        </w:rPr>
        <w:t>所占比例显著升高，而且酒精能够破坏肠道屏障，导致</w:t>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rPr>
        <w:t>，使酒精性肝炎患者病情加重。</w:t>
      </w:r>
    </w:p>
    <w:p w14:paraId="4230DF71" w14:textId="77777777" w:rsidR="00B87A8C" w:rsidRPr="001B0E06" w:rsidRDefault="00B264A6">
      <w:pPr>
        <w:ind w:left="560" w:hangingChars="200" w:hanging="560"/>
        <w:rPr>
          <w:rFonts w:ascii="宋体" w:hAnsi="宋体" w:cs="Calibri"/>
          <w:sz w:val="28"/>
          <w:szCs w:val="28"/>
        </w:rPr>
      </w:pPr>
      <w:r w:rsidRPr="001B0E06">
        <w:rPr>
          <w:rFonts w:ascii="宋体" w:hAnsi="宋体" w:cs="Calibri"/>
          <w:sz w:val="28"/>
          <w:szCs w:val="28"/>
        </w:rPr>
        <w:t>（4）为进一步检验溶细胞素对肝脏细胞的毒害作用是否依赖于酒精的存在，研究人员利用体外培养的肝脏细胞、提纯的溶细胞素和酒精进行了实验。</w:t>
      </w:r>
    </w:p>
    <w:p w14:paraId="67F8C272" w14:textId="77777777" w:rsidR="00B87A8C" w:rsidRPr="001B0E06" w:rsidRDefault="00B264A6">
      <w:pPr>
        <w:ind w:firstLineChars="200" w:firstLine="560"/>
        <w:rPr>
          <w:rFonts w:ascii="宋体" w:hAnsi="宋体" w:cs="Calibri"/>
          <w:sz w:val="28"/>
          <w:szCs w:val="28"/>
        </w:rPr>
      </w:pPr>
      <w:r w:rsidRPr="001B0E06">
        <w:rPr>
          <w:rFonts w:ascii="宋体" w:hAnsi="宋体" w:cs="Calibri"/>
          <w:sz w:val="28"/>
          <w:szCs w:val="28"/>
        </w:rPr>
        <w:t>①请写出实验的分组处理及检测指标。</w:t>
      </w:r>
    </w:p>
    <w:p w14:paraId="4D488BCB" w14:textId="77777777" w:rsidR="00B87A8C" w:rsidRPr="001B0E06" w:rsidRDefault="00B264A6">
      <w:pPr>
        <w:ind w:firstLineChars="200" w:firstLine="560"/>
        <w:rPr>
          <w:rFonts w:ascii="宋体" w:hAnsi="宋体" w:cs="Calibri"/>
          <w:sz w:val="28"/>
          <w:szCs w:val="28"/>
        </w:rPr>
      </w:pPr>
      <w:r w:rsidRPr="001B0E06">
        <w:rPr>
          <w:rFonts w:ascii="宋体" w:hAnsi="宋体" w:cs="Calibri"/>
          <w:sz w:val="28"/>
          <w:szCs w:val="28"/>
        </w:rPr>
        <w:t>②若实验结果为</w:t>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rPr>
        <w:t>，则表明溶细胞素和酒精对肝脏细胞的毒害作用是独立发生的。</w:t>
      </w:r>
    </w:p>
    <w:p w14:paraId="7327D8AA" w14:textId="77777777" w:rsidR="00B87A8C" w:rsidRPr="001B0E06" w:rsidRDefault="00B264A6">
      <w:pPr>
        <w:rPr>
          <w:rFonts w:ascii="宋体" w:hAnsi="宋体" w:cs="Calibri"/>
          <w:sz w:val="28"/>
          <w:szCs w:val="28"/>
        </w:rPr>
      </w:pPr>
      <w:r w:rsidRPr="001B0E06">
        <w:rPr>
          <w:rFonts w:ascii="宋体" w:hAnsi="宋体" w:cs="Calibri"/>
          <w:sz w:val="28"/>
          <w:szCs w:val="28"/>
        </w:rPr>
        <w:t>17．（13分）</w:t>
      </w:r>
    </w:p>
    <w:p w14:paraId="5AAFDD81" w14:textId="77777777" w:rsidR="00B87A8C" w:rsidRPr="001B0E06" w:rsidRDefault="00B264A6">
      <w:pPr>
        <w:ind w:firstLineChars="200" w:firstLine="560"/>
        <w:rPr>
          <w:rFonts w:ascii="宋体" w:hAnsi="宋体" w:cs="Calibri"/>
          <w:sz w:val="28"/>
          <w:szCs w:val="28"/>
        </w:rPr>
      </w:pPr>
      <w:r w:rsidRPr="001B0E06">
        <w:rPr>
          <w:rFonts w:ascii="宋体" w:hAnsi="宋体" w:cs="Calibri"/>
          <w:sz w:val="28"/>
          <w:szCs w:val="28"/>
        </w:rPr>
        <w:t>在连续多年过度放牧干扰下，内蒙古高原以羊草、克氏针</w:t>
      </w:r>
      <w:proofErr w:type="gramStart"/>
      <w:r w:rsidRPr="001B0E06">
        <w:rPr>
          <w:rFonts w:ascii="宋体" w:hAnsi="宋体" w:cs="Calibri"/>
          <w:sz w:val="28"/>
          <w:szCs w:val="28"/>
        </w:rPr>
        <w:t>茅</w:t>
      </w:r>
      <w:proofErr w:type="gramEnd"/>
      <w:r w:rsidRPr="001B0E06">
        <w:rPr>
          <w:rFonts w:ascii="宋体" w:hAnsi="宋体" w:cs="Calibri"/>
          <w:sz w:val="28"/>
          <w:szCs w:val="28"/>
        </w:rPr>
        <w:t>为主的典型草场发生退化，冷蒿种群不断扩展，逐渐形成冷蒿草原。</w:t>
      </w:r>
    </w:p>
    <w:p w14:paraId="27D17F7F" w14:textId="77777777" w:rsidR="00B87A8C" w:rsidRPr="001B0E06" w:rsidRDefault="00B264A6">
      <w:pPr>
        <w:ind w:left="560" w:hangingChars="200" w:hanging="560"/>
        <w:rPr>
          <w:rFonts w:ascii="宋体" w:hAnsi="宋体" w:cs="Calibri"/>
          <w:sz w:val="28"/>
          <w:szCs w:val="28"/>
        </w:rPr>
      </w:pPr>
      <w:r w:rsidRPr="001B0E06">
        <w:rPr>
          <w:rFonts w:ascii="宋体" w:hAnsi="宋体" w:cs="Calibri"/>
          <w:sz w:val="28"/>
          <w:szCs w:val="28"/>
        </w:rPr>
        <w:t>（1）群落中的</w:t>
      </w:r>
      <w:proofErr w:type="gramStart"/>
      <w:r w:rsidRPr="001B0E06">
        <w:rPr>
          <w:rFonts w:ascii="宋体" w:hAnsi="宋体" w:cs="Calibri"/>
          <w:sz w:val="28"/>
          <w:szCs w:val="28"/>
        </w:rPr>
        <w:t>冷蒿与羊草</w:t>
      </w:r>
      <w:proofErr w:type="gramEnd"/>
      <w:r w:rsidRPr="001B0E06">
        <w:rPr>
          <w:rFonts w:ascii="宋体" w:hAnsi="宋体" w:cs="Calibri"/>
          <w:sz w:val="28"/>
          <w:szCs w:val="28"/>
        </w:rPr>
        <w:t>、克氏针</w:t>
      </w:r>
      <w:proofErr w:type="gramStart"/>
      <w:r w:rsidRPr="001B0E06">
        <w:rPr>
          <w:rFonts w:ascii="宋体" w:hAnsi="宋体" w:cs="Calibri"/>
          <w:sz w:val="28"/>
          <w:szCs w:val="28"/>
        </w:rPr>
        <w:t>茅</w:t>
      </w:r>
      <w:proofErr w:type="gramEnd"/>
      <w:r w:rsidRPr="001B0E06">
        <w:rPr>
          <w:rFonts w:ascii="宋体" w:hAnsi="宋体" w:cs="Calibri"/>
          <w:sz w:val="28"/>
          <w:szCs w:val="28"/>
        </w:rPr>
        <w:t>间存在</w:t>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rPr>
        <w:t>关系。研究发现在过度放牧胁迫下，冷</w:t>
      </w:r>
      <w:proofErr w:type="gramStart"/>
      <w:r w:rsidRPr="001B0E06">
        <w:rPr>
          <w:rFonts w:ascii="宋体" w:hAnsi="宋体" w:cs="Calibri"/>
          <w:sz w:val="28"/>
          <w:szCs w:val="28"/>
        </w:rPr>
        <w:t>蒿依靠</w:t>
      </w:r>
      <w:proofErr w:type="gramEnd"/>
      <w:r w:rsidRPr="001B0E06">
        <w:rPr>
          <w:rFonts w:ascii="宋体" w:hAnsi="宋体" w:cs="Calibri"/>
          <w:sz w:val="28"/>
          <w:szCs w:val="28"/>
        </w:rPr>
        <w:t>生根分蘖萌发能力强等特性，抵抗放牧干扰，挤占原优势物种的生存空间。</w:t>
      </w:r>
    </w:p>
    <w:p w14:paraId="2B14F89D" w14:textId="77777777" w:rsidR="00B87A8C" w:rsidRPr="001B0E06" w:rsidRDefault="00B264A6">
      <w:pPr>
        <w:ind w:left="560" w:hangingChars="200" w:hanging="560"/>
        <w:rPr>
          <w:rFonts w:ascii="宋体" w:hAnsi="宋体" w:cs="Calibri"/>
          <w:sz w:val="28"/>
          <w:szCs w:val="28"/>
        </w:rPr>
      </w:pPr>
      <w:r w:rsidRPr="001B0E06">
        <w:rPr>
          <w:rFonts w:ascii="宋体" w:hAnsi="宋体" w:cs="Calibri"/>
          <w:sz w:val="28"/>
          <w:szCs w:val="28"/>
        </w:rPr>
        <w:t>（2）有研究表明</w:t>
      </w:r>
      <w:proofErr w:type="gramStart"/>
      <w:r w:rsidRPr="001B0E06">
        <w:rPr>
          <w:rFonts w:ascii="宋体" w:hAnsi="宋体" w:cs="Calibri"/>
          <w:sz w:val="28"/>
          <w:szCs w:val="28"/>
        </w:rPr>
        <w:t>冷蒿可向</w:t>
      </w:r>
      <w:proofErr w:type="gramEnd"/>
      <w:r w:rsidRPr="001B0E06">
        <w:rPr>
          <w:rFonts w:ascii="宋体" w:hAnsi="宋体" w:cs="Calibri"/>
          <w:sz w:val="28"/>
          <w:szCs w:val="28"/>
        </w:rPr>
        <w:t>环境释放具有化感作用的代谢产物，影响周围植物的正常生长。研究者利用不同浓度的冷蒿茎叶水浸提液处理3种伴生植物幼苗，实验结果见下图。</w:t>
      </w:r>
    </w:p>
    <w:p w14:paraId="5E9271D4" w14:textId="77777777" w:rsidR="00B87A8C" w:rsidRPr="001B0E06" w:rsidRDefault="00B264A6">
      <w:pPr>
        <w:ind w:left="560" w:hangingChars="200" w:hanging="560"/>
        <w:jc w:val="center"/>
        <w:rPr>
          <w:rFonts w:ascii="宋体" w:hAnsi="宋体" w:cs="Calibri"/>
          <w:sz w:val="28"/>
          <w:szCs w:val="28"/>
        </w:rPr>
      </w:pPr>
      <w:r w:rsidRPr="001B0E06">
        <w:rPr>
          <w:rFonts w:ascii="宋体" w:hAnsi="宋体" w:cs="Calibri"/>
          <w:noProof/>
          <w:sz w:val="28"/>
          <w:szCs w:val="28"/>
        </w:rPr>
        <w:lastRenderedPageBreak/>
        <w:drawing>
          <wp:inline distT="0" distB="0" distL="0" distR="0" wp14:anchorId="1F90C132" wp14:editId="0F505157">
            <wp:extent cx="5158105" cy="2243455"/>
            <wp:effectExtent l="0" t="0" r="1079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158105" cy="2243455"/>
                    </a:xfrm>
                    <a:prstGeom prst="rect">
                      <a:avLst/>
                    </a:prstGeom>
                  </pic:spPr>
                </pic:pic>
              </a:graphicData>
            </a:graphic>
          </wp:inline>
        </w:drawing>
      </w:r>
    </w:p>
    <w:p w14:paraId="3325C734" w14:textId="77777777" w:rsidR="00B87A8C" w:rsidRPr="001B0E06" w:rsidRDefault="00B264A6">
      <w:pPr>
        <w:ind w:firstLineChars="200" w:firstLine="560"/>
        <w:rPr>
          <w:rFonts w:ascii="宋体" w:hAnsi="宋体" w:cs="Calibri"/>
          <w:sz w:val="28"/>
          <w:szCs w:val="28"/>
        </w:rPr>
      </w:pPr>
      <w:r w:rsidRPr="001B0E06">
        <w:rPr>
          <w:rFonts w:ascii="宋体" w:hAnsi="宋体" w:cs="Calibri"/>
          <w:sz w:val="28"/>
          <w:szCs w:val="28"/>
        </w:rPr>
        <w:t>据图分析，冷蒿释放的化</w:t>
      </w:r>
      <w:proofErr w:type="gramStart"/>
      <w:r w:rsidRPr="001B0E06">
        <w:rPr>
          <w:rFonts w:ascii="宋体" w:hAnsi="宋体" w:cs="Calibri"/>
          <w:sz w:val="28"/>
          <w:szCs w:val="28"/>
        </w:rPr>
        <w:t>感物质对糙隐子</w:t>
      </w:r>
      <w:proofErr w:type="gramEnd"/>
      <w:r w:rsidRPr="001B0E06">
        <w:rPr>
          <w:rFonts w:ascii="宋体" w:hAnsi="宋体" w:cs="Calibri"/>
          <w:sz w:val="28"/>
          <w:szCs w:val="28"/>
        </w:rPr>
        <w:t>草和克氏针茅幼苗根生长的影响。</w:t>
      </w:r>
    </w:p>
    <w:p w14:paraId="4B57F307" w14:textId="77777777" w:rsidR="00B87A8C" w:rsidRPr="001B0E06" w:rsidRDefault="00B264A6">
      <w:pPr>
        <w:ind w:left="560" w:hangingChars="200" w:hanging="560"/>
        <w:rPr>
          <w:rFonts w:ascii="宋体" w:hAnsi="宋体" w:cs="Calibri"/>
          <w:sz w:val="28"/>
          <w:szCs w:val="28"/>
        </w:rPr>
      </w:pPr>
      <w:r w:rsidRPr="001B0E06">
        <w:rPr>
          <w:rFonts w:ascii="宋体" w:hAnsi="宋体" w:cs="Calibri"/>
          <w:sz w:val="28"/>
          <w:szCs w:val="28"/>
        </w:rPr>
        <w:t>（3）绵羊对牧草的喜</w:t>
      </w:r>
      <w:proofErr w:type="gramStart"/>
      <w:r w:rsidRPr="001B0E06">
        <w:rPr>
          <w:rFonts w:ascii="宋体" w:hAnsi="宋体" w:cs="Calibri"/>
          <w:sz w:val="28"/>
          <w:szCs w:val="28"/>
        </w:rPr>
        <w:t>食程度</w:t>
      </w:r>
      <w:proofErr w:type="gramEnd"/>
      <w:r w:rsidRPr="001B0E06">
        <w:rPr>
          <w:rFonts w:ascii="宋体" w:hAnsi="宋体" w:cs="Calibri"/>
          <w:sz w:val="28"/>
          <w:szCs w:val="28"/>
        </w:rPr>
        <w:t>依次为：</w:t>
      </w:r>
      <w:proofErr w:type="gramStart"/>
      <w:r w:rsidRPr="001B0E06">
        <w:rPr>
          <w:rFonts w:ascii="宋体" w:hAnsi="宋体" w:cs="Calibri"/>
          <w:sz w:val="28"/>
          <w:szCs w:val="28"/>
        </w:rPr>
        <w:t>糙隐子</w:t>
      </w:r>
      <w:proofErr w:type="gramEnd"/>
      <w:r w:rsidRPr="001B0E06">
        <w:rPr>
          <w:rFonts w:ascii="宋体" w:hAnsi="宋体" w:cs="Calibri"/>
          <w:sz w:val="28"/>
          <w:szCs w:val="28"/>
        </w:rPr>
        <w:t>草&gt;羊草&gt;冷蒿&gt;克氏针</w:t>
      </w:r>
      <w:proofErr w:type="gramStart"/>
      <w:r w:rsidRPr="001B0E06">
        <w:rPr>
          <w:rFonts w:ascii="宋体" w:hAnsi="宋体" w:cs="Calibri"/>
          <w:sz w:val="28"/>
          <w:szCs w:val="28"/>
        </w:rPr>
        <w:t>茅</w:t>
      </w:r>
      <w:proofErr w:type="gramEnd"/>
      <w:r w:rsidRPr="001B0E06">
        <w:rPr>
          <w:rFonts w:ascii="宋体" w:hAnsi="宋体" w:cs="Calibri"/>
          <w:sz w:val="28"/>
          <w:szCs w:val="28"/>
        </w:rPr>
        <w:t>。但在持续过度放牧（绵羊）干扰下，克氏针茅在群落中的优势地位被冷蒿替代，</w:t>
      </w:r>
      <w:proofErr w:type="gramStart"/>
      <w:r w:rsidRPr="001B0E06">
        <w:rPr>
          <w:rFonts w:ascii="宋体" w:hAnsi="宋体" w:cs="Calibri"/>
          <w:sz w:val="28"/>
          <w:szCs w:val="28"/>
        </w:rPr>
        <w:t>糙隐子草成为冷</w:t>
      </w:r>
      <w:proofErr w:type="gramEnd"/>
      <w:r w:rsidRPr="001B0E06">
        <w:rPr>
          <w:rFonts w:ascii="宋体" w:hAnsi="宋体" w:cs="Calibri"/>
          <w:sz w:val="28"/>
          <w:szCs w:val="28"/>
        </w:rPr>
        <w:t>蒿的主要伴生物种。</w:t>
      </w:r>
    </w:p>
    <w:p w14:paraId="081324EB" w14:textId="77777777" w:rsidR="00B87A8C" w:rsidRPr="001B0E06" w:rsidRDefault="00B264A6">
      <w:pPr>
        <w:ind w:leftChars="200" w:left="420"/>
        <w:rPr>
          <w:rFonts w:ascii="宋体" w:hAnsi="宋体" w:cs="Calibri"/>
          <w:sz w:val="28"/>
          <w:szCs w:val="28"/>
        </w:rPr>
      </w:pPr>
      <w:r w:rsidRPr="001B0E06">
        <w:rPr>
          <w:rFonts w:ascii="宋体" w:hAnsi="宋体" w:cs="Calibri"/>
          <w:sz w:val="28"/>
          <w:szCs w:val="28"/>
        </w:rPr>
        <w:t>①综合上述研究，对此现象的解释是：冷</w:t>
      </w:r>
      <w:proofErr w:type="gramStart"/>
      <w:r w:rsidRPr="001B0E06">
        <w:rPr>
          <w:rFonts w:ascii="宋体" w:hAnsi="宋体" w:cs="Calibri"/>
          <w:sz w:val="28"/>
          <w:szCs w:val="28"/>
        </w:rPr>
        <w:t>蒿通过</w:t>
      </w:r>
      <w:proofErr w:type="gramEnd"/>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rPr>
        <w:t>繁殖抵抗放牧干扰，通过释放的化</w:t>
      </w:r>
      <w:proofErr w:type="gramStart"/>
      <w:r w:rsidRPr="001B0E06">
        <w:rPr>
          <w:rFonts w:ascii="宋体" w:hAnsi="宋体" w:cs="Calibri"/>
          <w:sz w:val="28"/>
          <w:szCs w:val="28"/>
        </w:rPr>
        <w:t>感物质</w:t>
      </w:r>
      <w:proofErr w:type="gramEnd"/>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rPr>
        <w:t>克氏针茅幼苗生长，挤占原优势物种的生存空间；同时化</w:t>
      </w:r>
      <w:proofErr w:type="gramStart"/>
      <w:r w:rsidRPr="001B0E06">
        <w:rPr>
          <w:rFonts w:ascii="宋体" w:hAnsi="宋体" w:cs="Calibri"/>
          <w:sz w:val="28"/>
          <w:szCs w:val="28"/>
        </w:rPr>
        <w:t>感物质对糙隐子</w:t>
      </w:r>
      <w:proofErr w:type="gramEnd"/>
      <w:r w:rsidRPr="001B0E06">
        <w:rPr>
          <w:rFonts w:ascii="宋体" w:hAnsi="宋体" w:cs="Calibri"/>
          <w:sz w:val="28"/>
          <w:szCs w:val="28"/>
        </w:rPr>
        <w:t>草幼苗根的生长有</w:t>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rPr>
        <w:t>作用，使其在一定程度上可以在冷</w:t>
      </w:r>
      <w:proofErr w:type="gramStart"/>
      <w:r w:rsidRPr="001B0E06">
        <w:rPr>
          <w:rFonts w:ascii="宋体" w:hAnsi="宋体" w:cs="Calibri"/>
          <w:sz w:val="28"/>
          <w:szCs w:val="28"/>
        </w:rPr>
        <w:t>蒿草原较好</w:t>
      </w:r>
      <w:proofErr w:type="gramEnd"/>
      <w:r w:rsidRPr="001B0E06">
        <w:rPr>
          <w:rFonts w:ascii="宋体" w:hAnsi="宋体" w:cs="Calibri"/>
          <w:sz w:val="28"/>
          <w:szCs w:val="28"/>
        </w:rPr>
        <w:t>生长。</w:t>
      </w:r>
    </w:p>
    <w:p w14:paraId="617C08E3" w14:textId="77777777" w:rsidR="00B87A8C" w:rsidRPr="001B0E06" w:rsidRDefault="00B264A6">
      <w:pPr>
        <w:ind w:leftChars="200" w:left="420"/>
        <w:rPr>
          <w:rFonts w:ascii="宋体" w:hAnsi="宋体" w:cs="Calibri"/>
          <w:sz w:val="28"/>
          <w:szCs w:val="28"/>
        </w:rPr>
      </w:pPr>
      <w:r w:rsidRPr="001B0E06">
        <w:rPr>
          <w:rFonts w:ascii="宋体" w:hAnsi="宋体" w:cs="Calibri"/>
          <w:sz w:val="28"/>
          <w:szCs w:val="28"/>
        </w:rPr>
        <w:t>②研究结果还表明，人为干扰改变草原生态系统的</w:t>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rPr>
        <w:t>结构，使群落朝向与自然发展不同的方向</w:t>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rPr>
        <w:t>。</w:t>
      </w:r>
    </w:p>
    <w:p w14:paraId="6E6DCB2C" w14:textId="77777777" w:rsidR="00B87A8C" w:rsidRPr="001B0E06" w:rsidRDefault="00B264A6">
      <w:pPr>
        <w:ind w:left="560" w:hangingChars="200" w:hanging="560"/>
        <w:rPr>
          <w:rFonts w:ascii="宋体" w:hAnsi="宋体" w:cs="Calibri"/>
          <w:sz w:val="28"/>
          <w:szCs w:val="28"/>
        </w:rPr>
      </w:pPr>
      <w:r w:rsidRPr="001B0E06">
        <w:rPr>
          <w:rFonts w:ascii="宋体" w:hAnsi="宋体" w:cs="Calibri"/>
          <w:sz w:val="28"/>
          <w:szCs w:val="28"/>
        </w:rPr>
        <w:t>（4）目前退化草场恢复治理的主要措施中，草种补播改良是一项既“快”又“省”的重要方法。为使补播的草种能良好地萌发、定植和生长发育，草场更好地达到生态效益与经济效益双赢，在选用草种时应注意什么？（答出一个方面）</w:t>
      </w:r>
    </w:p>
    <w:p w14:paraId="0518479B" w14:textId="77777777" w:rsidR="00B87A8C" w:rsidRPr="001B0E06" w:rsidRDefault="00B264A6">
      <w:pPr>
        <w:rPr>
          <w:rFonts w:ascii="宋体" w:hAnsi="宋体" w:cs="Calibri"/>
          <w:sz w:val="28"/>
          <w:szCs w:val="28"/>
        </w:rPr>
      </w:pPr>
      <w:r w:rsidRPr="001B0E06">
        <w:rPr>
          <w:rFonts w:ascii="宋体" w:hAnsi="宋体" w:cs="Calibri"/>
          <w:sz w:val="28"/>
          <w:szCs w:val="28"/>
        </w:rPr>
        <w:t>18．（10分）</w:t>
      </w:r>
    </w:p>
    <w:p w14:paraId="0F7FB916" w14:textId="77777777" w:rsidR="00B87A8C" w:rsidRPr="001B0E06" w:rsidRDefault="00B264A6">
      <w:pPr>
        <w:ind w:firstLineChars="200" w:firstLine="560"/>
        <w:rPr>
          <w:rFonts w:ascii="宋体" w:hAnsi="宋体" w:cs="Calibri"/>
          <w:sz w:val="28"/>
          <w:szCs w:val="28"/>
        </w:rPr>
      </w:pPr>
      <w:r w:rsidRPr="001B0E06">
        <w:rPr>
          <w:rFonts w:ascii="宋体" w:hAnsi="宋体" w:cs="Calibri"/>
          <w:sz w:val="28"/>
          <w:szCs w:val="28"/>
        </w:rPr>
        <w:t>茉莉酸（JA）是植物体内存在的内源信号分子，与植物生长发育以及抗</w:t>
      </w:r>
      <w:proofErr w:type="gramStart"/>
      <w:r w:rsidRPr="001B0E06">
        <w:rPr>
          <w:rFonts w:ascii="宋体" w:hAnsi="宋体" w:cs="Calibri"/>
          <w:sz w:val="28"/>
          <w:szCs w:val="28"/>
        </w:rPr>
        <w:t>逆能力</w:t>
      </w:r>
      <w:proofErr w:type="gramEnd"/>
      <w:r w:rsidRPr="001B0E06">
        <w:rPr>
          <w:rFonts w:ascii="宋体" w:hAnsi="宋体" w:cs="Calibri"/>
          <w:sz w:val="28"/>
          <w:szCs w:val="28"/>
        </w:rPr>
        <w:t>有关。为了研究其生理功能及作用机理，研究者开展了下面的实验研究。</w:t>
      </w:r>
    </w:p>
    <w:p w14:paraId="31EC482D" w14:textId="77777777" w:rsidR="00B87A8C" w:rsidRPr="001B0E06" w:rsidRDefault="00B264A6">
      <w:pPr>
        <w:ind w:left="560" w:hangingChars="200" w:hanging="560"/>
        <w:rPr>
          <w:rFonts w:ascii="宋体" w:hAnsi="宋体" w:cs="Calibri"/>
          <w:sz w:val="28"/>
          <w:szCs w:val="28"/>
        </w:rPr>
      </w:pPr>
      <w:r w:rsidRPr="001B0E06">
        <w:rPr>
          <w:rFonts w:ascii="宋体" w:hAnsi="宋体" w:cs="Calibri"/>
          <w:sz w:val="28"/>
          <w:szCs w:val="28"/>
        </w:rPr>
        <w:t>（1）研究者分别用等量的JA溶液和蒸馏水处理生理状态相似的拟南</w:t>
      </w:r>
      <w:proofErr w:type="gramStart"/>
      <w:r w:rsidRPr="001B0E06">
        <w:rPr>
          <w:rFonts w:ascii="宋体" w:hAnsi="宋体" w:cs="Calibri"/>
          <w:sz w:val="28"/>
          <w:szCs w:val="28"/>
        </w:rPr>
        <w:t>芥</w:t>
      </w:r>
      <w:proofErr w:type="gramEnd"/>
      <w:r w:rsidRPr="001B0E06">
        <w:rPr>
          <w:rFonts w:ascii="宋体" w:hAnsi="宋体" w:cs="Calibri"/>
          <w:sz w:val="28"/>
          <w:szCs w:val="28"/>
        </w:rPr>
        <w:t>离体叶片4天，结果如图1所示。实验通过检测</w:t>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rPr>
        <w:t>说明JA能促进叶片的衰老。</w:t>
      </w:r>
    </w:p>
    <w:p w14:paraId="5099AF41" w14:textId="77777777" w:rsidR="00B87A8C" w:rsidRPr="001B0E06" w:rsidRDefault="00B264A6">
      <w:pPr>
        <w:jc w:val="center"/>
        <w:rPr>
          <w:rFonts w:ascii="宋体" w:hAnsi="宋体" w:cs="Calibri"/>
          <w:sz w:val="28"/>
          <w:szCs w:val="28"/>
        </w:rPr>
      </w:pPr>
      <w:r w:rsidRPr="001B0E06">
        <w:rPr>
          <w:rFonts w:ascii="宋体" w:hAnsi="宋体" w:cs="Calibri"/>
          <w:noProof/>
          <w:sz w:val="28"/>
          <w:szCs w:val="28"/>
        </w:rPr>
        <w:lastRenderedPageBreak/>
        <w:drawing>
          <wp:inline distT="0" distB="0" distL="0" distR="0" wp14:anchorId="174D3699" wp14:editId="083443B5">
            <wp:extent cx="6248400" cy="2021205"/>
            <wp:effectExtent l="0" t="0" r="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6248400" cy="2021205"/>
                    </a:xfrm>
                    <a:prstGeom prst="rect">
                      <a:avLst/>
                    </a:prstGeom>
                  </pic:spPr>
                </pic:pic>
              </a:graphicData>
            </a:graphic>
          </wp:inline>
        </w:drawing>
      </w:r>
    </w:p>
    <w:p w14:paraId="32E52057" w14:textId="169F1401" w:rsidR="00B87A8C" w:rsidRPr="001B0E06" w:rsidRDefault="00B264A6">
      <w:pPr>
        <w:ind w:left="560" w:hangingChars="200" w:hanging="560"/>
        <w:rPr>
          <w:rFonts w:ascii="宋体" w:hAnsi="宋体" w:cs="Calibri"/>
          <w:sz w:val="28"/>
          <w:szCs w:val="28"/>
        </w:rPr>
      </w:pPr>
      <w:r w:rsidRPr="001B0E06">
        <w:rPr>
          <w:rFonts w:ascii="宋体" w:hAnsi="宋体" w:cs="Calibri"/>
          <w:sz w:val="28"/>
          <w:szCs w:val="28"/>
        </w:rPr>
        <w:t>（2）为进一步研究JA促进叶片衰老的作用机理，研究者选择野生型拟南</w:t>
      </w:r>
      <w:proofErr w:type="gramStart"/>
      <w:r w:rsidRPr="001B0E06">
        <w:rPr>
          <w:rFonts w:ascii="宋体" w:hAnsi="宋体" w:cs="Calibri"/>
          <w:sz w:val="28"/>
          <w:szCs w:val="28"/>
        </w:rPr>
        <w:t>芥</w:t>
      </w:r>
      <w:proofErr w:type="gramEnd"/>
      <w:r w:rsidRPr="001B0E06">
        <w:rPr>
          <w:rFonts w:ascii="宋体" w:hAnsi="宋体" w:cs="Calibri"/>
          <w:sz w:val="28"/>
          <w:szCs w:val="28"/>
        </w:rPr>
        <w:t>和JA敏感缺陷型突变体（COI-1基因发生突变，不能合成COI-1蛋白），用适量蒸馏水和JA溶液分别处理12天，结果如图2所示，b组叶片明显生长停滞并变黄。其中a组为用蒸馏水处理的野生型植株，写出b组和c组分别选用的植株和处理是</w:t>
      </w:r>
      <w:r w:rsidRPr="001B0E06">
        <w:rPr>
          <w:rFonts w:ascii="宋体" w:hAnsi="宋体" w:cs="Calibri"/>
          <w:sz w:val="28"/>
          <w:szCs w:val="28"/>
          <w:u w:val="single"/>
        </w:rPr>
        <w:tab/>
      </w:r>
      <w:r w:rsidRPr="001B0E06">
        <w:rPr>
          <w:rFonts w:ascii="宋体" w:hAnsi="宋体" w:cs="Calibri"/>
          <w:sz w:val="28"/>
          <w:szCs w:val="28"/>
          <w:u w:val="single"/>
        </w:rPr>
        <w:tab/>
      </w:r>
      <w:r w:rsidR="00A540CF" w:rsidRPr="001B0E06">
        <w:rPr>
          <w:rFonts w:ascii="宋体" w:hAnsi="宋体" w:cs="Calibri"/>
          <w:sz w:val="28"/>
          <w:szCs w:val="28"/>
          <w:u w:val="single"/>
        </w:rPr>
        <w:tab/>
      </w:r>
      <w:r w:rsidR="00A540CF" w:rsidRPr="001B0E06">
        <w:rPr>
          <w:rFonts w:ascii="宋体" w:hAnsi="宋体" w:cs="Calibri"/>
          <w:sz w:val="28"/>
          <w:szCs w:val="28"/>
          <w:u w:val="single"/>
        </w:rPr>
        <w:tab/>
      </w:r>
      <w:r w:rsidR="00A540CF" w:rsidRPr="001B0E06">
        <w:rPr>
          <w:rFonts w:ascii="宋体" w:hAnsi="宋体" w:cs="Calibri"/>
          <w:sz w:val="28"/>
          <w:szCs w:val="28"/>
          <w:u w:val="single"/>
        </w:rPr>
        <w:tab/>
      </w:r>
      <w:r w:rsidR="00A540CF" w:rsidRPr="001B0E06">
        <w:rPr>
          <w:rFonts w:ascii="宋体" w:hAnsi="宋体" w:cs="Calibri"/>
          <w:sz w:val="28"/>
          <w:szCs w:val="28"/>
          <w:u w:val="single"/>
        </w:rPr>
        <w:tab/>
      </w:r>
      <w:r w:rsidR="00A540CF" w:rsidRPr="001B0E06">
        <w:rPr>
          <w:rFonts w:ascii="宋体" w:hAnsi="宋体" w:cs="Calibri"/>
          <w:sz w:val="28"/>
          <w:szCs w:val="28"/>
          <w:u w:val="single"/>
        </w:rPr>
        <w:tab/>
      </w:r>
      <w:r w:rsidR="00A540CF" w:rsidRPr="001B0E06">
        <w:rPr>
          <w:rFonts w:ascii="宋体" w:hAnsi="宋体" w:cs="Calibri"/>
          <w:sz w:val="28"/>
          <w:szCs w:val="28"/>
          <w:u w:val="single"/>
        </w:rPr>
        <w:tab/>
      </w:r>
      <w:r w:rsidR="00A540CF" w:rsidRPr="001B0E06">
        <w:rPr>
          <w:rFonts w:ascii="宋体" w:hAnsi="宋体" w:cs="Calibri"/>
          <w:sz w:val="28"/>
          <w:szCs w:val="28"/>
          <w:u w:val="single"/>
        </w:rPr>
        <w:tab/>
      </w:r>
      <w:r w:rsidR="00A540CF" w:rsidRPr="001B0E06">
        <w:rPr>
          <w:rFonts w:ascii="宋体" w:hAnsi="宋体" w:cs="Calibri"/>
          <w:sz w:val="28"/>
          <w:szCs w:val="28"/>
          <w:u w:val="single"/>
        </w:rPr>
        <w:tab/>
      </w:r>
      <w:r w:rsidR="00A540CF" w:rsidRPr="001B0E06">
        <w:rPr>
          <w:rFonts w:ascii="宋体" w:hAnsi="宋体" w:cs="Calibri"/>
          <w:sz w:val="28"/>
          <w:szCs w:val="28"/>
          <w:u w:val="single"/>
        </w:rPr>
        <w:tab/>
      </w:r>
      <w:r w:rsidR="00A540CF" w:rsidRPr="001B0E06">
        <w:rPr>
          <w:rFonts w:ascii="宋体" w:hAnsi="宋体" w:cs="Calibri"/>
          <w:sz w:val="28"/>
          <w:szCs w:val="28"/>
          <w:u w:val="single"/>
        </w:rPr>
        <w:tab/>
      </w:r>
      <w:r w:rsidR="00A540CF" w:rsidRPr="001B0E06">
        <w:rPr>
          <w:rFonts w:ascii="宋体" w:hAnsi="宋体" w:cs="Calibri"/>
          <w:sz w:val="28"/>
          <w:szCs w:val="28"/>
          <w:u w:val="single"/>
        </w:rPr>
        <w:tab/>
      </w:r>
      <w:r w:rsidR="00A540CF" w:rsidRPr="001B0E06">
        <w:rPr>
          <w:rFonts w:ascii="宋体" w:hAnsi="宋体" w:cs="Calibri"/>
          <w:sz w:val="28"/>
          <w:szCs w:val="28"/>
          <w:u w:val="single"/>
        </w:rPr>
        <w:tab/>
      </w:r>
      <w:r w:rsidR="00A540CF" w:rsidRPr="001B0E06">
        <w:rPr>
          <w:rFonts w:ascii="宋体" w:hAnsi="宋体" w:cs="Calibri"/>
          <w:sz w:val="28"/>
          <w:szCs w:val="28"/>
          <w:u w:val="single"/>
        </w:rPr>
        <w:tab/>
      </w:r>
      <w:r w:rsidRPr="001B0E06">
        <w:rPr>
          <w:rFonts w:ascii="宋体" w:hAnsi="宋体" w:cs="Calibri"/>
          <w:sz w:val="28"/>
          <w:szCs w:val="28"/>
        </w:rPr>
        <w:t>。</w:t>
      </w:r>
    </w:p>
    <w:p w14:paraId="1B166746" w14:textId="77777777" w:rsidR="00B87A8C" w:rsidRPr="001B0E06" w:rsidRDefault="00B264A6">
      <w:pPr>
        <w:ind w:left="560" w:hangingChars="200" w:hanging="560"/>
        <w:rPr>
          <w:rFonts w:ascii="宋体" w:hAnsi="宋体" w:cs="Calibri"/>
          <w:sz w:val="28"/>
          <w:szCs w:val="28"/>
        </w:rPr>
      </w:pPr>
      <w:r w:rsidRPr="001B0E06">
        <w:rPr>
          <w:rFonts w:ascii="宋体" w:hAnsi="宋体" w:cs="Calibri"/>
          <w:noProof/>
          <w:sz w:val="28"/>
          <w:szCs w:val="28"/>
        </w:rPr>
        <w:drawing>
          <wp:anchor distT="0" distB="0" distL="114300" distR="114300" simplePos="0" relativeHeight="251669504" behindDoc="0" locked="0" layoutInCell="1" allowOverlap="1" wp14:anchorId="58162C1A" wp14:editId="65A6C7DF">
            <wp:simplePos x="0" y="0"/>
            <wp:positionH relativeFrom="column">
              <wp:posOffset>3861435</wp:posOffset>
            </wp:positionH>
            <wp:positionV relativeFrom="paragraph">
              <wp:posOffset>106680</wp:posOffset>
            </wp:positionV>
            <wp:extent cx="2753360" cy="1291590"/>
            <wp:effectExtent l="0" t="0" r="2540" b="381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53360" cy="1291590"/>
                    </a:xfrm>
                    <a:prstGeom prst="rect">
                      <a:avLst/>
                    </a:prstGeom>
                  </pic:spPr>
                </pic:pic>
              </a:graphicData>
            </a:graphic>
          </wp:anchor>
        </w:drawing>
      </w:r>
      <w:r w:rsidRPr="001B0E06">
        <w:rPr>
          <w:rFonts w:ascii="宋体" w:hAnsi="宋体" w:cs="Calibri"/>
          <w:sz w:val="28"/>
          <w:szCs w:val="28"/>
        </w:rPr>
        <w:t>（3）研究发现JA借助COI-1调控使多种蛋白质的合成量发生了变化，其中RCA蛋白（Rubisco酶，光合作用中固定二氧化碳的酶）是合成量减少的蛋白。为探究JA如何通过COI-1抑制RCA的合成过程，研究者继续进行了下列实验。实验处理结果如图3所示（图中“+”表示添加JA，“-”表示未添加JA）。</w:t>
      </w:r>
    </w:p>
    <w:p w14:paraId="7F337656" w14:textId="77777777" w:rsidR="00406AD0" w:rsidRPr="001B0E06" w:rsidRDefault="00B264A6" w:rsidP="00406AD0">
      <w:pPr>
        <w:ind w:leftChars="200" w:left="420"/>
        <w:rPr>
          <w:rFonts w:ascii="宋体" w:hAnsi="宋体" w:cs="Calibri"/>
          <w:sz w:val="28"/>
          <w:szCs w:val="28"/>
        </w:rPr>
      </w:pPr>
      <w:r w:rsidRPr="001B0E06">
        <w:rPr>
          <w:rFonts w:ascii="宋体" w:hAnsi="宋体" w:cs="Calibri"/>
          <w:sz w:val="28"/>
          <w:szCs w:val="28"/>
        </w:rPr>
        <w:t>①由于细胞中rRNA（核糖体RNA）表达量</w:t>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rPr>
        <w:t>，在实验中可作为标准参照，以排除</w:t>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rPr>
        <w:t>等无关变量对实验结果的影响。</w:t>
      </w:r>
    </w:p>
    <w:p w14:paraId="0E2F647F" w14:textId="1BBB658C" w:rsidR="00B87A8C" w:rsidRPr="001B0E06" w:rsidRDefault="00B264A6" w:rsidP="00406AD0">
      <w:pPr>
        <w:ind w:leftChars="200" w:left="420"/>
        <w:rPr>
          <w:rFonts w:ascii="宋体" w:hAnsi="宋体" w:cs="Calibri"/>
          <w:sz w:val="28"/>
          <w:szCs w:val="28"/>
        </w:rPr>
      </w:pPr>
      <w:r w:rsidRPr="001B0E06">
        <w:rPr>
          <w:rFonts w:ascii="宋体" w:hAnsi="宋体" w:cs="Calibri"/>
          <w:sz w:val="28"/>
          <w:szCs w:val="28"/>
        </w:rPr>
        <w:t>②综合上述研究，请阐明JA促进拟南</w:t>
      </w:r>
      <w:proofErr w:type="gramStart"/>
      <w:r w:rsidRPr="001B0E06">
        <w:rPr>
          <w:rFonts w:ascii="宋体" w:hAnsi="宋体" w:cs="Calibri"/>
          <w:sz w:val="28"/>
          <w:szCs w:val="28"/>
        </w:rPr>
        <w:t>芥</w:t>
      </w:r>
      <w:proofErr w:type="gramEnd"/>
      <w:r w:rsidRPr="001B0E06">
        <w:rPr>
          <w:rFonts w:ascii="宋体" w:hAnsi="宋体" w:cs="Calibri"/>
          <w:sz w:val="28"/>
          <w:szCs w:val="28"/>
        </w:rPr>
        <w:t>叶片衰老的机制。</w:t>
      </w:r>
    </w:p>
    <w:p w14:paraId="54ECCCBF" w14:textId="1B778BDD" w:rsidR="00A540CF" w:rsidRPr="001B0E06" w:rsidRDefault="00A540CF">
      <w:pPr>
        <w:ind w:firstLineChars="200" w:firstLine="560"/>
        <w:rPr>
          <w:rFonts w:ascii="宋体" w:hAnsi="宋体" w:cs="Calibri"/>
          <w:sz w:val="28"/>
          <w:szCs w:val="28"/>
        </w:rPr>
      </w:pPr>
    </w:p>
    <w:p w14:paraId="543D53E8" w14:textId="4FC8D514" w:rsidR="00A540CF" w:rsidRPr="001B0E06" w:rsidRDefault="00A540CF">
      <w:pPr>
        <w:ind w:firstLineChars="200" w:firstLine="560"/>
        <w:rPr>
          <w:rFonts w:ascii="宋体" w:hAnsi="宋体" w:cs="Calibri"/>
          <w:sz w:val="28"/>
          <w:szCs w:val="28"/>
        </w:rPr>
      </w:pPr>
    </w:p>
    <w:p w14:paraId="66A34C63" w14:textId="21B64FED" w:rsidR="00A540CF" w:rsidRPr="001B0E06" w:rsidRDefault="00A540CF">
      <w:pPr>
        <w:ind w:firstLineChars="200" w:firstLine="560"/>
        <w:rPr>
          <w:rFonts w:ascii="宋体" w:hAnsi="宋体" w:cs="Calibri"/>
          <w:sz w:val="28"/>
          <w:szCs w:val="28"/>
        </w:rPr>
      </w:pPr>
    </w:p>
    <w:p w14:paraId="6A250865" w14:textId="77777777" w:rsidR="00A540CF" w:rsidRPr="001B0E06" w:rsidRDefault="00A540CF">
      <w:pPr>
        <w:ind w:firstLineChars="200" w:firstLine="560"/>
        <w:rPr>
          <w:rFonts w:ascii="宋体" w:hAnsi="宋体" w:cs="Calibri"/>
          <w:sz w:val="28"/>
          <w:szCs w:val="28"/>
        </w:rPr>
      </w:pPr>
    </w:p>
    <w:p w14:paraId="4B2F1096" w14:textId="77777777" w:rsidR="00B87A8C" w:rsidRPr="001B0E06" w:rsidRDefault="00B264A6">
      <w:pPr>
        <w:rPr>
          <w:rFonts w:ascii="宋体" w:hAnsi="宋体" w:cs="Calibri"/>
          <w:sz w:val="28"/>
          <w:szCs w:val="28"/>
        </w:rPr>
      </w:pPr>
      <w:r w:rsidRPr="001B0E06">
        <w:rPr>
          <w:rFonts w:ascii="宋体" w:hAnsi="宋体" w:cs="Calibri"/>
          <w:sz w:val="28"/>
          <w:szCs w:val="28"/>
        </w:rPr>
        <w:lastRenderedPageBreak/>
        <w:t>19．（10分）阅读以下材料回答问题：</w:t>
      </w:r>
    </w:p>
    <w:p w14:paraId="679C2A06" w14:textId="77777777" w:rsidR="00B87A8C" w:rsidRPr="001B0E06" w:rsidRDefault="00B264A6">
      <w:pPr>
        <w:jc w:val="center"/>
        <w:rPr>
          <w:rFonts w:ascii="宋体" w:hAnsi="宋体" w:cs="Calibri"/>
          <w:sz w:val="28"/>
          <w:szCs w:val="28"/>
        </w:rPr>
      </w:pPr>
      <w:r w:rsidRPr="001B0E06">
        <w:rPr>
          <w:rFonts w:ascii="宋体" w:hAnsi="宋体" w:cs="Calibri"/>
          <w:sz w:val="28"/>
          <w:szCs w:val="28"/>
        </w:rPr>
        <w:t>染色体外DNA：癌基因的载体</w:t>
      </w:r>
    </w:p>
    <w:p w14:paraId="6D0518B8" w14:textId="1ED55F66" w:rsidR="00B87A8C" w:rsidRPr="001B0E06" w:rsidRDefault="00B264A6">
      <w:pPr>
        <w:ind w:firstLineChars="200" w:firstLine="560"/>
        <w:rPr>
          <w:rFonts w:ascii="宋体" w:hAnsi="宋体" w:cs="Calibri"/>
          <w:sz w:val="28"/>
          <w:szCs w:val="28"/>
        </w:rPr>
      </w:pPr>
      <w:r w:rsidRPr="001B0E06">
        <w:rPr>
          <w:rFonts w:ascii="宋体" w:hAnsi="宋体" w:cs="Calibri"/>
          <w:sz w:val="28"/>
          <w:szCs w:val="28"/>
        </w:rPr>
        <w:t>人类DNA通常形成长而扭曲的双螺旋结构，其中大约30亿个碱基对组成了23对染色体，并奇迹般地挤进每个平均直径只有6微米的细胞核中。在真核生物中，正常的DNA被紧紧包裹在蛋白质复合物中。为了读取DNA的遗传指令，细胞依靠酶和复杂的</w:t>
      </w:r>
      <w:r w:rsidR="00142F9A" w:rsidRPr="001B0E06">
        <w:rPr>
          <w:rFonts w:ascii="宋体" w:hAnsi="宋体" w:cs="Calibri" w:hint="eastAsia"/>
          <w:sz w:val="28"/>
          <w:szCs w:val="28"/>
        </w:rPr>
        <w:t xml:space="preserve"> “</w:t>
      </w:r>
      <w:r w:rsidR="00142F9A" w:rsidRPr="001B0E06">
        <w:rPr>
          <w:rFonts w:ascii="宋体" w:hAnsi="宋体" w:cs="Calibri"/>
          <w:sz w:val="28"/>
          <w:szCs w:val="28"/>
        </w:rPr>
        <w:t>机械</w:t>
      </w:r>
      <w:r w:rsidR="00142F9A" w:rsidRPr="001B0E06">
        <w:rPr>
          <w:rFonts w:ascii="宋体" w:hAnsi="宋体" w:cs="Calibri" w:hint="eastAsia"/>
          <w:sz w:val="28"/>
          <w:szCs w:val="28"/>
        </w:rPr>
        <w:t>”</w:t>
      </w:r>
      <w:r w:rsidRPr="001B0E06">
        <w:rPr>
          <w:rFonts w:ascii="宋体" w:hAnsi="宋体" w:cs="Calibri"/>
          <w:sz w:val="28"/>
          <w:szCs w:val="28"/>
        </w:rPr>
        <w:t>来切割和移动碎片，一次只能读取一部分，就像是阅读一个半开的卷轴。</w:t>
      </w:r>
    </w:p>
    <w:p w14:paraId="7792444D" w14:textId="646B4FA4" w:rsidR="00B87A8C" w:rsidRPr="001B0E06" w:rsidRDefault="00B264A6">
      <w:pPr>
        <w:ind w:firstLineChars="200" w:firstLine="560"/>
        <w:rPr>
          <w:rFonts w:ascii="宋体" w:hAnsi="宋体" w:cs="Calibri"/>
          <w:sz w:val="28"/>
          <w:szCs w:val="28"/>
        </w:rPr>
      </w:pPr>
      <w:r w:rsidRPr="001B0E06">
        <w:rPr>
          <w:rFonts w:ascii="宋体" w:hAnsi="宋体" w:cs="Calibri"/>
          <w:noProof/>
          <w:sz w:val="28"/>
          <w:szCs w:val="28"/>
        </w:rPr>
        <w:drawing>
          <wp:anchor distT="0" distB="0" distL="114300" distR="114300" simplePos="0" relativeHeight="251671552" behindDoc="0" locked="0" layoutInCell="1" allowOverlap="1" wp14:anchorId="4A4E9B77" wp14:editId="44AEFBD2">
            <wp:simplePos x="0" y="0"/>
            <wp:positionH relativeFrom="column">
              <wp:posOffset>4187190</wp:posOffset>
            </wp:positionH>
            <wp:positionV relativeFrom="paragraph">
              <wp:posOffset>93345</wp:posOffset>
            </wp:positionV>
            <wp:extent cx="2459355" cy="2465705"/>
            <wp:effectExtent l="0" t="0" r="4445" b="1079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59355" cy="2465705"/>
                    </a:xfrm>
                    <a:prstGeom prst="rect">
                      <a:avLst/>
                    </a:prstGeom>
                  </pic:spPr>
                </pic:pic>
              </a:graphicData>
            </a:graphic>
          </wp:anchor>
        </w:drawing>
      </w:r>
      <w:r w:rsidRPr="001B0E06">
        <w:rPr>
          <w:rFonts w:ascii="宋体" w:hAnsi="宋体" w:cs="Calibri"/>
          <w:sz w:val="28"/>
          <w:szCs w:val="28"/>
        </w:rPr>
        <w:t>过去，科学家们大多是依靠基因测序，来研究肿瘤细胞DNA里的癌基因。最近在《Nature》杂志上发表的一篇新研究表明，在人类肿瘤细胞中发现大量如</w:t>
      </w:r>
      <w:r w:rsidR="002C0F96" w:rsidRPr="001B0E06">
        <w:rPr>
          <w:rFonts w:ascii="宋体" w:hAnsi="宋体" w:cs="Calibri" w:hint="eastAsia"/>
          <w:sz w:val="28"/>
          <w:szCs w:val="28"/>
        </w:rPr>
        <w:t>“</w:t>
      </w:r>
      <w:r w:rsidR="002C0F96" w:rsidRPr="001B0E06">
        <w:rPr>
          <w:rFonts w:ascii="宋体" w:hAnsi="宋体" w:cs="Calibri"/>
          <w:sz w:val="28"/>
          <w:szCs w:val="28"/>
        </w:rPr>
        <w:t>甜甜圈</w:t>
      </w:r>
      <w:r w:rsidR="002C0F96" w:rsidRPr="001B0E06">
        <w:rPr>
          <w:rFonts w:ascii="宋体" w:hAnsi="宋体" w:cs="Calibri" w:hint="eastAsia"/>
          <w:sz w:val="28"/>
          <w:szCs w:val="28"/>
        </w:rPr>
        <w:t>”</w:t>
      </w:r>
      <w:r w:rsidRPr="001B0E06">
        <w:rPr>
          <w:rFonts w:ascii="宋体" w:hAnsi="宋体" w:cs="Calibri"/>
          <w:sz w:val="28"/>
          <w:szCs w:val="28"/>
        </w:rPr>
        <w:t>般的环状染色体外DNA（</w:t>
      </w:r>
      <w:proofErr w:type="spellStart"/>
      <w:r w:rsidRPr="001B0E06">
        <w:rPr>
          <w:rFonts w:ascii="宋体" w:hAnsi="宋体" w:cs="Calibri"/>
          <w:sz w:val="28"/>
          <w:szCs w:val="28"/>
        </w:rPr>
        <w:t>ecDNA</w:t>
      </w:r>
      <w:proofErr w:type="spellEnd"/>
      <w:r w:rsidRPr="001B0E06">
        <w:rPr>
          <w:rFonts w:ascii="宋体" w:hAnsi="宋体" w:cs="Calibri"/>
          <w:sz w:val="28"/>
          <w:szCs w:val="28"/>
        </w:rPr>
        <w:t>，如图中黑色箭头所指位置）。科学家们指出，</w:t>
      </w:r>
      <w:proofErr w:type="spellStart"/>
      <w:r w:rsidRPr="001B0E06">
        <w:rPr>
          <w:rFonts w:ascii="宋体" w:hAnsi="宋体" w:cs="Calibri"/>
          <w:sz w:val="28"/>
          <w:szCs w:val="28"/>
        </w:rPr>
        <w:t>ecDNA</w:t>
      </w:r>
      <w:proofErr w:type="spellEnd"/>
      <w:r w:rsidRPr="001B0E06">
        <w:rPr>
          <w:rFonts w:ascii="宋体" w:hAnsi="宋体" w:cs="Calibri"/>
          <w:sz w:val="28"/>
          <w:szCs w:val="28"/>
        </w:rPr>
        <w:t>是一种特殊的环状结构，看起来有点像细菌里的质粒DNA。这类独立于染色体存在的环状DNA在表达上并不怎么受限，很容易就能启动转录和翻译程序。在人类健康的细胞中几乎看不到</w:t>
      </w:r>
      <w:proofErr w:type="spellStart"/>
      <w:r w:rsidRPr="001B0E06">
        <w:rPr>
          <w:rFonts w:ascii="宋体" w:hAnsi="宋体" w:cs="Calibri"/>
          <w:sz w:val="28"/>
          <w:szCs w:val="28"/>
        </w:rPr>
        <w:t>ecDNA</w:t>
      </w:r>
      <w:proofErr w:type="spellEnd"/>
      <w:r w:rsidRPr="001B0E06">
        <w:rPr>
          <w:rFonts w:ascii="宋体" w:hAnsi="宋体" w:cs="Calibri"/>
          <w:sz w:val="28"/>
          <w:szCs w:val="28"/>
        </w:rPr>
        <w:t>的痕迹，而在将近一半的人类癌细胞中，都可以观察到它，且其上普遍带有癌基因。</w:t>
      </w:r>
      <w:proofErr w:type="spellStart"/>
      <w:r w:rsidRPr="001B0E06">
        <w:rPr>
          <w:rFonts w:ascii="宋体" w:hAnsi="宋体" w:cs="Calibri"/>
          <w:sz w:val="28"/>
          <w:szCs w:val="28"/>
        </w:rPr>
        <w:t>ecDNA</w:t>
      </w:r>
      <w:proofErr w:type="spellEnd"/>
      <w:r w:rsidRPr="001B0E06">
        <w:rPr>
          <w:rFonts w:ascii="宋体" w:hAnsi="宋体" w:cs="Calibri"/>
          <w:sz w:val="28"/>
          <w:szCs w:val="28"/>
        </w:rPr>
        <w:t>上的癌基因和染色体DNA上的癌基因都会被转录，从而推动癌症病情的发展。但由于两类癌基因所在的位置不同，发挥的作用也无法等同。</w:t>
      </w:r>
    </w:p>
    <w:p w14:paraId="415328BF" w14:textId="77777777" w:rsidR="00B87A8C" w:rsidRPr="001B0E06" w:rsidRDefault="00B264A6">
      <w:pPr>
        <w:ind w:firstLineChars="200" w:firstLine="560"/>
        <w:rPr>
          <w:rFonts w:ascii="宋体" w:hAnsi="宋体" w:cs="Calibri"/>
          <w:sz w:val="28"/>
          <w:szCs w:val="28"/>
        </w:rPr>
      </w:pPr>
      <w:r w:rsidRPr="001B0E06">
        <w:rPr>
          <w:rFonts w:ascii="宋体" w:hAnsi="宋体" w:cs="Calibri"/>
          <w:sz w:val="28"/>
          <w:szCs w:val="28"/>
        </w:rPr>
        <w:t>当癌细胞发生分裂时，这些</w:t>
      </w:r>
      <w:proofErr w:type="spellStart"/>
      <w:r w:rsidRPr="001B0E06">
        <w:rPr>
          <w:rFonts w:ascii="宋体" w:hAnsi="宋体" w:cs="Calibri"/>
          <w:sz w:val="28"/>
          <w:szCs w:val="28"/>
        </w:rPr>
        <w:t>ecDNA</w:t>
      </w:r>
      <w:proofErr w:type="spellEnd"/>
      <w:r w:rsidRPr="001B0E06">
        <w:rPr>
          <w:rFonts w:ascii="宋体" w:hAnsi="宋体" w:cs="Calibri"/>
          <w:sz w:val="28"/>
          <w:szCs w:val="28"/>
        </w:rPr>
        <w:t>被随机分配到子细胞中。这导致某些子代癌细胞中可能有许多</w:t>
      </w:r>
      <w:proofErr w:type="spellStart"/>
      <w:r w:rsidRPr="001B0E06">
        <w:rPr>
          <w:rFonts w:ascii="宋体" w:hAnsi="宋体" w:cs="Calibri"/>
          <w:sz w:val="28"/>
          <w:szCs w:val="28"/>
        </w:rPr>
        <w:t>ecDNA</w:t>
      </w:r>
      <w:proofErr w:type="spellEnd"/>
      <w:r w:rsidRPr="001B0E06">
        <w:rPr>
          <w:rFonts w:ascii="宋体" w:hAnsi="宋体" w:cs="Calibri"/>
          <w:sz w:val="28"/>
          <w:szCs w:val="28"/>
        </w:rPr>
        <w:t>，细胞中的癌基因也就更多，这样的细胞也会更具危害；而另一些子代癌细胞中可能没有</w:t>
      </w:r>
      <w:proofErr w:type="spellStart"/>
      <w:r w:rsidRPr="001B0E06">
        <w:rPr>
          <w:rFonts w:ascii="宋体" w:hAnsi="宋体" w:cs="Calibri"/>
          <w:sz w:val="28"/>
          <w:szCs w:val="28"/>
        </w:rPr>
        <w:t>ecDNA</w:t>
      </w:r>
      <w:proofErr w:type="spellEnd"/>
      <w:r w:rsidRPr="001B0E06">
        <w:rPr>
          <w:rFonts w:ascii="宋体" w:hAnsi="宋体" w:cs="Calibri"/>
          <w:sz w:val="28"/>
          <w:szCs w:val="28"/>
        </w:rPr>
        <w:t>。</w:t>
      </w:r>
    </w:p>
    <w:p w14:paraId="2E4EFB15" w14:textId="77777777" w:rsidR="00B87A8C" w:rsidRPr="001B0E06" w:rsidRDefault="00B264A6">
      <w:pPr>
        <w:ind w:firstLineChars="200" w:firstLine="560"/>
        <w:rPr>
          <w:rFonts w:ascii="宋体" w:hAnsi="宋体" w:cs="Calibri"/>
          <w:sz w:val="28"/>
          <w:szCs w:val="28"/>
        </w:rPr>
      </w:pPr>
      <w:r w:rsidRPr="001B0E06">
        <w:rPr>
          <w:rFonts w:ascii="宋体" w:hAnsi="宋体" w:cs="Calibri"/>
          <w:sz w:val="28"/>
          <w:szCs w:val="28"/>
        </w:rPr>
        <w:t>癌细胞能够熟练地使用</w:t>
      </w:r>
      <w:proofErr w:type="spellStart"/>
      <w:r w:rsidRPr="001B0E06">
        <w:rPr>
          <w:rFonts w:ascii="宋体" w:hAnsi="宋体" w:cs="Calibri"/>
          <w:sz w:val="28"/>
          <w:szCs w:val="28"/>
        </w:rPr>
        <w:t>ecDNA</w:t>
      </w:r>
      <w:proofErr w:type="spellEnd"/>
      <w:r w:rsidRPr="001B0E06">
        <w:rPr>
          <w:rFonts w:ascii="宋体" w:hAnsi="宋体" w:cs="Calibri"/>
          <w:sz w:val="28"/>
          <w:szCs w:val="28"/>
        </w:rPr>
        <w:t>，启动大量癌基因表达，帮助它们快速生长，并对环境快速做出反应，产生耐药性。研究还发现，</w:t>
      </w:r>
      <w:proofErr w:type="spellStart"/>
      <w:r w:rsidRPr="001B0E06">
        <w:rPr>
          <w:rFonts w:ascii="宋体" w:hAnsi="宋体" w:cs="Calibri"/>
          <w:sz w:val="28"/>
          <w:szCs w:val="28"/>
        </w:rPr>
        <w:t>ecDNA</w:t>
      </w:r>
      <w:proofErr w:type="spellEnd"/>
      <w:r w:rsidRPr="001B0E06">
        <w:rPr>
          <w:rFonts w:ascii="宋体" w:hAnsi="宋体" w:cs="Calibri"/>
          <w:sz w:val="28"/>
          <w:szCs w:val="28"/>
        </w:rPr>
        <w:t>改变了与癌症相关基因的表达方式，从而促进了癌细胞的侵袭性，并在肿瘤快速变异和抵御威胁（如化疗、放疗和其他治疗）的能力中发挥了关键作用。相比起染色体上的癌基因，</w:t>
      </w:r>
      <w:proofErr w:type="spellStart"/>
      <w:r w:rsidRPr="001B0E06">
        <w:rPr>
          <w:rFonts w:ascii="宋体" w:hAnsi="宋体" w:cs="Calibri"/>
          <w:sz w:val="28"/>
          <w:szCs w:val="28"/>
        </w:rPr>
        <w:t>ecDNA</w:t>
      </w:r>
      <w:proofErr w:type="spellEnd"/>
      <w:r w:rsidRPr="001B0E06">
        <w:rPr>
          <w:rFonts w:ascii="宋体" w:hAnsi="宋体" w:cs="Calibri"/>
          <w:sz w:val="28"/>
          <w:szCs w:val="28"/>
        </w:rPr>
        <w:t>上的癌基因有更强的力量，</w:t>
      </w:r>
      <w:r w:rsidRPr="001B0E06">
        <w:rPr>
          <w:rFonts w:ascii="宋体" w:hAnsi="宋体" w:cs="Calibri"/>
          <w:sz w:val="28"/>
          <w:szCs w:val="28"/>
        </w:rPr>
        <w:lastRenderedPageBreak/>
        <w:t>推动癌症病情进一步发展。</w:t>
      </w:r>
    </w:p>
    <w:p w14:paraId="27032A59" w14:textId="77777777" w:rsidR="00B87A8C" w:rsidRPr="001B0E06" w:rsidRDefault="00B264A6">
      <w:pPr>
        <w:rPr>
          <w:rFonts w:ascii="宋体" w:hAnsi="宋体" w:cs="Calibri"/>
          <w:sz w:val="28"/>
          <w:szCs w:val="28"/>
        </w:rPr>
      </w:pPr>
      <w:r w:rsidRPr="001B0E06">
        <w:rPr>
          <w:rFonts w:ascii="宋体" w:hAnsi="宋体" w:cs="Calibri"/>
          <w:sz w:val="28"/>
          <w:szCs w:val="28"/>
        </w:rPr>
        <w:t>（1）请写出构成DNA的4种基本结构单位的名称。</w:t>
      </w:r>
    </w:p>
    <w:p w14:paraId="3F7C6A61" w14:textId="77777777" w:rsidR="00B87A8C" w:rsidRPr="001B0E06" w:rsidRDefault="00B264A6">
      <w:pPr>
        <w:rPr>
          <w:rFonts w:ascii="宋体" w:hAnsi="宋体" w:cs="Calibri"/>
          <w:sz w:val="28"/>
          <w:szCs w:val="28"/>
        </w:rPr>
      </w:pPr>
      <w:r w:rsidRPr="001B0E06">
        <w:rPr>
          <w:rFonts w:ascii="宋体" w:hAnsi="宋体" w:cs="Calibri"/>
          <w:sz w:val="28"/>
          <w:szCs w:val="28"/>
        </w:rPr>
        <w:t>（2）真核细胞依靠酶来读取DNA上的遗传指令，此时需要酶的是_________。（填写以下选项前字母）</w:t>
      </w:r>
    </w:p>
    <w:p w14:paraId="2309E11C" w14:textId="77777777" w:rsidR="00B87A8C" w:rsidRPr="001B0E06" w:rsidRDefault="00B264A6">
      <w:pPr>
        <w:ind w:firstLineChars="200" w:firstLine="560"/>
        <w:rPr>
          <w:rFonts w:ascii="宋体" w:hAnsi="宋体" w:cs="Calibri"/>
          <w:sz w:val="28"/>
          <w:szCs w:val="28"/>
        </w:rPr>
      </w:pPr>
      <w:r w:rsidRPr="001B0E06">
        <w:rPr>
          <w:rFonts w:ascii="宋体" w:hAnsi="宋体" w:cs="Calibri"/>
          <w:sz w:val="28"/>
          <w:szCs w:val="28"/>
        </w:rPr>
        <w:t>a．解旋酶</w:t>
      </w:r>
      <w:r w:rsidRPr="001B0E06">
        <w:rPr>
          <w:rFonts w:ascii="宋体" w:hAnsi="宋体" w:cs="Calibri"/>
          <w:sz w:val="28"/>
          <w:szCs w:val="28"/>
        </w:rPr>
        <w:tab/>
        <w:t>b．DNA聚合酶</w:t>
      </w:r>
      <w:r w:rsidRPr="001B0E06">
        <w:rPr>
          <w:rFonts w:ascii="宋体" w:hAnsi="宋体" w:cs="Calibri" w:hint="eastAsia"/>
          <w:sz w:val="28"/>
          <w:szCs w:val="28"/>
        </w:rPr>
        <w:t xml:space="preserve">      </w:t>
      </w:r>
      <w:r w:rsidRPr="001B0E06">
        <w:rPr>
          <w:rFonts w:ascii="宋体" w:hAnsi="宋体" w:cs="Calibri"/>
          <w:sz w:val="28"/>
          <w:szCs w:val="28"/>
        </w:rPr>
        <w:t>c．DNA连接酶</w:t>
      </w:r>
      <w:r w:rsidRPr="001B0E06">
        <w:rPr>
          <w:rFonts w:ascii="宋体" w:hAnsi="宋体" w:cs="Calibri"/>
          <w:sz w:val="28"/>
          <w:szCs w:val="28"/>
        </w:rPr>
        <w:tab/>
      </w:r>
      <w:r w:rsidRPr="001B0E06">
        <w:rPr>
          <w:rFonts w:ascii="宋体" w:hAnsi="宋体" w:cs="Calibri"/>
          <w:sz w:val="28"/>
          <w:szCs w:val="28"/>
        </w:rPr>
        <w:tab/>
      </w:r>
      <w:r w:rsidRPr="001B0E06">
        <w:rPr>
          <w:rFonts w:ascii="宋体" w:hAnsi="宋体" w:cs="Calibri" w:hint="eastAsia"/>
          <w:sz w:val="28"/>
          <w:szCs w:val="28"/>
        </w:rPr>
        <w:t xml:space="preserve"> </w:t>
      </w:r>
      <w:r w:rsidRPr="001B0E06">
        <w:rPr>
          <w:rFonts w:ascii="宋体" w:hAnsi="宋体" w:cs="Calibri"/>
          <w:sz w:val="28"/>
          <w:szCs w:val="28"/>
        </w:rPr>
        <w:t>d．RNA聚合酶</w:t>
      </w:r>
    </w:p>
    <w:p w14:paraId="4D0DA8CB" w14:textId="77777777" w:rsidR="00B87A8C" w:rsidRPr="001B0E06" w:rsidRDefault="00B264A6">
      <w:pPr>
        <w:rPr>
          <w:rFonts w:ascii="宋体" w:hAnsi="宋体" w:cs="Calibri"/>
          <w:sz w:val="28"/>
          <w:szCs w:val="28"/>
        </w:rPr>
      </w:pPr>
      <w:r w:rsidRPr="001B0E06">
        <w:rPr>
          <w:rFonts w:ascii="宋体" w:hAnsi="宋体" w:cs="Calibri"/>
          <w:sz w:val="28"/>
          <w:szCs w:val="28"/>
        </w:rPr>
        <w:t>（3）依据所学知识和本文信息，指出人类正常细胞和癌细胞内DNA的异同。</w:t>
      </w:r>
    </w:p>
    <w:p w14:paraId="20114160" w14:textId="77777777" w:rsidR="00B87A8C" w:rsidRPr="001B0E06" w:rsidRDefault="00B264A6">
      <w:pPr>
        <w:rPr>
          <w:rFonts w:ascii="宋体" w:hAnsi="宋体" w:cs="Calibri"/>
          <w:sz w:val="28"/>
          <w:szCs w:val="28"/>
        </w:rPr>
      </w:pPr>
      <w:r w:rsidRPr="001B0E06">
        <w:rPr>
          <w:rFonts w:ascii="宋体" w:hAnsi="宋体" w:cs="Calibri"/>
          <w:sz w:val="28"/>
          <w:szCs w:val="28"/>
        </w:rPr>
        <w:t>（4）根据文中信息，解释同一个肿瘤细胞群体中，不同细胞携带</w:t>
      </w:r>
      <w:proofErr w:type="spellStart"/>
      <w:r w:rsidRPr="001B0E06">
        <w:rPr>
          <w:rFonts w:ascii="宋体" w:hAnsi="宋体" w:cs="Calibri"/>
          <w:sz w:val="28"/>
          <w:szCs w:val="28"/>
        </w:rPr>
        <w:t>ecDNA</w:t>
      </w:r>
      <w:proofErr w:type="spellEnd"/>
      <w:r w:rsidRPr="001B0E06">
        <w:rPr>
          <w:rFonts w:ascii="宋体" w:hAnsi="宋体" w:cs="Calibri"/>
          <w:sz w:val="28"/>
          <w:szCs w:val="28"/>
        </w:rPr>
        <w:t>的数量不同的原因。</w:t>
      </w:r>
    </w:p>
    <w:p w14:paraId="5105BA3E" w14:textId="77777777" w:rsidR="00B87A8C" w:rsidRPr="001B0E06" w:rsidRDefault="00B264A6">
      <w:pPr>
        <w:rPr>
          <w:rFonts w:ascii="宋体" w:hAnsi="宋体" w:cs="Calibri"/>
          <w:sz w:val="28"/>
          <w:szCs w:val="28"/>
        </w:rPr>
      </w:pPr>
      <w:r w:rsidRPr="001B0E06">
        <w:rPr>
          <w:rFonts w:ascii="宋体" w:hAnsi="宋体" w:cs="Calibri"/>
          <w:sz w:val="28"/>
          <w:szCs w:val="28"/>
        </w:rPr>
        <w:t>（5）依据所学知识和本文信息，提出1种治疗癌症的可能的方法。</w:t>
      </w:r>
    </w:p>
    <w:p w14:paraId="63C6C978" w14:textId="77777777" w:rsidR="00B87A8C" w:rsidRPr="001B0E06" w:rsidRDefault="00B264A6">
      <w:pPr>
        <w:rPr>
          <w:rFonts w:ascii="宋体" w:hAnsi="宋体" w:cs="Calibri"/>
          <w:sz w:val="28"/>
          <w:szCs w:val="28"/>
        </w:rPr>
      </w:pPr>
      <w:r w:rsidRPr="001B0E06">
        <w:rPr>
          <w:rFonts w:ascii="宋体" w:hAnsi="宋体" w:cs="Calibri"/>
          <w:sz w:val="28"/>
          <w:szCs w:val="28"/>
        </w:rPr>
        <w:t>20．（12分）</w:t>
      </w:r>
    </w:p>
    <w:p w14:paraId="0512567B" w14:textId="77777777" w:rsidR="00406AD0" w:rsidRPr="001B0E06" w:rsidRDefault="00B264A6" w:rsidP="00406AD0">
      <w:pPr>
        <w:ind w:firstLineChars="200" w:firstLine="560"/>
        <w:rPr>
          <w:rFonts w:ascii="宋体" w:hAnsi="宋体" w:cs="Calibri"/>
          <w:sz w:val="28"/>
          <w:szCs w:val="28"/>
        </w:rPr>
      </w:pPr>
      <w:r w:rsidRPr="001B0E06">
        <w:rPr>
          <w:rFonts w:ascii="宋体" w:hAnsi="宋体" w:cs="Calibri"/>
          <w:sz w:val="28"/>
          <w:szCs w:val="28"/>
        </w:rPr>
        <w:t>野生生菜通常为绿色，遭遇低温或干旱等逆境时合成花青素，使叶片变为红色。花青素能够通过光衰减保护光合色素，还具有抗氧化作用。人工栽培的生菜品种中，在各种环境下均为绿色。科研人员对其机理进行了研究。</w:t>
      </w:r>
    </w:p>
    <w:p w14:paraId="1A02DF04" w14:textId="3027E1E8" w:rsidR="00B87A8C" w:rsidRPr="001B0E06" w:rsidRDefault="00B264A6" w:rsidP="00406AD0">
      <w:pPr>
        <w:ind w:left="560" w:hangingChars="200" w:hanging="560"/>
        <w:rPr>
          <w:rFonts w:ascii="宋体" w:hAnsi="宋体" w:cs="Calibri"/>
          <w:sz w:val="28"/>
          <w:szCs w:val="28"/>
        </w:rPr>
      </w:pPr>
      <w:r w:rsidRPr="001B0E06">
        <w:rPr>
          <w:rFonts w:ascii="宋体" w:hAnsi="宋体" w:cs="Calibri"/>
          <w:sz w:val="28"/>
          <w:szCs w:val="28"/>
        </w:rPr>
        <w:t>（1）用野生型深红生菜与绿色生菜杂交，</w:t>
      </w:r>
      <m:oMath>
        <m:sSub>
          <m:sSubPr>
            <m:ctrlPr>
              <w:rPr>
                <w:rFonts w:ascii="Cambria Math" w:hAnsi="Cambria Math" w:cs="Calibri"/>
                <w:i/>
                <w:sz w:val="28"/>
                <w:szCs w:val="28"/>
              </w:rPr>
            </m:ctrlPr>
          </m:sSubPr>
          <m:e>
            <m:r>
              <w:rPr>
                <w:rFonts w:ascii="Cambria Math" w:hAnsi="Cambria Math" w:cs="Calibri"/>
                <w:sz w:val="28"/>
                <w:szCs w:val="28"/>
              </w:rPr>
              <m:t>F</m:t>
            </m:r>
          </m:e>
          <m:sub>
            <m:r>
              <w:rPr>
                <w:rFonts w:ascii="Cambria Math" w:hAnsi="Cambria Math" w:cs="Calibri"/>
                <w:sz w:val="28"/>
                <w:szCs w:val="28"/>
              </w:rPr>
              <m:t>1</m:t>
            </m:r>
          </m:sub>
        </m:sSub>
      </m:oMath>
      <w:r w:rsidRPr="001B0E06">
        <w:rPr>
          <w:rFonts w:ascii="宋体" w:hAnsi="宋体" w:cs="Calibri"/>
          <w:sz w:val="28"/>
          <w:szCs w:val="28"/>
        </w:rPr>
        <w:t>自交，</w:t>
      </w:r>
      <m:oMath>
        <m:sSub>
          <m:sSubPr>
            <m:ctrlPr>
              <w:rPr>
                <w:rFonts w:ascii="Cambria Math" w:hAnsi="Cambria Math" w:cs="Calibri"/>
                <w:i/>
                <w:sz w:val="28"/>
                <w:szCs w:val="28"/>
              </w:rPr>
            </m:ctrlPr>
          </m:sSubPr>
          <m:e>
            <m:r>
              <w:rPr>
                <w:rFonts w:ascii="Cambria Math" w:hAnsi="Cambria Math" w:cs="Calibri"/>
                <w:sz w:val="28"/>
                <w:szCs w:val="28"/>
              </w:rPr>
              <m:t>F</m:t>
            </m:r>
          </m:e>
          <m:sub>
            <m:r>
              <w:rPr>
                <w:rFonts w:ascii="Cambria Math" w:hAnsi="Cambria Math" w:cs="Calibri"/>
                <w:sz w:val="28"/>
                <w:szCs w:val="28"/>
              </w:rPr>
              <m:t>2</m:t>
            </m:r>
          </m:sub>
        </m:sSub>
      </m:oMath>
      <w:r w:rsidRPr="001B0E06">
        <w:rPr>
          <w:rFonts w:ascii="宋体" w:hAnsi="宋体" w:cs="Calibri"/>
          <w:sz w:val="28"/>
          <w:szCs w:val="28"/>
        </w:rPr>
        <w:t>中有7/16的个体始终为绿色，9/16的个体为红色。</w:t>
      </w:r>
    </w:p>
    <w:p w14:paraId="7B32571E" w14:textId="77777777" w:rsidR="00B87A8C" w:rsidRPr="001B0E06" w:rsidRDefault="00B264A6" w:rsidP="00406AD0">
      <w:pPr>
        <w:ind w:left="560" w:hangingChars="200" w:hanging="560"/>
        <w:rPr>
          <w:rFonts w:ascii="宋体" w:hAnsi="宋体" w:cs="Calibri"/>
          <w:sz w:val="28"/>
          <w:szCs w:val="28"/>
        </w:rPr>
      </w:pPr>
      <w:r w:rsidRPr="001B0E06">
        <w:rPr>
          <w:rFonts w:ascii="宋体" w:hAnsi="宋体" w:cs="Calibri"/>
          <w:sz w:val="28"/>
          <w:szCs w:val="28"/>
        </w:rPr>
        <w:t>①本实验中决定花青素有无的基因位于________对同源染色体上。</w:t>
      </w:r>
    </w:p>
    <w:p w14:paraId="4979A317" w14:textId="77777777" w:rsidR="00406AD0" w:rsidRPr="001B0E06" w:rsidRDefault="00B264A6" w:rsidP="00406AD0">
      <w:pPr>
        <w:ind w:left="560" w:hangingChars="200" w:hanging="560"/>
        <w:rPr>
          <w:rFonts w:ascii="宋体" w:hAnsi="宋体" w:cs="Calibri"/>
          <w:sz w:val="28"/>
          <w:szCs w:val="28"/>
        </w:rPr>
      </w:pPr>
      <w:r w:rsidRPr="001B0E06">
        <w:rPr>
          <w:rFonts w:ascii="宋体" w:hAnsi="宋体" w:cs="Calibri"/>
          <w:sz w:val="28"/>
          <w:szCs w:val="28"/>
        </w:rPr>
        <w:t>②本实验获得的</w:t>
      </w:r>
      <m:oMath>
        <m:sSub>
          <m:sSubPr>
            <m:ctrlPr>
              <w:rPr>
                <w:rFonts w:ascii="Cambria Math" w:hAnsi="Cambria Math" w:cs="Calibri"/>
                <w:i/>
                <w:sz w:val="28"/>
                <w:szCs w:val="28"/>
              </w:rPr>
            </m:ctrlPr>
          </m:sSubPr>
          <m:e>
            <m:r>
              <w:rPr>
                <w:rFonts w:ascii="Cambria Math" w:hAnsi="Cambria Math" w:cs="Calibri"/>
                <w:sz w:val="28"/>
                <w:szCs w:val="28"/>
              </w:rPr>
              <m:t>F</m:t>
            </m:r>
          </m:e>
          <m:sub>
            <m:r>
              <w:rPr>
                <w:rFonts w:ascii="Cambria Math" w:hAnsi="Cambria Math" w:cs="Calibri"/>
                <w:sz w:val="28"/>
                <w:szCs w:val="28"/>
              </w:rPr>
              <m:t>2</m:t>
            </m:r>
          </m:sub>
        </m:sSub>
      </m:oMath>
      <w:r w:rsidRPr="001B0E06">
        <w:rPr>
          <w:rFonts w:ascii="宋体" w:hAnsi="宋体" w:cs="Calibri"/>
          <w:sz w:val="28"/>
          <w:szCs w:val="28"/>
        </w:rPr>
        <w:t>中杂合绿色个体自交，后代未发生性状分离，其原因是：_________。</w:t>
      </w:r>
    </w:p>
    <w:p w14:paraId="5C270851" w14:textId="77777777" w:rsidR="00406AD0" w:rsidRPr="001B0E06" w:rsidRDefault="00B264A6" w:rsidP="00406AD0">
      <w:pPr>
        <w:ind w:left="560" w:hangingChars="200" w:hanging="560"/>
        <w:rPr>
          <w:rFonts w:ascii="宋体" w:hAnsi="宋体" w:cs="Calibri"/>
          <w:sz w:val="28"/>
          <w:szCs w:val="28"/>
        </w:rPr>
      </w:pPr>
      <w:r w:rsidRPr="001B0E06">
        <w:rPr>
          <w:rFonts w:ascii="宋体" w:hAnsi="宋体" w:cs="Calibri"/>
          <w:sz w:val="28"/>
          <w:szCs w:val="28"/>
        </w:rPr>
        <w:t>（2）</w:t>
      </w:r>
      <m:oMath>
        <m:sSub>
          <m:sSubPr>
            <m:ctrlPr>
              <w:rPr>
                <w:rFonts w:ascii="Cambria Math" w:hAnsi="Cambria Math" w:cs="Calibri"/>
                <w:i/>
                <w:sz w:val="28"/>
                <w:szCs w:val="28"/>
              </w:rPr>
            </m:ctrlPr>
          </m:sSubPr>
          <m:e>
            <m:r>
              <w:rPr>
                <w:rFonts w:ascii="Cambria Math" w:hAnsi="Cambria Math" w:cs="Calibri"/>
                <w:sz w:val="28"/>
                <w:szCs w:val="28"/>
              </w:rPr>
              <m:t>F</m:t>
            </m:r>
          </m:e>
          <m:sub>
            <m:r>
              <w:rPr>
                <w:rFonts w:ascii="Cambria Math" w:hAnsi="Cambria Math" w:cs="Calibri"/>
                <w:sz w:val="28"/>
                <w:szCs w:val="28"/>
              </w:rPr>
              <m:t>2</m:t>
            </m:r>
          </m:sub>
        </m:sSub>
      </m:oMath>
      <w:r w:rsidRPr="001B0E06">
        <w:rPr>
          <w:rFonts w:ascii="宋体" w:hAnsi="宋体" w:cs="Calibri"/>
          <w:sz w:val="28"/>
          <w:szCs w:val="28"/>
        </w:rPr>
        <w:t>自交，每株的所有种子单独种植在一起可得到一个株系。所有株系中，株系内性状分离比为3:1的占______（比例），把这样的株系保留，命名为1号、2号……</w:t>
      </w:r>
    </w:p>
    <w:p w14:paraId="52688E74" w14:textId="7DAFCBB6" w:rsidR="00B87A8C" w:rsidRPr="001B0E06" w:rsidRDefault="00B264A6" w:rsidP="00406AD0">
      <w:pPr>
        <w:ind w:left="560" w:hangingChars="200" w:hanging="560"/>
        <w:rPr>
          <w:rFonts w:ascii="宋体" w:hAnsi="宋体" w:cs="Calibri"/>
          <w:sz w:val="28"/>
          <w:szCs w:val="28"/>
        </w:rPr>
      </w:pPr>
      <w:r w:rsidRPr="001B0E06">
        <w:rPr>
          <w:rFonts w:ascii="宋体" w:hAnsi="宋体" w:cs="Calibri"/>
          <w:sz w:val="28"/>
          <w:szCs w:val="28"/>
        </w:rPr>
        <w:t>（3）取1号株系中绿色与深红色个体进行DNA比对，发现二者5号染色体上某基因存在明显差异，如下图所示。</w:t>
      </w:r>
    </w:p>
    <w:p w14:paraId="102DE936" w14:textId="77777777" w:rsidR="00B87A8C" w:rsidRPr="001B0E06" w:rsidRDefault="00B264A6">
      <w:pPr>
        <w:autoSpaceDE w:val="0"/>
        <w:autoSpaceDN w:val="0"/>
        <w:ind w:firstLineChars="200" w:firstLine="560"/>
        <w:rPr>
          <w:rFonts w:ascii="宋体" w:hAnsi="宋体" w:cs="Calibri"/>
          <w:sz w:val="28"/>
          <w:szCs w:val="28"/>
        </w:rPr>
      </w:pPr>
      <w:r w:rsidRPr="001B0E06">
        <w:rPr>
          <w:rFonts w:ascii="宋体" w:hAnsi="宋体" w:cs="Calibri"/>
          <w:noProof/>
          <w:sz w:val="28"/>
          <w:szCs w:val="28"/>
        </w:rPr>
        <w:lastRenderedPageBreak/>
        <w:drawing>
          <wp:inline distT="0" distB="0" distL="0" distR="0" wp14:anchorId="07FF8E18" wp14:editId="71FAEA49">
            <wp:extent cx="5666105" cy="1780540"/>
            <wp:effectExtent l="0" t="0" r="10795"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666105" cy="1780540"/>
                    </a:xfrm>
                    <a:prstGeom prst="rect">
                      <a:avLst/>
                    </a:prstGeom>
                  </pic:spPr>
                </pic:pic>
              </a:graphicData>
            </a:graphic>
          </wp:inline>
        </w:drawing>
      </w:r>
    </w:p>
    <w:p w14:paraId="4BE15834" w14:textId="77777777" w:rsidR="00406AD0" w:rsidRPr="001B0E06" w:rsidRDefault="00B264A6" w:rsidP="00406AD0">
      <w:pPr>
        <w:autoSpaceDE w:val="0"/>
        <w:autoSpaceDN w:val="0"/>
        <w:ind w:firstLineChars="200" w:firstLine="560"/>
        <w:rPr>
          <w:rFonts w:ascii="宋体" w:hAnsi="宋体" w:cs="Calibri"/>
          <w:sz w:val="28"/>
          <w:szCs w:val="28"/>
        </w:rPr>
      </w:pPr>
      <w:r w:rsidRPr="001B0E06">
        <w:rPr>
          <w:rFonts w:ascii="宋体" w:hAnsi="宋体" w:cs="Calibri"/>
          <w:color w:val="000000"/>
          <w:sz w:val="28"/>
          <w:szCs w:val="28"/>
        </w:rPr>
        <w:t>据图解释：1号株系中绿色个体的r1基因编码的r1蛋白丧失功能的原因。</w:t>
      </w:r>
    </w:p>
    <w:p w14:paraId="785DF40D" w14:textId="4C96AFC1" w:rsidR="00B87A8C" w:rsidRPr="001B0E06" w:rsidRDefault="00B264A6" w:rsidP="00406AD0">
      <w:pPr>
        <w:autoSpaceDE w:val="0"/>
        <w:autoSpaceDN w:val="0"/>
        <w:ind w:left="560" w:hangingChars="200" w:hanging="560"/>
        <w:rPr>
          <w:rFonts w:ascii="宋体" w:hAnsi="宋体" w:cs="Calibri"/>
          <w:sz w:val="28"/>
          <w:szCs w:val="28"/>
        </w:rPr>
      </w:pPr>
      <w:r w:rsidRPr="001B0E06">
        <w:rPr>
          <w:rFonts w:ascii="宋体" w:hAnsi="宋体" w:cs="Calibri"/>
          <w:sz w:val="28"/>
          <w:szCs w:val="28"/>
        </w:rPr>
        <w:t>（4）进一步研究发现，与生菜叶</w:t>
      </w:r>
      <w:proofErr w:type="gramStart"/>
      <w:r w:rsidRPr="001B0E06">
        <w:rPr>
          <w:rFonts w:ascii="宋体" w:hAnsi="宋体" w:cs="Calibri"/>
          <w:sz w:val="28"/>
          <w:szCs w:val="28"/>
        </w:rPr>
        <w:t>色有关</w:t>
      </w:r>
      <w:proofErr w:type="gramEnd"/>
      <w:r w:rsidRPr="001B0E06">
        <w:rPr>
          <w:rFonts w:ascii="宋体" w:hAnsi="宋体" w:cs="Calibri"/>
          <w:sz w:val="28"/>
          <w:szCs w:val="28"/>
        </w:rPr>
        <w:t>的R1和R2基因编码的蛋白质相互结合成为复合体后，促进花青素合成酶基因转录，使生菜叶片呈现深红色。在以上保留的生菜所有株系中都有一些红色生菜叶色较浅，研究人员从中找到了基因R3，发现R3基因编码的蛋白质也能与R1蛋白质结合。据此研究人员做出假设：R3蛋白与R2蛋白同时结合R1蛋白上的不同位点，且R1R2R3复合物不能促进花青素合成酶基因转录。为检验假设，研究人员利用基因工程技术向浅红色植株中转入某一基因使其过表达，实验结果如下。</w:t>
      </w:r>
    </w:p>
    <w:tbl>
      <w:tblPr>
        <w:tblStyle w:val="ab"/>
        <w:tblW w:w="8255" w:type="dxa"/>
        <w:jc w:val="center"/>
        <w:tblLayout w:type="fixed"/>
        <w:tblLook w:val="04A0" w:firstRow="1" w:lastRow="0" w:firstColumn="1" w:lastColumn="0" w:noHBand="0" w:noVBand="1"/>
      </w:tblPr>
      <w:tblGrid>
        <w:gridCol w:w="4213"/>
        <w:gridCol w:w="1700"/>
        <w:gridCol w:w="2342"/>
      </w:tblGrid>
      <w:tr w:rsidR="00B87A8C" w:rsidRPr="001B0E06" w14:paraId="7DFCFD6B" w14:textId="77777777">
        <w:trPr>
          <w:jc w:val="center"/>
        </w:trPr>
        <w:tc>
          <w:tcPr>
            <w:tcW w:w="4213" w:type="dxa"/>
            <w:vAlign w:val="center"/>
          </w:tcPr>
          <w:p w14:paraId="47688C5C" w14:textId="77777777" w:rsidR="00B87A8C" w:rsidRPr="001B0E06" w:rsidRDefault="00B264A6">
            <w:pPr>
              <w:jc w:val="center"/>
              <w:rPr>
                <w:rFonts w:ascii="宋体" w:hAnsi="宋体" w:cs="Calibri"/>
                <w:sz w:val="28"/>
                <w:szCs w:val="28"/>
              </w:rPr>
            </w:pPr>
            <w:r w:rsidRPr="001B0E06">
              <w:rPr>
                <w:rFonts w:ascii="宋体" w:hAnsi="宋体" w:cs="Calibri"/>
                <w:sz w:val="28"/>
                <w:szCs w:val="28"/>
              </w:rPr>
              <w:t>受体植株</w:t>
            </w:r>
          </w:p>
        </w:tc>
        <w:tc>
          <w:tcPr>
            <w:tcW w:w="1700" w:type="dxa"/>
            <w:vAlign w:val="center"/>
          </w:tcPr>
          <w:p w14:paraId="10DD8628" w14:textId="77777777" w:rsidR="00B87A8C" w:rsidRPr="001B0E06" w:rsidRDefault="00B264A6">
            <w:pPr>
              <w:jc w:val="center"/>
              <w:rPr>
                <w:rFonts w:ascii="宋体" w:hAnsi="宋体" w:cs="Calibri"/>
                <w:sz w:val="28"/>
                <w:szCs w:val="28"/>
              </w:rPr>
            </w:pPr>
            <w:r w:rsidRPr="001B0E06">
              <w:rPr>
                <w:rFonts w:ascii="宋体" w:hAnsi="宋体" w:cs="Calibri"/>
                <w:sz w:val="28"/>
                <w:szCs w:val="28"/>
              </w:rPr>
              <w:t>转入的基因</w:t>
            </w:r>
          </w:p>
        </w:tc>
        <w:tc>
          <w:tcPr>
            <w:tcW w:w="2342" w:type="dxa"/>
            <w:vAlign w:val="center"/>
          </w:tcPr>
          <w:p w14:paraId="1D70731E" w14:textId="77777777" w:rsidR="00B87A8C" w:rsidRPr="001B0E06" w:rsidRDefault="00B264A6">
            <w:pPr>
              <w:jc w:val="center"/>
              <w:rPr>
                <w:rFonts w:ascii="宋体" w:hAnsi="宋体" w:cs="Calibri"/>
                <w:sz w:val="28"/>
                <w:szCs w:val="28"/>
              </w:rPr>
            </w:pPr>
            <w:r w:rsidRPr="001B0E06">
              <w:rPr>
                <w:rFonts w:ascii="宋体" w:hAnsi="宋体" w:cs="Calibri"/>
                <w:sz w:val="28"/>
                <w:szCs w:val="28"/>
              </w:rPr>
              <w:t>转基因植株叶色</w:t>
            </w:r>
          </w:p>
        </w:tc>
      </w:tr>
      <w:tr w:rsidR="00B87A8C" w:rsidRPr="001B0E06" w14:paraId="0621D3E0" w14:textId="77777777">
        <w:trPr>
          <w:jc w:val="center"/>
        </w:trPr>
        <w:tc>
          <w:tcPr>
            <w:tcW w:w="4213" w:type="dxa"/>
            <w:vAlign w:val="center"/>
          </w:tcPr>
          <w:p w14:paraId="6D92E290" w14:textId="77777777" w:rsidR="00B87A8C" w:rsidRPr="001B0E06" w:rsidRDefault="00B264A6">
            <w:pPr>
              <w:jc w:val="center"/>
              <w:rPr>
                <w:rFonts w:ascii="宋体" w:hAnsi="宋体" w:cs="Calibri"/>
                <w:sz w:val="28"/>
                <w:szCs w:val="28"/>
              </w:rPr>
            </w:pPr>
            <w:r w:rsidRPr="001B0E06">
              <w:rPr>
                <w:rFonts w:ascii="宋体" w:hAnsi="宋体" w:cs="Calibri"/>
                <w:sz w:val="28"/>
                <w:szCs w:val="28"/>
              </w:rPr>
              <w:t>浅红色植株（R1R1R2R2R3R3）</w:t>
            </w:r>
          </w:p>
        </w:tc>
        <w:tc>
          <w:tcPr>
            <w:tcW w:w="1700" w:type="dxa"/>
            <w:vAlign w:val="center"/>
          </w:tcPr>
          <w:p w14:paraId="370A8F58" w14:textId="77777777" w:rsidR="00B87A8C" w:rsidRPr="001B0E06" w:rsidRDefault="00B264A6">
            <w:pPr>
              <w:jc w:val="center"/>
              <w:rPr>
                <w:rFonts w:ascii="宋体" w:hAnsi="宋体" w:cs="Calibri"/>
                <w:sz w:val="28"/>
                <w:szCs w:val="28"/>
              </w:rPr>
            </w:pPr>
            <w:r w:rsidRPr="001B0E06">
              <w:rPr>
                <w:rFonts w:ascii="宋体" w:hAnsi="宋体" w:cs="Calibri"/>
                <w:sz w:val="28"/>
                <w:szCs w:val="28"/>
              </w:rPr>
              <w:t>R1</w:t>
            </w:r>
          </w:p>
        </w:tc>
        <w:tc>
          <w:tcPr>
            <w:tcW w:w="2342" w:type="dxa"/>
            <w:vAlign w:val="center"/>
          </w:tcPr>
          <w:p w14:paraId="2B2A0580" w14:textId="77777777" w:rsidR="00B87A8C" w:rsidRPr="001B0E06" w:rsidRDefault="00B264A6">
            <w:pPr>
              <w:jc w:val="center"/>
              <w:rPr>
                <w:rFonts w:ascii="宋体" w:hAnsi="宋体" w:cs="Calibri"/>
                <w:sz w:val="28"/>
                <w:szCs w:val="28"/>
              </w:rPr>
            </w:pPr>
            <w:r w:rsidRPr="001B0E06">
              <w:rPr>
                <w:rFonts w:ascii="宋体" w:hAnsi="宋体" w:cs="Calibri"/>
                <w:sz w:val="28"/>
                <w:szCs w:val="28"/>
              </w:rPr>
              <w:t>深红色</w:t>
            </w:r>
          </w:p>
        </w:tc>
      </w:tr>
      <w:tr w:rsidR="00B87A8C" w:rsidRPr="001B0E06" w14:paraId="5AEB55CA" w14:textId="77777777">
        <w:trPr>
          <w:jc w:val="center"/>
        </w:trPr>
        <w:tc>
          <w:tcPr>
            <w:tcW w:w="4213" w:type="dxa"/>
            <w:vAlign w:val="center"/>
          </w:tcPr>
          <w:p w14:paraId="5AC9D9B7" w14:textId="77777777" w:rsidR="00B87A8C" w:rsidRPr="001B0E06" w:rsidRDefault="00B264A6">
            <w:pPr>
              <w:jc w:val="center"/>
              <w:rPr>
                <w:rFonts w:ascii="宋体" w:hAnsi="宋体" w:cs="Calibri"/>
                <w:sz w:val="28"/>
                <w:szCs w:val="28"/>
              </w:rPr>
            </w:pPr>
            <w:r w:rsidRPr="001B0E06">
              <w:rPr>
                <w:rFonts w:ascii="宋体" w:hAnsi="宋体" w:cs="Calibri"/>
                <w:sz w:val="28"/>
                <w:szCs w:val="28"/>
              </w:rPr>
              <w:t>浅红色植株（R1R1R2R2R3R3）</w:t>
            </w:r>
          </w:p>
        </w:tc>
        <w:tc>
          <w:tcPr>
            <w:tcW w:w="1700" w:type="dxa"/>
            <w:vAlign w:val="center"/>
          </w:tcPr>
          <w:p w14:paraId="0CB23B2B" w14:textId="77777777" w:rsidR="00B87A8C" w:rsidRPr="001B0E06" w:rsidRDefault="00B264A6">
            <w:pPr>
              <w:jc w:val="center"/>
              <w:rPr>
                <w:rFonts w:ascii="宋体" w:hAnsi="宋体" w:cs="Calibri"/>
                <w:sz w:val="28"/>
                <w:szCs w:val="28"/>
              </w:rPr>
            </w:pPr>
            <w:r w:rsidRPr="001B0E06">
              <w:rPr>
                <w:rFonts w:ascii="宋体" w:hAnsi="宋体" w:cs="Calibri"/>
                <w:sz w:val="28"/>
                <w:szCs w:val="28"/>
              </w:rPr>
              <w:t>R2</w:t>
            </w:r>
          </w:p>
        </w:tc>
        <w:tc>
          <w:tcPr>
            <w:tcW w:w="2342" w:type="dxa"/>
            <w:vAlign w:val="center"/>
          </w:tcPr>
          <w:p w14:paraId="2C949380" w14:textId="77777777" w:rsidR="00B87A8C" w:rsidRPr="001B0E06" w:rsidRDefault="00B264A6">
            <w:pPr>
              <w:jc w:val="center"/>
              <w:rPr>
                <w:rFonts w:ascii="宋体" w:hAnsi="宋体" w:cs="Calibri"/>
                <w:sz w:val="28"/>
                <w:szCs w:val="28"/>
              </w:rPr>
            </w:pPr>
            <w:r w:rsidRPr="001B0E06">
              <w:rPr>
                <w:rFonts w:ascii="宋体" w:hAnsi="宋体" w:cs="Calibri"/>
                <w:sz w:val="28"/>
                <w:szCs w:val="28"/>
              </w:rPr>
              <w:t>深红色</w:t>
            </w:r>
          </w:p>
        </w:tc>
      </w:tr>
    </w:tbl>
    <w:p w14:paraId="1146FA61" w14:textId="77777777" w:rsidR="00B87A8C" w:rsidRPr="001B0E06" w:rsidRDefault="00B264A6">
      <w:pPr>
        <w:ind w:firstLineChars="200" w:firstLine="560"/>
        <w:rPr>
          <w:rFonts w:ascii="宋体" w:hAnsi="宋体" w:cs="Calibri"/>
          <w:sz w:val="28"/>
          <w:szCs w:val="28"/>
        </w:rPr>
      </w:pPr>
      <w:r w:rsidRPr="001B0E06">
        <w:rPr>
          <w:rFonts w:ascii="宋体" w:hAnsi="宋体" w:cs="Calibri"/>
          <w:sz w:val="28"/>
          <w:szCs w:val="28"/>
        </w:rPr>
        <w:t>实验结果是否支持上述假设，如果支持请说明理由，如果不支持请提出新的假设。</w:t>
      </w:r>
    </w:p>
    <w:p w14:paraId="6B002677" w14:textId="77777777" w:rsidR="00B87A8C" w:rsidRPr="001B0E06" w:rsidRDefault="00B264A6">
      <w:pPr>
        <w:rPr>
          <w:rFonts w:ascii="宋体" w:hAnsi="宋体" w:cs="Calibri"/>
          <w:sz w:val="28"/>
          <w:szCs w:val="28"/>
        </w:rPr>
      </w:pPr>
      <w:r w:rsidRPr="001B0E06">
        <w:rPr>
          <w:rFonts w:ascii="宋体" w:hAnsi="宋体" w:cs="Calibri"/>
          <w:sz w:val="28"/>
          <w:szCs w:val="28"/>
        </w:rPr>
        <w:t>21．（13分）</w:t>
      </w:r>
    </w:p>
    <w:p w14:paraId="7FD08B27" w14:textId="77777777" w:rsidR="00B87A8C" w:rsidRPr="001B0E06" w:rsidRDefault="00B264A6">
      <w:pPr>
        <w:ind w:firstLineChars="200" w:firstLine="560"/>
        <w:rPr>
          <w:rFonts w:ascii="宋体" w:hAnsi="宋体" w:cs="Calibri"/>
          <w:sz w:val="28"/>
          <w:szCs w:val="28"/>
        </w:rPr>
      </w:pPr>
      <w:r w:rsidRPr="001B0E06">
        <w:rPr>
          <w:rFonts w:ascii="宋体" w:hAnsi="宋体" w:cs="Calibri"/>
          <w:sz w:val="28"/>
          <w:szCs w:val="28"/>
        </w:rPr>
        <w:t>水稻是自花授粉作物，杂交水稻育种成功得益于对雄性不育性状的利用，育种工作者就某水稻品系中发现的雄性不育基因开展了下面的一系列研究。</w:t>
      </w:r>
    </w:p>
    <w:p w14:paraId="7E7754F8" w14:textId="77777777" w:rsidR="00B87A8C" w:rsidRPr="001B0E06" w:rsidRDefault="00B264A6">
      <w:pPr>
        <w:ind w:left="560" w:hangingChars="200" w:hanging="560"/>
        <w:rPr>
          <w:rFonts w:ascii="宋体" w:hAnsi="宋体" w:cs="Calibri"/>
          <w:sz w:val="28"/>
          <w:szCs w:val="28"/>
        </w:rPr>
      </w:pPr>
      <w:r w:rsidRPr="001B0E06">
        <w:rPr>
          <w:rFonts w:ascii="宋体" w:hAnsi="宋体" w:cs="Calibri"/>
          <w:noProof/>
          <w:sz w:val="28"/>
          <w:szCs w:val="28"/>
        </w:rPr>
        <w:lastRenderedPageBreak/>
        <w:drawing>
          <wp:anchor distT="0" distB="0" distL="114300" distR="114300" simplePos="0" relativeHeight="251675648" behindDoc="0" locked="0" layoutInCell="1" allowOverlap="1" wp14:anchorId="41FADBDE" wp14:editId="4FD1BC79">
            <wp:simplePos x="0" y="0"/>
            <wp:positionH relativeFrom="column">
              <wp:posOffset>4417695</wp:posOffset>
            </wp:positionH>
            <wp:positionV relativeFrom="paragraph">
              <wp:posOffset>295275</wp:posOffset>
            </wp:positionV>
            <wp:extent cx="2226945" cy="1666875"/>
            <wp:effectExtent l="0" t="0" r="8255" b="952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26945" cy="1666875"/>
                    </a:xfrm>
                    <a:prstGeom prst="rect">
                      <a:avLst/>
                    </a:prstGeom>
                  </pic:spPr>
                </pic:pic>
              </a:graphicData>
            </a:graphic>
          </wp:anchor>
        </w:drawing>
      </w:r>
      <w:r w:rsidRPr="001B0E06">
        <w:rPr>
          <w:rFonts w:ascii="宋体" w:hAnsi="宋体" w:cs="Calibri"/>
          <w:sz w:val="28"/>
          <w:szCs w:val="28"/>
        </w:rPr>
        <w:t>（1）水稻在抽穗期，幼穗中的雄蕊进行减数分裂产生花粉，此期间水稻对温度敏感。温敏雄性不育系S2表现为高温条件下（≥25℃）雄性不育，此雄性不育性状由RNZ基因控制。为了研究高温对RNZ基因表达的影响，研究人员选取长势基本一致的S2植株，均分为两组分别在低温、高温条件下进行处理，请根据后续实验过程分析：</w:t>
      </w:r>
    </w:p>
    <w:p w14:paraId="4303AD66" w14:textId="77777777" w:rsidR="00B87A8C" w:rsidRPr="001B0E06" w:rsidRDefault="00B264A6">
      <w:pPr>
        <w:ind w:leftChars="200" w:left="420"/>
        <w:rPr>
          <w:rFonts w:ascii="宋体" w:hAnsi="宋体" w:cs="Calibri"/>
          <w:sz w:val="28"/>
          <w:szCs w:val="28"/>
        </w:rPr>
      </w:pPr>
      <w:r w:rsidRPr="001B0E06">
        <w:rPr>
          <w:rFonts w:ascii="宋体" w:hAnsi="宋体" w:cs="Calibri"/>
          <w:sz w:val="28"/>
          <w:szCs w:val="28"/>
        </w:rPr>
        <w:t>①检测RNZ基因的表达情况。</w:t>
      </w:r>
      <w:proofErr w:type="gramStart"/>
      <w:r w:rsidRPr="001B0E06">
        <w:rPr>
          <w:rFonts w:ascii="宋体" w:hAnsi="宋体" w:cs="Calibri"/>
          <w:sz w:val="28"/>
          <w:szCs w:val="28"/>
        </w:rPr>
        <w:t>请依据</w:t>
      </w:r>
      <w:proofErr w:type="gramEnd"/>
      <w:r w:rsidRPr="001B0E06">
        <w:rPr>
          <w:rFonts w:ascii="宋体" w:hAnsi="宋体" w:cs="Calibri"/>
          <w:sz w:val="28"/>
          <w:szCs w:val="28"/>
        </w:rPr>
        <w:t>所学知识，写出以基因转录相对数量为指标，检测S2叶片和幼穗RNZ基因表达情况的基本程序。</w:t>
      </w:r>
    </w:p>
    <w:p w14:paraId="7F1FECE8" w14:textId="77777777" w:rsidR="00B87A8C" w:rsidRPr="001B0E06" w:rsidRDefault="00B264A6">
      <w:pPr>
        <w:ind w:leftChars="200" w:left="420"/>
        <w:rPr>
          <w:rFonts w:ascii="宋体" w:hAnsi="宋体" w:cs="Calibri"/>
          <w:sz w:val="28"/>
          <w:szCs w:val="28"/>
        </w:rPr>
      </w:pPr>
      <w:r w:rsidRPr="001B0E06">
        <w:rPr>
          <w:rFonts w:ascii="宋体" w:hAnsi="宋体" w:cs="Calibri"/>
          <w:sz w:val="28"/>
          <w:szCs w:val="28"/>
        </w:rPr>
        <w:t>②实验记录数据如右图。与S2叶片中RNZ基因表达情况比较，温度变化对S2幼穗中RNZ基因表达的影响是</w:t>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rPr>
        <w:t>。</w:t>
      </w:r>
    </w:p>
    <w:p w14:paraId="06D06BBB" w14:textId="77777777" w:rsidR="00B87A8C" w:rsidRPr="001B0E06" w:rsidRDefault="00B264A6">
      <w:pPr>
        <w:ind w:left="560" w:hangingChars="200" w:hanging="560"/>
        <w:rPr>
          <w:rFonts w:ascii="宋体" w:hAnsi="宋体" w:cs="Calibri"/>
          <w:sz w:val="28"/>
          <w:szCs w:val="28"/>
        </w:rPr>
      </w:pPr>
      <w:r w:rsidRPr="001B0E06">
        <w:rPr>
          <w:rFonts w:ascii="宋体" w:hAnsi="宋体" w:cs="Calibri"/>
          <w:sz w:val="28"/>
          <w:szCs w:val="28"/>
        </w:rPr>
        <w:t>（2）已知RNZ基因编码的核糖核酸酶在生物体各组织细胞中广泛存在，催化tRNA的加工。依据上述实验结果，研究人员猜测，由于叶片光合速率不同于幼穗，RNZ编码产物可能也分布于叶绿体中。为</w:t>
      </w:r>
      <w:proofErr w:type="gramStart"/>
      <w:r w:rsidRPr="001B0E06">
        <w:rPr>
          <w:rFonts w:ascii="宋体" w:hAnsi="宋体" w:cs="Calibri"/>
          <w:sz w:val="28"/>
          <w:szCs w:val="28"/>
        </w:rPr>
        <w:t>验证此</w:t>
      </w:r>
      <w:proofErr w:type="gramEnd"/>
      <w:r w:rsidRPr="001B0E06">
        <w:rPr>
          <w:rFonts w:ascii="宋体" w:hAnsi="宋体" w:cs="Calibri"/>
          <w:sz w:val="28"/>
          <w:szCs w:val="28"/>
        </w:rPr>
        <w:t>推测，研究人员做了如下实验：</w:t>
      </w:r>
    </w:p>
    <w:p w14:paraId="36A6DD76" w14:textId="77777777" w:rsidR="00C33CF7" w:rsidRPr="001B0E06" w:rsidRDefault="00B264A6" w:rsidP="00C33CF7">
      <w:pPr>
        <w:ind w:leftChars="200" w:left="420"/>
        <w:rPr>
          <w:rFonts w:ascii="宋体" w:hAnsi="宋体" w:cs="Calibri"/>
          <w:sz w:val="28"/>
          <w:szCs w:val="28"/>
        </w:rPr>
      </w:pPr>
      <w:r w:rsidRPr="001B0E06">
        <w:rPr>
          <w:rFonts w:ascii="宋体" w:hAnsi="宋体" w:cs="Calibri"/>
          <w:sz w:val="28"/>
          <w:szCs w:val="28"/>
        </w:rPr>
        <w:t>①构建RNZ-GFP融合基因表达载体（GFP为绿色荧光蛋白基因）。此表达载体除具有融合基因、启动子、终止子外，还应具有</w:t>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rPr>
        <w:t>。</w:t>
      </w:r>
    </w:p>
    <w:p w14:paraId="14BE2644" w14:textId="6E57BAD1" w:rsidR="00B87A8C" w:rsidRPr="001B0E06" w:rsidRDefault="00B264A6" w:rsidP="00C33CF7">
      <w:pPr>
        <w:ind w:leftChars="200" w:left="420"/>
        <w:rPr>
          <w:rFonts w:ascii="宋体" w:hAnsi="宋体" w:cs="Calibri"/>
          <w:sz w:val="28"/>
          <w:szCs w:val="28"/>
        </w:rPr>
      </w:pPr>
      <w:r w:rsidRPr="001B0E06">
        <w:rPr>
          <w:rFonts w:ascii="宋体" w:hAnsi="宋体" w:cs="Calibri"/>
          <w:sz w:val="28"/>
          <w:szCs w:val="28"/>
        </w:rPr>
        <w:t>②将表达载体导入</w:t>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rPr>
        <w:t>中，然后通过</w:t>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rPr>
        <w:t>技术获得转入RNZ-GFP融合基因的水稻。</w:t>
      </w:r>
    </w:p>
    <w:p w14:paraId="5DCEA9A3" w14:textId="77777777" w:rsidR="00B87A8C" w:rsidRPr="001B0E06" w:rsidRDefault="00B264A6">
      <w:pPr>
        <w:ind w:leftChars="200" w:left="420"/>
        <w:rPr>
          <w:rFonts w:ascii="宋体" w:hAnsi="宋体" w:cs="Calibri"/>
          <w:sz w:val="28"/>
          <w:szCs w:val="28"/>
        </w:rPr>
      </w:pPr>
      <w:r w:rsidRPr="001B0E06">
        <w:rPr>
          <w:rFonts w:ascii="宋体" w:hAnsi="宋体" w:cs="Calibri"/>
          <w:sz w:val="28"/>
          <w:szCs w:val="28"/>
        </w:rPr>
        <w:t>③实验者将转基因植物细胞置于适宜的波长光谱的激发下（该操作会使叶绿体会发出红色荧光），观察到</w:t>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rPr>
        <w:t>，证明RNZ蛋白定位在叶绿体中。</w:t>
      </w:r>
    </w:p>
    <w:p w14:paraId="5C4EAF20" w14:textId="77777777" w:rsidR="00B87A8C" w:rsidRPr="001B0E06" w:rsidRDefault="00B264A6">
      <w:pPr>
        <w:ind w:leftChars="200" w:left="420"/>
        <w:rPr>
          <w:rFonts w:ascii="宋体" w:hAnsi="宋体" w:cs="Calibri"/>
          <w:sz w:val="28"/>
          <w:szCs w:val="28"/>
        </w:rPr>
      </w:pPr>
      <w:r w:rsidRPr="001B0E06">
        <w:rPr>
          <w:rFonts w:ascii="宋体" w:hAnsi="宋体" w:cs="Calibri"/>
          <w:sz w:val="28"/>
          <w:szCs w:val="28"/>
        </w:rPr>
        <w:t>④本实验还应补充一组</w:t>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rPr>
        <w:t>作为对照，</w:t>
      </w:r>
      <w:proofErr w:type="gramStart"/>
      <w:r w:rsidRPr="001B0E06">
        <w:rPr>
          <w:rFonts w:ascii="宋体" w:hAnsi="宋体" w:cs="Calibri"/>
          <w:sz w:val="28"/>
          <w:szCs w:val="28"/>
        </w:rPr>
        <w:t>若结果</w:t>
      </w:r>
      <w:proofErr w:type="gramEnd"/>
      <w:r w:rsidRPr="001B0E06">
        <w:rPr>
          <w:rFonts w:ascii="宋体" w:hAnsi="宋体" w:cs="Calibri"/>
          <w:sz w:val="28"/>
          <w:szCs w:val="28"/>
        </w:rPr>
        <w:t>为</w:t>
      </w:r>
      <w:r w:rsidRPr="001B0E06">
        <w:rPr>
          <w:rFonts w:ascii="宋体" w:hAnsi="宋体" w:cs="Calibri"/>
          <w:sz w:val="28"/>
          <w:szCs w:val="28"/>
          <w:u w:val="single"/>
        </w:rPr>
        <w:tab/>
      </w:r>
      <w:r w:rsidRPr="001B0E06">
        <w:rPr>
          <w:rFonts w:ascii="宋体" w:hAnsi="宋体" w:cs="Calibri"/>
          <w:sz w:val="28"/>
          <w:szCs w:val="28"/>
          <w:u w:val="single"/>
        </w:rPr>
        <w:tab/>
      </w:r>
      <w:r w:rsidRPr="001B0E06">
        <w:rPr>
          <w:rFonts w:ascii="宋体" w:hAnsi="宋体" w:cs="Calibri"/>
          <w:sz w:val="28"/>
          <w:szCs w:val="28"/>
        </w:rPr>
        <w:t>能支持③的结论成立。</w:t>
      </w:r>
    </w:p>
    <w:p w14:paraId="51A14174" w14:textId="77777777" w:rsidR="00B87A8C" w:rsidRPr="001B0E06" w:rsidRDefault="00B264A6">
      <w:pPr>
        <w:ind w:left="560" w:hangingChars="200" w:hanging="560"/>
        <w:rPr>
          <w:rFonts w:ascii="宋体" w:hAnsi="宋体" w:cs="Calibri"/>
          <w:sz w:val="28"/>
          <w:szCs w:val="28"/>
        </w:rPr>
      </w:pPr>
      <w:r w:rsidRPr="001B0E06">
        <w:rPr>
          <w:rFonts w:ascii="宋体" w:hAnsi="宋体" w:cs="Calibri"/>
          <w:sz w:val="28"/>
          <w:szCs w:val="28"/>
        </w:rPr>
        <w:t>（3）根据以上研究成果，为了最终揭示温敏雄性不育的机制，请写出接下来可以进一步研究的问题。（写出1个即可）</w:t>
      </w:r>
    </w:p>
    <w:p w14:paraId="3258EF62" w14:textId="77777777" w:rsidR="00B87A8C" w:rsidRPr="001B0E06" w:rsidRDefault="00B264A6">
      <w:pPr>
        <w:jc w:val="center"/>
        <w:rPr>
          <w:rFonts w:ascii="宋体" w:hAnsi="宋体"/>
          <w:color w:val="FF0000"/>
          <w:sz w:val="28"/>
          <w:szCs w:val="28"/>
        </w:rPr>
      </w:pPr>
      <w:r w:rsidRPr="001B0E06">
        <w:rPr>
          <w:rFonts w:ascii="宋体" w:hAnsi="宋体"/>
          <w:sz w:val="28"/>
        </w:rPr>
        <w:br w:type="page"/>
      </w:r>
      <w:r w:rsidRPr="001B0E06">
        <w:rPr>
          <w:rFonts w:ascii="宋体" w:hAnsi="宋体" w:cstheme="minorHAnsi"/>
          <w:b/>
          <w:color w:val="FF0000"/>
          <w:sz w:val="32"/>
          <w:szCs w:val="32"/>
        </w:rPr>
        <w:lastRenderedPageBreak/>
        <w:t>201</w:t>
      </w:r>
      <w:r w:rsidRPr="001B0E06">
        <w:rPr>
          <w:rFonts w:ascii="宋体" w:hAnsi="宋体" w:cstheme="minorHAnsi" w:hint="eastAsia"/>
          <w:b/>
          <w:color w:val="FF0000"/>
          <w:sz w:val="32"/>
          <w:szCs w:val="32"/>
        </w:rPr>
        <w:t>9</w:t>
      </w:r>
      <w:r w:rsidRPr="001B0E06">
        <w:rPr>
          <w:rFonts w:ascii="宋体" w:hAnsi="宋体" w:cstheme="minorHAnsi"/>
          <w:b/>
          <w:color w:val="FF0000"/>
          <w:sz w:val="32"/>
          <w:szCs w:val="32"/>
        </w:rPr>
        <w:t>年北京市</w:t>
      </w:r>
      <w:r w:rsidRPr="001B0E06">
        <w:rPr>
          <w:rFonts w:ascii="宋体" w:hAnsi="宋体" w:cstheme="minorHAnsi" w:hint="eastAsia"/>
          <w:b/>
          <w:color w:val="FF0000"/>
          <w:sz w:val="32"/>
          <w:szCs w:val="32"/>
        </w:rPr>
        <w:t>西城</w:t>
      </w:r>
      <w:r w:rsidRPr="001B0E06">
        <w:rPr>
          <w:rFonts w:ascii="宋体" w:hAnsi="宋体" w:cstheme="minorHAnsi"/>
          <w:b/>
          <w:color w:val="FF0000"/>
          <w:sz w:val="32"/>
          <w:szCs w:val="32"/>
        </w:rPr>
        <w:t>区</w:t>
      </w:r>
      <w:r w:rsidRPr="001B0E06">
        <w:rPr>
          <w:rFonts w:ascii="宋体" w:hAnsi="宋体" w:cstheme="minorHAnsi" w:hint="eastAsia"/>
          <w:b/>
          <w:color w:val="FF0000"/>
          <w:sz w:val="32"/>
          <w:szCs w:val="32"/>
        </w:rPr>
        <w:t>高三一模生物试卷答案</w:t>
      </w:r>
    </w:p>
    <w:p w14:paraId="18E46031" w14:textId="77777777" w:rsidR="00B87A8C" w:rsidRPr="001B0E06" w:rsidRDefault="00B264A6">
      <w:pPr>
        <w:autoSpaceDE w:val="0"/>
        <w:autoSpaceDN w:val="0"/>
        <w:adjustRightInd w:val="0"/>
        <w:ind w:firstLineChars="3200" w:firstLine="8960"/>
        <w:rPr>
          <w:rFonts w:ascii="宋体" w:hAnsi="宋体" w:cs="Times New Roman"/>
          <w:b/>
          <w:color w:val="FF0000"/>
          <w:sz w:val="28"/>
          <w:szCs w:val="21"/>
        </w:rPr>
      </w:pPr>
      <w:r w:rsidRPr="001B0E06">
        <w:rPr>
          <w:rFonts w:ascii="宋体" w:hAnsi="宋体" w:cs="Calibri" w:hint="eastAsia"/>
          <w:color w:val="FF0000"/>
          <w:kern w:val="0"/>
          <w:sz w:val="28"/>
          <w:szCs w:val="28"/>
        </w:rPr>
        <w:t>2020.4</w:t>
      </w:r>
    </w:p>
    <w:p w14:paraId="0C4AE643" w14:textId="77777777" w:rsidR="00B87A8C" w:rsidRPr="001B0E06" w:rsidRDefault="00B264A6">
      <w:pPr>
        <w:rPr>
          <w:rFonts w:ascii="宋体" w:hAnsi="宋体" w:cs="Times New Roman"/>
          <w:b/>
          <w:color w:val="FF0000"/>
          <w:sz w:val="28"/>
          <w:szCs w:val="21"/>
        </w:rPr>
      </w:pPr>
      <w:r w:rsidRPr="001B0E06">
        <w:rPr>
          <w:rFonts w:ascii="宋体" w:hAnsi="宋体" w:cs="Times New Roman" w:hint="eastAsia"/>
          <w:b/>
          <w:color w:val="FF0000"/>
          <w:sz w:val="28"/>
          <w:szCs w:val="21"/>
        </w:rPr>
        <w:t>一、选择题（</w:t>
      </w:r>
      <w:r w:rsidRPr="001B0E06">
        <w:rPr>
          <w:rFonts w:ascii="宋体" w:hAnsi="宋体" w:cs="Times New Roman"/>
          <w:b/>
          <w:color w:val="FF0000"/>
          <w:sz w:val="28"/>
          <w:szCs w:val="21"/>
        </w:rPr>
        <w:t>共</w:t>
      </w:r>
      <w:r w:rsidRPr="001B0E06">
        <w:rPr>
          <w:rFonts w:ascii="宋体" w:hAnsi="宋体" w:cs="Times New Roman" w:hint="eastAsia"/>
          <w:b/>
          <w:color w:val="FF0000"/>
          <w:sz w:val="28"/>
          <w:szCs w:val="21"/>
        </w:rPr>
        <w:t>15</w:t>
      </w:r>
      <w:r w:rsidRPr="001B0E06">
        <w:rPr>
          <w:rFonts w:ascii="宋体" w:hAnsi="宋体" w:cs="Times New Roman"/>
          <w:b/>
          <w:color w:val="FF0000"/>
          <w:sz w:val="28"/>
          <w:szCs w:val="21"/>
        </w:rPr>
        <w:t>道小题，每小题</w:t>
      </w:r>
      <w:r w:rsidRPr="001B0E06">
        <w:rPr>
          <w:rFonts w:ascii="宋体" w:hAnsi="宋体" w:cs="Times New Roman" w:hint="eastAsia"/>
          <w:b/>
          <w:color w:val="FF0000"/>
          <w:sz w:val="28"/>
          <w:szCs w:val="21"/>
        </w:rPr>
        <w:t>2</w:t>
      </w:r>
      <w:r w:rsidRPr="001B0E06">
        <w:rPr>
          <w:rFonts w:ascii="宋体" w:hAnsi="宋体" w:cs="Times New Roman"/>
          <w:b/>
          <w:color w:val="FF0000"/>
          <w:sz w:val="28"/>
          <w:szCs w:val="21"/>
        </w:rPr>
        <w:t>分，共</w:t>
      </w:r>
      <w:r w:rsidRPr="001B0E06">
        <w:rPr>
          <w:rFonts w:ascii="宋体" w:hAnsi="宋体" w:cs="Times New Roman" w:hint="eastAsia"/>
          <w:b/>
          <w:color w:val="FF0000"/>
          <w:sz w:val="28"/>
          <w:szCs w:val="21"/>
        </w:rPr>
        <w:t>30</w:t>
      </w:r>
      <w:r w:rsidRPr="001B0E06">
        <w:rPr>
          <w:rFonts w:ascii="宋体" w:hAnsi="宋体" w:cs="Times New Roman"/>
          <w:b/>
          <w:color w:val="FF0000"/>
          <w:sz w:val="28"/>
          <w:szCs w:val="21"/>
        </w:rPr>
        <w:t>分</w:t>
      </w:r>
      <w:r w:rsidRPr="001B0E06">
        <w:rPr>
          <w:rFonts w:ascii="宋体" w:hAnsi="宋体" w:cs="Times New Roman" w:hint="eastAsia"/>
          <w:b/>
          <w:color w:val="FF0000"/>
          <w:sz w:val="28"/>
          <w:szCs w:val="21"/>
        </w:rPr>
        <w:t>）</w:t>
      </w:r>
    </w:p>
    <w:tbl>
      <w:tblPr>
        <w:tblW w:w="85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4"/>
        <w:gridCol w:w="954"/>
        <w:gridCol w:w="954"/>
        <w:gridCol w:w="955"/>
        <w:gridCol w:w="955"/>
        <w:gridCol w:w="955"/>
        <w:gridCol w:w="955"/>
        <w:gridCol w:w="955"/>
        <w:gridCol w:w="940"/>
      </w:tblGrid>
      <w:tr w:rsidR="00B87A8C" w:rsidRPr="001B0E06" w14:paraId="3569E48C" w14:textId="77777777">
        <w:trPr>
          <w:trHeight w:val="357"/>
          <w:jc w:val="center"/>
        </w:trPr>
        <w:tc>
          <w:tcPr>
            <w:tcW w:w="954" w:type="dxa"/>
            <w:vAlign w:val="center"/>
          </w:tcPr>
          <w:p w14:paraId="30703D22" w14:textId="77777777" w:rsidR="00B87A8C" w:rsidRPr="001B0E06" w:rsidRDefault="00B264A6">
            <w:pPr>
              <w:jc w:val="center"/>
              <w:rPr>
                <w:rFonts w:ascii="宋体" w:hAnsi="宋体" w:cs="Times New Roman"/>
                <w:bCs/>
                <w:color w:val="FF0000"/>
                <w:sz w:val="28"/>
                <w:szCs w:val="21"/>
              </w:rPr>
            </w:pPr>
            <w:r w:rsidRPr="001B0E06">
              <w:rPr>
                <w:rFonts w:ascii="宋体" w:hAnsi="宋体" w:cs="Times New Roman"/>
                <w:bCs/>
                <w:color w:val="FF0000"/>
                <w:sz w:val="28"/>
                <w:szCs w:val="21"/>
              </w:rPr>
              <w:t>题号</w:t>
            </w:r>
          </w:p>
        </w:tc>
        <w:tc>
          <w:tcPr>
            <w:tcW w:w="954" w:type="dxa"/>
            <w:vAlign w:val="center"/>
          </w:tcPr>
          <w:p w14:paraId="5CE5FBF2" w14:textId="77777777" w:rsidR="00B87A8C" w:rsidRPr="001B0E06" w:rsidRDefault="00B264A6">
            <w:pPr>
              <w:jc w:val="center"/>
              <w:rPr>
                <w:rFonts w:ascii="宋体" w:hAnsi="宋体" w:cs="Times New Roman"/>
                <w:bCs/>
                <w:color w:val="FF0000"/>
                <w:sz w:val="28"/>
                <w:szCs w:val="21"/>
              </w:rPr>
            </w:pPr>
            <w:r w:rsidRPr="001B0E06">
              <w:rPr>
                <w:rFonts w:ascii="宋体" w:hAnsi="宋体" w:cs="Times New Roman" w:hint="eastAsia"/>
                <w:bCs/>
                <w:color w:val="FF0000"/>
                <w:sz w:val="28"/>
                <w:szCs w:val="21"/>
              </w:rPr>
              <w:t>1</w:t>
            </w:r>
          </w:p>
        </w:tc>
        <w:tc>
          <w:tcPr>
            <w:tcW w:w="954" w:type="dxa"/>
            <w:vAlign w:val="center"/>
          </w:tcPr>
          <w:p w14:paraId="7DFF4E66" w14:textId="77777777" w:rsidR="00B87A8C" w:rsidRPr="001B0E06" w:rsidRDefault="00B264A6">
            <w:pPr>
              <w:jc w:val="center"/>
              <w:rPr>
                <w:rFonts w:ascii="宋体" w:hAnsi="宋体" w:cs="Times New Roman"/>
                <w:bCs/>
                <w:color w:val="FF0000"/>
                <w:sz w:val="28"/>
                <w:szCs w:val="21"/>
              </w:rPr>
            </w:pPr>
            <w:r w:rsidRPr="001B0E06">
              <w:rPr>
                <w:rFonts w:ascii="宋体" w:hAnsi="宋体" w:cs="Times New Roman" w:hint="eastAsia"/>
                <w:bCs/>
                <w:color w:val="FF0000"/>
                <w:sz w:val="28"/>
                <w:szCs w:val="21"/>
              </w:rPr>
              <w:t>2</w:t>
            </w:r>
          </w:p>
        </w:tc>
        <w:tc>
          <w:tcPr>
            <w:tcW w:w="955" w:type="dxa"/>
            <w:vAlign w:val="center"/>
          </w:tcPr>
          <w:p w14:paraId="466F96F1" w14:textId="77777777" w:rsidR="00B87A8C" w:rsidRPr="001B0E06" w:rsidRDefault="00B264A6">
            <w:pPr>
              <w:jc w:val="center"/>
              <w:rPr>
                <w:rFonts w:ascii="宋体" w:hAnsi="宋体" w:cs="Times New Roman"/>
                <w:bCs/>
                <w:color w:val="FF0000"/>
                <w:sz w:val="28"/>
                <w:szCs w:val="21"/>
              </w:rPr>
            </w:pPr>
            <w:r w:rsidRPr="001B0E06">
              <w:rPr>
                <w:rFonts w:ascii="宋体" w:hAnsi="宋体" w:cs="Times New Roman" w:hint="eastAsia"/>
                <w:bCs/>
                <w:color w:val="FF0000"/>
                <w:sz w:val="28"/>
                <w:szCs w:val="21"/>
              </w:rPr>
              <w:t>3</w:t>
            </w:r>
          </w:p>
        </w:tc>
        <w:tc>
          <w:tcPr>
            <w:tcW w:w="955" w:type="dxa"/>
            <w:vAlign w:val="center"/>
          </w:tcPr>
          <w:p w14:paraId="41FE6701" w14:textId="77777777" w:rsidR="00B87A8C" w:rsidRPr="001B0E06" w:rsidRDefault="00B264A6">
            <w:pPr>
              <w:jc w:val="center"/>
              <w:rPr>
                <w:rFonts w:ascii="宋体" w:hAnsi="宋体" w:cs="Times New Roman"/>
                <w:bCs/>
                <w:color w:val="FF0000"/>
                <w:sz w:val="28"/>
                <w:szCs w:val="21"/>
              </w:rPr>
            </w:pPr>
            <w:r w:rsidRPr="001B0E06">
              <w:rPr>
                <w:rFonts w:ascii="宋体" w:hAnsi="宋体" w:cs="Times New Roman" w:hint="eastAsia"/>
                <w:bCs/>
                <w:color w:val="FF0000"/>
                <w:sz w:val="28"/>
                <w:szCs w:val="21"/>
              </w:rPr>
              <w:t>4</w:t>
            </w:r>
          </w:p>
        </w:tc>
        <w:tc>
          <w:tcPr>
            <w:tcW w:w="955" w:type="dxa"/>
            <w:vAlign w:val="center"/>
          </w:tcPr>
          <w:p w14:paraId="57C267D4" w14:textId="77777777" w:rsidR="00B87A8C" w:rsidRPr="001B0E06" w:rsidRDefault="00B264A6">
            <w:pPr>
              <w:jc w:val="center"/>
              <w:rPr>
                <w:rFonts w:ascii="宋体" w:hAnsi="宋体" w:cs="Times New Roman"/>
                <w:bCs/>
                <w:color w:val="FF0000"/>
                <w:sz w:val="28"/>
                <w:szCs w:val="21"/>
              </w:rPr>
            </w:pPr>
            <w:r w:rsidRPr="001B0E06">
              <w:rPr>
                <w:rFonts w:ascii="宋体" w:hAnsi="宋体" w:cs="Times New Roman" w:hint="eastAsia"/>
                <w:bCs/>
                <w:color w:val="FF0000"/>
                <w:sz w:val="28"/>
                <w:szCs w:val="21"/>
              </w:rPr>
              <w:t>5</w:t>
            </w:r>
          </w:p>
        </w:tc>
        <w:tc>
          <w:tcPr>
            <w:tcW w:w="955" w:type="dxa"/>
            <w:vAlign w:val="center"/>
          </w:tcPr>
          <w:p w14:paraId="58162162" w14:textId="77777777" w:rsidR="00B87A8C" w:rsidRPr="001B0E06" w:rsidRDefault="00B264A6">
            <w:pPr>
              <w:jc w:val="center"/>
              <w:rPr>
                <w:rFonts w:ascii="宋体" w:hAnsi="宋体" w:cs="Times New Roman"/>
                <w:bCs/>
                <w:color w:val="FF0000"/>
                <w:sz w:val="28"/>
                <w:szCs w:val="21"/>
              </w:rPr>
            </w:pPr>
            <w:r w:rsidRPr="001B0E06">
              <w:rPr>
                <w:rFonts w:ascii="宋体" w:hAnsi="宋体" w:cs="Times New Roman" w:hint="eastAsia"/>
                <w:bCs/>
                <w:color w:val="FF0000"/>
                <w:sz w:val="28"/>
                <w:szCs w:val="21"/>
              </w:rPr>
              <w:t>6</w:t>
            </w:r>
          </w:p>
        </w:tc>
        <w:tc>
          <w:tcPr>
            <w:tcW w:w="955" w:type="dxa"/>
            <w:vAlign w:val="center"/>
          </w:tcPr>
          <w:p w14:paraId="640B7F9F" w14:textId="77777777" w:rsidR="00B87A8C" w:rsidRPr="001B0E06" w:rsidRDefault="00B264A6">
            <w:pPr>
              <w:jc w:val="center"/>
              <w:rPr>
                <w:rFonts w:ascii="宋体" w:hAnsi="宋体" w:cs="Times New Roman"/>
                <w:bCs/>
                <w:color w:val="FF0000"/>
                <w:sz w:val="28"/>
                <w:szCs w:val="21"/>
              </w:rPr>
            </w:pPr>
            <w:r w:rsidRPr="001B0E06">
              <w:rPr>
                <w:rFonts w:ascii="宋体" w:hAnsi="宋体" w:cs="Times New Roman" w:hint="eastAsia"/>
                <w:bCs/>
                <w:color w:val="FF0000"/>
                <w:sz w:val="28"/>
                <w:szCs w:val="21"/>
              </w:rPr>
              <w:t>7</w:t>
            </w:r>
          </w:p>
        </w:tc>
        <w:tc>
          <w:tcPr>
            <w:tcW w:w="940" w:type="dxa"/>
            <w:vAlign w:val="center"/>
          </w:tcPr>
          <w:p w14:paraId="282BDA7E" w14:textId="77777777" w:rsidR="00B87A8C" w:rsidRPr="001B0E06" w:rsidRDefault="00B264A6">
            <w:pPr>
              <w:jc w:val="center"/>
              <w:rPr>
                <w:rFonts w:ascii="宋体" w:hAnsi="宋体" w:cs="Times New Roman"/>
                <w:bCs/>
                <w:color w:val="FF0000"/>
                <w:sz w:val="28"/>
                <w:szCs w:val="21"/>
              </w:rPr>
            </w:pPr>
            <w:r w:rsidRPr="001B0E06">
              <w:rPr>
                <w:rFonts w:ascii="宋体" w:hAnsi="宋体" w:cs="Times New Roman" w:hint="eastAsia"/>
                <w:bCs/>
                <w:color w:val="FF0000"/>
                <w:sz w:val="28"/>
                <w:szCs w:val="21"/>
              </w:rPr>
              <w:t>8</w:t>
            </w:r>
          </w:p>
        </w:tc>
      </w:tr>
      <w:tr w:rsidR="00B87A8C" w:rsidRPr="001B0E06" w14:paraId="21358D02" w14:textId="77777777">
        <w:trPr>
          <w:trHeight w:val="405"/>
          <w:jc w:val="center"/>
        </w:trPr>
        <w:tc>
          <w:tcPr>
            <w:tcW w:w="954" w:type="dxa"/>
            <w:vAlign w:val="center"/>
          </w:tcPr>
          <w:p w14:paraId="3A71A15B" w14:textId="77777777" w:rsidR="00B87A8C" w:rsidRPr="001B0E06" w:rsidRDefault="00B264A6">
            <w:pPr>
              <w:jc w:val="center"/>
              <w:rPr>
                <w:rFonts w:ascii="宋体" w:hAnsi="宋体" w:cs="Times New Roman"/>
                <w:bCs/>
                <w:color w:val="FF0000"/>
                <w:sz w:val="28"/>
                <w:szCs w:val="21"/>
              </w:rPr>
            </w:pPr>
            <w:r w:rsidRPr="001B0E06">
              <w:rPr>
                <w:rFonts w:ascii="宋体" w:hAnsi="宋体" w:cs="Times New Roman"/>
                <w:bCs/>
                <w:color w:val="FF0000"/>
                <w:sz w:val="28"/>
                <w:szCs w:val="21"/>
              </w:rPr>
              <w:t>答案</w:t>
            </w:r>
          </w:p>
        </w:tc>
        <w:tc>
          <w:tcPr>
            <w:tcW w:w="954" w:type="dxa"/>
            <w:vAlign w:val="center"/>
          </w:tcPr>
          <w:p w14:paraId="3447F960" w14:textId="77777777" w:rsidR="00B87A8C" w:rsidRPr="001B0E06" w:rsidRDefault="00B264A6">
            <w:pPr>
              <w:jc w:val="center"/>
              <w:rPr>
                <w:rFonts w:ascii="宋体" w:hAnsi="宋体" w:cs="Times New Roman"/>
                <w:bCs/>
                <w:color w:val="FF0000"/>
                <w:sz w:val="28"/>
                <w:szCs w:val="21"/>
              </w:rPr>
            </w:pPr>
            <w:r w:rsidRPr="001B0E06">
              <w:rPr>
                <w:rFonts w:ascii="宋体" w:hAnsi="宋体" w:cs="Times New Roman" w:hint="eastAsia"/>
                <w:bCs/>
                <w:color w:val="FF0000"/>
                <w:sz w:val="28"/>
                <w:szCs w:val="21"/>
              </w:rPr>
              <w:t>B</w:t>
            </w:r>
          </w:p>
        </w:tc>
        <w:tc>
          <w:tcPr>
            <w:tcW w:w="954" w:type="dxa"/>
            <w:vAlign w:val="center"/>
          </w:tcPr>
          <w:p w14:paraId="48369F22" w14:textId="77777777" w:rsidR="00B87A8C" w:rsidRPr="001B0E06" w:rsidRDefault="00B264A6">
            <w:pPr>
              <w:jc w:val="center"/>
              <w:rPr>
                <w:rFonts w:ascii="宋体" w:hAnsi="宋体" w:cs="Times New Roman"/>
                <w:bCs/>
                <w:color w:val="FF0000"/>
                <w:sz w:val="28"/>
                <w:szCs w:val="21"/>
              </w:rPr>
            </w:pPr>
            <w:r w:rsidRPr="001B0E06">
              <w:rPr>
                <w:rFonts w:ascii="宋体" w:hAnsi="宋体" w:cs="Times New Roman" w:hint="eastAsia"/>
                <w:bCs/>
                <w:color w:val="FF0000"/>
                <w:sz w:val="28"/>
                <w:szCs w:val="21"/>
              </w:rPr>
              <w:t>C</w:t>
            </w:r>
          </w:p>
        </w:tc>
        <w:tc>
          <w:tcPr>
            <w:tcW w:w="955" w:type="dxa"/>
            <w:vAlign w:val="center"/>
          </w:tcPr>
          <w:p w14:paraId="7283AB39" w14:textId="77777777" w:rsidR="00B87A8C" w:rsidRPr="001B0E06" w:rsidRDefault="00B264A6">
            <w:pPr>
              <w:jc w:val="center"/>
              <w:rPr>
                <w:rFonts w:ascii="宋体" w:hAnsi="宋体" w:cs="Times New Roman"/>
                <w:bCs/>
                <w:color w:val="FF0000"/>
                <w:sz w:val="28"/>
                <w:szCs w:val="21"/>
              </w:rPr>
            </w:pPr>
            <w:r w:rsidRPr="001B0E06">
              <w:rPr>
                <w:rFonts w:ascii="宋体" w:hAnsi="宋体" w:cs="Times New Roman" w:hint="eastAsia"/>
                <w:bCs/>
                <w:color w:val="FF0000"/>
                <w:sz w:val="28"/>
                <w:szCs w:val="21"/>
              </w:rPr>
              <w:t>D</w:t>
            </w:r>
          </w:p>
        </w:tc>
        <w:tc>
          <w:tcPr>
            <w:tcW w:w="955" w:type="dxa"/>
            <w:vAlign w:val="center"/>
          </w:tcPr>
          <w:p w14:paraId="404C9BAC" w14:textId="77777777" w:rsidR="00B87A8C" w:rsidRPr="001B0E06" w:rsidRDefault="00B264A6">
            <w:pPr>
              <w:jc w:val="center"/>
              <w:rPr>
                <w:rFonts w:ascii="宋体" w:hAnsi="宋体" w:cs="Times New Roman"/>
                <w:bCs/>
                <w:color w:val="FF0000"/>
                <w:sz w:val="28"/>
                <w:szCs w:val="21"/>
              </w:rPr>
            </w:pPr>
            <w:r w:rsidRPr="001B0E06">
              <w:rPr>
                <w:rFonts w:ascii="宋体" w:hAnsi="宋体" w:cs="Times New Roman" w:hint="eastAsia"/>
                <w:bCs/>
                <w:color w:val="FF0000"/>
                <w:sz w:val="28"/>
                <w:szCs w:val="21"/>
              </w:rPr>
              <w:t>A</w:t>
            </w:r>
          </w:p>
        </w:tc>
        <w:tc>
          <w:tcPr>
            <w:tcW w:w="955" w:type="dxa"/>
            <w:vAlign w:val="center"/>
          </w:tcPr>
          <w:p w14:paraId="55FCF9F6" w14:textId="77777777" w:rsidR="00B87A8C" w:rsidRPr="001B0E06" w:rsidRDefault="00B264A6">
            <w:pPr>
              <w:jc w:val="center"/>
              <w:rPr>
                <w:rFonts w:ascii="宋体" w:hAnsi="宋体" w:cs="Times New Roman"/>
                <w:bCs/>
                <w:color w:val="FF0000"/>
                <w:sz w:val="28"/>
                <w:szCs w:val="21"/>
              </w:rPr>
            </w:pPr>
            <w:r w:rsidRPr="001B0E06">
              <w:rPr>
                <w:rFonts w:ascii="宋体" w:hAnsi="宋体" w:cs="Times New Roman" w:hint="eastAsia"/>
                <w:bCs/>
                <w:color w:val="FF0000"/>
                <w:sz w:val="28"/>
                <w:szCs w:val="21"/>
              </w:rPr>
              <w:t>B</w:t>
            </w:r>
          </w:p>
        </w:tc>
        <w:tc>
          <w:tcPr>
            <w:tcW w:w="955" w:type="dxa"/>
            <w:vAlign w:val="center"/>
          </w:tcPr>
          <w:p w14:paraId="650E4275" w14:textId="77777777" w:rsidR="00B87A8C" w:rsidRPr="001B0E06" w:rsidRDefault="00B264A6">
            <w:pPr>
              <w:jc w:val="center"/>
              <w:rPr>
                <w:rFonts w:ascii="宋体" w:hAnsi="宋体" w:cs="Times New Roman"/>
                <w:bCs/>
                <w:color w:val="FF0000"/>
                <w:sz w:val="28"/>
                <w:szCs w:val="21"/>
              </w:rPr>
            </w:pPr>
            <w:r w:rsidRPr="001B0E06">
              <w:rPr>
                <w:rFonts w:ascii="宋体" w:hAnsi="宋体" w:cs="Times New Roman" w:hint="eastAsia"/>
                <w:bCs/>
                <w:color w:val="FF0000"/>
                <w:sz w:val="28"/>
                <w:szCs w:val="21"/>
              </w:rPr>
              <w:t>C</w:t>
            </w:r>
          </w:p>
        </w:tc>
        <w:tc>
          <w:tcPr>
            <w:tcW w:w="955" w:type="dxa"/>
            <w:vAlign w:val="center"/>
          </w:tcPr>
          <w:p w14:paraId="6F187883" w14:textId="77777777" w:rsidR="00B87A8C" w:rsidRPr="001B0E06" w:rsidRDefault="00B264A6">
            <w:pPr>
              <w:jc w:val="center"/>
              <w:rPr>
                <w:rFonts w:ascii="宋体" w:hAnsi="宋体" w:cs="Times New Roman"/>
                <w:bCs/>
                <w:color w:val="FF0000"/>
                <w:sz w:val="28"/>
                <w:szCs w:val="21"/>
              </w:rPr>
            </w:pPr>
            <w:r w:rsidRPr="001B0E06">
              <w:rPr>
                <w:rFonts w:ascii="宋体" w:hAnsi="宋体" w:cs="Times New Roman" w:hint="eastAsia"/>
                <w:bCs/>
                <w:color w:val="FF0000"/>
                <w:sz w:val="28"/>
                <w:szCs w:val="21"/>
              </w:rPr>
              <w:t>C</w:t>
            </w:r>
          </w:p>
        </w:tc>
        <w:tc>
          <w:tcPr>
            <w:tcW w:w="940" w:type="dxa"/>
            <w:vAlign w:val="center"/>
          </w:tcPr>
          <w:p w14:paraId="18D43D04" w14:textId="77777777" w:rsidR="00B87A8C" w:rsidRPr="001B0E06" w:rsidRDefault="00B264A6">
            <w:pPr>
              <w:jc w:val="center"/>
              <w:rPr>
                <w:rFonts w:ascii="宋体" w:hAnsi="宋体" w:cs="Times New Roman"/>
                <w:color w:val="FF0000"/>
                <w:kern w:val="0"/>
                <w:sz w:val="28"/>
                <w:szCs w:val="21"/>
              </w:rPr>
            </w:pPr>
            <w:r w:rsidRPr="001B0E06">
              <w:rPr>
                <w:rFonts w:ascii="宋体" w:hAnsi="宋体" w:cs="Times New Roman" w:hint="eastAsia"/>
                <w:color w:val="FF0000"/>
                <w:kern w:val="0"/>
                <w:sz w:val="28"/>
                <w:szCs w:val="21"/>
              </w:rPr>
              <w:t>B</w:t>
            </w:r>
          </w:p>
        </w:tc>
      </w:tr>
      <w:tr w:rsidR="00B87A8C" w:rsidRPr="001B0E06" w14:paraId="0B9B8938" w14:textId="77777777">
        <w:trPr>
          <w:trHeight w:val="405"/>
          <w:jc w:val="center"/>
        </w:trPr>
        <w:tc>
          <w:tcPr>
            <w:tcW w:w="954" w:type="dxa"/>
            <w:vAlign w:val="center"/>
          </w:tcPr>
          <w:p w14:paraId="1E6F554E" w14:textId="77777777" w:rsidR="00B87A8C" w:rsidRPr="001B0E06" w:rsidRDefault="00B264A6">
            <w:pPr>
              <w:jc w:val="center"/>
              <w:rPr>
                <w:rFonts w:ascii="宋体" w:hAnsi="宋体" w:cs="Times New Roman"/>
                <w:bCs/>
                <w:color w:val="FF0000"/>
                <w:sz w:val="28"/>
                <w:szCs w:val="21"/>
              </w:rPr>
            </w:pPr>
            <w:r w:rsidRPr="001B0E06">
              <w:rPr>
                <w:rFonts w:ascii="宋体" w:hAnsi="宋体" w:cs="Times New Roman"/>
                <w:bCs/>
                <w:color w:val="FF0000"/>
                <w:sz w:val="28"/>
                <w:szCs w:val="21"/>
              </w:rPr>
              <w:t>题号</w:t>
            </w:r>
          </w:p>
        </w:tc>
        <w:tc>
          <w:tcPr>
            <w:tcW w:w="954" w:type="dxa"/>
            <w:vAlign w:val="center"/>
          </w:tcPr>
          <w:p w14:paraId="30284111" w14:textId="77777777" w:rsidR="00B87A8C" w:rsidRPr="001B0E06" w:rsidRDefault="00B264A6">
            <w:pPr>
              <w:jc w:val="center"/>
              <w:rPr>
                <w:rFonts w:ascii="宋体" w:hAnsi="宋体" w:cs="Times New Roman"/>
                <w:bCs/>
                <w:color w:val="FF0000"/>
                <w:sz w:val="28"/>
                <w:szCs w:val="21"/>
              </w:rPr>
            </w:pPr>
            <w:r w:rsidRPr="001B0E06">
              <w:rPr>
                <w:rFonts w:ascii="宋体" w:hAnsi="宋体" w:cs="Times New Roman" w:hint="eastAsia"/>
                <w:bCs/>
                <w:color w:val="FF0000"/>
                <w:sz w:val="28"/>
                <w:szCs w:val="21"/>
              </w:rPr>
              <w:t>9</w:t>
            </w:r>
          </w:p>
        </w:tc>
        <w:tc>
          <w:tcPr>
            <w:tcW w:w="954" w:type="dxa"/>
            <w:vAlign w:val="center"/>
          </w:tcPr>
          <w:p w14:paraId="1354F7B4" w14:textId="77777777" w:rsidR="00B87A8C" w:rsidRPr="001B0E06" w:rsidRDefault="00B264A6">
            <w:pPr>
              <w:jc w:val="center"/>
              <w:rPr>
                <w:rFonts w:ascii="宋体" w:hAnsi="宋体" w:cs="Times New Roman"/>
                <w:color w:val="FF0000"/>
                <w:sz w:val="28"/>
                <w:szCs w:val="21"/>
              </w:rPr>
            </w:pPr>
            <w:r w:rsidRPr="001B0E06">
              <w:rPr>
                <w:rFonts w:ascii="宋体" w:hAnsi="宋体" w:cs="Times New Roman" w:hint="eastAsia"/>
                <w:color w:val="FF0000"/>
                <w:sz w:val="28"/>
                <w:szCs w:val="21"/>
              </w:rPr>
              <w:t>10</w:t>
            </w:r>
          </w:p>
        </w:tc>
        <w:tc>
          <w:tcPr>
            <w:tcW w:w="955" w:type="dxa"/>
            <w:vAlign w:val="center"/>
          </w:tcPr>
          <w:p w14:paraId="3DAF75A7" w14:textId="77777777" w:rsidR="00B87A8C" w:rsidRPr="001B0E06" w:rsidRDefault="00B264A6">
            <w:pPr>
              <w:jc w:val="center"/>
              <w:rPr>
                <w:rFonts w:ascii="宋体" w:hAnsi="宋体" w:cs="Times New Roman"/>
                <w:color w:val="FF0000"/>
                <w:kern w:val="21"/>
                <w:sz w:val="28"/>
              </w:rPr>
            </w:pPr>
            <w:r w:rsidRPr="001B0E06">
              <w:rPr>
                <w:rFonts w:ascii="宋体" w:hAnsi="宋体" w:cs="Times New Roman" w:hint="eastAsia"/>
                <w:color w:val="FF0000"/>
                <w:kern w:val="21"/>
                <w:sz w:val="28"/>
              </w:rPr>
              <w:t>11</w:t>
            </w:r>
          </w:p>
        </w:tc>
        <w:tc>
          <w:tcPr>
            <w:tcW w:w="955" w:type="dxa"/>
            <w:vAlign w:val="center"/>
          </w:tcPr>
          <w:p w14:paraId="0F416987" w14:textId="77777777" w:rsidR="00B87A8C" w:rsidRPr="001B0E06" w:rsidRDefault="00B264A6">
            <w:pPr>
              <w:jc w:val="center"/>
              <w:rPr>
                <w:rFonts w:ascii="宋体" w:hAnsi="宋体" w:cs="Times New Roman"/>
                <w:color w:val="FF0000"/>
                <w:sz w:val="28"/>
              </w:rPr>
            </w:pPr>
            <w:r w:rsidRPr="001B0E06">
              <w:rPr>
                <w:rFonts w:ascii="宋体" w:hAnsi="宋体" w:cs="Times New Roman" w:hint="eastAsia"/>
                <w:color w:val="FF0000"/>
                <w:sz w:val="28"/>
              </w:rPr>
              <w:t>12</w:t>
            </w:r>
          </w:p>
        </w:tc>
        <w:tc>
          <w:tcPr>
            <w:tcW w:w="955" w:type="dxa"/>
            <w:vAlign w:val="center"/>
          </w:tcPr>
          <w:p w14:paraId="5B7A1C0F" w14:textId="77777777" w:rsidR="00B87A8C" w:rsidRPr="001B0E06" w:rsidRDefault="00B264A6">
            <w:pPr>
              <w:jc w:val="center"/>
              <w:rPr>
                <w:rFonts w:ascii="宋体" w:hAnsi="宋体" w:cs="Times New Roman"/>
                <w:color w:val="FF0000"/>
                <w:sz w:val="28"/>
              </w:rPr>
            </w:pPr>
            <w:r w:rsidRPr="001B0E06">
              <w:rPr>
                <w:rFonts w:ascii="宋体" w:hAnsi="宋体" w:cs="Times New Roman" w:hint="eastAsia"/>
                <w:color w:val="FF0000"/>
                <w:sz w:val="28"/>
              </w:rPr>
              <w:t>13</w:t>
            </w:r>
          </w:p>
        </w:tc>
        <w:tc>
          <w:tcPr>
            <w:tcW w:w="955" w:type="dxa"/>
            <w:vAlign w:val="center"/>
          </w:tcPr>
          <w:p w14:paraId="7693583E" w14:textId="77777777" w:rsidR="00B87A8C" w:rsidRPr="001B0E06" w:rsidRDefault="00B264A6">
            <w:pPr>
              <w:jc w:val="center"/>
              <w:rPr>
                <w:rFonts w:ascii="宋体" w:hAnsi="宋体" w:cs="Times New Roman"/>
                <w:color w:val="FF0000"/>
                <w:sz w:val="28"/>
              </w:rPr>
            </w:pPr>
            <w:r w:rsidRPr="001B0E06">
              <w:rPr>
                <w:rFonts w:ascii="宋体" w:hAnsi="宋体" w:cs="Times New Roman" w:hint="eastAsia"/>
                <w:color w:val="FF0000"/>
                <w:sz w:val="28"/>
              </w:rPr>
              <w:t>14</w:t>
            </w:r>
          </w:p>
        </w:tc>
        <w:tc>
          <w:tcPr>
            <w:tcW w:w="955" w:type="dxa"/>
            <w:vAlign w:val="center"/>
          </w:tcPr>
          <w:p w14:paraId="0DAD38D7" w14:textId="77777777" w:rsidR="00B87A8C" w:rsidRPr="001B0E06" w:rsidRDefault="00B264A6">
            <w:pPr>
              <w:jc w:val="center"/>
              <w:rPr>
                <w:rFonts w:ascii="宋体" w:hAnsi="宋体" w:cs="Times New Roman"/>
                <w:color w:val="FF0000"/>
                <w:kern w:val="0"/>
                <w:sz w:val="28"/>
                <w:szCs w:val="21"/>
              </w:rPr>
            </w:pPr>
            <w:r w:rsidRPr="001B0E06">
              <w:rPr>
                <w:rFonts w:ascii="宋体" w:hAnsi="宋体" w:cs="Times New Roman" w:hint="eastAsia"/>
                <w:color w:val="FF0000"/>
                <w:kern w:val="0"/>
                <w:sz w:val="28"/>
                <w:szCs w:val="21"/>
              </w:rPr>
              <w:t>15</w:t>
            </w:r>
          </w:p>
        </w:tc>
        <w:tc>
          <w:tcPr>
            <w:tcW w:w="940" w:type="dxa"/>
            <w:vAlign w:val="center"/>
          </w:tcPr>
          <w:p w14:paraId="496A3C63" w14:textId="77777777" w:rsidR="00B87A8C" w:rsidRPr="001B0E06" w:rsidRDefault="00B87A8C">
            <w:pPr>
              <w:jc w:val="center"/>
              <w:rPr>
                <w:rFonts w:ascii="宋体" w:hAnsi="宋体" w:cs="Times New Roman"/>
                <w:color w:val="FF0000"/>
                <w:kern w:val="0"/>
                <w:sz w:val="28"/>
                <w:szCs w:val="21"/>
              </w:rPr>
            </w:pPr>
          </w:p>
        </w:tc>
      </w:tr>
      <w:tr w:rsidR="00B87A8C" w:rsidRPr="001B0E06" w14:paraId="69C5AFCB" w14:textId="77777777">
        <w:trPr>
          <w:trHeight w:val="405"/>
          <w:jc w:val="center"/>
        </w:trPr>
        <w:tc>
          <w:tcPr>
            <w:tcW w:w="954" w:type="dxa"/>
            <w:vAlign w:val="center"/>
          </w:tcPr>
          <w:p w14:paraId="68EBE85B" w14:textId="77777777" w:rsidR="00B87A8C" w:rsidRPr="001B0E06" w:rsidRDefault="00B264A6">
            <w:pPr>
              <w:jc w:val="center"/>
              <w:rPr>
                <w:rFonts w:ascii="宋体" w:hAnsi="宋体" w:cs="Times New Roman"/>
                <w:bCs/>
                <w:color w:val="FF0000"/>
                <w:sz w:val="28"/>
                <w:szCs w:val="21"/>
              </w:rPr>
            </w:pPr>
            <w:r w:rsidRPr="001B0E06">
              <w:rPr>
                <w:rFonts w:ascii="宋体" w:hAnsi="宋体" w:cs="Times New Roman"/>
                <w:bCs/>
                <w:color w:val="FF0000"/>
                <w:sz w:val="28"/>
                <w:szCs w:val="21"/>
              </w:rPr>
              <w:t>答案</w:t>
            </w:r>
          </w:p>
        </w:tc>
        <w:tc>
          <w:tcPr>
            <w:tcW w:w="954" w:type="dxa"/>
            <w:vAlign w:val="center"/>
          </w:tcPr>
          <w:p w14:paraId="3D3DE20C" w14:textId="77777777" w:rsidR="00B87A8C" w:rsidRPr="001B0E06" w:rsidRDefault="00B264A6">
            <w:pPr>
              <w:jc w:val="center"/>
              <w:rPr>
                <w:rFonts w:ascii="宋体" w:hAnsi="宋体" w:cs="Times New Roman"/>
                <w:bCs/>
                <w:color w:val="FF0000"/>
                <w:sz w:val="28"/>
                <w:szCs w:val="21"/>
              </w:rPr>
            </w:pPr>
            <w:r w:rsidRPr="001B0E06">
              <w:rPr>
                <w:rFonts w:ascii="宋体" w:hAnsi="宋体" w:cs="Times New Roman" w:hint="eastAsia"/>
                <w:bCs/>
                <w:color w:val="FF0000"/>
                <w:sz w:val="28"/>
                <w:szCs w:val="21"/>
              </w:rPr>
              <w:t>A</w:t>
            </w:r>
          </w:p>
        </w:tc>
        <w:tc>
          <w:tcPr>
            <w:tcW w:w="954" w:type="dxa"/>
            <w:vAlign w:val="center"/>
          </w:tcPr>
          <w:p w14:paraId="0A15AAEC" w14:textId="77777777" w:rsidR="00B87A8C" w:rsidRPr="001B0E06" w:rsidRDefault="00B264A6">
            <w:pPr>
              <w:jc w:val="center"/>
              <w:rPr>
                <w:rFonts w:ascii="宋体" w:hAnsi="宋体" w:cs="Times New Roman"/>
                <w:color w:val="FF0000"/>
                <w:sz w:val="28"/>
                <w:szCs w:val="21"/>
              </w:rPr>
            </w:pPr>
            <w:r w:rsidRPr="001B0E06">
              <w:rPr>
                <w:rFonts w:ascii="宋体" w:hAnsi="宋体" w:cs="Times New Roman" w:hint="eastAsia"/>
                <w:color w:val="FF0000"/>
                <w:sz w:val="28"/>
                <w:szCs w:val="21"/>
              </w:rPr>
              <w:t>C</w:t>
            </w:r>
          </w:p>
        </w:tc>
        <w:tc>
          <w:tcPr>
            <w:tcW w:w="955" w:type="dxa"/>
            <w:vAlign w:val="center"/>
          </w:tcPr>
          <w:p w14:paraId="7C4ADAED" w14:textId="77777777" w:rsidR="00B87A8C" w:rsidRPr="001B0E06" w:rsidRDefault="00B264A6">
            <w:pPr>
              <w:jc w:val="center"/>
              <w:rPr>
                <w:rFonts w:ascii="宋体" w:hAnsi="宋体" w:cs="Times New Roman"/>
                <w:color w:val="FF0000"/>
                <w:kern w:val="21"/>
                <w:sz w:val="28"/>
              </w:rPr>
            </w:pPr>
            <w:r w:rsidRPr="001B0E06">
              <w:rPr>
                <w:rFonts w:ascii="宋体" w:hAnsi="宋体" w:cs="Times New Roman" w:hint="eastAsia"/>
                <w:color w:val="FF0000"/>
                <w:kern w:val="21"/>
                <w:sz w:val="28"/>
              </w:rPr>
              <w:t>A</w:t>
            </w:r>
          </w:p>
        </w:tc>
        <w:tc>
          <w:tcPr>
            <w:tcW w:w="955" w:type="dxa"/>
            <w:vAlign w:val="center"/>
          </w:tcPr>
          <w:p w14:paraId="5EBDA2F8" w14:textId="77777777" w:rsidR="00B87A8C" w:rsidRPr="001B0E06" w:rsidRDefault="00B264A6">
            <w:pPr>
              <w:jc w:val="center"/>
              <w:rPr>
                <w:rFonts w:ascii="宋体" w:hAnsi="宋体" w:cs="Times New Roman"/>
                <w:color w:val="FF0000"/>
                <w:sz w:val="28"/>
              </w:rPr>
            </w:pPr>
            <w:r w:rsidRPr="001B0E06">
              <w:rPr>
                <w:rFonts w:ascii="宋体" w:hAnsi="宋体" w:cs="Times New Roman" w:hint="eastAsia"/>
                <w:color w:val="FF0000"/>
                <w:sz w:val="28"/>
              </w:rPr>
              <w:t>D</w:t>
            </w:r>
          </w:p>
        </w:tc>
        <w:tc>
          <w:tcPr>
            <w:tcW w:w="955" w:type="dxa"/>
            <w:vAlign w:val="center"/>
          </w:tcPr>
          <w:p w14:paraId="2C21DB16" w14:textId="77777777" w:rsidR="00B87A8C" w:rsidRPr="001B0E06" w:rsidRDefault="00B264A6">
            <w:pPr>
              <w:jc w:val="center"/>
              <w:rPr>
                <w:rFonts w:ascii="宋体" w:hAnsi="宋体" w:cs="Times New Roman"/>
                <w:color w:val="FF0000"/>
                <w:sz w:val="28"/>
              </w:rPr>
            </w:pPr>
            <w:r w:rsidRPr="001B0E06">
              <w:rPr>
                <w:rFonts w:ascii="宋体" w:hAnsi="宋体" w:cs="Times New Roman" w:hint="eastAsia"/>
                <w:color w:val="FF0000"/>
                <w:sz w:val="28"/>
              </w:rPr>
              <w:t>D</w:t>
            </w:r>
          </w:p>
        </w:tc>
        <w:tc>
          <w:tcPr>
            <w:tcW w:w="955" w:type="dxa"/>
            <w:vAlign w:val="center"/>
          </w:tcPr>
          <w:p w14:paraId="29DEB06A" w14:textId="77777777" w:rsidR="00B87A8C" w:rsidRPr="001B0E06" w:rsidRDefault="00B264A6">
            <w:pPr>
              <w:jc w:val="center"/>
              <w:rPr>
                <w:rFonts w:ascii="宋体" w:hAnsi="宋体" w:cs="Times New Roman"/>
                <w:color w:val="FF0000"/>
                <w:sz w:val="28"/>
              </w:rPr>
            </w:pPr>
            <w:r w:rsidRPr="001B0E06">
              <w:rPr>
                <w:rFonts w:ascii="宋体" w:hAnsi="宋体" w:cs="Times New Roman" w:hint="eastAsia"/>
                <w:color w:val="FF0000"/>
                <w:sz w:val="28"/>
              </w:rPr>
              <w:t>B</w:t>
            </w:r>
          </w:p>
        </w:tc>
        <w:tc>
          <w:tcPr>
            <w:tcW w:w="955" w:type="dxa"/>
            <w:vAlign w:val="center"/>
          </w:tcPr>
          <w:p w14:paraId="5F2288AE" w14:textId="77777777" w:rsidR="00B87A8C" w:rsidRPr="001B0E06" w:rsidRDefault="00B264A6">
            <w:pPr>
              <w:jc w:val="center"/>
              <w:rPr>
                <w:rFonts w:ascii="宋体" w:hAnsi="宋体" w:cs="Times New Roman"/>
                <w:color w:val="FF0000"/>
                <w:kern w:val="0"/>
                <w:sz w:val="28"/>
                <w:szCs w:val="21"/>
              </w:rPr>
            </w:pPr>
            <w:r w:rsidRPr="001B0E06">
              <w:rPr>
                <w:rFonts w:ascii="宋体" w:hAnsi="宋体" w:cs="Times New Roman" w:hint="eastAsia"/>
                <w:color w:val="FF0000"/>
                <w:kern w:val="0"/>
                <w:sz w:val="28"/>
                <w:szCs w:val="21"/>
              </w:rPr>
              <w:t>D</w:t>
            </w:r>
          </w:p>
        </w:tc>
        <w:tc>
          <w:tcPr>
            <w:tcW w:w="940" w:type="dxa"/>
            <w:vAlign w:val="center"/>
          </w:tcPr>
          <w:p w14:paraId="4AE26190" w14:textId="77777777" w:rsidR="00B87A8C" w:rsidRPr="001B0E06" w:rsidRDefault="00B87A8C">
            <w:pPr>
              <w:jc w:val="center"/>
              <w:rPr>
                <w:rFonts w:ascii="宋体" w:hAnsi="宋体" w:cs="Times New Roman"/>
                <w:color w:val="FF0000"/>
                <w:kern w:val="0"/>
                <w:sz w:val="28"/>
                <w:szCs w:val="21"/>
              </w:rPr>
            </w:pPr>
          </w:p>
        </w:tc>
      </w:tr>
    </w:tbl>
    <w:p w14:paraId="5FF600D2" w14:textId="77777777" w:rsidR="00B87A8C" w:rsidRPr="001B0E06" w:rsidRDefault="00B264A6">
      <w:pPr>
        <w:rPr>
          <w:rFonts w:ascii="宋体" w:hAnsi="宋体" w:cs="Times New Roman"/>
          <w:color w:val="FF0000"/>
          <w:sz w:val="28"/>
          <w:szCs w:val="21"/>
        </w:rPr>
      </w:pPr>
      <w:r w:rsidRPr="001B0E06">
        <w:rPr>
          <w:rFonts w:ascii="宋体" w:hAnsi="宋体" w:cs="Times New Roman" w:hint="eastAsia"/>
          <w:b/>
          <w:color w:val="FF0000"/>
          <w:sz w:val="28"/>
          <w:szCs w:val="21"/>
        </w:rPr>
        <w:t>二、非选择题</w:t>
      </w:r>
      <w:r w:rsidRPr="001B0E06">
        <w:rPr>
          <w:rFonts w:ascii="宋体" w:hAnsi="宋体" w:cs="Times New Roman" w:hint="eastAsia"/>
          <w:b/>
          <w:bCs/>
          <w:color w:val="FF0000"/>
          <w:sz w:val="28"/>
          <w:szCs w:val="21"/>
        </w:rPr>
        <w:t>（</w:t>
      </w:r>
      <w:r w:rsidRPr="001B0E06">
        <w:rPr>
          <w:rFonts w:ascii="宋体" w:hAnsi="宋体" w:cs="Times New Roman"/>
          <w:b/>
          <w:bCs/>
          <w:color w:val="FF0000"/>
          <w:sz w:val="28"/>
          <w:szCs w:val="21"/>
        </w:rPr>
        <w:t>共</w:t>
      </w:r>
      <w:r w:rsidRPr="001B0E06">
        <w:rPr>
          <w:rFonts w:ascii="宋体" w:hAnsi="宋体" w:cs="Times New Roman" w:hint="eastAsia"/>
          <w:b/>
          <w:bCs/>
          <w:color w:val="FF0000"/>
          <w:sz w:val="28"/>
          <w:szCs w:val="21"/>
        </w:rPr>
        <w:t>70</w:t>
      </w:r>
      <w:r w:rsidRPr="001B0E06">
        <w:rPr>
          <w:rFonts w:ascii="宋体" w:hAnsi="宋体" w:cs="Times New Roman"/>
          <w:b/>
          <w:bCs/>
          <w:color w:val="FF0000"/>
          <w:sz w:val="28"/>
          <w:szCs w:val="21"/>
        </w:rPr>
        <w:t>分</w:t>
      </w:r>
      <w:r w:rsidRPr="001B0E06">
        <w:rPr>
          <w:rFonts w:ascii="宋体" w:hAnsi="宋体" w:cs="Times New Roman" w:hint="eastAsia"/>
          <w:b/>
          <w:bCs/>
          <w:color w:val="FF0000"/>
          <w:sz w:val="28"/>
          <w:szCs w:val="21"/>
        </w:rPr>
        <w:t>）</w:t>
      </w:r>
    </w:p>
    <w:p w14:paraId="7B8A5EB6"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16</w:t>
      </w:r>
      <w:r w:rsidRPr="001B0E06">
        <w:rPr>
          <w:rFonts w:ascii="宋体" w:hAnsi="宋体" w:cs="Times New Roman"/>
          <w:color w:val="FF0000"/>
          <w:sz w:val="28"/>
        </w:rPr>
        <w:t>．（1</w:t>
      </w:r>
      <w:r w:rsidRPr="001B0E06">
        <w:rPr>
          <w:rFonts w:ascii="宋体" w:hAnsi="宋体" w:cs="Times New Roman" w:hint="eastAsia"/>
          <w:color w:val="FF0000"/>
          <w:sz w:val="28"/>
        </w:rPr>
        <w:t>2</w:t>
      </w:r>
      <w:r w:rsidRPr="001B0E06">
        <w:rPr>
          <w:rFonts w:ascii="宋体" w:hAnsi="宋体" w:cs="Times New Roman"/>
          <w:color w:val="FF0000"/>
          <w:sz w:val="28"/>
        </w:rPr>
        <w:t>分）</w:t>
      </w:r>
    </w:p>
    <w:p w14:paraId="066077F0"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（1）合成和分解肝糖原（储存和利用肝糖原）（2分，答出两方面给2分，少一个给1分）</w:t>
      </w:r>
    </w:p>
    <w:p w14:paraId="3DE5E391"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（2）本小题共3分。</w:t>
      </w: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1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①</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共2分，</w:t>
      </w: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2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②</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共1分</w:t>
      </w:r>
    </w:p>
    <w:p w14:paraId="3758000D"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1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①</w:t>
      </w:r>
      <w:r w:rsidRPr="001B0E06">
        <w:rPr>
          <w:rFonts w:ascii="宋体" w:hAnsi="宋体" w:cs="Times New Roman" w:hint="eastAsia"/>
          <w:color w:val="FF0000"/>
          <w:sz w:val="28"/>
        </w:rPr>
        <w:fldChar w:fldCharType="end"/>
      </w:r>
      <w:proofErr w:type="gramStart"/>
      <w:r w:rsidRPr="001B0E06">
        <w:rPr>
          <w:rFonts w:ascii="宋体" w:hAnsi="宋体" w:cs="Times New Roman" w:hint="eastAsia"/>
          <w:color w:val="FF0000"/>
          <w:sz w:val="28"/>
        </w:rPr>
        <w:t>不</w:t>
      </w:r>
      <w:proofErr w:type="gramEnd"/>
      <w:r w:rsidRPr="001B0E06">
        <w:rPr>
          <w:rFonts w:ascii="宋体" w:hAnsi="宋体" w:cs="Times New Roman" w:hint="eastAsia"/>
          <w:color w:val="FF0000"/>
          <w:sz w:val="28"/>
        </w:rPr>
        <w:t>摄入酒精（不饮酒）（1分）   粪便中含有溶细胞素个体所占比例（1分）</w:t>
      </w:r>
    </w:p>
    <w:p w14:paraId="4606CC69"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2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②</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溶细胞素可降低酒精性肝炎患者的存活率（1分）</w:t>
      </w:r>
    </w:p>
    <w:p w14:paraId="0DDCC23F"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（3）</w:t>
      </w:r>
      <w:proofErr w:type="gramStart"/>
      <w:r w:rsidRPr="001B0E06">
        <w:rPr>
          <w:rFonts w:ascii="宋体" w:hAnsi="宋体" w:cs="Times New Roman" w:hint="eastAsia"/>
          <w:color w:val="FF0000"/>
          <w:sz w:val="28"/>
        </w:rPr>
        <w:t>粪肠球菌</w:t>
      </w:r>
      <w:proofErr w:type="gramEnd"/>
      <w:r w:rsidRPr="001B0E06">
        <w:rPr>
          <w:rFonts w:ascii="宋体" w:hAnsi="宋体" w:cs="Times New Roman" w:hint="eastAsia"/>
          <w:color w:val="FF0000"/>
          <w:sz w:val="28"/>
        </w:rPr>
        <w:t>转移到肝脏中，</w:t>
      </w:r>
      <w:proofErr w:type="gramStart"/>
      <w:r w:rsidRPr="001B0E06">
        <w:rPr>
          <w:rFonts w:ascii="宋体" w:hAnsi="宋体" w:cs="Times New Roman" w:hint="eastAsia"/>
          <w:color w:val="FF0000"/>
          <w:sz w:val="28"/>
        </w:rPr>
        <w:t>某些粪肠球菌</w:t>
      </w:r>
      <w:proofErr w:type="gramEnd"/>
      <w:r w:rsidRPr="001B0E06">
        <w:rPr>
          <w:rFonts w:ascii="宋体" w:hAnsi="宋体" w:cs="Times New Roman" w:hint="eastAsia"/>
          <w:color w:val="FF0000"/>
          <w:sz w:val="28"/>
        </w:rPr>
        <w:t>分泌溶细胞素毒害肝细胞（1分）</w:t>
      </w:r>
    </w:p>
    <w:p w14:paraId="6914A627"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（4）本小题共6分。</w:t>
      </w: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1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①</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共4分，</w:t>
      </w: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2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②</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共2分</w:t>
      </w:r>
    </w:p>
    <w:p w14:paraId="58371A02"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1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①</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将肝细胞分为四组（1分，缺少或多分组不给分）</w:t>
      </w:r>
    </w:p>
    <w:p w14:paraId="54ED9185"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第1组：只加入细胞培养液，第2组：用加入溶细胞素的细胞培养液，</w:t>
      </w:r>
    </w:p>
    <w:p w14:paraId="38F49081"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第3组：用加入酒精的细胞培养液，第4组：用同时加入酒精和溶细胞素的细胞培养液培养，（各组处理全对2分，有不足给1分）</w:t>
      </w:r>
    </w:p>
    <w:p w14:paraId="19588200"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定期取样检测四组细胞的死亡率或损伤率（1分）</w:t>
      </w:r>
    </w:p>
    <w:p w14:paraId="73800B5F"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（本小问可以用表格表示）</w:t>
      </w:r>
    </w:p>
    <w:p w14:paraId="12411F65"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2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②</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第2、3组细胞死亡率显著高于第1组；第4组细胞死亡率高于第2组、第3组，但不超过两组之和（第4组细胞死亡率等于第2组、第3组之和）（2分，分要点给分）</w:t>
      </w:r>
    </w:p>
    <w:p w14:paraId="675E1E1C"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lastRenderedPageBreak/>
        <w:t>17</w:t>
      </w:r>
      <w:r w:rsidRPr="001B0E06">
        <w:rPr>
          <w:rFonts w:ascii="宋体" w:hAnsi="宋体" w:cs="Times New Roman"/>
          <w:color w:val="FF0000"/>
          <w:sz w:val="28"/>
        </w:rPr>
        <w:t>．（1</w:t>
      </w:r>
      <w:r w:rsidRPr="001B0E06">
        <w:rPr>
          <w:rFonts w:ascii="宋体" w:hAnsi="宋体" w:cs="Times New Roman" w:hint="eastAsia"/>
          <w:color w:val="FF0000"/>
          <w:sz w:val="28"/>
        </w:rPr>
        <w:t>3</w:t>
      </w:r>
      <w:r w:rsidRPr="001B0E06">
        <w:rPr>
          <w:rFonts w:ascii="宋体" w:hAnsi="宋体" w:cs="Times New Roman"/>
          <w:color w:val="FF0000"/>
          <w:sz w:val="28"/>
        </w:rPr>
        <w:t>分）</w:t>
      </w:r>
    </w:p>
    <w:p w14:paraId="20B60FC2" w14:textId="77777777" w:rsidR="00B87A8C" w:rsidRPr="001B0E06" w:rsidRDefault="00B264A6">
      <w:pPr>
        <w:rPr>
          <w:rFonts w:ascii="宋体" w:hAnsi="宋体" w:cs="Calibri"/>
          <w:color w:val="FF0000"/>
          <w:sz w:val="28"/>
          <w:szCs w:val="28"/>
        </w:rPr>
      </w:pPr>
      <w:r w:rsidRPr="001B0E06">
        <w:rPr>
          <w:rFonts w:ascii="宋体" w:hAnsi="宋体" w:cs="Calibri"/>
          <w:color w:val="FF0000"/>
          <w:sz w:val="28"/>
          <w:szCs w:val="28"/>
        </w:rPr>
        <w:t>（1）竞争</w:t>
      </w:r>
      <w:r w:rsidRPr="001B0E06">
        <w:rPr>
          <w:rFonts w:ascii="宋体" w:hAnsi="宋体" w:cs="Calibri" w:hint="eastAsia"/>
          <w:color w:val="FF0000"/>
          <w:sz w:val="28"/>
          <w:szCs w:val="28"/>
        </w:rPr>
        <w:t>（2分）</w:t>
      </w:r>
      <w:r w:rsidRPr="001B0E06">
        <w:rPr>
          <w:rFonts w:ascii="宋体" w:hAnsi="宋体" w:cs="Calibri"/>
          <w:color w:val="FF0000"/>
          <w:sz w:val="28"/>
          <w:szCs w:val="28"/>
        </w:rPr>
        <w:t xml:space="preserve">     </w:t>
      </w:r>
    </w:p>
    <w:p w14:paraId="03875B6C" w14:textId="77777777" w:rsidR="00B87A8C" w:rsidRPr="001B0E06" w:rsidRDefault="00B264A6">
      <w:pPr>
        <w:rPr>
          <w:rFonts w:ascii="宋体" w:hAnsi="宋体" w:cs="Calibri"/>
          <w:color w:val="FF0000"/>
          <w:sz w:val="28"/>
          <w:szCs w:val="28"/>
        </w:rPr>
      </w:pPr>
      <w:r w:rsidRPr="001B0E06">
        <w:rPr>
          <w:rFonts w:ascii="宋体" w:hAnsi="宋体" w:cs="Calibri"/>
          <w:color w:val="FF0000"/>
          <w:sz w:val="28"/>
          <w:szCs w:val="28"/>
        </w:rPr>
        <w:t>（2）</w:t>
      </w:r>
      <w:r w:rsidRPr="001B0E06">
        <w:rPr>
          <w:rFonts w:ascii="宋体" w:hAnsi="宋体" w:cs="Calibri" w:hint="eastAsia"/>
          <w:color w:val="FF0000"/>
          <w:sz w:val="28"/>
          <w:szCs w:val="28"/>
        </w:rPr>
        <w:t>本小题共3分。</w:t>
      </w:r>
    </w:p>
    <w:p w14:paraId="7ACAFED2" w14:textId="77777777" w:rsidR="00B87A8C" w:rsidRPr="001B0E06" w:rsidRDefault="00B264A6">
      <w:pPr>
        <w:rPr>
          <w:rFonts w:ascii="宋体" w:hAnsi="宋体" w:cs="Calibri"/>
          <w:color w:val="FF0000"/>
          <w:sz w:val="28"/>
          <w:szCs w:val="28"/>
        </w:rPr>
      </w:pPr>
      <w:r w:rsidRPr="001B0E06">
        <w:rPr>
          <w:rFonts w:ascii="宋体" w:hAnsi="宋体" w:cs="Calibri"/>
          <w:color w:val="FF0000"/>
          <w:sz w:val="28"/>
          <w:szCs w:val="28"/>
        </w:rPr>
        <w:t>化</w:t>
      </w:r>
      <w:proofErr w:type="gramStart"/>
      <w:r w:rsidRPr="001B0E06">
        <w:rPr>
          <w:rFonts w:ascii="宋体" w:hAnsi="宋体" w:cs="Calibri"/>
          <w:color w:val="FF0000"/>
          <w:sz w:val="28"/>
          <w:szCs w:val="28"/>
        </w:rPr>
        <w:t>感物质</w:t>
      </w:r>
      <w:proofErr w:type="gramEnd"/>
      <w:r w:rsidRPr="001B0E06">
        <w:rPr>
          <w:rFonts w:ascii="宋体" w:hAnsi="宋体" w:cs="Calibri" w:hint="eastAsia"/>
          <w:color w:val="FF0000"/>
          <w:sz w:val="28"/>
          <w:szCs w:val="28"/>
        </w:rPr>
        <w:t>对克氏针茅幼苗根生长有抑制作用（1分），而对</w:t>
      </w:r>
      <w:proofErr w:type="gramStart"/>
      <w:r w:rsidRPr="001B0E06">
        <w:rPr>
          <w:rFonts w:ascii="宋体" w:hAnsi="宋体" w:cs="Calibri"/>
          <w:color w:val="FF0000"/>
          <w:sz w:val="28"/>
          <w:szCs w:val="28"/>
        </w:rPr>
        <w:t>糙隐子</w:t>
      </w:r>
      <w:proofErr w:type="gramEnd"/>
      <w:r w:rsidRPr="001B0E06">
        <w:rPr>
          <w:rFonts w:ascii="宋体" w:hAnsi="宋体" w:cs="Calibri"/>
          <w:color w:val="FF0000"/>
          <w:sz w:val="28"/>
          <w:szCs w:val="28"/>
        </w:rPr>
        <w:t>草幼苗根的生长，</w:t>
      </w:r>
      <w:r w:rsidRPr="001B0E06">
        <w:rPr>
          <w:rFonts w:ascii="宋体" w:hAnsi="宋体" w:cs="Calibri" w:hint="eastAsia"/>
          <w:color w:val="FF0000"/>
          <w:sz w:val="28"/>
          <w:szCs w:val="28"/>
        </w:rPr>
        <w:t>在</w:t>
      </w:r>
      <w:r w:rsidRPr="001B0E06">
        <w:rPr>
          <w:rFonts w:ascii="宋体" w:hAnsi="宋体" w:cs="Calibri"/>
          <w:color w:val="FF0000"/>
          <w:sz w:val="28"/>
          <w:szCs w:val="28"/>
        </w:rPr>
        <w:t>浓度低时</w:t>
      </w:r>
      <w:r w:rsidRPr="001B0E06">
        <w:rPr>
          <w:rFonts w:ascii="宋体" w:hAnsi="宋体" w:cs="Calibri" w:hint="eastAsia"/>
          <w:color w:val="FF0000"/>
          <w:sz w:val="28"/>
          <w:szCs w:val="28"/>
        </w:rPr>
        <w:t>有</w:t>
      </w:r>
      <w:r w:rsidRPr="001B0E06">
        <w:rPr>
          <w:rFonts w:ascii="宋体" w:hAnsi="宋体" w:cs="Calibri"/>
          <w:color w:val="FF0000"/>
          <w:sz w:val="28"/>
          <w:szCs w:val="28"/>
        </w:rPr>
        <w:t>促进</w:t>
      </w:r>
      <w:r w:rsidRPr="001B0E06">
        <w:rPr>
          <w:rFonts w:ascii="宋体" w:hAnsi="宋体" w:cs="Calibri" w:hint="eastAsia"/>
          <w:color w:val="FF0000"/>
          <w:sz w:val="28"/>
          <w:szCs w:val="28"/>
        </w:rPr>
        <w:t>作用，</w:t>
      </w:r>
      <w:r w:rsidRPr="001B0E06">
        <w:rPr>
          <w:rFonts w:ascii="宋体" w:hAnsi="宋体" w:cs="Calibri"/>
          <w:color w:val="FF0000"/>
          <w:sz w:val="28"/>
          <w:szCs w:val="28"/>
        </w:rPr>
        <w:t>浓度增高到一定程度</w:t>
      </w:r>
      <w:r w:rsidRPr="001B0E06">
        <w:rPr>
          <w:rFonts w:ascii="宋体" w:hAnsi="宋体" w:cs="Calibri" w:hint="eastAsia"/>
          <w:color w:val="FF0000"/>
          <w:sz w:val="28"/>
          <w:szCs w:val="28"/>
        </w:rPr>
        <w:t>有</w:t>
      </w:r>
      <w:r w:rsidRPr="001B0E06">
        <w:rPr>
          <w:rFonts w:ascii="宋体" w:hAnsi="宋体" w:cs="Calibri"/>
          <w:color w:val="FF0000"/>
          <w:sz w:val="28"/>
          <w:szCs w:val="28"/>
        </w:rPr>
        <w:t>抑制</w:t>
      </w:r>
      <w:r w:rsidRPr="001B0E06">
        <w:rPr>
          <w:rFonts w:ascii="宋体" w:hAnsi="宋体" w:cs="Calibri" w:hint="eastAsia"/>
          <w:color w:val="FF0000"/>
          <w:sz w:val="28"/>
          <w:szCs w:val="28"/>
        </w:rPr>
        <w:t>作用（2分。写出“低促高抑”给2分，只写出“促进”给1分，写“两重性”给1分）</w:t>
      </w:r>
      <w:r w:rsidRPr="001B0E06">
        <w:rPr>
          <w:rFonts w:ascii="宋体" w:hAnsi="宋体" w:cs="Calibri"/>
          <w:color w:val="FF0000"/>
          <w:sz w:val="28"/>
          <w:szCs w:val="28"/>
        </w:rPr>
        <w:t xml:space="preserve"> </w:t>
      </w:r>
    </w:p>
    <w:p w14:paraId="589EAE28" w14:textId="77777777" w:rsidR="00B87A8C" w:rsidRPr="001B0E06" w:rsidRDefault="00B264A6">
      <w:pPr>
        <w:rPr>
          <w:rFonts w:ascii="宋体" w:hAnsi="宋体" w:cs="Calibri"/>
          <w:color w:val="FF0000"/>
          <w:sz w:val="28"/>
          <w:szCs w:val="28"/>
        </w:rPr>
      </w:pPr>
      <w:r w:rsidRPr="001B0E06">
        <w:rPr>
          <w:rFonts w:ascii="宋体" w:hAnsi="宋体" w:cs="Calibri"/>
          <w:color w:val="FF0000"/>
          <w:sz w:val="28"/>
          <w:szCs w:val="28"/>
        </w:rPr>
        <w:t>（3）</w:t>
      </w:r>
      <w:r w:rsidRPr="001B0E06">
        <w:rPr>
          <w:rFonts w:ascii="宋体" w:hAnsi="宋体" w:cs="Calibri" w:hint="eastAsia"/>
          <w:color w:val="FF0000"/>
          <w:sz w:val="28"/>
          <w:szCs w:val="28"/>
        </w:rPr>
        <w:t>本小题共7分。①共3分，②共4分。</w:t>
      </w:r>
    </w:p>
    <w:p w14:paraId="5A8C15B6" w14:textId="77777777" w:rsidR="00B87A8C" w:rsidRPr="001B0E06" w:rsidRDefault="00B264A6">
      <w:pPr>
        <w:rPr>
          <w:rFonts w:ascii="宋体" w:hAnsi="宋体" w:cs="Calibri"/>
          <w:color w:val="FF0000"/>
          <w:sz w:val="28"/>
          <w:szCs w:val="28"/>
        </w:rPr>
      </w:pPr>
      <w:r w:rsidRPr="001B0E06">
        <w:rPr>
          <w:rFonts w:ascii="宋体" w:hAnsi="宋体" w:cs="Calibri" w:hint="eastAsia"/>
          <w:color w:val="FF0000"/>
          <w:sz w:val="28"/>
          <w:szCs w:val="28"/>
        </w:rPr>
        <w:t>①</w:t>
      </w:r>
      <w:r w:rsidRPr="001B0E06">
        <w:rPr>
          <w:rFonts w:ascii="宋体" w:hAnsi="宋体" w:cs="Calibri"/>
          <w:color w:val="FF0000"/>
          <w:sz w:val="28"/>
          <w:szCs w:val="28"/>
        </w:rPr>
        <w:t>无性</w:t>
      </w:r>
      <w:r w:rsidRPr="001B0E06">
        <w:rPr>
          <w:rFonts w:ascii="宋体" w:hAnsi="宋体" w:cs="Calibri" w:hint="eastAsia"/>
          <w:color w:val="FF0000"/>
          <w:sz w:val="28"/>
          <w:szCs w:val="28"/>
        </w:rPr>
        <w:t xml:space="preserve">（1分） </w:t>
      </w:r>
      <w:r w:rsidRPr="001B0E06">
        <w:rPr>
          <w:rFonts w:ascii="宋体" w:hAnsi="宋体" w:cs="Calibri"/>
          <w:color w:val="FF0000"/>
          <w:sz w:val="28"/>
          <w:szCs w:val="28"/>
        </w:rPr>
        <w:t xml:space="preserve">       抑制</w:t>
      </w:r>
      <w:r w:rsidRPr="001B0E06">
        <w:rPr>
          <w:rFonts w:ascii="宋体" w:hAnsi="宋体" w:cs="Calibri" w:hint="eastAsia"/>
          <w:color w:val="FF0000"/>
          <w:sz w:val="28"/>
          <w:szCs w:val="28"/>
        </w:rPr>
        <w:t xml:space="preserve">（1分） </w:t>
      </w:r>
      <w:r w:rsidRPr="001B0E06">
        <w:rPr>
          <w:rFonts w:ascii="宋体" w:hAnsi="宋体" w:cs="Calibri"/>
          <w:color w:val="FF0000"/>
          <w:sz w:val="28"/>
          <w:szCs w:val="28"/>
        </w:rPr>
        <w:t xml:space="preserve">  </w:t>
      </w:r>
    </w:p>
    <w:p w14:paraId="4B29D782" w14:textId="77777777" w:rsidR="00B87A8C" w:rsidRPr="001B0E06" w:rsidRDefault="00B264A6">
      <w:pPr>
        <w:rPr>
          <w:rFonts w:ascii="宋体" w:hAnsi="宋体" w:cs="Calibri"/>
          <w:color w:val="FF0000"/>
          <w:sz w:val="28"/>
          <w:szCs w:val="28"/>
        </w:rPr>
      </w:pPr>
      <w:r w:rsidRPr="001B0E06">
        <w:rPr>
          <w:rFonts w:ascii="宋体" w:hAnsi="宋体" w:cs="Calibri" w:hint="eastAsia"/>
          <w:color w:val="FF0000"/>
          <w:sz w:val="28"/>
          <w:szCs w:val="28"/>
        </w:rPr>
        <w:t>（有一定的）促进（1分，写“两重性”给分）</w:t>
      </w:r>
    </w:p>
    <w:p w14:paraId="1F3D81C0" w14:textId="77777777" w:rsidR="00B87A8C" w:rsidRPr="001B0E06" w:rsidRDefault="00B264A6">
      <w:pPr>
        <w:rPr>
          <w:rFonts w:ascii="宋体" w:hAnsi="宋体" w:cs="Calibri"/>
          <w:color w:val="FF0000"/>
          <w:sz w:val="28"/>
          <w:szCs w:val="28"/>
        </w:rPr>
      </w:pPr>
      <w:r w:rsidRPr="001B0E06">
        <w:rPr>
          <w:rFonts w:ascii="宋体" w:hAnsi="宋体" w:cs="Calibri" w:hint="eastAsia"/>
          <w:color w:val="FF0000"/>
          <w:sz w:val="28"/>
          <w:szCs w:val="28"/>
        </w:rPr>
        <w:t>②</w:t>
      </w:r>
      <w:r w:rsidRPr="001B0E06">
        <w:rPr>
          <w:rFonts w:ascii="宋体" w:hAnsi="宋体" w:cs="Calibri"/>
          <w:color w:val="FF0000"/>
          <w:sz w:val="28"/>
          <w:szCs w:val="28"/>
        </w:rPr>
        <w:t>营养</w:t>
      </w:r>
      <w:r w:rsidRPr="001B0E06">
        <w:rPr>
          <w:rFonts w:ascii="宋体" w:hAnsi="宋体" w:cs="Calibri" w:hint="eastAsia"/>
          <w:color w:val="FF0000"/>
          <w:sz w:val="28"/>
          <w:szCs w:val="28"/>
        </w:rPr>
        <w:t>（2分）</w:t>
      </w:r>
      <w:r w:rsidRPr="001B0E06">
        <w:rPr>
          <w:rFonts w:ascii="宋体" w:hAnsi="宋体" w:cs="Calibri"/>
          <w:color w:val="FF0000"/>
          <w:sz w:val="28"/>
          <w:szCs w:val="28"/>
        </w:rPr>
        <w:t xml:space="preserve">      演替</w:t>
      </w:r>
      <w:r w:rsidRPr="001B0E06">
        <w:rPr>
          <w:rFonts w:ascii="宋体" w:hAnsi="宋体" w:cs="Calibri" w:hint="eastAsia"/>
          <w:color w:val="FF0000"/>
          <w:sz w:val="28"/>
          <w:szCs w:val="28"/>
        </w:rPr>
        <w:t>（2分）</w:t>
      </w:r>
    </w:p>
    <w:p w14:paraId="15A76F54" w14:textId="77777777" w:rsidR="00B87A8C" w:rsidRPr="001B0E06" w:rsidRDefault="00B264A6">
      <w:pPr>
        <w:rPr>
          <w:rFonts w:ascii="宋体" w:hAnsi="宋体" w:cs="Calibri"/>
          <w:color w:val="FF0000"/>
          <w:sz w:val="28"/>
          <w:szCs w:val="28"/>
        </w:rPr>
      </w:pPr>
      <w:r w:rsidRPr="001B0E06">
        <w:rPr>
          <w:rFonts w:ascii="宋体" w:hAnsi="宋体" w:cs="Calibri"/>
          <w:color w:val="FF0000"/>
          <w:sz w:val="28"/>
          <w:szCs w:val="28"/>
        </w:rPr>
        <w:t>（4）</w:t>
      </w:r>
      <w:r w:rsidRPr="001B0E06">
        <w:rPr>
          <w:rFonts w:ascii="宋体" w:hAnsi="宋体" w:cs="Calibri" w:hint="eastAsia"/>
          <w:color w:val="FF0000"/>
          <w:sz w:val="28"/>
          <w:szCs w:val="28"/>
        </w:rPr>
        <w:t>1分。以下内容答出一项、其答案合理</w:t>
      </w:r>
      <w:r w:rsidRPr="001B0E06">
        <w:rPr>
          <w:rFonts w:ascii="宋体" w:hAnsi="宋体" w:cs="Calibri"/>
          <w:color w:val="FF0000"/>
          <w:sz w:val="28"/>
          <w:szCs w:val="28"/>
        </w:rPr>
        <w:t>即可</w:t>
      </w:r>
    </w:p>
    <w:p w14:paraId="5366B56B" w14:textId="77777777" w:rsidR="00B87A8C" w:rsidRPr="001B0E06" w:rsidRDefault="00B264A6">
      <w:pPr>
        <w:rPr>
          <w:rFonts w:ascii="宋体" w:hAnsi="宋体" w:cs="Calibri"/>
          <w:color w:val="FF0000"/>
          <w:sz w:val="28"/>
          <w:szCs w:val="28"/>
        </w:rPr>
      </w:pPr>
      <w:r w:rsidRPr="001B0E06">
        <w:rPr>
          <w:rFonts w:ascii="宋体" w:hAnsi="宋体" w:cs="Calibri"/>
          <w:color w:val="FF0000"/>
          <w:sz w:val="28"/>
          <w:szCs w:val="28"/>
        </w:rPr>
        <w:t>能抵抗</w:t>
      </w:r>
      <w:r w:rsidRPr="001B0E06">
        <w:rPr>
          <w:rFonts w:ascii="宋体" w:hAnsi="宋体" w:cs="Calibri" w:hint="eastAsia"/>
          <w:color w:val="FF0000"/>
          <w:sz w:val="28"/>
          <w:szCs w:val="28"/>
        </w:rPr>
        <w:t>（或耐受）</w:t>
      </w:r>
      <w:r w:rsidRPr="001B0E06">
        <w:rPr>
          <w:rFonts w:ascii="宋体" w:hAnsi="宋体" w:cs="Calibri"/>
          <w:color w:val="FF0000"/>
          <w:sz w:val="28"/>
          <w:szCs w:val="28"/>
        </w:rPr>
        <w:t>环境中的化感物质、能适应当地气候及土壤条件</w:t>
      </w:r>
      <w:r w:rsidRPr="001B0E06">
        <w:rPr>
          <w:rFonts w:ascii="宋体" w:hAnsi="宋体" w:cs="Calibri" w:hint="eastAsia"/>
          <w:color w:val="FF0000"/>
          <w:sz w:val="28"/>
          <w:szCs w:val="28"/>
        </w:rPr>
        <w:t>、当地放牧牲畜喜食（或写“补种本地物种”）</w:t>
      </w:r>
    </w:p>
    <w:p w14:paraId="264AA3C9"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18</w:t>
      </w:r>
      <w:r w:rsidRPr="001B0E06">
        <w:rPr>
          <w:rFonts w:ascii="宋体" w:hAnsi="宋体" w:cs="Times New Roman"/>
          <w:color w:val="FF0000"/>
          <w:sz w:val="28"/>
        </w:rPr>
        <w:t>．（1</w:t>
      </w:r>
      <w:r w:rsidRPr="001B0E06">
        <w:rPr>
          <w:rFonts w:ascii="宋体" w:hAnsi="宋体" w:cs="Times New Roman" w:hint="eastAsia"/>
          <w:color w:val="FF0000"/>
          <w:sz w:val="28"/>
        </w:rPr>
        <w:t>0</w:t>
      </w:r>
      <w:r w:rsidRPr="001B0E06">
        <w:rPr>
          <w:rFonts w:ascii="宋体" w:hAnsi="宋体" w:cs="Times New Roman"/>
          <w:color w:val="FF0000"/>
          <w:sz w:val="28"/>
        </w:rPr>
        <w:t>分）</w:t>
      </w:r>
    </w:p>
    <w:p w14:paraId="187A2EAA"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（1）光合速率（2分）</w:t>
      </w:r>
    </w:p>
    <w:p w14:paraId="225CDEAA"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（2） 本小题共4分，b、c写反不给分。</w:t>
      </w:r>
    </w:p>
    <w:p w14:paraId="5FD6EE5B"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b组：用等量JA处理的野生型植株12天（2分，分要点给分，每个要点1分）</w:t>
      </w:r>
    </w:p>
    <w:p w14:paraId="538307A7"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c组：用等量JA处理的突变型植株12天（2分，分要点给分，每个要点1分）</w:t>
      </w:r>
    </w:p>
    <w:p w14:paraId="64C96F67"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（3） 本小题共4分。</w:t>
      </w: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1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①</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共2分，</w:t>
      </w: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2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②</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共2分。</w:t>
      </w:r>
    </w:p>
    <w:p w14:paraId="1EC3A52D"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1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①</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相对稳定（1分）       取样、点样、检测（写出其中一个即可）（1分）</w:t>
      </w:r>
    </w:p>
    <w:p w14:paraId="52A47242"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2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②</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JA通过影响COI-1的活性抑制Rubisco基因的转录（JA借助COI-1抑制Rubisco基因的转录）（1分），使Rubisco酶合成减少，从而降低光合速率促进拟南</w:t>
      </w:r>
      <w:proofErr w:type="gramStart"/>
      <w:r w:rsidRPr="001B0E06">
        <w:rPr>
          <w:rFonts w:ascii="宋体" w:hAnsi="宋体" w:cs="Times New Roman" w:hint="eastAsia"/>
          <w:color w:val="FF0000"/>
          <w:sz w:val="28"/>
        </w:rPr>
        <w:t>芥</w:t>
      </w:r>
      <w:proofErr w:type="gramEnd"/>
      <w:r w:rsidRPr="001B0E06">
        <w:rPr>
          <w:rFonts w:ascii="宋体" w:hAnsi="宋体" w:cs="Times New Roman" w:hint="eastAsia"/>
          <w:color w:val="FF0000"/>
          <w:sz w:val="28"/>
        </w:rPr>
        <w:t>叶片衰老（1分）</w:t>
      </w:r>
    </w:p>
    <w:p w14:paraId="09C02FB0"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19</w:t>
      </w:r>
      <w:r w:rsidRPr="001B0E06">
        <w:rPr>
          <w:rFonts w:ascii="宋体" w:hAnsi="宋体" w:cs="Times New Roman"/>
          <w:color w:val="FF0000"/>
          <w:sz w:val="28"/>
        </w:rPr>
        <w:t>．（1</w:t>
      </w:r>
      <w:r w:rsidRPr="001B0E06">
        <w:rPr>
          <w:rFonts w:ascii="宋体" w:hAnsi="宋体" w:cs="Times New Roman" w:hint="eastAsia"/>
          <w:color w:val="FF0000"/>
          <w:sz w:val="28"/>
        </w:rPr>
        <w:t>0</w:t>
      </w:r>
      <w:r w:rsidRPr="001B0E06">
        <w:rPr>
          <w:rFonts w:ascii="宋体" w:hAnsi="宋体" w:cs="Times New Roman"/>
          <w:color w:val="FF0000"/>
          <w:sz w:val="28"/>
        </w:rPr>
        <w:t>分）</w:t>
      </w:r>
    </w:p>
    <w:p w14:paraId="2CF22105"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lastRenderedPageBreak/>
        <w:t>（1）腺嘌呤脱氧核糖核苷酸、鸟嘌呤脱氧核糖核苷酸、胞嘧啶脱氧核糖核苷酸、胸腺嘧啶脱氧核糖核苷酸（2分，全对给2分；有错误但对2个以上给1分，写字母不给分）</w:t>
      </w:r>
    </w:p>
    <w:p w14:paraId="5FE98B7D"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（2）d（1分，错选、多选不给分）</w:t>
      </w:r>
    </w:p>
    <w:p w14:paraId="1D992FFA"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（3）本小题共4分。</w:t>
      </w:r>
    </w:p>
    <w:p w14:paraId="18D23D13"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相同：与蛋白质结合构成细胞核内的染色体（1分），还有少量DNA位于线粒体中（或细胞质）（1分）</w:t>
      </w:r>
    </w:p>
    <w:p w14:paraId="547DBEAB"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 xml:space="preserve">      不同：肿瘤细胞中有位于染色体之外的环状DNA（肿瘤细胞有</w:t>
      </w:r>
      <w:proofErr w:type="spellStart"/>
      <w:r w:rsidRPr="001B0E06">
        <w:rPr>
          <w:rFonts w:ascii="宋体" w:hAnsi="宋体" w:cs="Times New Roman" w:hint="eastAsia"/>
          <w:color w:val="FF0000"/>
          <w:sz w:val="28"/>
        </w:rPr>
        <w:t>ecDNA</w:t>
      </w:r>
      <w:proofErr w:type="spellEnd"/>
      <w:r w:rsidRPr="001B0E06">
        <w:rPr>
          <w:rFonts w:ascii="宋体" w:hAnsi="宋体" w:cs="Times New Roman" w:hint="eastAsia"/>
          <w:color w:val="FF0000"/>
          <w:sz w:val="28"/>
        </w:rPr>
        <w:t>）（2分，不写主语给1分）</w:t>
      </w:r>
    </w:p>
    <w:p w14:paraId="77088BDF"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（4）因为肿瘤细胞分裂时，</w:t>
      </w:r>
      <w:proofErr w:type="spellStart"/>
      <w:r w:rsidRPr="001B0E06">
        <w:rPr>
          <w:rFonts w:ascii="宋体" w:hAnsi="宋体" w:cs="Times New Roman" w:hint="eastAsia"/>
          <w:color w:val="FF0000"/>
          <w:sz w:val="28"/>
        </w:rPr>
        <w:t>ecDNA</w:t>
      </w:r>
      <w:proofErr w:type="spellEnd"/>
      <w:r w:rsidRPr="001B0E06">
        <w:rPr>
          <w:rFonts w:ascii="宋体" w:hAnsi="宋体" w:cs="Times New Roman" w:hint="eastAsia"/>
          <w:color w:val="FF0000"/>
          <w:sz w:val="28"/>
        </w:rPr>
        <w:t>是随机分配的，所以同一个肿瘤细胞群体中，不同细胞携带</w:t>
      </w:r>
      <w:proofErr w:type="spellStart"/>
      <w:r w:rsidRPr="001B0E06">
        <w:rPr>
          <w:rFonts w:ascii="宋体" w:hAnsi="宋体" w:cs="Times New Roman" w:hint="eastAsia"/>
          <w:color w:val="FF0000"/>
          <w:sz w:val="28"/>
        </w:rPr>
        <w:t>ecDNA</w:t>
      </w:r>
      <w:proofErr w:type="spellEnd"/>
      <w:r w:rsidRPr="001B0E06">
        <w:rPr>
          <w:rFonts w:ascii="宋体" w:hAnsi="宋体" w:cs="Times New Roman" w:hint="eastAsia"/>
          <w:color w:val="FF0000"/>
          <w:sz w:val="28"/>
        </w:rPr>
        <w:t>的数量不同。（2分）</w:t>
      </w:r>
    </w:p>
    <w:p w14:paraId="1DEADD7B"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（5）1分。以下内容答出一项、其答案合理即可</w:t>
      </w:r>
    </w:p>
    <w:p w14:paraId="563F67B6"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研发抑制</w:t>
      </w:r>
      <w:proofErr w:type="spellStart"/>
      <w:r w:rsidRPr="001B0E06">
        <w:rPr>
          <w:rFonts w:ascii="宋体" w:hAnsi="宋体" w:cs="Times New Roman" w:hint="eastAsia"/>
          <w:color w:val="FF0000"/>
          <w:sz w:val="28"/>
        </w:rPr>
        <w:t>ecDNA</w:t>
      </w:r>
      <w:proofErr w:type="spellEnd"/>
      <w:r w:rsidRPr="001B0E06">
        <w:rPr>
          <w:rFonts w:ascii="宋体" w:hAnsi="宋体" w:cs="Times New Roman" w:hint="eastAsia"/>
          <w:color w:val="FF0000"/>
          <w:sz w:val="28"/>
        </w:rPr>
        <w:t>上癌基因的转录的药物、研发能在细胞核内降解裸露DNA的物质。</w:t>
      </w:r>
    </w:p>
    <w:p w14:paraId="597A9B84"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20</w:t>
      </w:r>
      <w:r w:rsidRPr="001B0E06">
        <w:rPr>
          <w:rFonts w:ascii="宋体" w:hAnsi="宋体" w:cs="Times New Roman"/>
          <w:color w:val="FF0000"/>
          <w:sz w:val="28"/>
        </w:rPr>
        <w:t>．（1</w:t>
      </w:r>
      <w:r w:rsidRPr="001B0E06">
        <w:rPr>
          <w:rFonts w:ascii="宋体" w:hAnsi="宋体" w:cs="Times New Roman" w:hint="eastAsia"/>
          <w:color w:val="FF0000"/>
          <w:sz w:val="28"/>
        </w:rPr>
        <w:t>2</w:t>
      </w:r>
      <w:r w:rsidRPr="001B0E06">
        <w:rPr>
          <w:rFonts w:ascii="宋体" w:hAnsi="宋体" w:cs="Times New Roman"/>
          <w:color w:val="FF0000"/>
          <w:sz w:val="28"/>
        </w:rPr>
        <w:t>分）</w:t>
      </w:r>
    </w:p>
    <w:p w14:paraId="4FACEE18"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（1）本小题共5分。</w:t>
      </w: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1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①</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共2分，</w:t>
      </w: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2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②</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共3分。</w:t>
      </w:r>
    </w:p>
    <w:p w14:paraId="3836F213"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1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①</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 xml:space="preserve">2 （2分）    </w:t>
      </w:r>
    </w:p>
    <w:p w14:paraId="2EF19733"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2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②</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红色出现需要含有2种显性基因（1分）；而绿色杂合子只含有1种显性基因（1分），其自交后不可能出现含2种显性基因的个体（1分）</w:t>
      </w:r>
    </w:p>
    <w:p w14:paraId="05424045"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 xml:space="preserve">（2）1/4 （2分） </w:t>
      </w:r>
    </w:p>
    <w:p w14:paraId="59A84825"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（3）本小题共2分。</w:t>
      </w:r>
    </w:p>
    <w:p w14:paraId="27E48C4F"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r1基因中间碱基对缺失（5个）（1分），导致其指导合成的蛋白质空间结构发生改变（1分）</w:t>
      </w:r>
    </w:p>
    <w:p w14:paraId="05E77683"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（4）本小题共3分。只要写“支持”本小题不给分</w:t>
      </w:r>
    </w:p>
    <w:p w14:paraId="1BBA41D4"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 xml:space="preserve">不支持。（1分）   </w:t>
      </w:r>
    </w:p>
    <w:p w14:paraId="537C2B5F"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lastRenderedPageBreak/>
        <w:t>新假设：R3蛋白与R2蛋白竞争R1蛋白上的相同结合位点（1分），</w:t>
      </w:r>
    </w:p>
    <w:p w14:paraId="5D98AEAE"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但R1R3复合物不能促进花青素合成酶基因转录。（1分）</w:t>
      </w:r>
    </w:p>
    <w:p w14:paraId="45723AE1"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21</w:t>
      </w:r>
      <w:r w:rsidRPr="001B0E06">
        <w:rPr>
          <w:rFonts w:ascii="宋体" w:hAnsi="宋体" w:cs="Times New Roman"/>
          <w:color w:val="FF0000"/>
          <w:sz w:val="28"/>
        </w:rPr>
        <w:t>．（1</w:t>
      </w:r>
      <w:r w:rsidRPr="001B0E06">
        <w:rPr>
          <w:rFonts w:ascii="宋体" w:hAnsi="宋体" w:cs="Times New Roman" w:hint="eastAsia"/>
          <w:color w:val="FF0000"/>
          <w:sz w:val="28"/>
        </w:rPr>
        <w:t>3</w:t>
      </w:r>
      <w:r w:rsidRPr="001B0E06">
        <w:rPr>
          <w:rFonts w:ascii="宋体" w:hAnsi="宋体" w:cs="Times New Roman"/>
          <w:color w:val="FF0000"/>
          <w:sz w:val="28"/>
        </w:rPr>
        <w:t>分）</w:t>
      </w:r>
    </w:p>
    <w:p w14:paraId="4A499245"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（1）本小题共4分。</w:t>
      </w: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1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①</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共2分，</w:t>
      </w: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2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②</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共2分。</w:t>
      </w:r>
    </w:p>
    <w:p w14:paraId="037D3451"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1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①</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如图（2分。写全给2分，不全给1分）</w:t>
      </w:r>
    </w:p>
    <w:p w14:paraId="754CB355"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noProof/>
          <w:color w:val="FF0000"/>
          <w:sz w:val="28"/>
        </w:rPr>
        <mc:AlternateContent>
          <mc:Choice Requires="wpg">
            <w:drawing>
              <wp:anchor distT="0" distB="0" distL="114300" distR="114300" simplePos="0" relativeHeight="251665408" behindDoc="0" locked="0" layoutInCell="1" allowOverlap="1" wp14:anchorId="3C384C38" wp14:editId="56D0C726">
                <wp:simplePos x="0" y="0"/>
                <wp:positionH relativeFrom="column">
                  <wp:posOffset>577215</wp:posOffset>
                </wp:positionH>
                <wp:positionV relativeFrom="paragraph">
                  <wp:posOffset>6985</wp:posOffset>
                </wp:positionV>
                <wp:extent cx="2580640" cy="332105"/>
                <wp:effectExtent l="0" t="0" r="0" b="0"/>
                <wp:wrapNone/>
                <wp:docPr id="23" name="组合 23"/>
                <wp:cNvGraphicFramePr/>
                <a:graphic xmlns:a="http://schemas.openxmlformats.org/drawingml/2006/main">
                  <a:graphicData uri="http://schemas.microsoft.com/office/word/2010/wordprocessingGroup">
                    <wpg:wgp>
                      <wpg:cNvGrpSpPr/>
                      <wpg:grpSpPr>
                        <a:xfrm>
                          <a:off x="0" y="0"/>
                          <a:ext cx="2580640" cy="332105"/>
                          <a:chOff x="2644" y="7433"/>
                          <a:chExt cx="4064" cy="523"/>
                        </a:xfrm>
                      </wpg:grpSpPr>
                      <wps:wsp>
                        <wps:cNvPr id="18" name="文本框 18"/>
                        <wps:cNvSpPr txBox="1"/>
                        <wps:spPr>
                          <a:xfrm>
                            <a:off x="2644" y="7576"/>
                            <a:ext cx="4064" cy="380"/>
                          </a:xfrm>
                          <a:prstGeom prst="rect">
                            <a:avLst/>
                          </a:prstGeom>
                          <a:noFill/>
                          <a:ln>
                            <a:noFill/>
                          </a:ln>
                        </wps:spPr>
                        <wps:txbx>
                          <w:txbxContent>
                            <w:p w14:paraId="7BEA4198" w14:textId="77777777" w:rsidR="00B87A8C" w:rsidRDefault="00B264A6">
                              <w:r>
                                <w:rPr>
                                  <w:rFonts w:ascii="Times New Roman" w:hAnsi="Times New Roman"/>
                                  <w:b/>
                                  <w:vanish/>
                                  <w:em w:val="dot"/>
                                </w:rPr>
                                <w:cr/>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hint="eastAsia"/>
                                  <w:color w:val="000000"/>
                                  <w:em w:val="dot"/>
                                </w:rPr>
                                <w:t>提取</w:t>
                              </w:r>
                              <w:r>
                                <w:rPr>
                                  <w:rFonts w:ascii="Times New Roman" w:hAnsi="Times New Roman" w:hint="eastAsia"/>
                                  <w:color w:val="000000"/>
                                  <w:em w:val="dot"/>
                                </w:rPr>
                                <w:t>RNA</w:t>
                              </w:r>
                              <w:r>
                                <w:rPr>
                                  <w:rFonts w:ascii="Times New Roman" w:hAnsi="Times New Roman"/>
                                  <w:color w:val="000000"/>
                                </w:rPr>
                                <w:t xml:space="preserve">           </w:t>
                              </w:r>
                              <w:r>
                                <w:rPr>
                                  <w:rFonts w:ascii="Times New Roman" w:hAnsi="Times New Roman" w:hint="eastAsia"/>
                                  <w:color w:val="000000"/>
                                </w:rPr>
                                <w:t xml:space="preserve"> </w:t>
                              </w:r>
                              <w:r>
                                <w:rPr>
                                  <w:rFonts w:ascii="Times New Roman" w:hAnsi="Times New Roman" w:hint="eastAsia"/>
                                  <w:color w:val="000000"/>
                                  <w:sz w:val="13"/>
                                </w:rPr>
                                <w:t>C</w:t>
                              </w:r>
                              <w:r>
                                <w:rPr>
                                  <w:rFonts w:ascii="Times New Roman" w:hAnsi="Times New Roman" w:hint="eastAsia"/>
                                  <w:color w:val="000000"/>
                                </w:rPr>
                                <w:t>DNA</w:t>
                              </w:r>
                              <w:r>
                                <w:rPr>
                                  <w:rFonts w:ascii="Times New Roman" w:hAnsi="Times New Roman"/>
                                  <w:color w:val="000000"/>
                                </w:rPr>
                                <w:t xml:space="preserve">      </w:t>
                              </w:r>
                              <w:r>
                                <w:rPr>
                                  <w:rFonts w:ascii="Times New Roman" w:hAnsi="Times New Roman"/>
                                  <w:color w:val="000000"/>
                                  <w:em w:val="dot"/>
                                </w:rPr>
                                <w:t>PCR</w:t>
                              </w:r>
                            </w:p>
                          </w:txbxContent>
                        </wps:txbx>
                        <wps:bodyPr lIns="0" tIns="0" rIns="0" bIns="0" upright="1">
                          <a:spAutoFit/>
                        </wps:bodyPr>
                      </wps:wsp>
                      <wps:wsp>
                        <wps:cNvPr id="19" name="文本框 19"/>
                        <wps:cNvSpPr txBox="1"/>
                        <wps:spPr>
                          <a:xfrm>
                            <a:off x="3655" y="7433"/>
                            <a:ext cx="971" cy="380"/>
                          </a:xfrm>
                          <a:prstGeom prst="rect">
                            <a:avLst/>
                          </a:prstGeom>
                          <a:noFill/>
                          <a:ln>
                            <a:noFill/>
                          </a:ln>
                        </wps:spPr>
                        <wps:txbx>
                          <w:txbxContent>
                            <w:p w14:paraId="00B60A66" w14:textId="77777777" w:rsidR="00B87A8C" w:rsidRDefault="00B264A6">
                              <w:r>
                                <w:rPr>
                                  <w:rFonts w:ascii="Times New Roman" w:hAnsi="Times New Roman"/>
                                  <w:em w:val="dot"/>
                                </w:rPr>
                                <w:t>逆转录</w:t>
                              </w:r>
                              <w:r>
                                <w:rPr>
                                  <w:rFonts w:ascii="Times New Roman" w:hAnsi="Times New Roman"/>
                                </w:rPr>
                                <w:t>酶</w:t>
                              </w:r>
                            </w:p>
                          </w:txbxContent>
                        </wps:txbx>
                        <wps:bodyPr lIns="0" tIns="0" rIns="0" bIns="0" upright="1">
                          <a:spAutoFit/>
                        </wps:bodyPr>
                      </wps:wsp>
                      <wps:wsp>
                        <wps:cNvPr id="20" name="文本框 20"/>
                        <wps:cNvSpPr txBox="1"/>
                        <wps:spPr>
                          <a:xfrm>
                            <a:off x="5346" y="7433"/>
                            <a:ext cx="538" cy="312"/>
                          </a:xfrm>
                          <a:prstGeom prst="rect">
                            <a:avLst/>
                          </a:prstGeom>
                          <a:noFill/>
                          <a:ln>
                            <a:noFill/>
                          </a:ln>
                        </wps:spPr>
                        <wps:txbx>
                          <w:txbxContent>
                            <w:p w14:paraId="0673B40A" w14:textId="77777777" w:rsidR="00B87A8C" w:rsidRDefault="00B264A6">
                              <w:r>
                                <w:rPr>
                                  <w:rFonts w:ascii="Times New Roman" w:hAnsi="Times New Roman" w:hint="eastAsia"/>
                                </w:rPr>
                                <w:t>引物</w:t>
                              </w:r>
                            </w:p>
                          </w:txbxContent>
                        </wps:txbx>
                        <wps:bodyPr lIns="0" tIns="0" rIns="0" bIns="0" upright="1">
                          <a:spAutoFit/>
                        </wps:bodyPr>
                      </wps:wsp>
                      <wps:wsp>
                        <wps:cNvPr id="21" name="直接箭头连接符 21"/>
                        <wps:cNvCnPr/>
                        <wps:spPr>
                          <a:xfrm>
                            <a:off x="3655" y="7774"/>
                            <a:ext cx="1134" cy="0"/>
                          </a:xfrm>
                          <a:prstGeom prst="straightConnector1">
                            <a:avLst/>
                          </a:prstGeom>
                          <a:ln w="6350" cap="flat" cmpd="sng">
                            <a:solidFill>
                              <a:srgbClr val="000001"/>
                            </a:solidFill>
                            <a:prstDash val="solid"/>
                            <a:headEnd type="none" w="med" len="med"/>
                            <a:tailEnd type="stealth" w="sm" len="med"/>
                          </a:ln>
                        </wps:spPr>
                        <wps:bodyPr/>
                      </wps:wsp>
                      <wps:wsp>
                        <wps:cNvPr id="22" name="直接箭头连接符 22"/>
                        <wps:cNvCnPr/>
                        <wps:spPr>
                          <a:xfrm>
                            <a:off x="5346" y="7745"/>
                            <a:ext cx="624" cy="0"/>
                          </a:xfrm>
                          <a:prstGeom prst="straightConnector1">
                            <a:avLst/>
                          </a:prstGeom>
                          <a:ln w="6350" cap="flat" cmpd="sng">
                            <a:solidFill>
                              <a:srgbClr val="000001"/>
                            </a:solidFill>
                            <a:prstDash val="solid"/>
                            <a:headEnd type="none" w="med" len="med"/>
                            <a:tailEnd type="stealth" w="sm" len="med"/>
                          </a:ln>
                        </wps:spPr>
                        <wps:bodyPr/>
                      </wps:wsp>
                    </wpg:wgp>
                  </a:graphicData>
                </a:graphic>
              </wp:anchor>
            </w:drawing>
          </mc:Choice>
          <mc:Fallback>
            <w:pict>
              <v:group w14:anchorId="3C384C38" id="组合 23" o:spid="_x0000_s1026" style="position:absolute;left:0;text-align:left;margin-left:45.45pt;margin-top:.55pt;width:203.2pt;height:26.15pt;z-index:251665408" coordorigin="2644,7433" coordsize="4064,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">
                <v:shapetype id="_x0000_t202" coordsize="21600,21600" o:spt="202" path="m,l,21600r21600,l21600,xe">
                  <v:stroke joinstyle="miter"/>
                  <v:path gradientshapeok="t" o:connecttype="rect"/>
                </v:shapetype>
                <v:shape id="文本框 18" o:spid="_x0000_s1027" type="#_x0000_t202" style="position:absolute;left:2644;top:7576;width:4064;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" filled="f" stroked="f">
                  <v:textbox style="mso-fit-shape-to-text:t" inset="0,0,0,0">
                    <w:txbxContent>
                      <w:p w14:paraId="7BEA4198" w14:textId="77777777" w:rsidR="00B87A8C" w:rsidRDefault="00B264A6">
                        <w:r>
                          <w:rPr>
                            <w:rFonts w:ascii="Times New Roman" w:hAnsi="Times New Roman"/>
                            <w:b/>
                            <w:vanish/>
                            <w:em w:val="dot"/>
                          </w:rPr>
                          <w:cr/>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b/>
                            <w:vanish/>
                            <w:em w:val="dot"/>
                          </w:rPr>
                          <w:pgNum/>
                        </w:r>
                        <w:r>
                          <w:rPr>
                            <w:rFonts w:ascii="Times New Roman" w:hAnsi="Times New Roman" w:hint="eastAsia"/>
                            <w:color w:val="000000"/>
                            <w:em w:val="dot"/>
                          </w:rPr>
                          <w:t>提取</w:t>
                        </w:r>
                        <w:r>
                          <w:rPr>
                            <w:rFonts w:ascii="Times New Roman" w:hAnsi="Times New Roman" w:hint="eastAsia"/>
                            <w:color w:val="000000"/>
                            <w:em w:val="dot"/>
                          </w:rPr>
                          <w:t>RNA</w:t>
                        </w:r>
                        <w:r>
                          <w:rPr>
                            <w:rFonts w:ascii="Times New Roman" w:hAnsi="Times New Roman"/>
                            <w:color w:val="000000"/>
                          </w:rPr>
                          <w:t xml:space="preserve">           </w:t>
                        </w:r>
                        <w:r>
                          <w:rPr>
                            <w:rFonts w:ascii="Times New Roman" w:hAnsi="Times New Roman" w:hint="eastAsia"/>
                            <w:color w:val="000000"/>
                          </w:rPr>
                          <w:t xml:space="preserve"> </w:t>
                        </w:r>
                        <w:r>
                          <w:rPr>
                            <w:rFonts w:ascii="Times New Roman" w:hAnsi="Times New Roman" w:hint="eastAsia"/>
                            <w:color w:val="000000"/>
                            <w:sz w:val="13"/>
                          </w:rPr>
                          <w:t>C</w:t>
                        </w:r>
                        <w:r>
                          <w:rPr>
                            <w:rFonts w:ascii="Times New Roman" w:hAnsi="Times New Roman" w:hint="eastAsia"/>
                            <w:color w:val="000000"/>
                          </w:rPr>
                          <w:t>DNA</w:t>
                        </w:r>
                        <w:r>
                          <w:rPr>
                            <w:rFonts w:ascii="Times New Roman" w:hAnsi="Times New Roman"/>
                            <w:color w:val="000000"/>
                          </w:rPr>
                          <w:t xml:space="preserve">      </w:t>
                        </w:r>
                        <w:r>
                          <w:rPr>
                            <w:rFonts w:ascii="Times New Roman" w:hAnsi="Times New Roman"/>
                            <w:color w:val="000000"/>
                            <w:em w:val="dot"/>
                          </w:rPr>
                          <w:t>PCR</w:t>
                        </w:r>
                      </w:p>
                    </w:txbxContent>
                  </v:textbox>
                </v:shape>
                <v:shape id="文本框 19" o:spid="_x0000_s1028" type="#_x0000_t202" style="position:absolute;left:3655;top:7433;width:971;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" filled="f" stroked="f">
                  <v:textbox style="mso-fit-shape-to-text:t" inset="0,0,0,0">
                    <w:txbxContent>
                      <w:p w14:paraId="00B60A66" w14:textId="77777777" w:rsidR="00B87A8C" w:rsidRDefault="00B264A6">
                        <w:r>
                          <w:rPr>
                            <w:rFonts w:ascii="Times New Roman" w:hAnsi="Times New Roman"/>
                            <w:em w:val="dot"/>
                          </w:rPr>
                          <w:t>逆转录</w:t>
                        </w:r>
                        <w:r>
                          <w:rPr>
                            <w:rFonts w:ascii="Times New Roman" w:hAnsi="Times New Roman"/>
                          </w:rPr>
                          <w:t>酶</w:t>
                        </w:r>
                      </w:p>
                    </w:txbxContent>
                  </v:textbox>
                </v:shape>
                <v:shape id="文本框 20" o:spid="_x0000_s1029" type="#_x0000_t202" style="position:absolute;left:5346;top:7433;width:538;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" filled="f" stroked="f">
                  <v:textbox style="mso-fit-shape-to-text:t" inset="0,0,0,0">
                    <w:txbxContent>
                      <w:p w14:paraId="0673B40A" w14:textId="77777777" w:rsidR="00B87A8C" w:rsidRDefault="00B264A6">
                        <w:r>
                          <w:rPr>
                            <w:rFonts w:ascii="Times New Roman" w:hAnsi="Times New Roman" w:hint="eastAsia"/>
                          </w:rPr>
                          <w:t>引物</w:t>
                        </w:r>
                      </w:p>
                    </w:txbxContent>
                  </v:textbox>
                </v:shape>
                <v:shapetype id="_x0000_t32" coordsize="21600,21600" o:spt="32" o:oned="t" path="m,l21600,21600e" filled="f">
                  <v:path arrowok="t" fillok="f" o:connecttype="none"/>
                  <o:lock v:ext="edit" shapetype="t"/>
                </v:shapetype>
                <v:shape id="直接箭头连接符 21" o:spid="_x0000_s1030" type="#_x0000_t32" style="position:absolute;left:3655;top:7774;width:1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" strokecolor="#000001" strokeweight=".5pt">
                  <v:stroke endarrow="classic" endarrowwidth="narrow"/>
                </v:shape>
                <v:shape id="直接箭头连接符 22" o:spid="_x0000_s1031" type="#_x0000_t32" style="position:absolute;left:5346;top:7745;width:6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" strokecolor="#000001" strokeweight=".5pt">
                  <v:stroke endarrow="classic" endarrowwidth="narrow"/>
                </v:shape>
              </v:group>
            </w:pict>
          </mc:Fallback>
        </mc:AlternateContent>
      </w:r>
    </w:p>
    <w:p w14:paraId="1A88AEA8"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文字叙述：分别提取叶片或幼穗总RNA，进行反转录；（1分）根据CDNA序列设计引物，PCR，从而检测RNZ基因表达情况。（1分）</w:t>
      </w:r>
    </w:p>
    <w:p w14:paraId="08A1105E"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2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②</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无论低温和高温，S2幼穗中RNZ基因表达量均比叶片要少；（1分）</w:t>
      </w:r>
    </w:p>
    <w:p w14:paraId="25FD9581"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高温比低温使幼穗RNZ基因表达量减少的更多（1分）</w:t>
      </w:r>
    </w:p>
    <w:p w14:paraId="0C5D47EA"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（2）本小题共8分。</w:t>
      </w: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1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①</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共1分，</w:t>
      </w: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2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②</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共4分，</w:t>
      </w: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3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③</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共1分，</w:t>
      </w: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4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④</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共2分。</w:t>
      </w:r>
    </w:p>
    <w:p w14:paraId="719C8B82"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1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①</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供筛选用的标记基因（1分）</w:t>
      </w:r>
    </w:p>
    <w:p w14:paraId="1DA10093"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2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②</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水稻原生质体（水稻体细胞）或外植体（2分）    植物组织培养（2分）</w:t>
      </w:r>
    </w:p>
    <w:p w14:paraId="449FD51A" w14:textId="696138D1"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（如果写“</w:t>
      </w:r>
      <w:r w:rsidR="00AF3A1A" w:rsidRPr="001B0E06">
        <w:rPr>
          <w:rFonts w:ascii="宋体" w:hAnsi="宋体" w:cs="Times New Roman" w:hint="eastAsia"/>
          <w:color w:val="FF0000"/>
          <w:sz w:val="28"/>
        </w:rPr>
        <w:t>农</w:t>
      </w:r>
      <w:r w:rsidRPr="001B0E06">
        <w:rPr>
          <w:rFonts w:ascii="宋体" w:hAnsi="宋体" w:cs="Times New Roman" w:hint="eastAsia"/>
          <w:color w:val="FF0000"/>
          <w:sz w:val="28"/>
        </w:rPr>
        <w:t xml:space="preserve">杆菌    </w:t>
      </w:r>
      <w:r w:rsidR="00AF3A1A" w:rsidRPr="001B0E06">
        <w:rPr>
          <w:rFonts w:ascii="宋体" w:hAnsi="宋体" w:cs="Times New Roman" w:hint="eastAsia"/>
          <w:color w:val="FF0000"/>
          <w:sz w:val="28"/>
        </w:rPr>
        <w:t>农</w:t>
      </w:r>
      <w:r w:rsidRPr="001B0E06">
        <w:rPr>
          <w:rFonts w:ascii="宋体" w:hAnsi="宋体" w:cs="Times New Roman" w:hint="eastAsia"/>
          <w:color w:val="FF0000"/>
          <w:sz w:val="28"/>
        </w:rPr>
        <w:t>杆菌转化并植物</w:t>
      </w:r>
      <w:r w:rsidR="00F66812" w:rsidRPr="001B0E06">
        <w:rPr>
          <w:rFonts w:ascii="宋体" w:hAnsi="宋体" w:cs="Times New Roman" w:hint="eastAsia"/>
          <w:color w:val="FF0000"/>
          <w:sz w:val="28"/>
        </w:rPr>
        <w:t>组织</w:t>
      </w:r>
      <w:r w:rsidRPr="001B0E06">
        <w:rPr>
          <w:rFonts w:ascii="宋体" w:hAnsi="宋体" w:cs="Times New Roman" w:hint="eastAsia"/>
          <w:color w:val="FF0000"/>
          <w:sz w:val="28"/>
        </w:rPr>
        <w:t>培养”给分）</w:t>
      </w:r>
    </w:p>
    <w:p w14:paraId="42BF2E25"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3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③</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红色荧光与绿色荧光重叠（1分）</w:t>
      </w:r>
    </w:p>
    <w:p w14:paraId="3B5A2A44"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fldChar w:fldCharType="begin"/>
      </w:r>
      <w:r w:rsidRPr="001B0E06">
        <w:rPr>
          <w:rFonts w:ascii="宋体" w:hAnsi="宋体" w:cs="Times New Roman" w:hint="eastAsia"/>
          <w:color w:val="FF0000"/>
          <w:sz w:val="28"/>
        </w:rPr>
        <w:instrText xml:space="preserve"> = 4 \* GB3 </w:instrText>
      </w:r>
      <w:r w:rsidRPr="001B0E06">
        <w:rPr>
          <w:rFonts w:ascii="宋体" w:hAnsi="宋体" w:cs="Times New Roman" w:hint="eastAsia"/>
          <w:color w:val="FF0000"/>
          <w:sz w:val="28"/>
        </w:rPr>
        <w:fldChar w:fldCharType="separate"/>
      </w:r>
      <w:r w:rsidRPr="001B0E06">
        <w:rPr>
          <w:rFonts w:ascii="宋体" w:hAnsi="宋体" w:cs="Times New Roman" w:hint="eastAsia"/>
          <w:color w:val="FF0000"/>
          <w:sz w:val="28"/>
        </w:rPr>
        <w:t>④</w:t>
      </w:r>
      <w:r w:rsidRPr="001B0E06">
        <w:rPr>
          <w:rFonts w:ascii="宋体" w:hAnsi="宋体" w:cs="Times New Roman" w:hint="eastAsia"/>
          <w:color w:val="FF0000"/>
          <w:sz w:val="28"/>
        </w:rPr>
        <w:fldChar w:fldCharType="end"/>
      </w:r>
      <w:r w:rsidRPr="001B0E06">
        <w:rPr>
          <w:rFonts w:ascii="宋体" w:hAnsi="宋体" w:cs="Times New Roman" w:hint="eastAsia"/>
          <w:color w:val="FF0000"/>
          <w:sz w:val="28"/>
        </w:rPr>
        <w:t>将只含GFP的表达载体导入水稻幼苗原生质体（水稻体细胞）中表达（1分）</w:t>
      </w:r>
    </w:p>
    <w:p w14:paraId="0D1450F7"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 xml:space="preserve">叶绿体红色荧光与荧光蛋白绿色荧光位置不重叠（1分）  </w:t>
      </w:r>
    </w:p>
    <w:p w14:paraId="5F72DA89"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（3）1分，以下内容答出其中一项、其答案合理即可</w:t>
      </w:r>
    </w:p>
    <w:p w14:paraId="5436AC8F"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RNZ蛋白是否通过影响光合速率来影响雄性不育；</w:t>
      </w:r>
    </w:p>
    <w:p w14:paraId="5086CE47"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RNZ蛋白如何在幼穗成熟或减数分裂中发挥作用；</w:t>
      </w:r>
    </w:p>
    <w:p w14:paraId="5EA45BF3"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叶绿体中温度影响RNZ蛋白的表达的机制；</w:t>
      </w:r>
    </w:p>
    <w:p w14:paraId="6268512B" w14:textId="77777777" w:rsidR="00B87A8C" w:rsidRPr="001B0E06" w:rsidRDefault="00B264A6">
      <w:pPr>
        <w:spacing w:line="360" w:lineRule="auto"/>
        <w:textAlignment w:val="center"/>
        <w:rPr>
          <w:rFonts w:ascii="宋体" w:hAnsi="宋体" w:cs="Times New Roman"/>
          <w:color w:val="FF0000"/>
          <w:sz w:val="28"/>
        </w:rPr>
      </w:pPr>
      <w:r w:rsidRPr="001B0E06">
        <w:rPr>
          <w:rFonts w:ascii="宋体" w:hAnsi="宋体" w:cs="Times New Roman" w:hint="eastAsia"/>
          <w:color w:val="FF0000"/>
          <w:sz w:val="28"/>
        </w:rPr>
        <w:t>寻找本实验温敏不育品系中与雄性不育相关的其它基因</w:t>
      </w:r>
    </w:p>
    <w:p w14:paraId="56FEBAEF" w14:textId="77777777" w:rsidR="00B87A8C" w:rsidRPr="001B0E06" w:rsidRDefault="00B87A8C">
      <w:pPr>
        <w:rPr>
          <w:rFonts w:ascii="宋体" w:hAnsi="宋体" w:cs="Calibri"/>
          <w:color w:val="FF0000"/>
          <w:sz w:val="28"/>
          <w:szCs w:val="28"/>
        </w:rPr>
      </w:pPr>
    </w:p>
    <w:p w14:paraId="05563446" w14:textId="77777777" w:rsidR="00B87A8C" w:rsidRPr="001B0E06" w:rsidRDefault="00B87A8C">
      <w:pPr>
        <w:rPr>
          <w:rFonts w:ascii="宋体" w:hAnsi="宋体"/>
          <w:color w:val="FF0000"/>
          <w:sz w:val="28"/>
        </w:rPr>
      </w:pPr>
    </w:p>
    <w:sectPr w:rsidR="00B87A8C" w:rsidRPr="001B0E06">
      <w:headerReference w:type="even" r:id="rId22"/>
      <w:headerReference w:type="default" r:id="rId23"/>
      <w:footerReference w:type="default" r:id="rId24"/>
      <w:headerReference w:type="first" r:id="rId25"/>
      <w:pgSz w:w="11906" w:h="16838"/>
      <w:pgMar w:top="720" w:right="720" w:bottom="720" w:left="720"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E53AED" w14:textId="77777777" w:rsidR="00186CA6" w:rsidRDefault="00186CA6">
      <w:r>
        <w:separator/>
      </w:r>
    </w:p>
  </w:endnote>
  <w:endnote w:type="continuationSeparator" w:id="0">
    <w:p w14:paraId="40459A84" w14:textId="77777777" w:rsidR="00186CA6" w:rsidRDefault="00186C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9438721"/>
    </w:sdtPr>
    <w:sdtEndPr>
      <w:rPr>
        <w:rFonts w:ascii="宋体" w:hAnsi="宋体"/>
      </w:rPr>
    </w:sdtEndPr>
    <w:sdtContent>
      <w:p w14:paraId="3BAFF9F6" w14:textId="77777777" w:rsidR="00B87A8C" w:rsidRDefault="00B264A6">
        <w:pPr>
          <w:pStyle w:val="a7"/>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Pr>
            <w:rFonts w:ascii="宋体" w:hAnsi="宋体"/>
            <w:lang w:val="zh-CN"/>
          </w:rPr>
          <w:t>1</w:t>
        </w:r>
        <w:r>
          <w:rPr>
            <w:rFonts w:ascii="宋体" w:hAnsi="宋体"/>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E08093" w14:textId="77777777" w:rsidR="00186CA6" w:rsidRDefault="00186CA6">
      <w:r>
        <w:separator/>
      </w:r>
    </w:p>
  </w:footnote>
  <w:footnote w:type="continuationSeparator" w:id="0">
    <w:p w14:paraId="72A7055A" w14:textId="77777777" w:rsidR="00186CA6" w:rsidRDefault="00186C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4BA5A" w14:textId="77777777" w:rsidR="00B87A8C" w:rsidRDefault="00186CA6">
    <w:pPr>
      <w:pStyle w:val="a9"/>
    </w:pPr>
    <w:r>
      <w:pict w14:anchorId="3A51E2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4" o:spid="_x0000_s2051" type="#_x0000_t75" style="position:absolute;left:0;text-align:left;margin-left:0;margin-top:0;width:595.45pt;height:808.1pt;z-index:-251657216;mso-position-horizontal:center;mso-position-horizontal-relative:margin;mso-position-vertical:center;mso-position-vertical-relative:margin;mso-width-relative:page;mso-height-relative:page" o:allowincell="f">
          <v:imagedata r:id="rId1" o:title="水印-0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902CF" w14:textId="77777777" w:rsidR="00B87A8C" w:rsidRDefault="00186CA6">
    <w:pPr>
      <w:pStyle w:val="a9"/>
      <w:rPr>
        <w:rFonts w:ascii="微软雅黑" w:eastAsia="微软雅黑" w:hAnsi="微软雅黑"/>
      </w:rPr>
    </w:pPr>
    <w:r>
      <w:rPr>
        <w:rFonts w:ascii="微软雅黑" w:eastAsia="微软雅黑" w:hAnsi="微软雅黑"/>
      </w:rPr>
      <w:pict w14:anchorId="726F8E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5" o:spid="_x0000_s2050" type="#_x0000_t75" style="position:absolute;left:0;text-align:left;margin-left:-36.05pt;margin-top:-26.8pt;width:595.45pt;height:808.1pt;z-index:-251656192;mso-position-horizontal-relative:margin;mso-position-vertical-relative:margin;mso-width-relative:page;mso-height-relative:page" o:allowincell="f">
          <v:imagedata r:id="rId1" o:title="水印-01" gain="19661f" blacklevel="22938f"/>
          <w10:wrap anchorx="margin" anchory="margin"/>
        </v:shape>
      </w:pict>
    </w:r>
    <w:r w:rsidR="00B264A6">
      <w:rPr>
        <w:rFonts w:ascii="微软雅黑" w:eastAsia="微软雅黑" w:hAnsi="微软雅黑" w:hint="eastAsia"/>
      </w:rPr>
      <w:t>北京新东方中小学全科教育出品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F69F9" w14:textId="77777777" w:rsidR="00B87A8C" w:rsidRDefault="00186CA6">
    <w:pPr>
      <w:pStyle w:val="a9"/>
    </w:pPr>
    <w:r>
      <w:pict w14:anchorId="3CCC1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3" o:spid="_x0000_s2049" type="#_x0000_t75" style="position:absolute;left:0;text-align:left;margin-left:0;margin-top:0;width:595.45pt;height:808.1pt;z-index:-251658240;mso-position-horizontal:center;mso-position-horizontal-relative:margin;mso-position-vertical:center;mso-position-vertical-relative:margin;mso-width-relative:page;mso-height-relative:page" o:allowincell="f">
          <v:imagedata r:id="rId1" o:title="水印-01"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66F"/>
    <w:rsid w:val="000267D8"/>
    <w:rsid w:val="000C1891"/>
    <w:rsid w:val="00142F9A"/>
    <w:rsid w:val="00147BBB"/>
    <w:rsid w:val="00186CA6"/>
    <w:rsid w:val="001912B3"/>
    <w:rsid w:val="001B01C7"/>
    <w:rsid w:val="001B0E06"/>
    <w:rsid w:val="001C674F"/>
    <w:rsid w:val="002C0F96"/>
    <w:rsid w:val="00322900"/>
    <w:rsid w:val="00352D94"/>
    <w:rsid w:val="00355CB0"/>
    <w:rsid w:val="003B666F"/>
    <w:rsid w:val="00406AD0"/>
    <w:rsid w:val="004A5EDD"/>
    <w:rsid w:val="004E6C9C"/>
    <w:rsid w:val="004F6223"/>
    <w:rsid w:val="005757E7"/>
    <w:rsid w:val="005D10B5"/>
    <w:rsid w:val="005D4E14"/>
    <w:rsid w:val="005F7DDB"/>
    <w:rsid w:val="006D136E"/>
    <w:rsid w:val="0070068B"/>
    <w:rsid w:val="007265AF"/>
    <w:rsid w:val="007C31DB"/>
    <w:rsid w:val="007F34F4"/>
    <w:rsid w:val="007F5B34"/>
    <w:rsid w:val="00874A7F"/>
    <w:rsid w:val="009569F6"/>
    <w:rsid w:val="009D3E25"/>
    <w:rsid w:val="009E7C1B"/>
    <w:rsid w:val="00A540CF"/>
    <w:rsid w:val="00AC0A55"/>
    <w:rsid w:val="00AE7D62"/>
    <w:rsid w:val="00AF3A1A"/>
    <w:rsid w:val="00B264A6"/>
    <w:rsid w:val="00B87A8C"/>
    <w:rsid w:val="00C114BE"/>
    <w:rsid w:val="00C12E87"/>
    <w:rsid w:val="00C33CF7"/>
    <w:rsid w:val="00C47543"/>
    <w:rsid w:val="00CA381B"/>
    <w:rsid w:val="00CC0B2E"/>
    <w:rsid w:val="00D7444C"/>
    <w:rsid w:val="00D8118A"/>
    <w:rsid w:val="00D92509"/>
    <w:rsid w:val="00E60333"/>
    <w:rsid w:val="00EA2C1B"/>
    <w:rsid w:val="00EB1173"/>
    <w:rsid w:val="00F33AA6"/>
    <w:rsid w:val="00F66812"/>
    <w:rsid w:val="06C44C14"/>
    <w:rsid w:val="09F40271"/>
    <w:rsid w:val="0D6D0DD7"/>
    <w:rsid w:val="15DD4C59"/>
    <w:rsid w:val="19CC059D"/>
    <w:rsid w:val="226112AC"/>
    <w:rsid w:val="22E83043"/>
    <w:rsid w:val="24DD1F86"/>
    <w:rsid w:val="32B672D9"/>
    <w:rsid w:val="3379320A"/>
    <w:rsid w:val="34FA1621"/>
    <w:rsid w:val="374A7625"/>
    <w:rsid w:val="3DC4158F"/>
    <w:rsid w:val="3DC7134D"/>
    <w:rsid w:val="406E043E"/>
    <w:rsid w:val="43B12D9D"/>
    <w:rsid w:val="45E44C2D"/>
    <w:rsid w:val="47D52C31"/>
    <w:rsid w:val="4DCF7D67"/>
    <w:rsid w:val="4E6C62F0"/>
    <w:rsid w:val="54606149"/>
    <w:rsid w:val="5BFB63F4"/>
    <w:rsid w:val="61B85211"/>
    <w:rsid w:val="624B122B"/>
    <w:rsid w:val="641B7177"/>
    <w:rsid w:val="65A038AF"/>
    <w:rsid w:val="6C8B1540"/>
    <w:rsid w:val="757A71EA"/>
    <w:rsid w:val="763924B4"/>
    <w:rsid w:val="793234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fillcolor="white">
      <v:fill color="white"/>
    </o:shapedefaults>
    <o:shapelayout v:ext="edit">
      <o:idmap v:ext="edit" data="1"/>
    </o:shapelayout>
  </w:shapeDefaults>
  <w:decimalSymbol w:val="."/>
  <w:listSeparator w:val=","/>
  <w14:docId w14:val="5C3FB949"/>
  <w15:docId w15:val="{34CCFF0E-1BE5-445D-9FE3-F41D470F1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等线"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tabs>
        <w:tab w:val="left" w:pos="420"/>
        <w:tab w:val="left" w:pos="2520"/>
        <w:tab w:val="left" w:pos="4200"/>
        <w:tab w:val="left" w:pos="5880"/>
      </w:tabs>
      <w:jc w:val="both"/>
    </w:pPr>
    <w:rPr>
      <w:rFonts w:asciiTheme="minorHAnsi" w:eastAsia="宋体"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unhideWhenUsed/>
    <w:pPr>
      <w:jc w:val="left"/>
    </w:pPr>
  </w:style>
  <w:style w:type="paragraph" w:styleId="a4">
    <w:name w:val="Body Text"/>
    <w:basedOn w:val="a"/>
    <w:uiPriority w:val="1"/>
    <w:qFormat/>
    <w:rPr>
      <w:rFonts w:ascii="宋体" w:hAnsi="宋体" w:cs="宋体"/>
      <w:szCs w:val="21"/>
      <w:lang w:val="zh-CN" w:bidi="zh-CN"/>
    </w:r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qFormat/>
    <w:rPr>
      <w:rFonts w:eastAsia="宋体"/>
      <w:sz w:val="18"/>
      <w:szCs w:val="18"/>
    </w:rPr>
  </w:style>
  <w:style w:type="character" w:customStyle="1" w:styleId="a8">
    <w:name w:val="页脚 字符"/>
    <w:basedOn w:val="a0"/>
    <w:link w:val="a7"/>
    <w:uiPriority w:val="99"/>
    <w:qFormat/>
    <w:rPr>
      <w:rFonts w:eastAsia="宋体"/>
      <w:sz w:val="18"/>
      <w:szCs w:val="18"/>
    </w:rPr>
  </w:style>
  <w:style w:type="table" w:customStyle="1" w:styleId="1">
    <w:name w:val="网格型1"/>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批注框文本 字符"/>
    <w:basedOn w:val="a0"/>
    <w:link w:val="a5"/>
    <w:uiPriority w:val="99"/>
    <w:semiHidden/>
    <w:qFormat/>
    <w:rPr>
      <w:rFonts w:eastAsia="宋体"/>
      <w:sz w:val="18"/>
      <w:szCs w:val="18"/>
    </w:rPr>
  </w:style>
  <w:style w:type="paragraph" w:styleId="ac">
    <w:name w:val="List Paragraph"/>
    <w:basedOn w:val="a"/>
    <w:uiPriority w:val="34"/>
    <w:qFormat/>
    <w:pPr>
      <w:tabs>
        <w:tab w:val="clear" w:pos="420"/>
        <w:tab w:val="clear" w:pos="2520"/>
        <w:tab w:val="clear" w:pos="4200"/>
        <w:tab w:val="clear" w:pos="5880"/>
      </w:tabs>
      <w:ind w:firstLineChars="200" w:firstLine="420"/>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18</Pages>
  <Words>1503</Words>
  <Characters>8570</Characters>
  <Application>Microsoft Office Word</Application>
  <DocSecurity>0</DocSecurity>
  <Lines>71</Lines>
  <Paragraphs>20</Paragraphs>
  <ScaleCrop>false</ScaleCrop>
  <Company/>
  <LinksUpToDate>false</LinksUpToDate>
  <CharactersWithSpaces>10053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军 田</dc:creator>
  <cp:lastModifiedBy>刘 大宝</cp:lastModifiedBy>
  <cp:revision>30</cp:revision>
  <cp:lastPrinted>2020-01-07T11:09:00Z</cp:lastPrinted>
  <dcterms:created xsi:type="dcterms:W3CDTF">2019-04-02T05:08:00Z</dcterms:created>
  <dcterms:modified xsi:type="dcterms:W3CDTF">2020-04-09T16:27:00Z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