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FF0257" w14:textId="77777777" w:rsidR="00FD25C0" w:rsidRPr="00B06CE2" w:rsidRDefault="00FD25C0" w:rsidP="00FD25C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B06CE2">
        <w:rPr>
          <w:rFonts w:ascii="Times New Roman" w:hAnsi="Times New Roman" w:cs="Times New Roman"/>
          <w:b/>
          <w:bCs/>
          <w:sz w:val="24"/>
          <w:szCs w:val="24"/>
          <w:u w:val="single"/>
        </w:rPr>
        <w:t>Silver Nitrate Stain</w:t>
      </w:r>
    </w:p>
    <w:bookmarkEnd w:id="0"/>
    <w:p w14:paraId="1909BBF1" w14:textId="77777777" w:rsidR="00FD25C0" w:rsidRPr="00C05730" w:rsidRDefault="00FD25C0" w:rsidP="00FD25C0">
      <w:pPr>
        <w:pStyle w:val="EndNoteBibliographyTitle"/>
        <w:spacing w:line="480" w:lineRule="auto"/>
        <w:jc w:val="left"/>
        <w:rPr>
          <w:szCs w:val="24"/>
          <w:u w:val="single"/>
        </w:rPr>
      </w:pPr>
      <w:r w:rsidRPr="00C05730">
        <w:rPr>
          <w:szCs w:val="24"/>
          <w:u w:val="single"/>
        </w:rPr>
        <w:t>Solutions/Buffers to be made</w:t>
      </w:r>
    </w:p>
    <w:p w14:paraId="257BDB9A" w14:textId="77777777" w:rsidR="00FD25C0" w:rsidRPr="00C05730" w:rsidRDefault="00FD25C0" w:rsidP="00FD25C0">
      <w:pPr>
        <w:pStyle w:val="EndNoteBibliographyTitle"/>
        <w:spacing w:line="480" w:lineRule="auto"/>
        <w:jc w:val="left"/>
        <w:rPr>
          <w:szCs w:val="24"/>
        </w:rPr>
      </w:pPr>
      <w:r w:rsidRPr="00C05730">
        <w:rPr>
          <w:szCs w:val="24"/>
        </w:rPr>
        <w:t>A] Fixative: Acetic acid 10%, ethanol 30%</w:t>
      </w:r>
    </w:p>
    <w:p w14:paraId="1BA46EA0" w14:textId="77777777" w:rsidR="00FD25C0" w:rsidRPr="00C05730" w:rsidRDefault="00FD25C0" w:rsidP="00FD25C0">
      <w:pPr>
        <w:pStyle w:val="EndNoteBibliographyTitle"/>
        <w:numPr>
          <w:ilvl w:val="0"/>
          <w:numId w:val="1"/>
        </w:numPr>
        <w:spacing w:line="480" w:lineRule="auto"/>
        <w:jc w:val="left"/>
        <w:rPr>
          <w:szCs w:val="24"/>
        </w:rPr>
      </w:pPr>
      <w:r w:rsidRPr="00C05730">
        <w:rPr>
          <w:szCs w:val="24"/>
        </w:rPr>
        <w:t>Measure 100 ml glacial acetic acid</w:t>
      </w:r>
    </w:p>
    <w:p w14:paraId="0E34B523" w14:textId="77777777" w:rsidR="00FD25C0" w:rsidRPr="00C05730" w:rsidRDefault="00FD25C0" w:rsidP="00FD25C0">
      <w:pPr>
        <w:pStyle w:val="EndNoteBibliographyTitle"/>
        <w:numPr>
          <w:ilvl w:val="0"/>
          <w:numId w:val="1"/>
        </w:numPr>
        <w:spacing w:line="480" w:lineRule="auto"/>
        <w:jc w:val="left"/>
        <w:rPr>
          <w:szCs w:val="24"/>
        </w:rPr>
      </w:pPr>
      <w:r w:rsidRPr="00C05730">
        <w:rPr>
          <w:szCs w:val="24"/>
        </w:rPr>
        <w:t>Measure 300 ml ethanol</w:t>
      </w:r>
    </w:p>
    <w:p w14:paraId="1715BE5C" w14:textId="77777777" w:rsidR="00FD25C0" w:rsidRPr="00C05730" w:rsidRDefault="00FD25C0" w:rsidP="00FD25C0">
      <w:pPr>
        <w:pStyle w:val="EndNoteBibliographyTitle"/>
        <w:numPr>
          <w:ilvl w:val="0"/>
          <w:numId w:val="1"/>
        </w:numPr>
        <w:spacing w:line="480" w:lineRule="auto"/>
        <w:jc w:val="left"/>
        <w:rPr>
          <w:szCs w:val="24"/>
        </w:rPr>
      </w:pPr>
      <w:r w:rsidRPr="00C05730">
        <w:rPr>
          <w:szCs w:val="24"/>
        </w:rPr>
        <w:t>Fill to 1000 ml with MilliQ water</w:t>
      </w:r>
    </w:p>
    <w:p w14:paraId="38347D34" w14:textId="77777777" w:rsidR="00FD25C0" w:rsidRPr="00C05730" w:rsidRDefault="00FD25C0" w:rsidP="00FD25C0">
      <w:pPr>
        <w:pStyle w:val="EndNoteBibliographyTitle"/>
        <w:spacing w:line="480" w:lineRule="auto"/>
        <w:jc w:val="left"/>
        <w:rPr>
          <w:szCs w:val="24"/>
        </w:rPr>
      </w:pPr>
      <w:r w:rsidRPr="00C05730">
        <w:rPr>
          <w:szCs w:val="24"/>
        </w:rPr>
        <w:t>B] Rinse: 20% ethanol</w:t>
      </w:r>
    </w:p>
    <w:p w14:paraId="50B40D0E" w14:textId="77777777" w:rsidR="00FD25C0" w:rsidRPr="00C05730" w:rsidRDefault="00FD25C0" w:rsidP="00FD25C0">
      <w:pPr>
        <w:pStyle w:val="EndNoteBibliographyTitle"/>
        <w:spacing w:line="480" w:lineRule="auto"/>
        <w:jc w:val="left"/>
        <w:rPr>
          <w:szCs w:val="24"/>
        </w:rPr>
      </w:pPr>
      <w:r w:rsidRPr="00C05730">
        <w:rPr>
          <w:szCs w:val="24"/>
        </w:rPr>
        <w:t>C] Sensitizer: 0.02% sodium thiosulfate</w:t>
      </w:r>
    </w:p>
    <w:p w14:paraId="2665B1C5" w14:textId="77777777" w:rsidR="00FD25C0" w:rsidRPr="00C05730" w:rsidRDefault="00FD25C0" w:rsidP="00FD25C0">
      <w:pPr>
        <w:pStyle w:val="EndNoteBibliographyTitle"/>
        <w:numPr>
          <w:ilvl w:val="0"/>
          <w:numId w:val="2"/>
        </w:numPr>
        <w:spacing w:line="480" w:lineRule="auto"/>
        <w:jc w:val="left"/>
        <w:rPr>
          <w:szCs w:val="24"/>
        </w:rPr>
      </w:pPr>
      <w:r w:rsidRPr="00C05730">
        <w:rPr>
          <w:szCs w:val="24"/>
        </w:rPr>
        <w:t>Weigh 0.2 gm sodium thiosulfate</w:t>
      </w:r>
    </w:p>
    <w:p w14:paraId="2661AAAF" w14:textId="77777777" w:rsidR="00FD25C0" w:rsidRPr="00C05730" w:rsidRDefault="00FD25C0" w:rsidP="00FD25C0">
      <w:pPr>
        <w:pStyle w:val="EndNoteBibliographyTitle"/>
        <w:numPr>
          <w:ilvl w:val="0"/>
          <w:numId w:val="2"/>
        </w:numPr>
        <w:spacing w:line="480" w:lineRule="auto"/>
        <w:jc w:val="left"/>
        <w:rPr>
          <w:szCs w:val="24"/>
        </w:rPr>
      </w:pPr>
      <w:r w:rsidRPr="00C05730">
        <w:rPr>
          <w:szCs w:val="24"/>
        </w:rPr>
        <w:t>Dissolve in 1000 ml MilliQ water</w:t>
      </w:r>
    </w:p>
    <w:p w14:paraId="0BDDC66E" w14:textId="77777777" w:rsidR="00FD25C0" w:rsidRPr="00C05730" w:rsidRDefault="00FD25C0" w:rsidP="00FD25C0">
      <w:pPr>
        <w:pStyle w:val="EndNoteBibliographyTitle"/>
        <w:spacing w:line="480" w:lineRule="auto"/>
        <w:jc w:val="left"/>
        <w:rPr>
          <w:szCs w:val="24"/>
        </w:rPr>
      </w:pPr>
      <w:r w:rsidRPr="00C05730">
        <w:rPr>
          <w:szCs w:val="24"/>
        </w:rPr>
        <w:t>D] Silver Nitrate: 0.2% silver nitrate</w:t>
      </w:r>
    </w:p>
    <w:p w14:paraId="56122F0B" w14:textId="77777777" w:rsidR="00FD25C0" w:rsidRPr="00C05730" w:rsidRDefault="00FD25C0" w:rsidP="00FD25C0">
      <w:pPr>
        <w:pStyle w:val="EndNoteBibliographyTitle"/>
        <w:numPr>
          <w:ilvl w:val="0"/>
          <w:numId w:val="3"/>
        </w:numPr>
        <w:spacing w:line="480" w:lineRule="auto"/>
        <w:jc w:val="left"/>
        <w:rPr>
          <w:szCs w:val="24"/>
        </w:rPr>
      </w:pPr>
      <w:r w:rsidRPr="00C05730">
        <w:rPr>
          <w:szCs w:val="24"/>
        </w:rPr>
        <w:t>Measure 2.0 gm silver nitrate</w:t>
      </w:r>
    </w:p>
    <w:p w14:paraId="12A3A4F9" w14:textId="77777777" w:rsidR="00FD25C0" w:rsidRPr="00C05730" w:rsidRDefault="00FD25C0" w:rsidP="00FD25C0">
      <w:pPr>
        <w:pStyle w:val="EndNoteBibliographyTitle"/>
        <w:numPr>
          <w:ilvl w:val="0"/>
          <w:numId w:val="3"/>
        </w:numPr>
        <w:spacing w:line="480" w:lineRule="auto"/>
        <w:jc w:val="left"/>
        <w:rPr>
          <w:szCs w:val="24"/>
        </w:rPr>
      </w:pPr>
      <w:r w:rsidRPr="00C05730">
        <w:rPr>
          <w:szCs w:val="24"/>
        </w:rPr>
        <w:t>Dissolve in 1000 ml MilliQ water</w:t>
      </w:r>
    </w:p>
    <w:p w14:paraId="2AFC8E1E" w14:textId="77777777" w:rsidR="00FD25C0" w:rsidRPr="00C05730" w:rsidRDefault="00FD25C0" w:rsidP="00FD25C0">
      <w:pPr>
        <w:pStyle w:val="EndNoteBibliographyTitle"/>
        <w:spacing w:line="480" w:lineRule="auto"/>
        <w:jc w:val="left"/>
        <w:rPr>
          <w:szCs w:val="24"/>
        </w:rPr>
      </w:pPr>
      <w:r w:rsidRPr="00C05730">
        <w:rPr>
          <w:szCs w:val="24"/>
        </w:rPr>
        <w:t xml:space="preserve">E] Developer: </w:t>
      </w:r>
      <w:r w:rsidRPr="00C05730">
        <w:rPr>
          <w:szCs w:val="24"/>
          <w:u w:val="single"/>
        </w:rPr>
        <w:t>must be prepared fresh</w:t>
      </w:r>
      <w:r>
        <w:rPr>
          <w:szCs w:val="24"/>
          <w:u w:val="single"/>
        </w:rPr>
        <w:t xml:space="preserve"> [make at step 6 of the SOP]</w:t>
      </w:r>
      <w:r w:rsidRPr="00022FBB">
        <w:rPr>
          <w:szCs w:val="24"/>
        </w:rPr>
        <w:t xml:space="preserve">; </w:t>
      </w:r>
      <w:r w:rsidRPr="00C05730">
        <w:rPr>
          <w:szCs w:val="24"/>
        </w:rPr>
        <w:t>3% sodium carbonate, 0.025% formaldehyde, sodium thiosulfate [10 mgm/L]</w:t>
      </w:r>
    </w:p>
    <w:p w14:paraId="35E4EE70" w14:textId="77777777" w:rsidR="00FD25C0" w:rsidRPr="00C05730" w:rsidRDefault="00FD25C0" w:rsidP="00FD25C0">
      <w:pPr>
        <w:pStyle w:val="EndNoteBibliographyTitle"/>
        <w:numPr>
          <w:ilvl w:val="0"/>
          <w:numId w:val="4"/>
        </w:numPr>
        <w:spacing w:line="480" w:lineRule="auto"/>
        <w:jc w:val="left"/>
        <w:rPr>
          <w:szCs w:val="24"/>
        </w:rPr>
      </w:pPr>
      <w:r w:rsidRPr="00C05730">
        <w:rPr>
          <w:szCs w:val="24"/>
        </w:rPr>
        <w:t>Measure 15 gm sodium carbonate</w:t>
      </w:r>
    </w:p>
    <w:p w14:paraId="2A9C1ADA" w14:textId="77777777" w:rsidR="00FD25C0" w:rsidRPr="00C05730" w:rsidRDefault="00FD25C0" w:rsidP="00FD25C0">
      <w:pPr>
        <w:pStyle w:val="EndNoteBibliographyTitle"/>
        <w:numPr>
          <w:ilvl w:val="0"/>
          <w:numId w:val="4"/>
        </w:numPr>
        <w:spacing w:line="480" w:lineRule="auto"/>
        <w:jc w:val="left"/>
        <w:rPr>
          <w:szCs w:val="24"/>
        </w:rPr>
      </w:pPr>
      <w:r w:rsidRPr="00C05730">
        <w:rPr>
          <w:szCs w:val="24"/>
        </w:rPr>
        <w:t>Measure 25 ml of stock sodium thiosulfate [see step C]</w:t>
      </w:r>
    </w:p>
    <w:p w14:paraId="41BEE0B5" w14:textId="77777777" w:rsidR="00FD25C0" w:rsidRPr="00C05730" w:rsidRDefault="00FD25C0" w:rsidP="00FD25C0">
      <w:pPr>
        <w:pStyle w:val="EndNoteBibliographyTitle"/>
        <w:numPr>
          <w:ilvl w:val="0"/>
          <w:numId w:val="4"/>
        </w:numPr>
        <w:spacing w:line="480" w:lineRule="auto"/>
        <w:jc w:val="left"/>
        <w:rPr>
          <w:szCs w:val="24"/>
        </w:rPr>
      </w:pPr>
      <w:r w:rsidRPr="00C05730">
        <w:rPr>
          <w:szCs w:val="24"/>
        </w:rPr>
        <w:t>Measure 125 µl 37% formaldehyde</w:t>
      </w:r>
    </w:p>
    <w:p w14:paraId="52BF4C7B" w14:textId="77777777" w:rsidR="00FD25C0" w:rsidRPr="00C05730" w:rsidRDefault="00FD25C0" w:rsidP="00FD25C0">
      <w:pPr>
        <w:pStyle w:val="EndNoteBibliographyTitle"/>
        <w:numPr>
          <w:ilvl w:val="0"/>
          <w:numId w:val="4"/>
        </w:numPr>
        <w:spacing w:line="480" w:lineRule="auto"/>
        <w:jc w:val="left"/>
        <w:rPr>
          <w:szCs w:val="24"/>
        </w:rPr>
      </w:pPr>
      <w:r w:rsidRPr="00C05730">
        <w:rPr>
          <w:szCs w:val="24"/>
        </w:rPr>
        <w:t>Fill to 500 ml with MilliQ water</w:t>
      </w:r>
    </w:p>
    <w:p w14:paraId="0FE5E487" w14:textId="77777777" w:rsidR="00FD25C0" w:rsidRPr="00C05730" w:rsidRDefault="00FD25C0" w:rsidP="00FD25C0">
      <w:pPr>
        <w:pStyle w:val="EndNoteBibliographyTitle"/>
        <w:spacing w:line="480" w:lineRule="auto"/>
        <w:jc w:val="left"/>
        <w:rPr>
          <w:szCs w:val="24"/>
        </w:rPr>
      </w:pPr>
      <w:r w:rsidRPr="00C05730">
        <w:rPr>
          <w:szCs w:val="24"/>
        </w:rPr>
        <w:t>F] Stop: Tris, acetic acid</w:t>
      </w:r>
    </w:p>
    <w:p w14:paraId="017CBA5B" w14:textId="77777777" w:rsidR="00FD25C0" w:rsidRPr="00C05730" w:rsidRDefault="00FD25C0" w:rsidP="00FD25C0">
      <w:pPr>
        <w:pStyle w:val="EndNoteBibliographyTitle"/>
        <w:numPr>
          <w:ilvl w:val="0"/>
          <w:numId w:val="5"/>
        </w:numPr>
        <w:spacing w:line="480" w:lineRule="auto"/>
        <w:jc w:val="left"/>
        <w:rPr>
          <w:szCs w:val="24"/>
        </w:rPr>
      </w:pPr>
      <w:r w:rsidRPr="00C05730">
        <w:rPr>
          <w:szCs w:val="24"/>
        </w:rPr>
        <w:t>Measure 50 gm Tris base</w:t>
      </w:r>
    </w:p>
    <w:p w14:paraId="2905E816" w14:textId="77777777" w:rsidR="00FD25C0" w:rsidRPr="00C05730" w:rsidRDefault="00FD25C0" w:rsidP="00FD25C0">
      <w:pPr>
        <w:pStyle w:val="EndNoteBibliographyTitle"/>
        <w:numPr>
          <w:ilvl w:val="0"/>
          <w:numId w:val="5"/>
        </w:numPr>
        <w:spacing w:line="480" w:lineRule="auto"/>
        <w:jc w:val="left"/>
        <w:rPr>
          <w:szCs w:val="24"/>
        </w:rPr>
      </w:pPr>
      <w:r w:rsidRPr="00C05730">
        <w:rPr>
          <w:szCs w:val="24"/>
        </w:rPr>
        <w:t>Measure 25 ml glacial acetic acid</w:t>
      </w:r>
    </w:p>
    <w:p w14:paraId="62A56237" w14:textId="77777777" w:rsidR="00FD25C0" w:rsidRDefault="00FD25C0" w:rsidP="00FD25C0">
      <w:pPr>
        <w:pStyle w:val="EndNoteBibliographyTitle"/>
        <w:numPr>
          <w:ilvl w:val="0"/>
          <w:numId w:val="5"/>
        </w:numPr>
        <w:spacing w:line="480" w:lineRule="auto"/>
        <w:jc w:val="left"/>
        <w:rPr>
          <w:szCs w:val="24"/>
        </w:rPr>
      </w:pPr>
      <w:r w:rsidRPr="00C05730">
        <w:rPr>
          <w:szCs w:val="24"/>
        </w:rPr>
        <w:t>Fill to 1000 ml with MilliQ water</w:t>
      </w:r>
    </w:p>
    <w:p w14:paraId="7DB5D598" w14:textId="77777777" w:rsidR="00FD25C0" w:rsidRPr="00C05730" w:rsidRDefault="00FD25C0" w:rsidP="00FD25C0">
      <w:pPr>
        <w:pStyle w:val="EndNoteBibliographyTitle"/>
        <w:spacing w:line="480" w:lineRule="auto"/>
        <w:jc w:val="left"/>
        <w:rPr>
          <w:szCs w:val="24"/>
          <w:u w:val="single"/>
        </w:rPr>
      </w:pPr>
      <w:r>
        <w:rPr>
          <w:szCs w:val="24"/>
          <w:u w:val="single"/>
        </w:rPr>
        <w:lastRenderedPageBreak/>
        <w:t>Standard Operating Procedure</w:t>
      </w:r>
    </w:p>
    <w:p w14:paraId="43D0293F" w14:textId="77777777" w:rsidR="00FD25C0" w:rsidRDefault="00FD25C0" w:rsidP="00FD25C0">
      <w:pPr>
        <w:pStyle w:val="EndNoteBibliographyTitle"/>
        <w:numPr>
          <w:ilvl w:val="0"/>
          <w:numId w:val="6"/>
        </w:numPr>
        <w:spacing w:line="480" w:lineRule="auto"/>
        <w:jc w:val="left"/>
        <w:rPr>
          <w:szCs w:val="24"/>
        </w:rPr>
      </w:pPr>
      <w:r>
        <w:rPr>
          <w:szCs w:val="24"/>
        </w:rPr>
        <w:t xml:space="preserve">Soak the gel in fixative [see step A] for at least one hour.  Then, change the solution for a minimum of another hour; however, overnight is ok. </w:t>
      </w:r>
    </w:p>
    <w:p w14:paraId="23CB27A3" w14:textId="77777777" w:rsidR="00FD25C0" w:rsidRDefault="00FD25C0" w:rsidP="00FD25C0">
      <w:pPr>
        <w:pStyle w:val="EndNoteBibliographyTitle"/>
        <w:numPr>
          <w:ilvl w:val="0"/>
          <w:numId w:val="6"/>
        </w:numPr>
        <w:spacing w:line="480" w:lineRule="auto"/>
        <w:jc w:val="left"/>
        <w:rPr>
          <w:szCs w:val="24"/>
        </w:rPr>
      </w:pPr>
      <w:r>
        <w:rPr>
          <w:szCs w:val="24"/>
        </w:rPr>
        <w:t>Rinse the gel in rinse solution [see step B] for 20 minutes</w:t>
      </w:r>
    </w:p>
    <w:p w14:paraId="43BC5236" w14:textId="77777777" w:rsidR="00FD25C0" w:rsidRDefault="00FD25C0" w:rsidP="00FD25C0">
      <w:pPr>
        <w:pStyle w:val="EndNoteBibliographyTitle"/>
        <w:numPr>
          <w:ilvl w:val="0"/>
          <w:numId w:val="6"/>
        </w:numPr>
        <w:spacing w:line="480" w:lineRule="auto"/>
        <w:jc w:val="left"/>
        <w:rPr>
          <w:szCs w:val="24"/>
        </w:rPr>
      </w:pPr>
      <w:r>
        <w:rPr>
          <w:szCs w:val="24"/>
        </w:rPr>
        <w:t>Rinse the gel in MilliQ water for 10 minutes [minigel] or 20 minutes [13 x 16 cm gel]</w:t>
      </w:r>
    </w:p>
    <w:p w14:paraId="2AAAABB9" w14:textId="77777777" w:rsidR="00FD25C0" w:rsidRDefault="00FD25C0" w:rsidP="00FD25C0">
      <w:pPr>
        <w:pStyle w:val="EndNoteBibliographyTitle"/>
        <w:numPr>
          <w:ilvl w:val="0"/>
          <w:numId w:val="6"/>
        </w:numPr>
        <w:spacing w:line="480" w:lineRule="auto"/>
        <w:jc w:val="left"/>
        <w:rPr>
          <w:szCs w:val="24"/>
        </w:rPr>
      </w:pPr>
      <w:r>
        <w:rPr>
          <w:szCs w:val="24"/>
        </w:rPr>
        <w:t>Soak the gel in sensitizer solution [see step C] for 1 minute</w:t>
      </w:r>
    </w:p>
    <w:p w14:paraId="708AA455" w14:textId="77777777" w:rsidR="00FD25C0" w:rsidRDefault="00FD25C0" w:rsidP="00FD25C0">
      <w:pPr>
        <w:pStyle w:val="EndNoteBibliographyTitle"/>
        <w:numPr>
          <w:ilvl w:val="0"/>
          <w:numId w:val="6"/>
        </w:numPr>
        <w:spacing w:line="480" w:lineRule="auto"/>
        <w:jc w:val="left"/>
        <w:rPr>
          <w:szCs w:val="24"/>
        </w:rPr>
      </w:pPr>
      <w:r>
        <w:rPr>
          <w:szCs w:val="24"/>
        </w:rPr>
        <w:t>Rinse the gel in MilliQ water 3 times for 20 seconds each rinse</w:t>
      </w:r>
    </w:p>
    <w:p w14:paraId="11CF3FB3" w14:textId="77777777" w:rsidR="00FD25C0" w:rsidRDefault="00FD25C0" w:rsidP="00FD25C0">
      <w:pPr>
        <w:pStyle w:val="EndNoteBibliographyTitle"/>
        <w:numPr>
          <w:ilvl w:val="0"/>
          <w:numId w:val="6"/>
        </w:numPr>
        <w:spacing w:line="480" w:lineRule="auto"/>
        <w:jc w:val="left"/>
        <w:rPr>
          <w:szCs w:val="24"/>
        </w:rPr>
      </w:pPr>
      <w:r>
        <w:rPr>
          <w:szCs w:val="24"/>
        </w:rPr>
        <w:t xml:space="preserve">Soak the gel in silver nitrate solution [see step D] for 45 minutes.  </w:t>
      </w:r>
    </w:p>
    <w:p w14:paraId="56CB8261" w14:textId="77777777" w:rsidR="00FD25C0" w:rsidRDefault="00FD25C0" w:rsidP="00FD25C0">
      <w:pPr>
        <w:pStyle w:val="EndNoteBibliographyTitle"/>
        <w:numPr>
          <w:ilvl w:val="1"/>
          <w:numId w:val="6"/>
        </w:numPr>
        <w:spacing w:line="480" w:lineRule="auto"/>
        <w:jc w:val="left"/>
        <w:rPr>
          <w:szCs w:val="24"/>
        </w:rPr>
      </w:pPr>
      <w:r>
        <w:rPr>
          <w:szCs w:val="24"/>
          <w:u w:val="single"/>
        </w:rPr>
        <w:t>Make the developer at this time!</w:t>
      </w:r>
    </w:p>
    <w:p w14:paraId="5855A099" w14:textId="77777777" w:rsidR="00FD25C0" w:rsidRDefault="00FD25C0" w:rsidP="00FD25C0">
      <w:pPr>
        <w:pStyle w:val="EndNoteBibliographyTitle"/>
        <w:numPr>
          <w:ilvl w:val="0"/>
          <w:numId w:val="6"/>
        </w:numPr>
        <w:spacing w:line="480" w:lineRule="auto"/>
        <w:jc w:val="left"/>
        <w:rPr>
          <w:szCs w:val="24"/>
        </w:rPr>
      </w:pPr>
      <w:r>
        <w:rPr>
          <w:szCs w:val="24"/>
        </w:rPr>
        <w:t>Rinse the gel with MilliQ water for 5-10 seconds</w:t>
      </w:r>
    </w:p>
    <w:p w14:paraId="67FEF3DB" w14:textId="77777777" w:rsidR="00FD25C0" w:rsidRPr="00DC5D54" w:rsidRDefault="00FD25C0" w:rsidP="00FD25C0">
      <w:pPr>
        <w:pStyle w:val="EndNoteBibliographyTitle"/>
        <w:numPr>
          <w:ilvl w:val="1"/>
          <w:numId w:val="6"/>
        </w:numPr>
        <w:spacing w:line="480" w:lineRule="auto"/>
        <w:jc w:val="left"/>
        <w:rPr>
          <w:szCs w:val="24"/>
        </w:rPr>
      </w:pPr>
      <w:r>
        <w:rPr>
          <w:szCs w:val="24"/>
          <w:u w:val="single"/>
        </w:rPr>
        <w:t>This is a critical step…SECONDS AND NOT MINUTES</w:t>
      </w:r>
    </w:p>
    <w:p w14:paraId="3ADE1670" w14:textId="77777777" w:rsidR="00FD25C0" w:rsidRDefault="00FD25C0" w:rsidP="00FD25C0">
      <w:pPr>
        <w:pStyle w:val="EndNoteBibliographyTitle"/>
        <w:numPr>
          <w:ilvl w:val="0"/>
          <w:numId w:val="6"/>
        </w:numPr>
        <w:spacing w:line="480" w:lineRule="auto"/>
        <w:jc w:val="left"/>
        <w:rPr>
          <w:szCs w:val="24"/>
        </w:rPr>
      </w:pPr>
      <w:r>
        <w:rPr>
          <w:szCs w:val="24"/>
        </w:rPr>
        <w:t>Soak the gel in the developing solution [see step E] until bands are adequate</w:t>
      </w:r>
    </w:p>
    <w:p w14:paraId="750FA685" w14:textId="77777777" w:rsidR="00FD25C0" w:rsidRDefault="00FD25C0" w:rsidP="00FD25C0">
      <w:pPr>
        <w:pStyle w:val="EndNoteBibliographyTitle"/>
        <w:numPr>
          <w:ilvl w:val="1"/>
          <w:numId w:val="6"/>
        </w:numPr>
        <w:spacing w:line="480" w:lineRule="auto"/>
        <w:jc w:val="left"/>
        <w:rPr>
          <w:szCs w:val="24"/>
        </w:rPr>
      </w:pPr>
      <w:r>
        <w:rPr>
          <w:szCs w:val="24"/>
        </w:rPr>
        <w:t>3-4 minutes</w:t>
      </w:r>
    </w:p>
    <w:p w14:paraId="7474225E" w14:textId="77777777" w:rsidR="00FD25C0" w:rsidRPr="00DC5D54" w:rsidRDefault="00FD25C0" w:rsidP="00FD25C0">
      <w:pPr>
        <w:pStyle w:val="EndNoteBibliographyTitle"/>
        <w:numPr>
          <w:ilvl w:val="2"/>
          <w:numId w:val="6"/>
        </w:numPr>
        <w:spacing w:line="480" w:lineRule="auto"/>
        <w:jc w:val="left"/>
        <w:rPr>
          <w:szCs w:val="24"/>
        </w:rPr>
      </w:pPr>
      <w:r>
        <w:rPr>
          <w:szCs w:val="24"/>
          <w:u w:val="single"/>
        </w:rPr>
        <w:t>DO NOT over-expose or under-expose</w:t>
      </w:r>
    </w:p>
    <w:p w14:paraId="26575946" w14:textId="77777777" w:rsidR="00FD25C0" w:rsidRDefault="00FD25C0" w:rsidP="00FD25C0">
      <w:pPr>
        <w:pStyle w:val="EndNoteBibliographyTitle"/>
        <w:numPr>
          <w:ilvl w:val="0"/>
          <w:numId w:val="6"/>
        </w:numPr>
        <w:spacing w:line="480" w:lineRule="auto"/>
        <w:jc w:val="left"/>
        <w:rPr>
          <w:szCs w:val="24"/>
        </w:rPr>
      </w:pPr>
      <w:r>
        <w:rPr>
          <w:szCs w:val="24"/>
        </w:rPr>
        <w:t>Soak the gel in stop solution [see step F] for a minimum of 15 minutes, then store in fresh MilliQ water</w:t>
      </w:r>
    </w:p>
    <w:p w14:paraId="0008A647" w14:textId="77777777" w:rsidR="00FD25C0" w:rsidRDefault="00FD25C0" w:rsidP="00FD25C0">
      <w:pPr>
        <w:pStyle w:val="EndNoteBibliographyTitle"/>
        <w:spacing w:line="480" w:lineRule="auto"/>
        <w:jc w:val="left"/>
        <w:rPr>
          <w:szCs w:val="24"/>
        </w:rPr>
      </w:pPr>
    </w:p>
    <w:p w14:paraId="66DFAF15" w14:textId="77777777" w:rsidR="00FD25C0" w:rsidRDefault="00FD25C0" w:rsidP="00FD25C0">
      <w:pPr>
        <w:pStyle w:val="EndNoteBibliographyTitle"/>
        <w:spacing w:line="480" w:lineRule="auto"/>
        <w:jc w:val="left"/>
        <w:rPr>
          <w:szCs w:val="24"/>
        </w:rPr>
      </w:pPr>
      <w:r>
        <w:rPr>
          <w:szCs w:val="24"/>
        </w:rPr>
        <w:t>After the SOP is complete, the gel staining process is complete. It does not require destaining like a coomassie blue stained gel.  The bands can then be image and compared.</w:t>
      </w:r>
    </w:p>
    <w:p w14:paraId="2E4CA8CD" w14:textId="77777777" w:rsidR="00B4610D" w:rsidRDefault="00B4610D"/>
    <w:sectPr w:rsidR="00B4610D" w:rsidSect="00C95F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172C7E"/>
    <w:multiLevelType w:val="hybridMultilevel"/>
    <w:tmpl w:val="17D49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97AD6"/>
    <w:multiLevelType w:val="hybridMultilevel"/>
    <w:tmpl w:val="51A48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C451A"/>
    <w:multiLevelType w:val="hybridMultilevel"/>
    <w:tmpl w:val="8A4AD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8258BC"/>
    <w:multiLevelType w:val="hybridMultilevel"/>
    <w:tmpl w:val="BB0EB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9C5803"/>
    <w:multiLevelType w:val="hybridMultilevel"/>
    <w:tmpl w:val="67D48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940EF9"/>
    <w:multiLevelType w:val="hybridMultilevel"/>
    <w:tmpl w:val="0DCEF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5C0"/>
    <w:rsid w:val="0001328F"/>
    <w:rsid w:val="000A0BD7"/>
    <w:rsid w:val="000E4D05"/>
    <w:rsid w:val="000F0408"/>
    <w:rsid w:val="00194E31"/>
    <w:rsid w:val="001A1322"/>
    <w:rsid w:val="001E2E5C"/>
    <w:rsid w:val="0020498D"/>
    <w:rsid w:val="00273958"/>
    <w:rsid w:val="0028569B"/>
    <w:rsid w:val="002D18F0"/>
    <w:rsid w:val="002D7B09"/>
    <w:rsid w:val="002E0E01"/>
    <w:rsid w:val="002E3EAA"/>
    <w:rsid w:val="003568C0"/>
    <w:rsid w:val="0039100D"/>
    <w:rsid w:val="003C30DB"/>
    <w:rsid w:val="003D3907"/>
    <w:rsid w:val="003F6BC2"/>
    <w:rsid w:val="004244A2"/>
    <w:rsid w:val="00437A49"/>
    <w:rsid w:val="00495D11"/>
    <w:rsid w:val="004A3ACE"/>
    <w:rsid w:val="004D34DB"/>
    <w:rsid w:val="004F129A"/>
    <w:rsid w:val="004F636D"/>
    <w:rsid w:val="0053045B"/>
    <w:rsid w:val="00551906"/>
    <w:rsid w:val="0058268C"/>
    <w:rsid w:val="00582D9C"/>
    <w:rsid w:val="0058562E"/>
    <w:rsid w:val="00591FAD"/>
    <w:rsid w:val="005D7778"/>
    <w:rsid w:val="005E5E77"/>
    <w:rsid w:val="00600042"/>
    <w:rsid w:val="00601847"/>
    <w:rsid w:val="00610144"/>
    <w:rsid w:val="00630379"/>
    <w:rsid w:val="006558A9"/>
    <w:rsid w:val="00671BA9"/>
    <w:rsid w:val="00673381"/>
    <w:rsid w:val="0069649A"/>
    <w:rsid w:val="006A51C4"/>
    <w:rsid w:val="006D1B21"/>
    <w:rsid w:val="00700B3A"/>
    <w:rsid w:val="00732636"/>
    <w:rsid w:val="0073589F"/>
    <w:rsid w:val="007560C7"/>
    <w:rsid w:val="007943BE"/>
    <w:rsid w:val="0079645B"/>
    <w:rsid w:val="007A6451"/>
    <w:rsid w:val="00811742"/>
    <w:rsid w:val="0083571F"/>
    <w:rsid w:val="00842170"/>
    <w:rsid w:val="00861FA3"/>
    <w:rsid w:val="0086610C"/>
    <w:rsid w:val="008A6DD7"/>
    <w:rsid w:val="008E62C2"/>
    <w:rsid w:val="008F14C6"/>
    <w:rsid w:val="008F2A62"/>
    <w:rsid w:val="00913DE4"/>
    <w:rsid w:val="00941C79"/>
    <w:rsid w:val="00947E72"/>
    <w:rsid w:val="009778AC"/>
    <w:rsid w:val="009824D2"/>
    <w:rsid w:val="00983EB6"/>
    <w:rsid w:val="009A2E9E"/>
    <w:rsid w:val="009B0192"/>
    <w:rsid w:val="00A02430"/>
    <w:rsid w:val="00A31469"/>
    <w:rsid w:val="00A537D2"/>
    <w:rsid w:val="00A66DDD"/>
    <w:rsid w:val="00A9634E"/>
    <w:rsid w:val="00AC25AD"/>
    <w:rsid w:val="00AF0365"/>
    <w:rsid w:val="00B00795"/>
    <w:rsid w:val="00B4610D"/>
    <w:rsid w:val="00B57EE3"/>
    <w:rsid w:val="00BA0338"/>
    <w:rsid w:val="00BA6E64"/>
    <w:rsid w:val="00BA7256"/>
    <w:rsid w:val="00BB5F53"/>
    <w:rsid w:val="00BF5B8D"/>
    <w:rsid w:val="00C15D84"/>
    <w:rsid w:val="00C86FFC"/>
    <w:rsid w:val="00C875F5"/>
    <w:rsid w:val="00C95F60"/>
    <w:rsid w:val="00CA5FCB"/>
    <w:rsid w:val="00CF724F"/>
    <w:rsid w:val="00D03F31"/>
    <w:rsid w:val="00D17B5B"/>
    <w:rsid w:val="00D211CD"/>
    <w:rsid w:val="00D30659"/>
    <w:rsid w:val="00D5295A"/>
    <w:rsid w:val="00D636C6"/>
    <w:rsid w:val="00D67E8D"/>
    <w:rsid w:val="00D75391"/>
    <w:rsid w:val="00D77810"/>
    <w:rsid w:val="00DA1B97"/>
    <w:rsid w:val="00DA5649"/>
    <w:rsid w:val="00DB1310"/>
    <w:rsid w:val="00DB3016"/>
    <w:rsid w:val="00DC457A"/>
    <w:rsid w:val="00E05F72"/>
    <w:rsid w:val="00E373C5"/>
    <w:rsid w:val="00E44395"/>
    <w:rsid w:val="00E44AD6"/>
    <w:rsid w:val="00E60CD4"/>
    <w:rsid w:val="00EA7513"/>
    <w:rsid w:val="00EC4589"/>
    <w:rsid w:val="00EE7F06"/>
    <w:rsid w:val="00F070F8"/>
    <w:rsid w:val="00F36973"/>
    <w:rsid w:val="00F37324"/>
    <w:rsid w:val="00F42D88"/>
    <w:rsid w:val="00F736A7"/>
    <w:rsid w:val="00FA282D"/>
    <w:rsid w:val="00FC67E6"/>
    <w:rsid w:val="00FD25C0"/>
    <w:rsid w:val="00FD4016"/>
    <w:rsid w:val="00FF6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F5A135"/>
  <w15:chartTrackingRefBased/>
  <w15:docId w15:val="{53A98394-739B-7E48-948F-4F754BE54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5C0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Title">
    <w:name w:val="EndNote Bibliography Title"/>
    <w:basedOn w:val="Normal"/>
    <w:link w:val="EndNoteBibliographyTitleChar"/>
    <w:rsid w:val="00FD25C0"/>
    <w:pPr>
      <w:spacing w:after="0"/>
      <w:jc w:val="center"/>
    </w:pPr>
    <w:rPr>
      <w:rFonts w:ascii="Times New Roman" w:hAnsi="Times New Roman" w:cs="Times New Roman"/>
      <w:noProof/>
      <w:sz w:val="24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FD25C0"/>
    <w:rPr>
      <w:rFonts w:ascii="Times New Roman" w:hAnsi="Times New Roman" w:cs="Times New Roman"/>
      <w:noProof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    <Relationship Id="rId10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
  <Relationships xmlns="http://schemas.openxmlformats.org/package/2006/relationships">
    <Relationship Id="rId10" Type="http://schemas.openxmlformats.org/officeDocument/2006/relationships/customXmlProps" Target="itemProps2.xml"/>
  </Relationships>
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5EA08FA511AE4C9FFF632E6536ED13" ma:contentTypeVersion="13" ma:contentTypeDescription="Create a new document." ma:contentTypeScope="" ma:versionID="abfa450e2c882fa05ec7f6a4b4016779">
  <xsd:schema xmlns:xsd="http://www.w3.org/2001/XMLSchema" xmlns:xs="http://www.w3.org/2001/XMLSchema" xmlns:p="http://schemas.microsoft.com/office/2006/metadata/properties" xmlns:ns2="5d5a2885-0f9b-4d04-9bc1-f867a2376b8a" xmlns:ns3="6cbc0c5a-d948-46e5-8624-1bad210f77c7" targetNamespace="http://schemas.microsoft.com/office/2006/metadata/properties" ma:root="true" ma:fieldsID="53678093842f3275b6926b32e7a9c141" ns2:_="" ns3:_="">
    <xsd:import namespace="5d5a2885-0f9b-4d04-9bc1-f867a2376b8a"/>
    <xsd:import namespace="6cbc0c5a-d948-46e5-8624-1bad210f77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5a2885-0f9b-4d04-9bc1-f867a2376b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bc0c5a-d948-46e5-8624-1bad210f77c7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LabArchives xmlns:xsi="http://www.w3.org/2001/XMLSchema-instance" xmlns:xsd="http://www.w3.org/2001/XMLSchema">
  <BaseUri>https://mynotebook.labarchives.com</BaseUri>
  <eid>MjY5LjF8NjczMzIxLzIwNy9FbnRyeVBhcnQvMTcyNjYzNzM1OHw2ODMuMDk5OTk5OTk5OTk5OQ==</eid>
  <version>1</version>
  <updated-at>2022-02-14T14:18:31-05:00</updated-at>
</LabArchiv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DF50B23-6573-405F-B08E-6A4F98A24F29}"/>
</file>

<file path=customXml/itemProps2.xml><?xml version="1.0" encoding="utf-8"?>
<ds:datastoreItem xmlns:ds="http://schemas.openxmlformats.org/officeDocument/2006/customXml" ds:itemID="{AB6EE21A-03A9-4D5B-8B7B-BBAEF00A8CE9}">
  <ds:schemaRefs>
    <ds:schemaRef ds:uri="http://www.w3.org/2001/XMLSchema"/>
  </ds:schemaRefs>
</ds:datastoreItem>
</file>

<file path=customXml/itemProps3.xml><?xml version="1.0" encoding="utf-8"?>
<ds:datastoreItem xmlns:ds="http://schemas.openxmlformats.org/officeDocument/2006/customXml" ds:itemID="{6900233E-DC81-470D-B877-9E5F5B26EC1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279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Wellette-Hunsucker, Austin</dc:creator>
  <cp:keywords/>
  <dc:description/>
  <cp:lastModifiedBy>Wellette-Hunsucker, Austin</cp:lastModifiedBy>
  <cp:revision>1</cp:revision>
  <dcterms:created xsi:type="dcterms:W3CDTF">2021-04-21T05:02:00Z</dcterms:created>
  <dcterms:modified xsi:type="dcterms:W3CDTF">2021-04-21T05:02:00Z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0x010100965EA08FA511AE4C9FFF632E6536ED13</vt:lpwstr>
  </property>
</Properties>
</file>