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ACD" w:rsidRPr="006261E9" w:rsidRDefault="00C71C3F" w:rsidP="00232ACD">
      <w:pPr>
        <w:spacing w:after="0" w:line="240" w:lineRule="auto"/>
        <w:rPr>
          <w:rFonts w:asciiTheme="majorHAnsi" w:eastAsia="Times New Roman" w:hAnsiTheme="majorHAnsi" w:cs="Arial"/>
          <w:b/>
          <w:bCs/>
          <w:i/>
          <w:color w:val="000000"/>
        </w:rPr>
      </w:pPr>
      <w:r>
        <w:rPr>
          <w:rFonts w:asciiTheme="majorHAnsi" w:eastAsia="Times New Roman" w:hAnsiTheme="majorHAnsi" w:cs="Arial"/>
          <w:b/>
          <w:bCs/>
          <w:i/>
          <w:color w:val="000000"/>
        </w:rPr>
        <w:t>Western blot</w:t>
      </w:r>
      <w:r w:rsidR="00232ACD" w:rsidRPr="006261E9">
        <w:rPr>
          <w:rFonts w:asciiTheme="majorHAnsi" w:eastAsia="Times New Roman" w:hAnsiTheme="majorHAnsi" w:cs="Arial"/>
          <w:b/>
          <w:bCs/>
          <w:i/>
          <w:color w:val="000000"/>
        </w:rPr>
        <w:t xml:space="preserve"> with specific antibody</w:t>
      </w:r>
    </w:p>
    <w:p w:rsidR="00232ACD" w:rsidRPr="006261E9" w:rsidRDefault="00232ACD" w:rsidP="00232ACD">
      <w:pPr>
        <w:pStyle w:val="ListParagraph"/>
        <w:spacing w:after="0" w:line="240" w:lineRule="auto"/>
        <w:rPr>
          <w:rFonts w:asciiTheme="majorHAnsi" w:eastAsia="Times New Roman" w:hAnsiTheme="majorHAnsi" w:cs="Arial"/>
          <w:b/>
          <w:bCs/>
          <w:color w:val="000000"/>
        </w:rPr>
      </w:pPr>
    </w:p>
    <w:p w:rsidR="00232ACD" w:rsidRPr="006261E9" w:rsidRDefault="00232ACD" w:rsidP="00232ACD">
      <w:pPr>
        <w:pStyle w:val="ListParagraph"/>
        <w:numPr>
          <w:ilvl w:val="0"/>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Transfer to membrane</w:t>
      </w:r>
    </w:p>
    <w:p w:rsidR="00232ACD"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Materials</w:t>
      </w:r>
      <w:r>
        <w:rPr>
          <w:rFonts w:asciiTheme="majorHAnsi" w:eastAsia="Times New Roman" w:hAnsiTheme="majorHAnsi" w:cs="Arial"/>
          <w:b/>
          <w:bCs/>
          <w:color w:val="000000"/>
        </w:rPr>
        <w:t>: Transfer Buffers</w:t>
      </w:r>
    </w:p>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Anode I (Blotting paper) Add enough deionized water to make 1 L</w:t>
      </w:r>
    </w:p>
    <w:tbl>
      <w:tblPr>
        <w:tblStyle w:val="TableGrid"/>
        <w:tblW w:w="0" w:type="auto"/>
        <w:tblInd w:w="2520" w:type="dxa"/>
        <w:tblLook w:val="04A0" w:firstRow="1" w:lastRow="0" w:firstColumn="1" w:lastColumn="0" w:noHBand="0" w:noVBand="1"/>
      </w:tblPr>
      <w:tblGrid>
        <w:gridCol w:w="3080"/>
        <w:gridCol w:w="3750"/>
      </w:tblGrid>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30</w:t>
            </w:r>
            <w:bookmarkStart w:id="0" w:name="_GoBack"/>
            <w:bookmarkEnd w:id="0"/>
            <w:r>
              <w:rPr>
                <w:rFonts w:asciiTheme="majorHAnsi" w:eastAsia="Times New Roman" w:hAnsiTheme="majorHAnsi" w:cs="Arial"/>
                <w:b/>
                <w:bCs/>
                <w:color w:val="000000"/>
              </w:rPr>
              <w:t xml:space="preserve">0mM </w:t>
            </w:r>
            <w:proofErr w:type="spellStart"/>
            <w:r>
              <w:rPr>
                <w:rFonts w:asciiTheme="majorHAnsi" w:eastAsia="Times New Roman" w:hAnsiTheme="majorHAnsi" w:cs="Arial"/>
                <w:b/>
                <w:bCs/>
                <w:color w:val="000000"/>
              </w:rPr>
              <w:t>Tris</w:t>
            </w:r>
            <w:proofErr w:type="spellEnd"/>
            <w:r>
              <w:rPr>
                <w:rFonts w:asciiTheme="majorHAnsi" w:eastAsia="Times New Roman" w:hAnsiTheme="majorHAnsi" w:cs="Arial"/>
                <w:b/>
                <w:bCs/>
                <w:color w:val="000000"/>
              </w:rPr>
              <w:t xml:space="preserve"> base</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36.34g </w:t>
            </w:r>
            <w:proofErr w:type="spellStart"/>
            <w:r>
              <w:rPr>
                <w:rFonts w:asciiTheme="majorHAnsi" w:eastAsia="Times New Roman" w:hAnsiTheme="majorHAnsi" w:cs="Arial"/>
                <w:b/>
                <w:bCs/>
                <w:color w:val="000000"/>
              </w:rPr>
              <w:t>Tris</w:t>
            </w:r>
            <w:proofErr w:type="spellEnd"/>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0.05% SDS</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2.5 mL 20% SDS</w:t>
            </w:r>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10% Methanol</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100mL Methanol</w:t>
            </w:r>
          </w:p>
        </w:tc>
      </w:tr>
    </w:tbl>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Anode II (PVDF membrane) Add enough deionized water to make 1 L</w:t>
      </w:r>
    </w:p>
    <w:tbl>
      <w:tblPr>
        <w:tblStyle w:val="TableGrid"/>
        <w:tblW w:w="0" w:type="auto"/>
        <w:tblInd w:w="2520" w:type="dxa"/>
        <w:tblLook w:val="04A0" w:firstRow="1" w:lastRow="0" w:firstColumn="1" w:lastColumn="0" w:noHBand="0" w:noVBand="1"/>
      </w:tblPr>
      <w:tblGrid>
        <w:gridCol w:w="3080"/>
        <w:gridCol w:w="3750"/>
      </w:tblGrid>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20mM </w:t>
            </w:r>
            <w:proofErr w:type="spellStart"/>
            <w:r>
              <w:rPr>
                <w:rFonts w:asciiTheme="majorHAnsi" w:eastAsia="Times New Roman" w:hAnsiTheme="majorHAnsi" w:cs="Arial"/>
                <w:b/>
                <w:bCs/>
                <w:color w:val="000000"/>
              </w:rPr>
              <w:t>Tris</w:t>
            </w:r>
            <w:proofErr w:type="spellEnd"/>
            <w:r>
              <w:rPr>
                <w:rFonts w:asciiTheme="majorHAnsi" w:eastAsia="Times New Roman" w:hAnsiTheme="majorHAnsi" w:cs="Arial"/>
                <w:b/>
                <w:bCs/>
                <w:color w:val="000000"/>
              </w:rPr>
              <w:t xml:space="preserve"> base</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2.42g </w:t>
            </w:r>
            <w:proofErr w:type="spellStart"/>
            <w:r>
              <w:rPr>
                <w:rFonts w:asciiTheme="majorHAnsi" w:eastAsia="Times New Roman" w:hAnsiTheme="majorHAnsi" w:cs="Arial"/>
                <w:b/>
                <w:bCs/>
                <w:color w:val="000000"/>
              </w:rPr>
              <w:t>Tris</w:t>
            </w:r>
            <w:proofErr w:type="spellEnd"/>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0.05% SDS</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2.5 mL 20% SDS</w:t>
            </w:r>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10% Methanol</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100mL Methanol</w:t>
            </w:r>
          </w:p>
        </w:tc>
      </w:tr>
    </w:tbl>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Cathode Buffer (Gel and 2</w:t>
      </w:r>
      <w:r w:rsidRPr="002C38F9">
        <w:rPr>
          <w:rFonts w:asciiTheme="majorHAnsi" w:eastAsia="Times New Roman" w:hAnsiTheme="majorHAnsi" w:cs="Arial"/>
          <w:b/>
          <w:bCs/>
          <w:color w:val="000000"/>
          <w:vertAlign w:val="superscript"/>
        </w:rPr>
        <w:t>nd</w:t>
      </w:r>
      <w:r>
        <w:rPr>
          <w:rFonts w:asciiTheme="majorHAnsi" w:eastAsia="Times New Roman" w:hAnsiTheme="majorHAnsi" w:cs="Arial"/>
          <w:b/>
          <w:bCs/>
          <w:color w:val="000000"/>
        </w:rPr>
        <w:t xml:space="preserve"> blotting paper) Add enough deionized water to make 1 L</w:t>
      </w:r>
    </w:p>
    <w:tbl>
      <w:tblPr>
        <w:tblStyle w:val="TableGrid"/>
        <w:tblW w:w="0" w:type="auto"/>
        <w:tblInd w:w="2520" w:type="dxa"/>
        <w:tblLook w:val="04A0" w:firstRow="1" w:lastRow="0" w:firstColumn="1" w:lastColumn="0" w:noHBand="0" w:noVBand="1"/>
      </w:tblPr>
      <w:tblGrid>
        <w:gridCol w:w="3080"/>
        <w:gridCol w:w="3750"/>
      </w:tblGrid>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25mM </w:t>
            </w:r>
            <w:proofErr w:type="spellStart"/>
            <w:r>
              <w:rPr>
                <w:rFonts w:asciiTheme="majorHAnsi" w:eastAsia="Times New Roman" w:hAnsiTheme="majorHAnsi" w:cs="Arial"/>
                <w:b/>
                <w:bCs/>
                <w:color w:val="000000"/>
              </w:rPr>
              <w:t>Tris</w:t>
            </w:r>
            <w:proofErr w:type="spellEnd"/>
            <w:r>
              <w:rPr>
                <w:rFonts w:asciiTheme="majorHAnsi" w:eastAsia="Times New Roman" w:hAnsiTheme="majorHAnsi" w:cs="Arial"/>
                <w:b/>
                <w:bCs/>
                <w:color w:val="000000"/>
              </w:rPr>
              <w:t xml:space="preserve"> base</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3.03 </w:t>
            </w:r>
            <w:proofErr w:type="spellStart"/>
            <w:r>
              <w:rPr>
                <w:rFonts w:asciiTheme="majorHAnsi" w:eastAsia="Times New Roman" w:hAnsiTheme="majorHAnsi" w:cs="Arial"/>
                <w:b/>
                <w:bCs/>
                <w:color w:val="000000"/>
              </w:rPr>
              <w:t>Tris</w:t>
            </w:r>
            <w:proofErr w:type="spellEnd"/>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0.05% SDS</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2.5 mL 20% SDS</w:t>
            </w:r>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40 </w:t>
            </w:r>
            <w:proofErr w:type="spellStart"/>
            <w:r>
              <w:rPr>
                <w:rFonts w:asciiTheme="majorHAnsi" w:eastAsia="Times New Roman" w:hAnsiTheme="majorHAnsi" w:cs="Arial"/>
                <w:b/>
                <w:bCs/>
                <w:color w:val="000000"/>
              </w:rPr>
              <w:t>mM</w:t>
            </w:r>
            <w:proofErr w:type="spellEnd"/>
            <w:r>
              <w:rPr>
                <w:rFonts w:asciiTheme="majorHAnsi" w:eastAsia="Times New Roman" w:hAnsiTheme="majorHAnsi" w:cs="Arial"/>
                <w:b/>
                <w:bCs/>
                <w:color w:val="000000"/>
              </w:rPr>
              <w:t xml:space="preserve"> </w:t>
            </w:r>
            <w:proofErr w:type="spellStart"/>
            <w:r>
              <w:rPr>
                <w:rFonts w:asciiTheme="majorHAnsi" w:eastAsia="Times New Roman" w:hAnsiTheme="majorHAnsi" w:cs="Arial"/>
                <w:b/>
                <w:bCs/>
                <w:color w:val="000000"/>
              </w:rPr>
              <w:t>Caproic</w:t>
            </w:r>
            <w:proofErr w:type="spellEnd"/>
            <w:r>
              <w:rPr>
                <w:rFonts w:asciiTheme="majorHAnsi" w:eastAsia="Times New Roman" w:hAnsiTheme="majorHAnsi" w:cs="Arial"/>
                <w:b/>
                <w:bCs/>
                <w:color w:val="000000"/>
              </w:rPr>
              <w:t xml:space="preserve"> Acid</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 xml:space="preserve">5.25g </w:t>
            </w:r>
            <w:proofErr w:type="spellStart"/>
            <w:r>
              <w:rPr>
                <w:rFonts w:asciiTheme="majorHAnsi" w:eastAsia="Times New Roman" w:hAnsiTheme="majorHAnsi" w:cs="Arial"/>
                <w:b/>
                <w:bCs/>
                <w:color w:val="000000"/>
              </w:rPr>
              <w:t>Caproic</w:t>
            </w:r>
            <w:proofErr w:type="spellEnd"/>
            <w:r>
              <w:rPr>
                <w:rFonts w:asciiTheme="majorHAnsi" w:eastAsia="Times New Roman" w:hAnsiTheme="majorHAnsi" w:cs="Arial"/>
                <w:b/>
                <w:bCs/>
                <w:color w:val="000000"/>
              </w:rPr>
              <w:t xml:space="preserve"> Acid</w:t>
            </w:r>
          </w:p>
        </w:tc>
      </w:tr>
      <w:tr w:rsidR="00232ACD" w:rsidTr="00BD50C3">
        <w:tc>
          <w:tcPr>
            <w:tcW w:w="3168"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10% Methanol</w:t>
            </w:r>
          </w:p>
        </w:tc>
        <w:tc>
          <w:tcPr>
            <w:tcW w:w="3870" w:type="dxa"/>
          </w:tcPr>
          <w:p w:rsidR="00232ACD" w:rsidRDefault="00232ACD" w:rsidP="00BD50C3">
            <w:pPr>
              <w:pStyle w:val="ListParagraph"/>
              <w:ind w:left="0"/>
              <w:rPr>
                <w:rFonts w:asciiTheme="majorHAnsi" w:eastAsia="Times New Roman" w:hAnsiTheme="majorHAnsi" w:cs="Arial"/>
                <w:b/>
                <w:bCs/>
                <w:color w:val="000000"/>
              </w:rPr>
            </w:pPr>
            <w:r>
              <w:rPr>
                <w:rFonts w:asciiTheme="majorHAnsi" w:eastAsia="Times New Roman" w:hAnsiTheme="majorHAnsi" w:cs="Arial"/>
                <w:b/>
                <w:bCs/>
                <w:color w:val="000000"/>
              </w:rPr>
              <w:t>100mL Methanol</w:t>
            </w:r>
          </w:p>
        </w:tc>
      </w:tr>
    </w:tbl>
    <w:p w:rsidR="00232ACD" w:rsidRPr="006261E9"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Methods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Set up 4 containers per gel</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Cut membrane to the size of filter and notch one corner being careful not to touch with fingers.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Hydrate membrane in methanol.</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Remove the membrane from methanol and place into container marked</w:t>
      </w:r>
      <w:r>
        <w:rPr>
          <w:rFonts w:asciiTheme="majorHAnsi" w:eastAsia="Times New Roman" w:hAnsiTheme="majorHAnsi" w:cs="Arial"/>
          <w:color w:val="000000"/>
        </w:rPr>
        <w:t xml:space="preserve"> A</w:t>
      </w:r>
      <w:r w:rsidRPr="00E515BD">
        <w:rPr>
          <w:rFonts w:asciiTheme="majorHAnsi" w:eastAsia="Times New Roman" w:hAnsiTheme="majorHAnsi" w:cs="Arial"/>
          <w:color w:val="000000"/>
        </w:rPr>
        <w:t>node II buffer. Soak for 15 minutes on shaker</w:t>
      </w:r>
    </w:p>
    <w:p w:rsidR="00232ACD" w:rsidRPr="002C38F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Get out 2 blotting papers and place 1 in Anode 1 buffer and the 2nd in Cathode buffer</w:t>
      </w:r>
      <w:r>
        <w:rPr>
          <w:rFonts w:asciiTheme="majorHAnsi" w:eastAsia="Times New Roman" w:hAnsiTheme="majorHAnsi" w:cs="Arial"/>
          <w:color w:val="000000"/>
        </w:rPr>
        <w:t>.</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color w:val="000000"/>
        </w:rPr>
        <w:t xml:space="preserve"> </w:t>
      </w:r>
      <w:r w:rsidRPr="00E515BD">
        <w:rPr>
          <w:rFonts w:asciiTheme="majorHAnsi" w:eastAsia="Times New Roman" w:hAnsiTheme="majorHAnsi" w:cs="Arial"/>
          <w:color w:val="000000"/>
        </w:rPr>
        <w:t xml:space="preserve">Remove gel cassette from electrophoresis chamber. Crack open both sides. Use spatula to shave off the extra portions of the gel and put a notch in the top left </w:t>
      </w:r>
      <w:proofErr w:type="spellStart"/>
      <w:r w:rsidRPr="00E515BD">
        <w:rPr>
          <w:rFonts w:asciiTheme="majorHAnsi" w:eastAsia="Times New Roman" w:hAnsiTheme="majorHAnsi" w:cs="Arial"/>
          <w:color w:val="000000"/>
        </w:rPr>
        <w:t>conrer</w:t>
      </w:r>
      <w:proofErr w:type="spellEnd"/>
      <w:r w:rsidRPr="00E515BD">
        <w:rPr>
          <w:rFonts w:asciiTheme="majorHAnsi" w:eastAsia="Times New Roman" w:hAnsiTheme="majorHAnsi" w:cs="Arial"/>
          <w:color w:val="000000"/>
        </w:rPr>
        <w:t xml:space="preserve"> (at about well #</w:t>
      </w:r>
      <w:r>
        <w:rPr>
          <w:rFonts w:asciiTheme="majorHAnsi" w:eastAsia="Times New Roman" w:hAnsiTheme="majorHAnsi" w:cs="Arial"/>
          <w:color w:val="000000"/>
        </w:rPr>
        <w:t>1</w:t>
      </w:r>
      <w:r w:rsidRPr="00E515BD">
        <w:rPr>
          <w:rFonts w:asciiTheme="majorHAnsi" w:eastAsia="Times New Roman" w:hAnsiTheme="majorHAnsi" w:cs="Arial"/>
          <w:color w:val="000000"/>
        </w:rPr>
        <w:t>)</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xml:space="preserve">Carefully pick up gel and </w:t>
      </w:r>
      <w:r>
        <w:rPr>
          <w:rFonts w:asciiTheme="majorHAnsi" w:eastAsia="Times New Roman" w:hAnsiTheme="majorHAnsi" w:cs="Arial"/>
          <w:color w:val="000000"/>
        </w:rPr>
        <w:t>s</w:t>
      </w:r>
      <w:r w:rsidRPr="00E515BD">
        <w:rPr>
          <w:rFonts w:asciiTheme="majorHAnsi" w:eastAsia="Times New Roman" w:hAnsiTheme="majorHAnsi" w:cs="Arial"/>
          <w:color w:val="000000"/>
        </w:rPr>
        <w:t xml:space="preserve">oak gel in Cathode buffer for </w:t>
      </w:r>
      <w:proofErr w:type="spellStart"/>
      <w:r w:rsidRPr="00E515BD">
        <w:rPr>
          <w:rFonts w:asciiTheme="majorHAnsi" w:eastAsia="Times New Roman" w:hAnsiTheme="majorHAnsi" w:cs="Arial"/>
          <w:color w:val="000000"/>
        </w:rPr>
        <w:t>atleast</w:t>
      </w:r>
      <w:proofErr w:type="spellEnd"/>
      <w:r w:rsidRPr="00E515BD">
        <w:rPr>
          <w:rFonts w:asciiTheme="majorHAnsi" w:eastAsia="Times New Roman" w:hAnsiTheme="majorHAnsi" w:cs="Arial"/>
          <w:color w:val="000000"/>
        </w:rPr>
        <w:t xml:space="preserve"> 5 minutes.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xml:space="preserve">Open the semi-dry transfer cell and stack the contents of the containers in the following order from the bottom to top: 1 blotting paper (Anode 1), membrane (Anode II), gel (cathode buffer), </w:t>
      </w:r>
      <w:proofErr w:type="gramStart"/>
      <w:r w:rsidRPr="00E515BD">
        <w:rPr>
          <w:rFonts w:asciiTheme="majorHAnsi" w:eastAsia="Times New Roman" w:hAnsiTheme="majorHAnsi" w:cs="Arial"/>
          <w:color w:val="000000"/>
        </w:rPr>
        <w:t>2nd</w:t>
      </w:r>
      <w:proofErr w:type="gramEnd"/>
      <w:r w:rsidRPr="00E515BD">
        <w:rPr>
          <w:rFonts w:asciiTheme="majorHAnsi" w:eastAsia="Times New Roman" w:hAnsiTheme="majorHAnsi" w:cs="Arial"/>
          <w:color w:val="000000"/>
        </w:rPr>
        <w:t xml:space="preserve"> blotting paper (cathode buffer).</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Be sure to align the notches made in the membrane and gel. Use the small ro</w:t>
      </w:r>
      <w:r>
        <w:rPr>
          <w:rFonts w:asciiTheme="majorHAnsi" w:eastAsia="Times New Roman" w:hAnsiTheme="majorHAnsi" w:cs="Arial"/>
          <w:color w:val="000000"/>
        </w:rPr>
        <w:t>ller to roll out any bubbles/crea</w:t>
      </w:r>
      <w:r w:rsidRPr="00E515BD">
        <w:rPr>
          <w:rFonts w:asciiTheme="majorHAnsi" w:eastAsia="Times New Roman" w:hAnsiTheme="majorHAnsi" w:cs="Arial"/>
          <w:color w:val="000000"/>
        </w:rPr>
        <w:t>ses after putting on the membrane and gel layers to ensure good transfer.</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Close lid and set for a constant 0.28 A (0.56 A for 2 gels) for 45 minutes (time will vary according to protein size)</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xml:space="preserve">Once complete, gently mark two bands of the ladder on the membrane and label its wavelength </w:t>
      </w:r>
      <w:r>
        <w:rPr>
          <w:rFonts w:asciiTheme="majorHAnsi" w:eastAsia="Times New Roman" w:hAnsiTheme="majorHAnsi" w:cs="Arial"/>
          <w:color w:val="000000"/>
        </w:rPr>
        <w:t>w</w:t>
      </w:r>
      <w:r w:rsidRPr="00E515BD">
        <w:rPr>
          <w:rFonts w:asciiTheme="majorHAnsi" w:eastAsia="Times New Roman" w:hAnsiTheme="majorHAnsi" w:cs="Arial"/>
          <w:color w:val="000000"/>
        </w:rPr>
        <w:t>ith a pencil.</w:t>
      </w:r>
    </w:p>
    <w:p w:rsidR="00232ACD" w:rsidRPr="006261E9" w:rsidRDefault="00232ACD" w:rsidP="00232ACD">
      <w:pPr>
        <w:pStyle w:val="ListParagraph"/>
        <w:spacing w:after="0" w:line="240" w:lineRule="auto"/>
        <w:rPr>
          <w:rFonts w:asciiTheme="majorHAnsi" w:eastAsia="Times New Roman" w:hAnsiTheme="majorHAnsi" w:cs="Arial"/>
          <w:b/>
          <w:bCs/>
          <w:color w:val="000000"/>
        </w:rPr>
      </w:pPr>
    </w:p>
    <w:p w:rsidR="00232ACD" w:rsidRPr="006261E9" w:rsidRDefault="00232ACD" w:rsidP="00232ACD">
      <w:pPr>
        <w:pStyle w:val="ListParagraph"/>
        <w:numPr>
          <w:ilvl w:val="0"/>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Western Blot-Blocking and Primary Antibody</w:t>
      </w:r>
    </w:p>
    <w:p w:rsidR="00232ACD"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Materials</w:t>
      </w:r>
    </w:p>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Blocking Buffer</w:t>
      </w:r>
    </w:p>
    <w:p w:rsidR="00232ACD" w:rsidRPr="00835E3A"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PBS (make PBS solution with 5 tablets in 1 L of DI water)</w:t>
      </w:r>
    </w:p>
    <w:p w:rsidR="00232ACD"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Odyssey blocking buffer</w:t>
      </w:r>
    </w:p>
    <w:p w:rsidR="00232ACD"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 xml:space="preserve">Mix 1:1 PBS-Odyssey blocking buffer. </w:t>
      </w:r>
    </w:p>
    <w:p w:rsidR="00232ACD" w:rsidRDefault="00232ACD" w:rsidP="00232ACD">
      <w:pPr>
        <w:pStyle w:val="ListParagraph"/>
        <w:numPr>
          <w:ilvl w:val="4"/>
          <w:numId w:val="1"/>
        </w:numPr>
        <w:spacing w:after="0" w:line="240" w:lineRule="auto"/>
        <w:rPr>
          <w:rFonts w:asciiTheme="majorHAnsi" w:eastAsia="Times New Roman" w:hAnsiTheme="majorHAnsi" w:cs="Arial"/>
          <w:b/>
          <w:bCs/>
          <w:color w:val="000000"/>
        </w:rPr>
      </w:pPr>
      <w:proofErr w:type="spellStart"/>
      <w:r>
        <w:rPr>
          <w:rFonts w:asciiTheme="majorHAnsi" w:eastAsia="Times New Roman" w:hAnsiTheme="majorHAnsi" w:cs="Arial"/>
          <w:b/>
          <w:bCs/>
          <w:color w:val="000000"/>
        </w:rPr>
        <w:lastRenderedPageBreak/>
        <w:t>Eg</w:t>
      </w:r>
      <w:proofErr w:type="spellEnd"/>
      <w:r>
        <w:rPr>
          <w:rFonts w:asciiTheme="majorHAnsi" w:eastAsia="Times New Roman" w:hAnsiTheme="majorHAnsi" w:cs="Arial"/>
          <w:b/>
          <w:bCs/>
          <w:color w:val="000000"/>
        </w:rPr>
        <w:t>:-to make 400 mL mix 200 mL PBS and 200 mL of blocking buffer</w:t>
      </w:r>
    </w:p>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Primary Antibody</w:t>
      </w:r>
    </w:p>
    <w:p w:rsidR="00232ACD"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Mix 1:1 PBS-</w:t>
      </w:r>
      <w:proofErr w:type="spellStart"/>
      <w:r>
        <w:rPr>
          <w:rFonts w:asciiTheme="majorHAnsi" w:eastAsia="Times New Roman" w:hAnsiTheme="majorHAnsi" w:cs="Arial"/>
          <w:b/>
          <w:bCs/>
          <w:color w:val="000000"/>
        </w:rPr>
        <w:t>Odysssey</w:t>
      </w:r>
      <w:proofErr w:type="spellEnd"/>
      <w:r>
        <w:rPr>
          <w:rFonts w:asciiTheme="majorHAnsi" w:eastAsia="Times New Roman" w:hAnsiTheme="majorHAnsi" w:cs="Arial"/>
          <w:b/>
          <w:bCs/>
          <w:color w:val="000000"/>
        </w:rPr>
        <w:t xml:space="preserve"> blocking buffer with 0.2 % tween</w:t>
      </w:r>
    </w:p>
    <w:p w:rsidR="00232ACD" w:rsidRDefault="00232ACD" w:rsidP="00232ACD">
      <w:pPr>
        <w:pStyle w:val="ListParagraph"/>
        <w:numPr>
          <w:ilvl w:val="4"/>
          <w:numId w:val="1"/>
        </w:numPr>
        <w:spacing w:after="0" w:line="240" w:lineRule="auto"/>
        <w:rPr>
          <w:rFonts w:asciiTheme="majorHAnsi" w:eastAsia="Times New Roman" w:hAnsiTheme="majorHAnsi" w:cs="Arial"/>
          <w:b/>
          <w:bCs/>
          <w:color w:val="000000"/>
        </w:rPr>
      </w:pPr>
      <w:proofErr w:type="spellStart"/>
      <w:r>
        <w:rPr>
          <w:rFonts w:asciiTheme="majorHAnsi" w:eastAsia="Times New Roman" w:hAnsiTheme="majorHAnsi" w:cs="Arial"/>
          <w:b/>
          <w:bCs/>
          <w:color w:val="000000"/>
        </w:rPr>
        <w:t>Eg</w:t>
      </w:r>
      <w:proofErr w:type="spellEnd"/>
      <w:r>
        <w:rPr>
          <w:rFonts w:asciiTheme="majorHAnsi" w:eastAsia="Times New Roman" w:hAnsiTheme="majorHAnsi" w:cs="Arial"/>
          <w:b/>
          <w:bCs/>
          <w:color w:val="000000"/>
        </w:rPr>
        <w:t xml:space="preserve"> to make 200mL 199.6 mL of </w:t>
      </w:r>
      <w:proofErr w:type="spellStart"/>
      <w:r>
        <w:rPr>
          <w:rFonts w:asciiTheme="majorHAnsi" w:eastAsia="Times New Roman" w:hAnsiTheme="majorHAnsi" w:cs="Arial"/>
          <w:b/>
          <w:bCs/>
          <w:color w:val="000000"/>
        </w:rPr>
        <w:t>PBS:Blocking</w:t>
      </w:r>
      <w:proofErr w:type="spellEnd"/>
      <w:r>
        <w:rPr>
          <w:rFonts w:asciiTheme="majorHAnsi" w:eastAsia="Times New Roman" w:hAnsiTheme="majorHAnsi" w:cs="Arial"/>
          <w:b/>
          <w:bCs/>
          <w:color w:val="000000"/>
        </w:rPr>
        <w:t xml:space="preserve"> buffer and 0.4 mL 100% tween</w:t>
      </w:r>
    </w:p>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Wash solution</w:t>
      </w:r>
    </w:p>
    <w:p w:rsidR="00232ACD"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Mix PBS and 0.1% Tween</w:t>
      </w:r>
    </w:p>
    <w:p w:rsidR="00232ACD" w:rsidRPr="00835E3A" w:rsidRDefault="00232ACD" w:rsidP="00232ACD">
      <w:pPr>
        <w:pStyle w:val="ListParagraph"/>
        <w:numPr>
          <w:ilvl w:val="4"/>
          <w:numId w:val="1"/>
        </w:numPr>
        <w:spacing w:after="0" w:line="240" w:lineRule="auto"/>
        <w:rPr>
          <w:rFonts w:asciiTheme="majorHAnsi" w:eastAsia="Times New Roman" w:hAnsiTheme="majorHAnsi" w:cs="Arial"/>
          <w:b/>
          <w:bCs/>
          <w:color w:val="000000"/>
        </w:rPr>
      </w:pPr>
      <w:proofErr w:type="spellStart"/>
      <w:r>
        <w:rPr>
          <w:rFonts w:asciiTheme="majorHAnsi" w:eastAsia="Times New Roman" w:hAnsiTheme="majorHAnsi" w:cs="Arial"/>
          <w:b/>
          <w:bCs/>
          <w:color w:val="000000"/>
        </w:rPr>
        <w:t>Eg</w:t>
      </w:r>
      <w:proofErr w:type="spellEnd"/>
      <w:r>
        <w:rPr>
          <w:rFonts w:asciiTheme="majorHAnsi" w:eastAsia="Times New Roman" w:hAnsiTheme="majorHAnsi" w:cs="Arial"/>
          <w:b/>
          <w:bCs/>
          <w:color w:val="000000"/>
        </w:rPr>
        <w:t xml:space="preserve"> to make 1 L use 999 mL of PBS and 1 mL of 100% Tween</w:t>
      </w:r>
    </w:p>
    <w:p w:rsidR="00232ACD" w:rsidRPr="006261E9"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Methods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Block membrane in a 1:1 Odyssey blocking buffer and PBS solution</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Incubate on shaker for 1 hour at room temperature or overnight at 4 C</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xml:space="preserve">Choose the primary antibody and make a 1:1000 (15 </w:t>
      </w:r>
      <w:proofErr w:type="spellStart"/>
      <w:r w:rsidRPr="00E515BD">
        <w:rPr>
          <w:rFonts w:asciiTheme="majorHAnsi" w:eastAsia="Times New Roman" w:hAnsiTheme="majorHAnsi" w:cs="Arial"/>
          <w:color w:val="000000"/>
        </w:rPr>
        <w:t>uL</w:t>
      </w:r>
      <w:proofErr w:type="spellEnd"/>
      <w:r w:rsidRPr="00E515BD">
        <w:rPr>
          <w:rFonts w:asciiTheme="majorHAnsi" w:eastAsia="Times New Roman" w:hAnsiTheme="majorHAnsi" w:cs="Arial"/>
          <w:color w:val="000000"/>
        </w:rPr>
        <w:t>) dilution in 15 mL (per membrane) of 1:1 Odyssey blocking buffer and PBS 0.2 % tween(solution B). For the most part we use 1:1000 dilutions but it can vary, always check</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Incubate on shaker for 2 hours at room temperature or overnight at 4 C. This can be cut down to 1 hour at room temperature if needed.</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After incubation, wash membrane 4 times for 5 minutes each time on shaker in PBS+ 0.1% tween</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All stages beyond this point should be done in the dark (wrapped in foil)</w:t>
      </w:r>
    </w:p>
    <w:p w:rsidR="00232ACD" w:rsidRPr="006261E9" w:rsidRDefault="00232ACD" w:rsidP="00232ACD">
      <w:pPr>
        <w:pStyle w:val="ListParagraph"/>
        <w:spacing w:after="0" w:line="240" w:lineRule="auto"/>
        <w:rPr>
          <w:rFonts w:asciiTheme="majorHAnsi" w:eastAsia="Times New Roman" w:hAnsiTheme="majorHAnsi" w:cs="Arial"/>
          <w:b/>
          <w:bCs/>
          <w:color w:val="000000"/>
        </w:rPr>
      </w:pPr>
    </w:p>
    <w:p w:rsidR="00232ACD" w:rsidRPr="006261E9" w:rsidRDefault="00232ACD" w:rsidP="00232ACD">
      <w:pPr>
        <w:pStyle w:val="ListParagraph"/>
        <w:numPr>
          <w:ilvl w:val="0"/>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Western Blot-Secondary Antibody</w:t>
      </w:r>
    </w:p>
    <w:p w:rsidR="00232ACD"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Materials</w:t>
      </w:r>
    </w:p>
    <w:p w:rsidR="00232ACD"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Secondary Antibody</w:t>
      </w:r>
    </w:p>
    <w:p w:rsidR="00232ACD"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Mix 1:1 PBS-</w:t>
      </w:r>
      <w:proofErr w:type="spellStart"/>
      <w:r>
        <w:rPr>
          <w:rFonts w:asciiTheme="majorHAnsi" w:eastAsia="Times New Roman" w:hAnsiTheme="majorHAnsi" w:cs="Arial"/>
          <w:b/>
          <w:bCs/>
          <w:color w:val="000000"/>
        </w:rPr>
        <w:t>Odysssey</w:t>
      </w:r>
      <w:proofErr w:type="spellEnd"/>
      <w:r>
        <w:rPr>
          <w:rFonts w:asciiTheme="majorHAnsi" w:eastAsia="Times New Roman" w:hAnsiTheme="majorHAnsi" w:cs="Arial"/>
          <w:b/>
          <w:bCs/>
          <w:color w:val="000000"/>
        </w:rPr>
        <w:t xml:space="preserve"> blocking buffer with 0.2 % tween and 0.01% SDS</w:t>
      </w:r>
    </w:p>
    <w:p w:rsidR="00232ACD" w:rsidRDefault="00232ACD" w:rsidP="00232ACD">
      <w:pPr>
        <w:pStyle w:val="ListParagraph"/>
        <w:numPr>
          <w:ilvl w:val="4"/>
          <w:numId w:val="1"/>
        </w:numPr>
        <w:spacing w:after="0" w:line="240" w:lineRule="auto"/>
        <w:rPr>
          <w:rFonts w:asciiTheme="majorHAnsi" w:eastAsia="Times New Roman" w:hAnsiTheme="majorHAnsi" w:cs="Arial"/>
          <w:b/>
          <w:bCs/>
          <w:color w:val="000000"/>
        </w:rPr>
      </w:pPr>
      <w:proofErr w:type="spellStart"/>
      <w:r>
        <w:rPr>
          <w:rFonts w:asciiTheme="majorHAnsi" w:eastAsia="Times New Roman" w:hAnsiTheme="majorHAnsi" w:cs="Arial"/>
          <w:b/>
          <w:bCs/>
          <w:color w:val="000000"/>
        </w:rPr>
        <w:t>Eg</w:t>
      </w:r>
      <w:proofErr w:type="spellEnd"/>
      <w:r>
        <w:rPr>
          <w:rFonts w:asciiTheme="majorHAnsi" w:eastAsia="Times New Roman" w:hAnsiTheme="majorHAnsi" w:cs="Arial"/>
          <w:b/>
          <w:bCs/>
          <w:color w:val="000000"/>
        </w:rPr>
        <w:t xml:space="preserve"> to make 200mL 199.4 mL of </w:t>
      </w:r>
      <w:proofErr w:type="spellStart"/>
      <w:r>
        <w:rPr>
          <w:rFonts w:asciiTheme="majorHAnsi" w:eastAsia="Times New Roman" w:hAnsiTheme="majorHAnsi" w:cs="Arial"/>
          <w:b/>
          <w:bCs/>
          <w:color w:val="000000"/>
        </w:rPr>
        <w:t>PBS:Blocking</w:t>
      </w:r>
      <w:proofErr w:type="spellEnd"/>
      <w:r>
        <w:rPr>
          <w:rFonts w:asciiTheme="majorHAnsi" w:eastAsia="Times New Roman" w:hAnsiTheme="majorHAnsi" w:cs="Arial"/>
          <w:b/>
          <w:bCs/>
          <w:color w:val="000000"/>
        </w:rPr>
        <w:t xml:space="preserve"> buffer and 0.4 mL 100% tween and 200 </w:t>
      </w:r>
      <w:proofErr w:type="spellStart"/>
      <w:r>
        <w:rPr>
          <w:rFonts w:asciiTheme="majorHAnsi" w:eastAsia="Times New Roman" w:hAnsiTheme="majorHAnsi" w:cs="Arial"/>
          <w:b/>
          <w:bCs/>
          <w:color w:val="000000"/>
        </w:rPr>
        <w:t>uL</w:t>
      </w:r>
      <w:proofErr w:type="spellEnd"/>
      <w:r>
        <w:rPr>
          <w:rFonts w:asciiTheme="majorHAnsi" w:eastAsia="Times New Roman" w:hAnsiTheme="majorHAnsi" w:cs="Arial"/>
          <w:b/>
          <w:bCs/>
          <w:color w:val="000000"/>
        </w:rPr>
        <w:t xml:space="preserve"> of 10% SDS</w:t>
      </w:r>
    </w:p>
    <w:p w:rsidR="00232ACD" w:rsidRPr="009C75DB" w:rsidRDefault="00232ACD" w:rsidP="00232ACD">
      <w:pPr>
        <w:pStyle w:val="ListParagraph"/>
        <w:numPr>
          <w:ilvl w:val="3"/>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Wash solution</w:t>
      </w:r>
    </w:p>
    <w:p w:rsidR="00232ACD" w:rsidRPr="009C75DB" w:rsidRDefault="00232ACD" w:rsidP="00232ACD">
      <w:pPr>
        <w:pStyle w:val="ListParagraph"/>
        <w:numPr>
          <w:ilvl w:val="4"/>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b/>
          <w:bCs/>
          <w:color w:val="000000"/>
        </w:rPr>
        <w:t>Mix PBS and 0.1% Tween</w:t>
      </w:r>
    </w:p>
    <w:p w:rsidR="00232ACD" w:rsidRPr="006261E9"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Methods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Choose the appropriate second</w:t>
      </w:r>
      <w:r>
        <w:rPr>
          <w:rFonts w:asciiTheme="majorHAnsi" w:eastAsia="Times New Roman" w:hAnsiTheme="majorHAnsi" w:cs="Arial"/>
          <w:color w:val="000000"/>
        </w:rPr>
        <w:t>ary</w:t>
      </w:r>
      <w:r w:rsidRPr="00E515BD">
        <w:rPr>
          <w:rFonts w:asciiTheme="majorHAnsi" w:eastAsia="Times New Roman" w:hAnsiTheme="majorHAnsi" w:cs="Arial"/>
          <w:color w:val="000000"/>
        </w:rPr>
        <w:t xml:space="preserve"> antibody for the primary antibody that was used. It should be anti-species used (ex. If primary was mouse, secondary </w:t>
      </w:r>
      <w:proofErr w:type="spellStart"/>
      <w:r w:rsidRPr="00E515BD">
        <w:rPr>
          <w:rFonts w:asciiTheme="majorHAnsi" w:eastAsia="Times New Roman" w:hAnsiTheme="majorHAnsi" w:cs="Arial"/>
          <w:color w:val="000000"/>
        </w:rPr>
        <w:t>shoul</w:t>
      </w:r>
      <w:proofErr w:type="spellEnd"/>
      <w:r w:rsidRPr="00E515BD">
        <w:rPr>
          <w:rFonts w:asciiTheme="majorHAnsi" w:eastAsia="Times New Roman" w:hAnsiTheme="majorHAnsi" w:cs="Arial"/>
          <w:color w:val="000000"/>
        </w:rPr>
        <w:t xml:space="preserve"> be anti-mouse) and the same class (</w:t>
      </w:r>
      <w:proofErr w:type="spellStart"/>
      <w:r w:rsidRPr="00E515BD">
        <w:rPr>
          <w:rFonts w:asciiTheme="majorHAnsi" w:eastAsia="Times New Roman" w:hAnsiTheme="majorHAnsi" w:cs="Arial"/>
          <w:color w:val="000000"/>
        </w:rPr>
        <w:t>ex.IgG</w:t>
      </w:r>
      <w:proofErr w:type="gramStart"/>
      <w:r w:rsidRPr="00E515BD">
        <w:rPr>
          <w:rFonts w:asciiTheme="majorHAnsi" w:eastAsia="Times New Roman" w:hAnsiTheme="majorHAnsi" w:cs="Arial"/>
          <w:color w:val="000000"/>
        </w:rPr>
        <w:t>,IgM,etc</w:t>
      </w:r>
      <w:proofErr w:type="spellEnd"/>
      <w:proofErr w:type="gramEnd"/>
      <w:r w:rsidRPr="00E515BD">
        <w:rPr>
          <w:rFonts w:asciiTheme="majorHAnsi" w:eastAsia="Times New Roman" w:hAnsiTheme="majorHAnsi" w:cs="Arial"/>
          <w:color w:val="000000"/>
        </w:rPr>
        <w:t>.)</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Prepare 50 mL of solution (BB</w:t>
      </w:r>
      <w:proofErr w:type="gramStart"/>
      <w:r w:rsidRPr="00E515BD">
        <w:rPr>
          <w:rFonts w:asciiTheme="majorHAnsi" w:eastAsia="Times New Roman" w:hAnsiTheme="majorHAnsi" w:cs="Arial"/>
          <w:color w:val="000000"/>
        </w:rPr>
        <w:t>:PBS</w:t>
      </w:r>
      <w:proofErr w:type="gramEnd"/>
      <w:r w:rsidRPr="00E515BD">
        <w:rPr>
          <w:rFonts w:asciiTheme="majorHAnsi" w:eastAsia="Times New Roman" w:hAnsiTheme="majorHAnsi" w:cs="Arial"/>
          <w:color w:val="000000"/>
        </w:rPr>
        <w:t xml:space="preserve"> + 0.2% Tween+0.01% </w:t>
      </w:r>
      <w:proofErr w:type="spellStart"/>
      <w:r w:rsidRPr="00E515BD">
        <w:rPr>
          <w:rFonts w:asciiTheme="majorHAnsi" w:eastAsia="Times New Roman" w:hAnsiTheme="majorHAnsi" w:cs="Arial"/>
          <w:color w:val="000000"/>
        </w:rPr>
        <w:t>SDS+antibody</w:t>
      </w:r>
      <w:proofErr w:type="spellEnd"/>
      <w:r w:rsidRPr="00E515BD">
        <w:rPr>
          <w:rFonts w:asciiTheme="majorHAnsi" w:eastAsia="Times New Roman" w:hAnsiTheme="majorHAnsi" w:cs="Arial"/>
          <w:color w:val="000000"/>
        </w:rPr>
        <w:t xml:space="preserve">) per membrane. Using a 1:7500 dilution for the antibody, you'll need 6.7 </w:t>
      </w:r>
      <w:proofErr w:type="spellStart"/>
      <w:r w:rsidRPr="00E515BD">
        <w:rPr>
          <w:rFonts w:asciiTheme="majorHAnsi" w:eastAsia="Times New Roman" w:hAnsiTheme="majorHAnsi" w:cs="Arial"/>
          <w:color w:val="000000"/>
        </w:rPr>
        <w:t>uL</w:t>
      </w:r>
      <w:proofErr w:type="spellEnd"/>
      <w:r w:rsidRPr="00E515BD">
        <w:rPr>
          <w:rFonts w:asciiTheme="majorHAnsi" w:eastAsia="Times New Roman" w:hAnsiTheme="majorHAnsi" w:cs="Arial"/>
          <w:color w:val="000000"/>
        </w:rPr>
        <w:t xml:space="preserve"> for 50 mL solution.</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Incubate on shaker (wrapper in aluminum foil) for 60 minutes.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After incubation, wash membrane 4 times for 7 minutes each time on shaker in PBS+ 0.1 % tween (solution C). Keep in dark</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Rinse the membrane once with PBS. Membrane can remain in PBS until ready to scan (keep in aluminum foil)</w:t>
      </w:r>
    </w:p>
    <w:p w:rsidR="00232ACD" w:rsidRPr="006261E9" w:rsidRDefault="00232ACD" w:rsidP="00232ACD">
      <w:pPr>
        <w:pStyle w:val="ListParagraph"/>
        <w:spacing w:after="0" w:line="240" w:lineRule="auto"/>
        <w:rPr>
          <w:rFonts w:asciiTheme="majorHAnsi" w:eastAsia="Times New Roman" w:hAnsiTheme="majorHAnsi" w:cs="Arial"/>
          <w:b/>
          <w:bCs/>
          <w:color w:val="000000"/>
        </w:rPr>
      </w:pPr>
    </w:p>
    <w:p w:rsidR="00232ACD" w:rsidRPr="006261E9" w:rsidRDefault="00232ACD" w:rsidP="00232ACD">
      <w:pPr>
        <w:pStyle w:val="ListParagraph"/>
        <w:numPr>
          <w:ilvl w:val="0"/>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 xml:space="preserve">Western Blot -Scan </w:t>
      </w:r>
    </w:p>
    <w:p w:rsidR="00232ACD"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Materials</w:t>
      </w:r>
    </w:p>
    <w:p w:rsidR="00232ACD" w:rsidRPr="009C75DB"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9C75DB">
        <w:rPr>
          <w:rFonts w:asciiTheme="majorHAnsi" w:eastAsia="Times New Roman" w:hAnsiTheme="majorHAnsi" w:cs="Arial"/>
          <w:color w:val="000000"/>
        </w:rPr>
        <w:t>Li-</w:t>
      </w:r>
      <w:proofErr w:type="spellStart"/>
      <w:r w:rsidRPr="009C75DB">
        <w:rPr>
          <w:rFonts w:asciiTheme="majorHAnsi" w:eastAsia="Times New Roman" w:hAnsiTheme="majorHAnsi" w:cs="Arial"/>
          <w:color w:val="000000"/>
        </w:rPr>
        <w:t>Cor</w:t>
      </w:r>
      <w:proofErr w:type="spellEnd"/>
      <w:r w:rsidRPr="009C75DB">
        <w:rPr>
          <w:rFonts w:asciiTheme="majorHAnsi" w:eastAsia="Times New Roman" w:hAnsiTheme="majorHAnsi" w:cs="Arial"/>
          <w:color w:val="000000"/>
        </w:rPr>
        <w:t xml:space="preserve"> odyssey in the core lab physiology room (MS-541) on the 6th floor</w:t>
      </w:r>
    </w:p>
    <w:p w:rsidR="00232ACD" w:rsidRPr="009C75DB"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color w:val="000000"/>
        </w:rPr>
        <w:t>Rolling tool</w:t>
      </w:r>
    </w:p>
    <w:p w:rsidR="00232ACD" w:rsidRPr="009C75DB" w:rsidRDefault="00232ACD" w:rsidP="00232ACD">
      <w:pPr>
        <w:pStyle w:val="ListParagraph"/>
        <w:numPr>
          <w:ilvl w:val="2"/>
          <w:numId w:val="1"/>
        </w:numPr>
        <w:spacing w:after="0" w:line="240" w:lineRule="auto"/>
        <w:rPr>
          <w:rFonts w:asciiTheme="majorHAnsi" w:eastAsia="Times New Roman" w:hAnsiTheme="majorHAnsi" w:cs="Arial"/>
          <w:b/>
          <w:bCs/>
          <w:color w:val="000000"/>
        </w:rPr>
      </w:pPr>
      <w:proofErr w:type="spellStart"/>
      <w:r>
        <w:rPr>
          <w:rFonts w:asciiTheme="majorHAnsi" w:eastAsia="Times New Roman" w:hAnsiTheme="majorHAnsi" w:cs="Arial"/>
          <w:color w:val="000000"/>
        </w:rPr>
        <w:t>Forcep</w:t>
      </w:r>
      <w:proofErr w:type="spellEnd"/>
    </w:p>
    <w:p w:rsidR="00232ACD" w:rsidRPr="009C75DB"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Pr>
          <w:rFonts w:asciiTheme="majorHAnsi" w:eastAsia="Times New Roman" w:hAnsiTheme="majorHAnsi" w:cs="Arial"/>
          <w:color w:val="000000"/>
        </w:rPr>
        <w:t>Jump drive</w:t>
      </w:r>
    </w:p>
    <w:p w:rsidR="00232ACD" w:rsidRPr="006261E9"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Methods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lastRenderedPageBreak/>
        <w:t>Keep image from light</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Log on the computer as user physiology (password:</w:t>
      </w:r>
      <w:r>
        <w:rPr>
          <w:rFonts w:asciiTheme="majorHAnsi" w:eastAsia="Times New Roman" w:hAnsiTheme="majorHAnsi" w:cs="Arial"/>
          <w:color w:val="000000"/>
        </w:rPr>
        <w:t xml:space="preserve"> </w:t>
      </w:r>
      <w:r w:rsidRPr="00E515BD">
        <w:rPr>
          <w:rFonts w:asciiTheme="majorHAnsi" w:eastAsia="Times New Roman" w:hAnsiTheme="majorHAnsi" w:cs="Arial"/>
          <w:color w:val="000000"/>
        </w:rPr>
        <w:t>physiology)</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xml:space="preserve">Double-click the Odyssey V3.0 shortcut on the </w:t>
      </w:r>
      <w:proofErr w:type="spellStart"/>
      <w:r>
        <w:rPr>
          <w:rFonts w:asciiTheme="majorHAnsi" w:eastAsia="Times New Roman" w:hAnsiTheme="majorHAnsi" w:cs="Arial"/>
          <w:color w:val="000000"/>
        </w:rPr>
        <w:t>d</w:t>
      </w:r>
      <w:r w:rsidRPr="00E515BD">
        <w:rPr>
          <w:rFonts w:asciiTheme="majorHAnsi" w:eastAsia="Times New Roman" w:hAnsiTheme="majorHAnsi" w:cs="Arial"/>
          <w:color w:val="000000"/>
        </w:rPr>
        <w:t>sektop</w:t>
      </w:r>
      <w:proofErr w:type="spellEnd"/>
      <w:r w:rsidRPr="00E515BD">
        <w:rPr>
          <w:rFonts w:asciiTheme="majorHAnsi" w:eastAsia="Times New Roman" w:hAnsiTheme="majorHAnsi" w:cs="Arial"/>
          <w:color w:val="000000"/>
        </w:rPr>
        <w:t xml:space="preserve"> to launch the odyssey program.</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We will be keeping all our data in the 'Campbell Lab' Click File&gt;Open&gt; Projects, highlight the 'Campbell Lab' folder located at</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C:\Users\Physiology\Documents\Licor\Odyssey\Projects and click open</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To start a  new scan, go to File&gt;Scan&gt;Scan…(or press Alt+F1)</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The scanner login dialog box will appear, log in using the username and password 'user'.</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Set scan parameters.</w:t>
      </w:r>
      <w:r w:rsidRPr="006261E9">
        <w:rPr>
          <w:rFonts w:asciiTheme="majorHAnsi" w:eastAsia="Times New Roman" w:hAnsiTheme="majorHAnsi" w:cs="Arial"/>
          <w:color w:val="000000"/>
        </w:rPr>
        <w:t xml:space="preserve"> </w:t>
      </w:r>
      <w:r w:rsidRPr="00E515BD">
        <w:rPr>
          <w:rFonts w:asciiTheme="majorHAnsi" w:eastAsia="Times New Roman" w:hAnsiTheme="majorHAnsi" w:cs="Arial"/>
          <w:color w:val="000000"/>
        </w:rPr>
        <w:t>First,</w:t>
      </w:r>
      <w:r>
        <w:rPr>
          <w:rFonts w:asciiTheme="majorHAnsi" w:eastAsia="Times New Roman" w:hAnsiTheme="majorHAnsi" w:cs="Arial"/>
          <w:color w:val="000000"/>
        </w:rPr>
        <w:t xml:space="preserve"> </w:t>
      </w:r>
      <w:r w:rsidRPr="00E515BD">
        <w:rPr>
          <w:rFonts w:asciiTheme="majorHAnsi" w:eastAsia="Times New Roman" w:hAnsiTheme="majorHAnsi" w:cs="Arial"/>
          <w:color w:val="000000"/>
        </w:rPr>
        <w:t>scan membrane on the lowest quality with the desired channel and dimension (usually 10 X 15). Set intensity at 5. Press Start Scan.</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Once you obtain the desired results cancel the scan and rescan the membrane on medium quality with the previous set parameters.</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When scan is completed, press the save… button (on the same row as the start scan button you just pressed), name the scan with the following format: MMDDYY species muscle antibody gel # (</w:t>
      </w:r>
      <w:r>
        <w:rPr>
          <w:rFonts w:asciiTheme="majorHAnsi" w:eastAsia="Times New Roman" w:hAnsiTheme="majorHAnsi" w:cs="Arial"/>
          <w:color w:val="000000"/>
        </w:rPr>
        <w:t>if applicable) name</w:t>
      </w:r>
      <w:r w:rsidRPr="00E515BD">
        <w:rPr>
          <w:rFonts w:asciiTheme="majorHAnsi" w:eastAsia="Times New Roman" w:hAnsiTheme="majorHAnsi" w:cs="Arial"/>
          <w:color w:val="000000"/>
        </w:rPr>
        <w:t xml:space="preserve">, e.g. 052512 Hum Car </w:t>
      </w:r>
      <w:proofErr w:type="spellStart"/>
      <w:r w:rsidRPr="00E515BD">
        <w:rPr>
          <w:rFonts w:asciiTheme="majorHAnsi" w:eastAsia="Times New Roman" w:hAnsiTheme="majorHAnsi" w:cs="Arial"/>
          <w:color w:val="000000"/>
        </w:rPr>
        <w:t>cTNI</w:t>
      </w:r>
      <w:proofErr w:type="spellEnd"/>
      <w:r w:rsidRPr="00E515BD">
        <w:rPr>
          <w:rFonts w:asciiTheme="majorHAnsi" w:eastAsia="Times New Roman" w:hAnsiTheme="majorHAnsi" w:cs="Arial"/>
          <w:color w:val="000000"/>
        </w:rPr>
        <w:t xml:space="preserve"> Gel 1 Premi.</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Use the analysis name 'original analysis' and click ok.</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 xml:space="preserve">Before leaving, copy your scans folder (located at C:\Users\Physiology\Documents\Licor\Odyssey\Projects\Campbell Lab, Use shortcut to </w:t>
      </w:r>
      <w:r>
        <w:rPr>
          <w:rFonts w:asciiTheme="majorHAnsi" w:eastAsia="Times New Roman" w:hAnsiTheme="majorHAnsi" w:cs="Arial"/>
          <w:color w:val="000000"/>
        </w:rPr>
        <w:t xml:space="preserve">Projects located on desktop) </w:t>
      </w:r>
      <w:r w:rsidRPr="00E515BD">
        <w:rPr>
          <w:rFonts w:asciiTheme="majorHAnsi" w:eastAsia="Times New Roman" w:hAnsiTheme="majorHAnsi" w:cs="Arial"/>
          <w:color w:val="000000"/>
        </w:rPr>
        <w:t>on the jump drive (</w:t>
      </w:r>
      <w:proofErr w:type="gramStart"/>
      <w:r w:rsidRPr="00E515BD">
        <w:rPr>
          <w:rFonts w:asciiTheme="majorHAnsi" w:eastAsia="Times New Roman" w:hAnsiTheme="majorHAnsi" w:cs="Arial"/>
          <w:color w:val="000000"/>
        </w:rPr>
        <w:t>F:</w:t>
      </w:r>
      <w:proofErr w:type="gramEnd"/>
      <w:r w:rsidRPr="00E515BD">
        <w:rPr>
          <w:rFonts w:asciiTheme="majorHAnsi" w:eastAsia="Times New Roman" w:hAnsiTheme="majorHAnsi" w:cs="Arial"/>
          <w:color w:val="000000"/>
        </w:rPr>
        <w:t>)</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Importing Scan into Odyssey</w:t>
      </w:r>
      <w:r w:rsidRPr="006261E9">
        <w:rPr>
          <w:rFonts w:asciiTheme="majorHAnsi" w:eastAsia="Times New Roman" w:hAnsiTheme="majorHAnsi" w:cs="Arial"/>
          <w:color w:val="000000"/>
        </w:rPr>
        <w:t xml:space="preserve">. </w:t>
      </w:r>
      <w:r w:rsidRPr="00E515BD">
        <w:rPr>
          <w:rFonts w:asciiTheme="majorHAnsi" w:eastAsia="Times New Roman" w:hAnsiTheme="majorHAnsi" w:cs="Arial"/>
          <w:color w:val="000000"/>
        </w:rPr>
        <w:t>Open Odyssey and expand the Odyssey Projects folder.</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Identify which project you are working with and open it by double clicking on the folder.</w:t>
      </w:r>
    </w:p>
    <w:p w:rsidR="00232ACD" w:rsidRPr="006261E9" w:rsidRDefault="00232ACD" w:rsidP="00232ACD">
      <w:pPr>
        <w:pStyle w:val="ListParagraph"/>
        <w:numPr>
          <w:ilvl w:val="2"/>
          <w:numId w:val="1"/>
        </w:numPr>
        <w:spacing w:after="0" w:line="240" w:lineRule="auto"/>
        <w:rPr>
          <w:rFonts w:asciiTheme="majorHAnsi" w:eastAsia="Times New Roman" w:hAnsiTheme="majorHAnsi" w:cs="Arial"/>
          <w:b/>
          <w:bCs/>
          <w:color w:val="000000"/>
        </w:rPr>
      </w:pPr>
      <w:r w:rsidRPr="00E515BD">
        <w:rPr>
          <w:rFonts w:asciiTheme="majorHAnsi" w:eastAsia="Times New Roman" w:hAnsiTheme="majorHAnsi" w:cs="Arial"/>
          <w:color w:val="000000"/>
        </w:rPr>
        <w:t>Click File&gt;Scan&gt;Import Scan</w:t>
      </w:r>
      <w:r w:rsidRPr="006261E9">
        <w:rPr>
          <w:rFonts w:asciiTheme="majorHAnsi" w:eastAsia="Times New Roman" w:hAnsiTheme="majorHAnsi" w:cs="Arial"/>
          <w:color w:val="000000"/>
        </w:rPr>
        <w:t xml:space="preserve">. </w:t>
      </w:r>
      <w:r w:rsidRPr="00E515BD">
        <w:rPr>
          <w:rFonts w:asciiTheme="majorHAnsi" w:eastAsia="Times New Roman" w:hAnsiTheme="majorHAnsi" w:cs="Arial"/>
          <w:color w:val="000000"/>
        </w:rPr>
        <w:t>Select the file that you just saved on the jump drive and click OK.</w:t>
      </w:r>
    </w:p>
    <w:p w:rsidR="00232ACD" w:rsidRPr="006261E9" w:rsidRDefault="00232ACD" w:rsidP="00232ACD">
      <w:pPr>
        <w:pStyle w:val="ListParagraph"/>
        <w:spacing w:after="0" w:line="240" w:lineRule="auto"/>
        <w:rPr>
          <w:rFonts w:asciiTheme="majorHAnsi" w:eastAsia="Times New Roman" w:hAnsiTheme="majorHAnsi" w:cs="Arial"/>
          <w:b/>
          <w:bCs/>
          <w:color w:val="000000"/>
        </w:rPr>
      </w:pPr>
    </w:p>
    <w:p w:rsidR="00232ACD" w:rsidRPr="006261E9" w:rsidRDefault="00232ACD" w:rsidP="00232ACD">
      <w:pPr>
        <w:pStyle w:val="ListParagraph"/>
        <w:numPr>
          <w:ilvl w:val="0"/>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 xml:space="preserve">Western Blot- </w:t>
      </w:r>
      <w:proofErr w:type="spellStart"/>
      <w:r>
        <w:rPr>
          <w:rFonts w:asciiTheme="majorHAnsi" w:eastAsia="Times New Roman" w:hAnsiTheme="majorHAnsi" w:cs="Arial"/>
          <w:b/>
          <w:bCs/>
          <w:color w:val="000000"/>
        </w:rPr>
        <w:t>Ponceau</w:t>
      </w:r>
      <w:proofErr w:type="spellEnd"/>
      <w:r>
        <w:rPr>
          <w:rFonts w:asciiTheme="majorHAnsi" w:eastAsia="Times New Roman" w:hAnsiTheme="majorHAnsi" w:cs="Arial"/>
          <w:b/>
          <w:bCs/>
          <w:color w:val="000000"/>
        </w:rPr>
        <w:t xml:space="preserve"> </w:t>
      </w:r>
      <w:r w:rsidRPr="006261E9">
        <w:rPr>
          <w:rFonts w:asciiTheme="majorHAnsi" w:eastAsia="Times New Roman" w:hAnsiTheme="majorHAnsi" w:cs="Arial"/>
          <w:b/>
          <w:bCs/>
          <w:color w:val="000000"/>
        </w:rPr>
        <w:t xml:space="preserve">Staining </w:t>
      </w:r>
    </w:p>
    <w:p w:rsidR="00232ACD"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Materials</w:t>
      </w:r>
    </w:p>
    <w:p w:rsidR="00232ACD" w:rsidRPr="001D0BB9" w:rsidRDefault="00232ACD" w:rsidP="00232ACD">
      <w:pPr>
        <w:pStyle w:val="ListParagraph"/>
        <w:numPr>
          <w:ilvl w:val="2"/>
          <w:numId w:val="1"/>
        </w:numPr>
        <w:spacing w:after="0" w:line="240" w:lineRule="auto"/>
        <w:rPr>
          <w:rFonts w:asciiTheme="majorHAnsi" w:eastAsia="Times New Roman" w:hAnsiTheme="majorHAnsi" w:cs="Arial"/>
          <w:b/>
          <w:bCs/>
          <w:color w:val="000000"/>
        </w:rPr>
      </w:pPr>
      <w:proofErr w:type="spellStart"/>
      <w:r>
        <w:rPr>
          <w:rFonts w:asciiTheme="majorHAnsi" w:eastAsia="Times New Roman" w:hAnsiTheme="majorHAnsi" w:cs="Arial"/>
          <w:b/>
          <w:bCs/>
          <w:color w:val="000000"/>
        </w:rPr>
        <w:t>Ponceau</w:t>
      </w:r>
      <w:proofErr w:type="spellEnd"/>
      <w:r>
        <w:rPr>
          <w:rFonts w:asciiTheme="majorHAnsi" w:eastAsia="Times New Roman" w:hAnsiTheme="majorHAnsi" w:cs="Arial"/>
          <w:b/>
          <w:bCs/>
          <w:color w:val="000000"/>
        </w:rPr>
        <w:t xml:space="preserve"> Stain</w:t>
      </w:r>
    </w:p>
    <w:p w:rsidR="00232ACD" w:rsidRDefault="00232ACD" w:rsidP="00232ACD">
      <w:pPr>
        <w:pStyle w:val="ListParagraph"/>
        <w:numPr>
          <w:ilvl w:val="1"/>
          <w:numId w:val="1"/>
        </w:numPr>
        <w:spacing w:after="0" w:line="240" w:lineRule="auto"/>
        <w:rPr>
          <w:rFonts w:asciiTheme="majorHAnsi" w:eastAsia="Times New Roman" w:hAnsiTheme="majorHAnsi" w:cs="Arial"/>
          <w:b/>
          <w:bCs/>
          <w:color w:val="000000"/>
        </w:rPr>
      </w:pPr>
      <w:r w:rsidRPr="006261E9">
        <w:rPr>
          <w:rFonts w:asciiTheme="majorHAnsi" w:eastAsia="Times New Roman" w:hAnsiTheme="majorHAnsi" w:cs="Arial"/>
          <w:b/>
          <w:bCs/>
          <w:color w:val="000000"/>
        </w:rPr>
        <w:t>Methods</w:t>
      </w:r>
    </w:p>
    <w:p w:rsidR="00232ACD" w:rsidRPr="007A3C38" w:rsidRDefault="00232ACD" w:rsidP="00232ACD">
      <w:pPr>
        <w:pStyle w:val="ListParagraph"/>
        <w:numPr>
          <w:ilvl w:val="2"/>
          <w:numId w:val="1"/>
        </w:numPr>
        <w:spacing w:after="0" w:line="240" w:lineRule="auto"/>
        <w:rPr>
          <w:rFonts w:asciiTheme="majorHAnsi" w:eastAsia="Times New Roman" w:hAnsiTheme="majorHAnsi" w:cs="Arial"/>
          <w:bCs/>
          <w:color w:val="000000"/>
        </w:rPr>
      </w:pPr>
      <w:r w:rsidRPr="007A3C38">
        <w:rPr>
          <w:rFonts w:asciiTheme="majorHAnsi" w:eastAsia="Times New Roman" w:hAnsiTheme="majorHAnsi" w:cs="Arial"/>
          <w:bCs/>
          <w:color w:val="000000"/>
        </w:rPr>
        <w:t xml:space="preserve">After scanning the membrane upstairs, download into Odyssey and make sure the scan worked. Only then begin staining with </w:t>
      </w:r>
      <w:proofErr w:type="spellStart"/>
      <w:r w:rsidRPr="007A3C38">
        <w:rPr>
          <w:rFonts w:asciiTheme="majorHAnsi" w:eastAsia="Times New Roman" w:hAnsiTheme="majorHAnsi" w:cs="Arial"/>
          <w:bCs/>
          <w:color w:val="000000"/>
        </w:rPr>
        <w:t>ponceau</w:t>
      </w:r>
      <w:proofErr w:type="spellEnd"/>
      <w:r w:rsidRPr="007A3C38">
        <w:rPr>
          <w:rFonts w:asciiTheme="majorHAnsi" w:eastAsia="Times New Roman" w:hAnsiTheme="majorHAnsi" w:cs="Arial"/>
          <w:bCs/>
          <w:color w:val="000000"/>
        </w:rPr>
        <w:t>.</w:t>
      </w:r>
    </w:p>
    <w:p w:rsidR="00232ACD" w:rsidRPr="007A3C38" w:rsidRDefault="00232ACD" w:rsidP="00232ACD">
      <w:pPr>
        <w:pStyle w:val="ListParagraph"/>
        <w:numPr>
          <w:ilvl w:val="2"/>
          <w:numId w:val="1"/>
        </w:numPr>
        <w:spacing w:after="0" w:line="240" w:lineRule="auto"/>
        <w:rPr>
          <w:rFonts w:asciiTheme="majorHAnsi" w:eastAsia="Times New Roman" w:hAnsiTheme="majorHAnsi" w:cs="Arial"/>
          <w:bCs/>
          <w:color w:val="000000"/>
        </w:rPr>
      </w:pPr>
      <w:r w:rsidRPr="007A3C38">
        <w:rPr>
          <w:rFonts w:asciiTheme="majorHAnsi" w:eastAsia="Times New Roman" w:hAnsiTheme="majorHAnsi" w:cs="Arial"/>
          <w:bCs/>
          <w:color w:val="000000"/>
        </w:rPr>
        <w:t xml:space="preserve">Pour enough </w:t>
      </w:r>
      <w:proofErr w:type="spellStart"/>
      <w:r w:rsidRPr="007A3C38">
        <w:rPr>
          <w:rFonts w:asciiTheme="majorHAnsi" w:eastAsia="Times New Roman" w:hAnsiTheme="majorHAnsi" w:cs="Arial"/>
          <w:bCs/>
          <w:color w:val="000000"/>
        </w:rPr>
        <w:t>Ponceau</w:t>
      </w:r>
      <w:proofErr w:type="spellEnd"/>
      <w:r w:rsidRPr="007A3C38">
        <w:rPr>
          <w:rFonts w:asciiTheme="majorHAnsi" w:eastAsia="Times New Roman" w:hAnsiTheme="majorHAnsi" w:cs="Arial"/>
          <w:bCs/>
          <w:color w:val="000000"/>
        </w:rPr>
        <w:t xml:space="preserve"> S staining solution to cover the membrane and place on the shaker at medium speed for 45 minutes.</w:t>
      </w:r>
    </w:p>
    <w:p w:rsidR="00232ACD" w:rsidRPr="007A3C38" w:rsidRDefault="00232ACD" w:rsidP="00232ACD">
      <w:pPr>
        <w:pStyle w:val="ListParagraph"/>
        <w:numPr>
          <w:ilvl w:val="2"/>
          <w:numId w:val="1"/>
        </w:numPr>
        <w:spacing w:after="0" w:line="240" w:lineRule="auto"/>
        <w:rPr>
          <w:rFonts w:asciiTheme="majorHAnsi" w:eastAsia="Times New Roman" w:hAnsiTheme="majorHAnsi" w:cs="Arial"/>
          <w:bCs/>
          <w:color w:val="000000"/>
        </w:rPr>
      </w:pPr>
      <w:r w:rsidRPr="007A3C38">
        <w:rPr>
          <w:rFonts w:asciiTheme="majorHAnsi" w:eastAsia="Times New Roman" w:hAnsiTheme="majorHAnsi" w:cs="Arial"/>
          <w:bCs/>
          <w:color w:val="000000"/>
        </w:rPr>
        <w:t>Pour out the staining solution and spray with DI water to remove the stain. Continue until most of the red has disappeared on the surrounding area except for on the bands of protein.</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sidRPr="007A3C38">
        <w:rPr>
          <w:rFonts w:asciiTheme="majorHAnsi" w:eastAsia="Times New Roman" w:hAnsiTheme="majorHAnsi" w:cs="Arial"/>
          <w:bCs/>
          <w:color w:val="000000"/>
        </w:rPr>
        <w:t>Place membrane on a blotting paper in a drawer in order to dry before scanning.</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Open Epson scan and verify the mode is set to Full Auto Mode.</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Click Customize&gt;File Save Settings.</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Label the file exactly how it is labeled in Odyssey with “</w:t>
      </w:r>
      <w:proofErr w:type="spellStart"/>
      <w:r>
        <w:rPr>
          <w:rFonts w:asciiTheme="majorHAnsi" w:eastAsia="Times New Roman" w:hAnsiTheme="majorHAnsi" w:cs="Arial"/>
          <w:bCs/>
          <w:color w:val="000000"/>
        </w:rPr>
        <w:t>ponceau</w:t>
      </w:r>
      <w:proofErr w:type="spellEnd"/>
      <w:r>
        <w:rPr>
          <w:rFonts w:asciiTheme="majorHAnsi" w:eastAsia="Times New Roman" w:hAnsiTheme="majorHAnsi" w:cs="Arial"/>
          <w:bCs/>
          <w:color w:val="000000"/>
        </w:rPr>
        <w:t>” at the end</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 xml:space="preserve">Select the file to be saved as a Tiff and click OK and then </w:t>
      </w:r>
      <w:proofErr w:type="gramStart"/>
      <w:r>
        <w:rPr>
          <w:rFonts w:asciiTheme="majorHAnsi" w:eastAsia="Times New Roman" w:hAnsiTheme="majorHAnsi" w:cs="Arial"/>
          <w:bCs/>
          <w:color w:val="000000"/>
        </w:rPr>
        <w:t>Scan</w:t>
      </w:r>
      <w:proofErr w:type="gramEnd"/>
      <w:r>
        <w:rPr>
          <w:rFonts w:asciiTheme="majorHAnsi" w:eastAsia="Times New Roman" w:hAnsiTheme="majorHAnsi" w:cs="Arial"/>
          <w:bCs/>
          <w:color w:val="000000"/>
        </w:rPr>
        <w:t>.</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Edit the Tiff file in Photoshop. Under the image tab crop the image to only show the membrane and rotate if necessary. Click mode in the image tab and save it as a 16-bit, gray-scale image.</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lastRenderedPageBreak/>
        <w:t xml:space="preserve">Be sure to save original sane and altered scan (labeled the same with “16 </w:t>
      </w:r>
      <w:proofErr w:type="spellStart"/>
      <w:r>
        <w:rPr>
          <w:rFonts w:asciiTheme="majorHAnsi" w:eastAsia="Times New Roman" w:hAnsiTheme="majorHAnsi" w:cs="Arial"/>
          <w:bCs/>
          <w:color w:val="000000"/>
        </w:rPr>
        <w:t>bitat</w:t>
      </w:r>
      <w:proofErr w:type="spellEnd"/>
      <w:r>
        <w:rPr>
          <w:rFonts w:asciiTheme="majorHAnsi" w:eastAsia="Times New Roman" w:hAnsiTheme="majorHAnsi" w:cs="Arial"/>
          <w:bCs/>
          <w:color w:val="000000"/>
        </w:rPr>
        <w:t xml:space="preserve"> the end) in the correct project folder.</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Open Odyssey, go to File and click on Import image.</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Label the file exactly how it is labeled in Odyssey with “</w:t>
      </w:r>
      <w:proofErr w:type="spellStart"/>
      <w:r>
        <w:rPr>
          <w:rFonts w:asciiTheme="majorHAnsi" w:eastAsia="Times New Roman" w:hAnsiTheme="majorHAnsi" w:cs="Arial"/>
          <w:bCs/>
          <w:color w:val="000000"/>
        </w:rPr>
        <w:t>ponceau</w:t>
      </w:r>
      <w:proofErr w:type="spellEnd"/>
      <w:r>
        <w:rPr>
          <w:rFonts w:asciiTheme="majorHAnsi" w:eastAsia="Times New Roman" w:hAnsiTheme="majorHAnsi" w:cs="Arial"/>
          <w:bCs/>
          <w:color w:val="000000"/>
        </w:rPr>
        <w:t>” at the end.</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 xml:space="preserve">Uses the Analysis name write </w:t>
      </w:r>
      <w:proofErr w:type="spellStart"/>
      <w:r>
        <w:rPr>
          <w:rFonts w:asciiTheme="majorHAnsi" w:eastAsia="Times New Roman" w:hAnsiTheme="majorHAnsi" w:cs="Arial"/>
          <w:bCs/>
          <w:color w:val="000000"/>
        </w:rPr>
        <w:t>Ponceau</w:t>
      </w:r>
      <w:proofErr w:type="spellEnd"/>
      <w:r>
        <w:rPr>
          <w:rFonts w:asciiTheme="majorHAnsi" w:eastAsia="Times New Roman" w:hAnsiTheme="majorHAnsi" w:cs="Arial"/>
          <w:bCs/>
          <w:color w:val="000000"/>
        </w:rPr>
        <w:t>.</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Use the 800 channel and browse for the 16-bit, gray scale image in the project folder it was saved to, then click OK</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Go to alter image display under View. Click linear manual</w:t>
      </w:r>
    </w:p>
    <w:p w:rsidR="00232ACD"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 xml:space="preserve">Go to adjust image curves under View. Select grayscale. Click the </w:t>
      </w:r>
      <w:proofErr w:type="spellStart"/>
      <w:r>
        <w:rPr>
          <w:rFonts w:asciiTheme="majorHAnsi" w:eastAsia="Times New Roman" w:hAnsiTheme="majorHAnsi" w:cs="Arial"/>
          <w:bCs/>
          <w:color w:val="000000"/>
        </w:rPr>
        <w:t>boc</w:t>
      </w:r>
      <w:proofErr w:type="spellEnd"/>
      <w:r>
        <w:rPr>
          <w:rFonts w:asciiTheme="majorHAnsi" w:eastAsia="Times New Roman" w:hAnsiTheme="majorHAnsi" w:cs="Arial"/>
          <w:bCs/>
          <w:color w:val="000000"/>
        </w:rPr>
        <w:t xml:space="preserve"> that says inverse gray </w:t>
      </w:r>
      <w:proofErr w:type="spellStart"/>
      <w:r>
        <w:rPr>
          <w:rFonts w:asciiTheme="majorHAnsi" w:eastAsia="Times New Roman" w:hAnsiTheme="majorHAnsi" w:cs="Arial"/>
          <w:bCs/>
          <w:color w:val="000000"/>
        </w:rPr>
        <w:t>scal</w:t>
      </w:r>
      <w:proofErr w:type="spellEnd"/>
      <w:r>
        <w:rPr>
          <w:rFonts w:asciiTheme="majorHAnsi" w:eastAsia="Times New Roman" w:hAnsiTheme="majorHAnsi" w:cs="Arial"/>
          <w:bCs/>
          <w:color w:val="000000"/>
        </w:rPr>
        <w:t xml:space="preserve"> and adjust the curve.</w:t>
      </w:r>
    </w:p>
    <w:p w:rsidR="00232ACD" w:rsidRPr="007A3C38" w:rsidRDefault="00232ACD" w:rsidP="00232ACD">
      <w:pPr>
        <w:pStyle w:val="ListParagraph"/>
        <w:numPr>
          <w:ilvl w:val="2"/>
          <w:numId w:val="1"/>
        </w:numPr>
        <w:spacing w:after="0" w:line="240" w:lineRule="auto"/>
        <w:rPr>
          <w:rFonts w:asciiTheme="majorHAnsi" w:eastAsia="Times New Roman" w:hAnsiTheme="majorHAnsi" w:cs="Arial"/>
          <w:bCs/>
          <w:color w:val="000000"/>
        </w:rPr>
      </w:pPr>
      <w:r>
        <w:rPr>
          <w:rFonts w:asciiTheme="majorHAnsi" w:eastAsia="Times New Roman" w:hAnsiTheme="majorHAnsi" w:cs="Arial"/>
          <w:bCs/>
          <w:color w:val="000000"/>
        </w:rPr>
        <w:t xml:space="preserve">Follow the Analyzing Scans in Odyssey (for westerns, </w:t>
      </w:r>
      <w:proofErr w:type="spellStart"/>
      <w:r>
        <w:rPr>
          <w:rFonts w:asciiTheme="majorHAnsi" w:eastAsia="Times New Roman" w:hAnsiTheme="majorHAnsi" w:cs="Arial"/>
          <w:bCs/>
          <w:color w:val="000000"/>
        </w:rPr>
        <w:t>ponceaus</w:t>
      </w:r>
      <w:proofErr w:type="spellEnd"/>
      <w:r>
        <w:rPr>
          <w:rFonts w:asciiTheme="majorHAnsi" w:eastAsia="Times New Roman" w:hAnsiTheme="majorHAnsi" w:cs="Arial"/>
          <w:bCs/>
          <w:color w:val="000000"/>
        </w:rPr>
        <w:t xml:space="preserve"> stains, and </w:t>
      </w:r>
      <w:proofErr w:type="spellStart"/>
      <w:r>
        <w:rPr>
          <w:rFonts w:asciiTheme="majorHAnsi" w:eastAsia="Times New Roman" w:hAnsiTheme="majorHAnsi" w:cs="Arial"/>
          <w:bCs/>
          <w:color w:val="000000"/>
        </w:rPr>
        <w:t>coomassie</w:t>
      </w:r>
      <w:proofErr w:type="spellEnd"/>
      <w:r>
        <w:rPr>
          <w:rFonts w:asciiTheme="majorHAnsi" w:eastAsia="Times New Roman" w:hAnsiTheme="majorHAnsi" w:cs="Arial"/>
          <w:bCs/>
          <w:color w:val="000000"/>
        </w:rPr>
        <w:t xml:space="preserve"> stains</w:t>
      </w:r>
      <w:proofErr w:type="gramStart"/>
      <w:r>
        <w:rPr>
          <w:rFonts w:asciiTheme="majorHAnsi" w:eastAsia="Times New Roman" w:hAnsiTheme="majorHAnsi" w:cs="Arial"/>
          <w:bCs/>
          <w:color w:val="000000"/>
        </w:rPr>
        <w:t>)protocol</w:t>
      </w:r>
      <w:proofErr w:type="gramEnd"/>
      <w:r>
        <w:rPr>
          <w:rFonts w:asciiTheme="majorHAnsi" w:eastAsia="Times New Roman" w:hAnsiTheme="majorHAnsi" w:cs="Arial"/>
          <w:bCs/>
          <w:color w:val="000000"/>
        </w:rPr>
        <w:t xml:space="preserve"> for the next step.</w:t>
      </w:r>
    </w:p>
    <w:p w:rsidR="00E44D1C" w:rsidRDefault="00E44D1C"/>
    <w:sectPr w:rsidR="00E44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953C3F"/>
    <w:multiLevelType w:val="hybridMultilevel"/>
    <w:tmpl w:val="C95420A6"/>
    <w:lvl w:ilvl="0" w:tplc="04090013">
      <w:start w:val="1"/>
      <w:numFmt w:val="upperRoman"/>
      <w:lvlText w:val="%1."/>
      <w:lvlJc w:val="right"/>
      <w:pPr>
        <w:ind w:left="360" w:hanging="360"/>
      </w:pPr>
    </w:lvl>
    <w:lvl w:ilvl="1" w:tplc="E4BA5D32">
      <w:start w:val="1"/>
      <w:numFmt w:val="upperLetter"/>
      <w:lvlText w:val="%2."/>
      <w:lvlJc w:val="left"/>
      <w:pPr>
        <w:ind w:left="720" w:hanging="360"/>
      </w:pPr>
      <w:rPr>
        <w:rFonts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ACD"/>
    <w:rsid w:val="00232ACD"/>
    <w:rsid w:val="0028216B"/>
    <w:rsid w:val="00894422"/>
    <w:rsid w:val="00C71C3F"/>
    <w:rsid w:val="00CD6E15"/>
    <w:rsid w:val="00E4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4582E6-D99D-491E-896B-8FED022BF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A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ACD"/>
    <w:pPr>
      <w:ind w:left="720"/>
      <w:contextualSpacing/>
    </w:pPr>
  </w:style>
  <w:style w:type="table" w:styleId="TableGrid">
    <w:name w:val="Table Grid"/>
    <w:basedOn w:val="TableNormal"/>
    <w:uiPriority w:val="59"/>
    <w:rsid w:val="00232A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    <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
    <Relationship Id="rId10"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5EA08FA511AE4C9FFF632E6536ED13" ma:contentTypeVersion="13" ma:contentTypeDescription="Create a new document." ma:contentTypeScope="" ma:versionID="abfa450e2c882fa05ec7f6a4b4016779">
  <xsd:schema xmlns:xsd="http://www.w3.org/2001/XMLSchema" xmlns:xs="http://www.w3.org/2001/XMLSchema" xmlns:p="http://schemas.microsoft.com/office/2006/metadata/properties" xmlns:ns2="5d5a2885-0f9b-4d04-9bc1-f867a2376b8a" xmlns:ns3="6cbc0c5a-d948-46e5-8624-1bad210f77c7" targetNamespace="http://schemas.microsoft.com/office/2006/metadata/properties" ma:root="true" ma:fieldsID="53678093842f3275b6926b32e7a9c141" ns2:_="" ns3:_="">
    <xsd:import namespace="5d5a2885-0f9b-4d04-9bc1-f867a2376b8a"/>
    <xsd:import namespace="6cbc0c5a-d948-46e5-8624-1bad210f77c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5a2885-0f9b-4d04-9bc1-f867a2376b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bc0c5a-d948-46e5-8624-1bad210f77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abArchives xmlns:xsi="http://www.w3.org/2001/XMLSchema-instance" xmlns:xsd="http://www.w3.org/2001/XMLSchema">
  <BaseUri>https://mynotebook.labarchives.com</BaseUri>
  <eid>Mjc1LjZ8NjczMzIxLzIxMi9FbnRyeVBhcnQvMTQ0NjM1OTcyNnw2OTkuNTk5OTk5OTk5OTk5OQ==</eid>
  <version>1</version>
  <updated-at>2022-02-14T14:24:02-05:00</updated-at>
</LabArchiv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A6951C-E0DD-423D-9B86-CAEB8A2DB77F}"/>
</file>

<file path=customXml/itemProps2.xml><?xml version="1.0" encoding="utf-8"?>
<ds:datastoreItem xmlns:ds="http://schemas.openxmlformats.org/officeDocument/2006/customXml" ds:itemID="{89563F0C-7D2B-4F27-951F-21EBD251AACD}">
  <ds:schemaRefs>
    <ds:schemaRef ds:uri="http://www.w3.org/2001/XMLSchema"/>
  </ds:schemaRefs>
</ds:datastoreItem>
</file>

<file path=customXml/itemProps3.xml><?xml version="1.0" encoding="utf-8"?>
<ds:datastoreItem xmlns:ds="http://schemas.openxmlformats.org/officeDocument/2006/customXml" ds:itemID="{D21690AE-D463-4E2B-ADDA-0F51EF08F09F}"/>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Campbell Lab</dc:creator>
  <cp:lastModifiedBy>Campbell</cp:lastModifiedBy>
  <cp:revision>3</cp:revision>
  <dcterms:created xsi:type="dcterms:W3CDTF">2013-09-11T22:47:00Z</dcterms:created>
  <dcterms:modified xsi:type="dcterms:W3CDTF">2013-09-11T22:49:00Z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0x010100965EA08FA511AE4C9FFF632E6536ED13</vt:lpwstr>
  </property>
</Properties>
</file>