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346D9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B21C002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Overview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8CFEA03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This document </w:t>
      </w:r>
      <w:r>
        <w:rPr>
          <w:rStyle w:val="normaltextrun"/>
          <w:rFonts w:ascii="Microsoft Sans Serif" w:hAnsi="Microsoft Sans Serif" w:cs="Microsoft Sans Serif"/>
          <w:sz w:val="22"/>
          <w:szCs w:val="22"/>
        </w:rPr>
        <w:t xml:space="preserve">explains the materials necessary and 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 xml:space="preserve">the steps to perform a western blot using a secondary antibody. </w:t>
      </w:r>
    </w:p>
    <w:p w14:paraId="0B515467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4A1FA8B1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Additional resources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3B976DC3" w14:textId="77777777" w:rsidR="00194BE7" w:rsidRDefault="00194BE7" w:rsidP="00194BE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B5A950D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Need more help?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1D14EAF1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Check the resources, and then see Ken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685E383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975E8C4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Main content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B6F6851" w14:textId="77777777" w:rsidR="00194BE7" w:rsidRPr="009F7FED" w:rsidRDefault="00194BE7" w:rsidP="00194B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  <w:r w:rsidRPr="00A84BA3">
        <w:rPr>
          <w:rStyle w:val="normaltextrun"/>
          <w:rFonts w:ascii="Arial" w:hAnsi="Arial" w:cs="Arial"/>
          <w:sz w:val="22"/>
          <w:szCs w:val="22"/>
        </w:rPr>
        <w:t>  </w:t>
      </w:r>
      <w:r w:rsidRPr="00A84BA3">
        <w:rPr>
          <w:rStyle w:val="eop"/>
          <w:rFonts w:ascii="Arial" w:hAnsi="Arial" w:cs="Arial"/>
          <w:sz w:val="22"/>
          <w:szCs w:val="22"/>
        </w:rPr>
        <w:t> </w:t>
      </w:r>
    </w:p>
    <w:p w14:paraId="5C01BF58" w14:textId="77777777" w:rsidR="00B52006" w:rsidRDefault="00B52006" w:rsidP="00B52006">
      <w:pPr>
        <w:pStyle w:val="paragraph"/>
        <w:numPr>
          <w:ilvl w:val="0"/>
          <w:numId w:val="4"/>
        </w:numPr>
        <w:spacing w:after="240" w:afterAutospacing="0"/>
        <w:textAlignment w:val="baseline"/>
        <w:rPr>
          <w:rFonts w:ascii="Arial" w:hAnsi="Arial" w:cs="Arial"/>
          <w:bCs/>
          <w:sz w:val="22"/>
        </w:rPr>
      </w:pPr>
      <w:r w:rsidRPr="00B52006">
        <w:rPr>
          <w:rFonts w:ascii="Arial" w:hAnsi="Arial" w:cs="Arial"/>
          <w:bCs/>
          <w:sz w:val="22"/>
        </w:rPr>
        <w:t>Secondary Antibody</w:t>
      </w:r>
    </w:p>
    <w:p w14:paraId="4A167D97" w14:textId="77777777" w:rsidR="00B52006" w:rsidRPr="00B52006" w:rsidRDefault="00B52006" w:rsidP="00B52006">
      <w:pPr>
        <w:pStyle w:val="paragraph"/>
        <w:numPr>
          <w:ilvl w:val="1"/>
          <w:numId w:val="4"/>
        </w:numPr>
        <w:spacing w:after="240" w:afterAutospacing="0"/>
        <w:textAlignment w:val="baseline"/>
        <w:rPr>
          <w:rFonts w:ascii="Arial" w:hAnsi="Arial" w:cs="Arial"/>
          <w:bCs/>
          <w:sz w:val="22"/>
        </w:rPr>
      </w:pPr>
      <w:r w:rsidRPr="00B52006">
        <w:rPr>
          <w:rFonts w:ascii="Arial" w:hAnsi="Arial" w:cs="Arial"/>
          <w:bCs/>
          <w:sz w:val="22"/>
        </w:rPr>
        <w:t>Mix 1:1 PBS-</w:t>
      </w:r>
      <w:proofErr w:type="spellStart"/>
      <w:r w:rsidRPr="00B52006">
        <w:rPr>
          <w:rFonts w:ascii="Arial" w:hAnsi="Arial" w:cs="Arial"/>
          <w:bCs/>
          <w:sz w:val="22"/>
        </w:rPr>
        <w:t>Odysssey</w:t>
      </w:r>
      <w:proofErr w:type="spellEnd"/>
      <w:r w:rsidRPr="00B52006">
        <w:rPr>
          <w:rFonts w:ascii="Arial" w:hAnsi="Arial" w:cs="Arial"/>
          <w:bCs/>
          <w:sz w:val="22"/>
        </w:rPr>
        <w:t xml:space="preserve"> blocking buffer with 0.2 % tween and 0.01% SDS</w:t>
      </w:r>
    </w:p>
    <w:p w14:paraId="5BDCF5E7" w14:textId="77777777" w:rsidR="00B52006" w:rsidRPr="00B52006" w:rsidRDefault="00B52006" w:rsidP="00B52006">
      <w:pPr>
        <w:pStyle w:val="paragraph"/>
        <w:numPr>
          <w:ilvl w:val="2"/>
          <w:numId w:val="4"/>
        </w:numPr>
        <w:spacing w:after="240" w:afterAutospacing="0"/>
        <w:textAlignment w:val="baseline"/>
        <w:rPr>
          <w:rFonts w:ascii="Arial" w:hAnsi="Arial" w:cs="Arial"/>
          <w:bCs/>
          <w:sz w:val="22"/>
        </w:rPr>
      </w:pPr>
      <w:proofErr w:type="spellStart"/>
      <w:r w:rsidRPr="00B52006">
        <w:rPr>
          <w:rFonts w:ascii="Arial" w:hAnsi="Arial" w:cs="Arial"/>
          <w:bCs/>
          <w:sz w:val="22"/>
        </w:rPr>
        <w:t>Eg</w:t>
      </w:r>
      <w:proofErr w:type="spellEnd"/>
      <w:r w:rsidRPr="00B52006">
        <w:rPr>
          <w:rFonts w:ascii="Arial" w:hAnsi="Arial" w:cs="Arial"/>
          <w:bCs/>
          <w:sz w:val="22"/>
        </w:rPr>
        <w:t xml:space="preserve"> to make 200mL 199.4 mL of </w:t>
      </w:r>
      <w:proofErr w:type="spellStart"/>
      <w:r w:rsidRPr="00B52006">
        <w:rPr>
          <w:rFonts w:ascii="Arial" w:hAnsi="Arial" w:cs="Arial"/>
          <w:bCs/>
          <w:sz w:val="22"/>
        </w:rPr>
        <w:t>PBS:Blocking</w:t>
      </w:r>
      <w:proofErr w:type="spellEnd"/>
      <w:r w:rsidRPr="00B52006">
        <w:rPr>
          <w:rFonts w:ascii="Arial" w:hAnsi="Arial" w:cs="Arial"/>
          <w:bCs/>
          <w:sz w:val="22"/>
        </w:rPr>
        <w:t xml:space="preserve"> buffer and 0.4 mL 100% tween and 200 </w:t>
      </w:r>
      <w:proofErr w:type="spellStart"/>
      <w:r w:rsidRPr="00B52006">
        <w:rPr>
          <w:rFonts w:ascii="Arial" w:hAnsi="Arial" w:cs="Arial"/>
          <w:bCs/>
          <w:sz w:val="22"/>
        </w:rPr>
        <w:t>uL</w:t>
      </w:r>
      <w:proofErr w:type="spellEnd"/>
      <w:r w:rsidRPr="00B52006">
        <w:rPr>
          <w:rFonts w:ascii="Arial" w:hAnsi="Arial" w:cs="Arial"/>
          <w:bCs/>
          <w:sz w:val="22"/>
        </w:rPr>
        <w:t xml:space="preserve"> of 10% SDS</w:t>
      </w:r>
    </w:p>
    <w:p w14:paraId="46D275E9" w14:textId="77777777" w:rsidR="00B52006" w:rsidRPr="00B52006" w:rsidRDefault="00B52006" w:rsidP="00B52006">
      <w:pPr>
        <w:pStyle w:val="paragraph"/>
        <w:numPr>
          <w:ilvl w:val="1"/>
          <w:numId w:val="4"/>
        </w:numPr>
        <w:spacing w:after="240" w:afterAutospacing="0"/>
        <w:textAlignment w:val="baseline"/>
        <w:rPr>
          <w:rFonts w:ascii="Arial" w:hAnsi="Arial" w:cs="Arial"/>
          <w:bCs/>
          <w:sz w:val="22"/>
        </w:rPr>
      </w:pPr>
      <w:r w:rsidRPr="00B52006">
        <w:rPr>
          <w:rFonts w:ascii="Arial" w:hAnsi="Arial" w:cs="Arial"/>
          <w:bCs/>
          <w:sz w:val="22"/>
        </w:rPr>
        <w:t>Wash solution</w:t>
      </w:r>
    </w:p>
    <w:p w14:paraId="13024111" w14:textId="77777777" w:rsidR="00B52006" w:rsidRPr="00B52006" w:rsidRDefault="00B52006" w:rsidP="00B52006">
      <w:pPr>
        <w:pStyle w:val="paragraph"/>
        <w:numPr>
          <w:ilvl w:val="2"/>
          <w:numId w:val="4"/>
        </w:numPr>
        <w:spacing w:after="240" w:afterAutospacing="0"/>
        <w:textAlignment w:val="baseline"/>
        <w:rPr>
          <w:rFonts w:ascii="Arial" w:hAnsi="Arial" w:cs="Arial"/>
          <w:bCs/>
          <w:sz w:val="22"/>
        </w:rPr>
      </w:pPr>
      <w:r w:rsidRPr="00B52006">
        <w:rPr>
          <w:rFonts w:ascii="Arial" w:hAnsi="Arial" w:cs="Arial"/>
          <w:bCs/>
          <w:sz w:val="22"/>
        </w:rPr>
        <w:t>Mix PBS and 0.1% Tween</w:t>
      </w:r>
    </w:p>
    <w:p w14:paraId="5886DF59" w14:textId="77777777" w:rsidR="00194BE7" w:rsidRDefault="00194BE7" w:rsidP="00B520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9333FAF" w14:textId="77777777" w:rsidR="00194BE7" w:rsidRDefault="00194BE7" w:rsidP="00194B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Methods</w:t>
      </w:r>
    </w:p>
    <w:p w14:paraId="4E1EFB0F" w14:textId="77777777" w:rsidR="00B52006" w:rsidRPr="00B52006" w:rsidRDefault="00B52006" w:rsidP="00B52006">
      <w:pPr>
        <w:pStyle w:val="paragraph"/>
        <w:numPr>
          <w:ilvl w:val="0"/>
          <w:numId w:val="5"/>
        </w:numPr>
        <w:tabs>
          <w:tab w:val="left" w:pos="1890"/>
        </w:tabs>
        <w:spacing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52006">
        <w:rPr>
          <w:rFonts w:ascii="Arial" w:hAnsi="Arial" w:cs="Arial"/>
          <w:color w:val="000000"/>
          <w:sz w:val="22"/>
          <w:szCs w:val="22"/>
        </w:rPr>
        <w:t xml:space="preserve">Choose the appropriate secondary antibody for the primary antibody that was used. It should be anti-species used (ex. If primary was mouse, secondary </w:t>
      </w:r>
      <w:proofErr w:type="spellStart"/>
      <w:r w:rsidRPr="00B52006">
        <w:rPr>
          <w:rFonts w:ascii="Arial" w:hAnsi="Arial" w:cs="Arial"/>
          <w:color w:val="000000"/>
          <w:sz w:val="22"/>
          <w:szCs w:val="22"/>
        </w:rPr>
        <w:t>shoul</w:t>
      </w:r>
      <w:proofErr w:type="spellEnd"/>
      <w:r w:rsidRPr="00B52006">
        <w:rPr>
          <w:rFonts w:ascii="Arial" w:hAnsi="Arial" w:cs="Arial"/>
          <w:color w:val="000000"/>
          <w:sz w:val="22"/>
          <w:szCs w:val="22"/>
        </w:rPr>
        <w:t xml:space="preserve"> be anti-mouse) and the same class (</w:t>
      </w:r>
      <w:proofErr w:type="spellStart"/>
      <w:proofErr w:type="gramStart"/>
      <w:r w:rsidRPr="00B52006">
        <w:rPr>
          <w:rFonts w:ascii="Arial" w:hAnsi="Arial" w:cs="Arial"/>
          <w:color w:val="000000"/>
          <w:sz w:val="22"/>
          <w:szCs w:val="22"/>
        </w:rPr>
        <w:t>ex.IgG</w:t>
      </w:r>
      <w:proofErr w:type="gramEnd"/>
      <w:r w:rsidRPr="00B52006">
        <w:rPr>
          <w:rFonts w:ascii="Arial" w:hAnsi="Arial" w:cs="Arial"/>
          <w:color w:val="000000"/>
          <w:sz w:val="22"/>
          <w:szCs w:val="22"/>
        </w:rPr>
        <w:t>,IgM,etc</w:t>
      </w:r>
      <w:proofErr w:type="spellEnd"/>
      <w:r w:rsidRPr="00B52006">
        <w:rPr>
          <w:rFonts w:ascii="Arial" w:hAnsi="Arial" w:cs="Arial"/>
          <w:color w:val="000000"/>
          <w:sz w:val="22"/>
          <w:szCs w:val="22"/>
        </w:rPr>
        <w:t>.)</w:t>
      </w:r>
    </w:p>
    <w:p w14:paraId="15924A2A" w14:textId="77777777" w:rsidR="00B52006" w:rsidRPr="00B52006" w:rsidRDefault="00B52006" w:rsidP="00B52006">
      <w:pPr>
        <w:pStyle w:val="paragraph"/>
        <w:numPr>
          <w:ilvl w:val="0"/>
          <w:numId w:val="5"/>
        </w:numPr>
        <w:tabs>
          <w:tab w:val="left" w:pos="1890"/>
        </w:tabs>
        <w:spacing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52006">
        <w:rPr>
          <w:rFonts w:ascii="Arial" w:hAnsi="Arial" w:cs="Arial"/>
          <w:color w:val="000000"/>
          <w:sz w:val="22"/>
          <w:szCs w:val="22"/>
        </w:rPr>
        <w:t>Prepare 50 mL of solution (</w:t>
      </w:r>
      <w:proofErr w:type="gramStart"/>
      <w:r w:rsidRPr="00B52006">
        <w:rPr>
          <w:rFonts w:ascii="Arial" w:hAnsi="Arial" w:cs="Arial"/>
          <w:color w:val="000000"/>
          <w:sz w:val="22"/>
          <w:szCs w:val="22"/>
        </w:rPr>
        <w:t>BB:PBS</w:t>
      </w:r>
      <w:proofErr w:type="gramEnd"/>
      <w:r w:rsidRPr="00B52006">
        <w:rPr>
          <w:rFonts w:ascii="Arial" w:hAnsi="Arial" w:cs="Arial"/>
          <w:color w:val="000000"/>
          <w:sz w:val="22"/>
          <w:szCs w:val="22"/>
        </w:rPr>
        <w:t xml:space="preserve"> + 0.2% Tween+0.01% </w:t>
      </w:r>
      <w:proofErr w:type="spellStart"/>
      <w:r w:rsidRPr="00B52006">
        <w:rPr>
          <w:rFonts w:ascii="Arial" w:hAnsi="Arial" w:cs="Arial"/>
          <w:color w:val="000000"/>
          <w:sz w:val="22"/>
          <w:szCs w:val="22"/>
        </w:rPr>
        <w:t>SDS+antibody</w:t>
      </w:r>
      <w:proofErr w:type="spellEnd"/>
      <w:r w:rsidRPr="00B52006">
        <w:rPr>
          <w:rFonts w:ascii="Arial" w:hAnsi="Arial" w:cs="Arial"/>
          <w:color w:val="000000"/>
          <w:sz w:val="22"/>
          <w:szCs w:val="22"/>
        </w:rPr>
        <w:t xml:space="preserve">) per membrane. Using a 1:7500 </w:t>
      </w:r>
      <w:proofErr w:type="gramStart"/>
      <w:r w:rsidRPr="00B52006">
        <w:rPr>
          <w:rFonts w:ascii="Arial" w:hAnsi="Arial" w:cs="Arial"/>
          <w:color w:val="000000"/>
          <w:sz w:val="22"/>
          <w:szCs w:val="22"/>
        </w:rPr>
        <w:t>dilution</w:t>
      </w:r>
      <w:proofErr w:type="gramEnd"/>
      <w:r w:rsidRPr="00B52006">
        <w:rPr>
          <w:rFonts w:ascii="Arial" w:hAnsi="Arial" w:cs="Arial"/>
          <w:color w:val="000000"/>
          <w:sz w:val="22"/>
          <w:szCs w:val="22"/>
        </w:rPr>
        <w:t xml:space="preserve"> for the antibody, you'll need 6.7 </w:t>
      </w:r>
      <w:proofErr w:type="spellStart"/>
      <w:r w:rsidRPr="00B52006">
        <w:rPr>
          <w:rFonts w:ascii="Arial" w:hAnsi="Arial" w:cs="Arial"/>
          <w:color w:val="000000"/>
          <w:sz w:val="22"/>
          <w:szCs w:val="22"/>
        </w:rPr>
        <w:t>uL</w:t>
      </w:r>
      <w:proofErr w:type="spellEnd"/>
      <w:r w:rsidRPr="00B52006">
        <w:rPr>
          <w:rFonts w:ascii="Arial" w:hAnsi="Arial" w:cs="Arial"/>
          <w:color w:val="000000"/>
          <w:sz w:val="22"/>
          <w:szCs w:val="22"/>
        </w:rPr>
        <w:t xml:space="preserve"> for 50 mL solution.</w:t>
      </w:r>
    </w:p>
    <w:p w14:paraId="2833ED53" w14:textId="77777777" w:rsidR="00B52006" w:rsidRPr="00B52006" w:rsidRDefault="00B52006" w:rsidP="00B52006">
      <w:pPr>
        <w:pStyle w:val="paragraph"/>
        <w:numPr>
          <w:ilvl w:val="0"/>
          <w:numId w:val="5"/>
        </w:numPr>
        <w:tabs>
          <w:tab w:val="left" w:pos="1890"/>
        </w:tabs>
        <w:spacing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52006">
        <w:rPr>
          <w:rFonts w:ascii="Arial" w:hAnsi="Arial" w:cs="Arial"/>
          <w:color w:val="000000"/>
          <w:sz w:val="22"/>
          <w:szCs w:val="22"/>
        </w:rPr>
        <w:t>Incubate on shaker (wrapper in aluminum foil) for 60 minutes.</w:t>
      </w:r>
    </w:p>
    <w:p w14:paraId="6B24483D" w14:textId="77777777" w:rsidR="00B52006" w:rsidRPr="00B52006" w:rsidRDefault="00B52006" w:rsidP="00B52006">
      <w:pPr>
        <w:pStyle w:val="paragraph"/>
        <w:numPr>
          <w:ilvl w:val="0"/>
          <w:numId w:val="5"/>
        </w:numPr>
        <w:tabs>
          <w:tab w:val="left" w:pos="1890"/>
        </w:tabs>
        <w:spacing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52006">
        <w:rPr>
          <w:rFonts w:ascii="Arial" w:hAnsi="Arial" w:cs="Arial"/>
          <w:color w:val="000000"/>
          <w:sz w:val="22"/>
          <w:szCs w:val="22"/>
        </w:rPr>
        <w:t>After incubation, wash membrane 4 times for 7 minutes each time on shaker in PBS+ 0.1 % tween (solution C). Keep in dark</w:t>
      </w:r>
    </w:p>
    <w:p w14:paraId="69F44A1D" w14:textId="77777777" w:rsidR="00B52006" w:rsidRPr="00B52006" w:rsidRDefault="00B52006" w:rsidP="00B52006">
      <w:pPr>
        <w:pStyle w:val="paragraph"/>
        <w:numPr>
          <w:ilvl w:val="0"/>
          <w:numId w:val="5"/>
        </w:numPr>
        <w:tabs>
          <w:tab w:val="left" w:pos="1890"/>
        </w:tabs>
        <w:spacing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52006">
        <w:rPr>
          <w:rFonts w:ascii="Arial" w:hAnsi="Arial" w:cs="Arial"/>
          <w:color w:val="000000"/>
          <w:sz w:val="22"/>
          <w:szCs w:val="22"/>
        </w:rPr>
        <w:t>Rinse the membrane once with PBS. Membrane can remain in PBS until ready to scan (keep in aluminum foil)</w:t>
      </w:r>
    </w:p>
    <w:p w14:paraId="5BCC2169" w14:textId="77777777" w:rsidR="00194BE7" w:rsidRDefault="00194BE7" w:rsidP="00194BE7">
      <w:pPr>
        <w:pStyle w:val="paragraph"/>
        <w:tabs>
          <w:tab w:val="left" w:pos="189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2AA20B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1B97653A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1A1324C2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6B75F347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702CB9A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3149A07F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lastRenderedPageBreak/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09F01E6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1F18C5A0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1462425A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18982527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1FD61453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2D66EBE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76370E0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CEE12F9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445AACE1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A70615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A1455F" w14:textId="77777777" w:rsidR="00194BE7" w:rsidRDefault="00194BE7" w:rsidP="00194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EF1D02" w14:textId="77777777" w:rsidR="00194BE7" w:rsidRDefault="00194BE7" w:rsidP="00194BE7"/>
    <w:p w14:paraId="2C38CB37" w14:textId="77777777" w:rsidR="00194BE7" w:rsidRDefault="00194BE7" w:rsidP="00194BE7"/>
    <w:p w14:paraId="19D8CFA1" w14:textId="77777777" w:rsidR="00194BE7" w:rsidRDefault="00194BE7" w:rsidP="00194BE7"/>
    <w:p w14:paraId="2DA21461" w14:textId="77777777" w:rsidR="00B163B7" w:rsidRDefault="00E10571"/>
    <w:sectPr w:rsidR="00B163B7" w:rsidSect="00E105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109E8" w14:textId="77777777" w:rsidR="00F469B4" w:rsidRDefault="00F469B4" w:rsidP="00F469B4">
      <w:pPr>
        <w:spacing w:after="0" w:line="240" w:lineRule="auto"/>
      </w:pPr>
      <w:r>
        <w:separator/>
      </w:r>
    </w:p>
  </w:endnote>
  <w:endnote w:type="continuationSeparator" w:id="0">
    <w:p w14:paraId="46EAA52D" w14:textId="77777777" w:rsidR="00F469B4" w:rsidRDefault="00F469B4" w:rsidP="00F4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5A762" w14:textId="77777777" w:rsidR="00F469B4" w:rsidRDefault="00F469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06354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D92429E" w14:textId="1FAA0ED5" w:rsidR="00F469B4" w:rsidRDefault="00F469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05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05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1D9C80" w14:textId="77777777" w:rsidR="00F469B4" w:rsidRDefault="00F469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-1809381425"/>
      <w:docPartObj>
        <w:docPartGallery w:val="Page Numbers (Bottom of Page)"/>
        <w:docPartUnique/>
      </w:docPartObj>
    </w:sdtPr>
    <w:sdtContent>
      <w:sdt>
        <w:sdtPr>
          <w:id w:val="1874029881"/>
          <w:docPartObj>
            <w:docPartGallery w:val="Page Numbers (Top of Page)"/>
            <w:docPartUnique/>
          </w:docPartObj>
        </w:sdtPr>
        <w:sdtContent>
          <w:p w14:paraId="3AD70219" w14:textId="1F68C259" w:rsidR="00E10571" w:rsidRDefault="00E1057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7FC585" w14:textId="77777777" w:rsidR="00F469B4" w:rsidRDefault="00F46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6823A" w14:textId="77777777" w:rsidR="00F469B4" w:rsidRDefault="00F469B4" w:rsidP="00F469B4">
      <w:pPr>
        <w:spacing w:after="0" w:line="240" w:lineRule="auto"/>
      </w:pPr>
      <w:r>
        <w:separator/>
      </w:r>
    </w:p>
  </w:footnote>
  <w:footnote w:type="continuationSeparator" w:id="0">
    <w:p w14:paraId="0E2A2DF6" w14:textId="77777777" w:rsidR="00F469B4" w:rsidRDefault="00F469B4" w:rsidP="00F46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98F26" w14:textId="77777777" w:rsidR="00F469B4" w:rsidRDefault="00F469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0E0AC" w14:textId="77777777" w:rsidR="00F469B4" w:rsidRDefault="00F469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E1731" w14:textId="77777777" w:rsidR="00E10571" w:rsidRDefault="00E10571" w:rsidP="00E10571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sz w:val="22"/>
        <w:szCs w:val="22"/>
      </w:rPr>
    </w:pPr>
    <w:r>
      <w:rPr>
        <w:rStyle w:val="normaltextrun"/>
        <w:rFonts w:ascii="Arial" w:hAnsi="Arial" w:cs="Arial"/>
        <w:b/>
        <w:bCs/>
        <w:color w:val="000000"/>
        <w:sz w:val="36"/>
        <w:szCs w:val="36"/>
        <w:u w:val="single"/>
        <w:shd w:val="clear" w:color="auto" w:fill="FFFFFF"/>
      </w:rPr>
      <w:t>Western Blots with Secondary Antibody</w:t>
    </w:r>
  </w:p>
  <w:p w14:paraId="2F2C7903" w14:textId="77777777" w:rsidR="00E10571" w:rsidRDefault="00E10571" w:rsidP="00E10571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2"/>
        <w:szCs w:val="22"/>
      </w:rPr>
      <w:t>Last updated by Autumn Conger on 03 June 2019   </w:t>
    </w:r>
    <w:r>
      <w:rPr>
        <w:rStyle w:val="eop"/>
        <w:rFonts w:ascii="Arial" w:hAnsi="Arial" w:cs="Arial"/>
        <w:sz w:val="22"/>
        <w:szCs w:val="22"/>
      </w:rPr>
      <w:t> </w:t>
    </w:r>
  </w:p>
  <w:p w14:paraId="38ADF8DE" w14:textId="77777777" w:rsidR="00F469B4" w:rsidRDefault="00F469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3053"/>
    <w:multiLevelType w:val="hybridMultilevel"/>
    <w:tmpl w:val="1BB0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163E2"/>
    <w:multiLevelType w:val="hybridMultilevel"/>
    <w:tmpl w:val="4402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2F4F"/>
    <w:multiLevelType w:val="hybridMultilevel"/>
    <w:tmpl w:val="4F84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53C3F"/>
    <w:multiLevelType w:val="hybridMultilevel"/>
    <w:tmpl w:val="FBE2AE0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E4BA5D32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E7"/>
    <w:rsid w:val="00194BE7"/>
    <w:rsid w:val="0037473D"/>
    <w:rsid w:val="0051071A"/>
    <w:rsid w:val="00B52006"/>
    <w:rsid w:val="00E10571"/>
    <w:rsid w:val="00F4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EAF6"/>
  <w15:chartTrackingRefBased/>
  <w15:docId w15:val="{BB953EF1-8F78-49CA-9E2D-97AA506D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9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94BE7"/>
  </w:style>
  <w:style w:type="character" w:customStyle="1" w:styleId="eop">
    <w:name w:val="eop"/>
    <w:basedOn w:val="DefaultParagraphFont"/>
    <w:rsid w:val="00194BE7"/>
  </w:style>
  <w:style w:type="paragraph" w:styleId="ListParagraph">
    <w:name w:val="List Paragraph"/>
    <w:basedOn w:val="Normal"/>
    <w:uiPriority w:val="34"/>
    <w:qFormat/>
    <w:rsid w:val="00194BE7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6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9B4"/>
  </w:style>
  <w:style w:type="paragraph" w:styleId="Footer">
    <w:name w:val="footer"/>
    <w:basedOn w:val="Normal"/>
    <w:link w:val="FooterChar"/>
    <w:uiPriority w:val="99"/>
    <w:unhideWhenUsed/>
    <w:rsid w:val="00F46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    <Relationship Id="rId1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
  <Relationships xmlns="http://schemas.openxmlformats.org/package/2006/relationships">
    <Relationship Id="rId18" Type="http://schemas.openxmlformats.org/officeDocument/2006/relationships/customXmlProps" Target="itemProps4.xml"/>
  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abArchives xmlns:xsi="http://www.w3.org/2001/XMLSchema-instance" xmlns:xsd="http://www.w3.org/2001/XMLSchema">
  <BaseUri>https://mynotebook.labarchives.com</BaseUri>
  <eid>Mjc4LjJ8NjczMzIxLzIxNC9FbnRyeVBhcnQvMzQyNzE0OTUyMXw3MDYuMTk5OTk5OTk5OTk5OQ==</eid>
  <version>1</version>
  <updated-at>2022-02-14T14:24:43-05:00</updated-at>
</LabArchives>
</file>

<file path=customXml/itemProps1.xml><?xml version="1.0" encoding="utf-8"?>
<ds:datastoreItem xmlns:ds="http://schemas.openxmlformats.org/officeDocument/2006/customXml" ds:itemID="{5F6233F0-39C3-4A79-AAC2-E0EDC6BFA7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088B01-8709-4E9A-87AF-7309C5EC8D6F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5d5a2885-0f9b-4d04-9bc1-f867a2376b8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10DC847-B5E8-4B57-8400-AB819248E65B}"/>
</file>

<file path=customXml/itemProps4.xml><?xml version="1.0" encoding="utf-8"?>
<ds:datastoreItem xmlns:ds="http://schemas.openxmlformats.org/officeDocument/2006/customXml" ds:itemID="{ECABAE59-89CF-4F8D-BBD2-6A4CCEAAF787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Conger, Autumn</dc:creator>
  <cp:keywords/>
  <dc:description/>
  <cp:lastModifiedBy>Autumn Conger</cp:lastModifiedBy>
  <cp:revision>4</cp:revision>
  <dcterms:created xsi:type="dcterms:W3CDTF">2019-06-04T16:03:00Z</dcterms:created>
  <dcterms:modified xsi:type="dcterms:W3CDTF">2019-06-06T19:12:00Z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