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B691" w14:textId="207E873A" w:rsidR="00294BA8" w:rsidRPr="00162BB5" w:rsidRDefault="00365B82" w:rsidP="00294BA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62BB5">
        <w:rPr>
          <w:rFonts w:ascii="Arial" w:hAnsi="Arial" w:cs="Arial"/>
          <w:b/>
          <w:bCs/>
        </w:rPr>
        <w:t>Colorimetric</w:t>
      </w:r>
      <w:r w:rsidR="00294BA8" w:rsidRPr="00162BB5">
        <w:rPr>
          <w:rFonts w:ascii="Arial" w:hAnsi="Arial" w:cs="Arial"/>
          <w:b/>
          <w:bCs/>
        </w:rPr>
        <w:t xml:space="preserve"> assay (e.g. Malachite green </w:t>
      </w:r>
      <w:r w:rsidR="00162BB5">
        <w:rPr>
          <w:rFonts w:ascii="Arial" w:hAnsi="Arial" w:cs="Arial"/>
          <w:b/>
          <w:bCs/>
        </w:rPr>
        <w:t>a</w:t>
      </w:r>
      <w:r w:rsidR="00294BA8" w:rsidRPr="00162BB5">
        <w:rPr>
          <w:rFonts w:ascii="Arial" w:hAnsi="Arial" w:cs="Arial"/>
          <w:b/>
          <w:bCs/>
        </w:rPr>
        <w:t>ssay)</w:t>
      </w:r>
    </w:p>
    <w:p w14:paraId="1AD5A873" w14:textId="44AB2091" w:rsidR="00607CAA" w:rsidRDefault="00162BB5" w:rsidP="00607CA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Very robust assay for endpoint measurements (i.e. does not allow online detection)</w:t>
      </w:r>
    </w:p>
    <w:p w14:paraId="5FB964D6" w14:textId="71EFB807" w:rsidR="00365B82" w:rsidRDefault="00294BA8" w:rsidP="00AA53C6">
      <w:pPr>
        <w:jc w:val="both"/>
        <w:rPr>
          <w:rFonts w:ascii="Arial" w:hAnsi="Arial" w:cs="Arial"/>
        </w:rPr>
      </w:pPr>
      <w:r w:rsidRPr="00294BA8">
        <w:rPr>
          <w:rFonts w:ascii="Arial" w:hAnsi="Arial" w:cs="Arial"/>
        </w:rPr>
        <w:t>C</w:t>
      </w:r>
      <w:r w:rsidR="00AA53C6">
        <w:rPr>
          <w:rFonts w:ascii="Arial" w:hAnsi="Arial" w:cs="Arial"/>
        </w:rPr>
        <w:t xml:space="preserve">ardiac myofibrils (CMF) </w:t>
      </w:r>
      <w:r w:rsidRPr="00294BA8">
        <w:rPr>
          <w:rFonts w:ascii="Arial" w:hAnsi="Arial" w:cs="Arial"/>
        </w:rPr>
        <w:t>were washed three times in ATPase assay buffer (composition in mmol L</w:t>
      </w:r>
      <w:r w:rsidRPr="003A715B">
        <w:rPr>
          <w:rFonts w:ascii="Arial" w:hAnsi="Arial" w:cs="Arial"/>
          <w:vertAlign w:val="superscript"/>
        </w:rPr>
        <w:t>−1</w:t>
      </w:r>
      <w:r w:rsidRPr="00294BA8">
        <w:rPr>
          <w:rFonts w:ascii="Arial" w:hAnsi="Arial" w:cs="Arial"/>
        </w:rPr>
        <w:t>: 20 MOPS pH 7.0, 35 NaCl, 5 MgCl</w:t>
      </w:r>
      <w:r w:rsidRPr="003A715B">
        <w:rPr>
          <w:rFonts w:ascii="Arial" w:hAnsi="Arial" w:cs="Arial"/>
          <w:vertAlign w:val="subscript"/>
        </w:rPr>
        <w:t>2</w:t>
      </w:r>
      <w:r w:rsidRPr="00294BA8">
        <w:rPr>
          <w:rFonts w:ascii="Arial" w:hAnsi="Arial" w:cs="Arial"/>
        </w:rPr>
        <w:t>, 1 EGTA, 1 DTT) with varying concentrations of CaCl</w:t>
      </w:r>
      <w:r w:rsidRPr="00AA53C6">
        <w:rPr>
          <w:rFonts w:ascii="Arial" w:hAnsi="Arial" w:cs="Arial"/>
          <w:vertAlign w:val="subscript"/>
        </w:rPr>
        <w:t>2</w:t>
      </w:r>
      <w:r w:rsidRPr="00294BA8">
        <w:rPr>
          <w:rFonts w:ascii="Arial" w:hAnsi="Arial" w:cs="Arial"/>
        </w:rPr>
        <w:t xml:space="preserve"> (pCa 9 to pCa 4.3) and the CMF concentration adjusted to 0.5 mg ml</w:t>
      </w:r>
      <w:r w:rsidRPr="003A715B">
        <w:rPr>
          <w:rFonts w:ascii="Arial" w:hAnsi="Arial" w:cs="Arial"/>
          <w:vertAlign w:val="superscript"/>
        </w:rPr>
        <w:t>−</w:t>
      </w:r>
      <w:r w:rsidR="003A715B">
        <w:rPr>
          <w:rFonts w:ascii="Arial" w:hAnsi="Arial" w:cs="Arial"/>
          <w:vertAlign w:val="superscript"/>
        </w:rPr>
        <w:t>1</w:t>
      </w:r>
      <w:r w:rsidRPr="00294BA8">
        <w:rPr>
          <w:rFonts w:ascii="Arial" w:hAnsi="Arial" w:cs="Arial"/>
        </w:rPr>
        <w:t>. For ATPase measurements at activating Ca</w:t>
      </w:r>
      <w:r w:rsidRPr="003A715B">
        <w:rPr>
          <w:rFonts w:ascii="Arial" w:hAnsi="Arial" w:cs="Arial"/>
          <w:vertAlign w:val="superscript"/>
        </w:rPr>
        <w:t>2+</w:t>
      </w:r>
      <w:r w:rsidRPr="00294BA8">
        <w:rPr>
          <w:rFonts w:ascii="Arial" w:hAnsi="Arial" w:cs="Arial"/>
        </w:rPr>
        <w:t xml:space="preserve"> concentrations, CMFs were partially crosslinked with 5 mmol L</w:t>
      </w:r>
      <w:r w:rsidRPr="003A715B">
        <w:rPr>
          <w:rFonts w:ascii="Arial" w:hAnsi="Arial" w:cs="Arial"/>
          <w:vertAlign w:val="superscript"/>
        </w:rPr>
        <w:t>−1</w:t>
      </w:r>
      <w:r w:rsidRPr="00294BA8">
        <w:rPr>
          <w:rFonts w:ascii="Arial" w:hAnsi="Arial" w:cs="Arial"/>
        </w:rPr>
        <w:t xml:space="preserve"> N</w:t>
      </w:r>
      <w:r w:rsidRPr="00294BA8">
        <w:rPr>
          <w:rFonts w:ascii="Cambria Math" w:hAnsi="Cambria Math" w:cs="Cambria Math"/>
        </w:rPr>
        <w:t>‐</w:t>
      </w:r>
      <w:r w:rsidRPr="00294BA8">
        <w:rPr>
          <w:rFonts w:ascii="Arial" w:hAnsi="Arial" w:cs="Arial"/>
        </w:rPr>
        <w:t>hydroxysuccinimide (NHS) and 2 mmol L</w:t>
      </w:r>
      <w:r w:rsidRPr="003A715B">
        <w:rPr>
          <w:rFonts w:ascii="Arial" w:hAnsi="Arial" w:cs="Arial"/>
          <w:vertAlign w:val="superscript"/>
        </w:rPr>
        <w:t>−1</w:t>
      </w:r>
      <w:r w:rsidRPr="00294BA8">
        <w:rPr>
          <w:rFonts w:ascii="Arial" w:hAnsi="Arial" w:cs="Arial"/>
        </w:rPr>
        <w:t xml:space="preserve"> 1</w:t>
      </w:r>
      <w:r w:rsidRPr="00294BA8">
        <w:rPr>
          <w:rFonts w:ascii="Cambria Math" w:hAnsi="Cambria Math" w:cs="Cambria Math"/>
        </w:rPr>
        <w:t>‐</w:t>
      </w:r>
      <w:r w:rsidRPr="00294BA8">
        <w:rPr>
          <w:rFonts w:ascii="Arial" w:hAnsi="Arial" w:cs="Arial"/>
        </w:rPr>
        <w:t>ethyl</w:t>
      </w:r>
      <w:r w:rsidRPr="00294BA8">
        <w:rPr>
          <w:rFonts w:ascii="Cambria Math" w:hAnsi="Cambria Math" w:cs="Cambria Math"/>
        </w:rPr>
        <w:t>‐</w:t>
      </w:r>
      <w:r w:rsidRPr="00294BA8">
        <w:rPr>
          <w:rFonts w:ascii="Arial" w:hAnsi="Arial" w:cs="Arial"/>
        </w:rPr>
        <w:t>3</w:t>
      </w:r>
      <w:r w:rsidRPr="00294BA8">
        <w:rPr>
          <w:rFonts w:ascii="Cambria Math" w:hAnsi="Cambria Math" w:cs="Cambria Math"/>
        </w:rPr>
        <w:t>‐</w:t>
      </w:r>
      <w:r w:rsidRPr="00294BA8">
        <w:rPr>
          <w:rFonts w:ascii="Arial" w:hAnsi="Arial" w:cs="Arial"/>
        </w:rPr>
        <w:t>(3</w:t>
      </w:r>
      <w:r w:rsidRPr="00294BA8">
        <w:rPr>
          <w:rFonts w:ascii="Cambria Math" w:hAnsi="Cambria Math" w:cs="Cambria Math"/>
        </w:rPr>
        <w:t>‐</w:t>
      </w:r>
      <w:r w:rsidRPr="00294BA8">
        <w:rPr>
          <w:rFonts w:ascii="Arial" w:hAnsi="Arial" w:cs="Arial"/>
        </w:rPr>
        <w:t>dimethylaminopropyl)</w:t>
      </w:r>
      <w:r w:rsidR="002A345D">
        <w:rPr>
          <w:rFonts w:ascii="Arial" w:hAnsi="Arial" w:cs="Arial"/>
        </w:rPr>
        <w:t xml:space="preserve"> </w:t>
      </w:r>
      <w:r w:rsidRPr="00294BA8">
        <w:rPr>
          <w:rFonts w:ascii="Arial" w:hAnsi="Arial" w:cs="Arial"/>
        </w:rPr>
        <w:t>carbodiimide hydrochloride (EDC) in myofibril buffer on ice for 90 min</w:t>
      </w:r>
      <w:r w:rsidR="002A345D">
        <w:rPr>
          <w:rFonts w:ascii="Arial" w:hAnsi="Arial" w:cs="Arial"/>
        </w:rPr>
        <w:t xml:space="preserve">. </w:t>
      </w:r>
      <w:r w:rsidRPr="00294BA8">
        <w:rPr>
          <w:rFonts w:ascii="Arial" w:hAnsi="Arial" w:cs="Arial"/>
        </w:rPr>
        <w:t>The crosslinking reaction was stopped by the addition of 25 mmol L</w:t>
      </w:r>
      <w:r w:rsidRPr="002A345D">
        <w:rPr>
          <w:rFonts w:ascii="Arial" w:hAnsi="Arial" w:cs="Arial"/>
          <w:vertAlign w:val="superscript"/>
        </w:rPr>
        <w:t xml:space="preserve">−1 </w:t>
      </w:r>
      <w:r w:rsidRPr="00294BA8">
        <w:rPr>
          <w:rFonts w:ascii="Arial" w:hAnsi="Arial" w:cs="Arial"/>
        </w:rPr>
        <w:t>glycine pH 8.0 and 10 mmol L</w:t>
      </w:r>
      <w:r w:rsidRPr="002A345D">
        <w:rPr>
          <w:rFonts w:ascii="Arial" w:hAnsi="Arial" w:cs="Arial"/>
          <w:vertAlign w:val="superscript"/>
        </w:rPr>
        <w:t xml:space="preserve">−1 </w:t>
      </w:r>
      <w:r w:rsidRPr="00294BA8">
        <w:rPr>
          <w:rFonts w:ascii="Arial" w:hAnsi="Arial" w:cs="Arial"/>
        </w:rPr>
        <w:t xml:space="preserve">DTT for 30 min on ice and CMFs processed for experiments as mentioned above. Chemical crosslinking prevents CMFs from shortening during calcium activation. </w:t>
      </w:r>
    </w:p>
    <w:p w14:paraId="24BB1912" w14:textId="1C25548E" w:rsidR="002A345D" w:rsidRDefault="00294BA8" w:rsidP="00AA53C6">
      <w:pPr>
        <w:jc w:val="both"/>
        <w:rPr>
          <w:rFonts w:ascii="Arial" w:hAnsi="Arial" w:cs="Arial"/>
        </w:rPr>
      </w:pPr>
      <w:r w:rsidRPr="00294BA8">
        <w:rPr>
          <w:rFonts w:ascii="Arial" w:hAnsi="Arial" w:cs="Arial"/>
        </w:rPr>
        <w:t>Reactions were started by the addition of 2.5 mmol L</w:t>
      </w:r>
      <w:r w:rsidRPr="002A345D">
        <w:rPr>
          <w:rFonts w:ascii="Arial" w:hAnsi="Arial" w:cs="Arial"/>
          <w:vertAlign w:val="superscript"/>
        </w:rPr>
        <w:t>−1</w:t>
      </w:r>
      <w:r w:rsidRPr="00294BA8">
        <w:rPr>
          <w:rFonts w:ascii="Arial" w:hAnsi="Arial" w:cs="Arial"/>
        </w:rPr>
        <w:t xml:space="preserve"> ATP and samples taken at the indicated time points </w:t>
      </w:r>
      <w:r w:rsidR="002A345D">
        <w:rPr>
          <w:rFonts w:ascii="Arial" w:hAnsi="Arial" w:cs="Arial"/>
        </w:rPr>
        <w:t>(</w:t>
      </w:r>
      <w:r w:rsidR="009D35C6">
        <w:rPr>
          <w:rFonts w:ascii="Arial" w:hAnsi="Arial" w:cs="Arial"/>
        </w:rPr>
        <w:t>e.g.,</w:t>
      </w:r>
      <w:r w:rsidR="002A345D">
        <w:rPr>
          <w:rFonts w:ascii="Arial" w:hAnsi="Arial" w:cs="Arial"/>
        </w:rPr>
        <w:t xml:space="preserve"> after 5, 10, 15 and 20 mins) </w:t>
      </w:r>
      <w:r w:rsidRPr="00294BA8">
        <w:rPr>
          <w:rFonts w:ascii="Arial" w:hAnsi="Arial" w:cs="Arial"/>
        </w:rPr>
        <w:t xml:space="preserve">were quenched with 0.5 volumes ice cold 25% (w/v) </w:t>
      </w:r>
      <w:r w:rsidR="002A345D">
        <w:rPr>
          <w:rFonts w:ascii="Arial" w:hAnsi="Arial" w:cs="Arial"/>
        </w:rPr>
        <w:t>trichloro acetic acid</w:t>
      </w:r>
      <w:r w:rsidRPr="00294BA8">
        <w:rPr>
          <w:rFonts w:ascii="Arial" w:hAnsi="Arial" w:cs="Arial"/>
        </w:rPr>
        <w:t xml:space="preserve"> </w:t>
      </w:r>
      <w:r w:rsidR="002A345D">
        <w:rPr>
          <w:rFonts w:ascii="Arial" w:hAnsi="Arial" w:cs="Arial"/>
        </w:rPr>
        <w:t xml:space="preserve">(TCA) </w:t>
      </w:r>
      <w:r w:rsidRPr="00294BA8">
        <w:rPr>
          <w:rFonts w:ascii="Arial" w:hAnsi="Arial" w:cs="Arial"/>
        </w:rPr>
        <w:t>solution. Samples were kept on ice at all times, diluted with double</w:t>
      </w:r>
      <w:r w:rsidRPr="00294BA8">
        <w:rPr>
          <w:rFonts w:ascii="Cambria Math" w:hAnsi="Cambria Math" w:cs="Cambria Math"/>
        </w:rPr>
        <w:t>‐</w:t>
      </w:r>
      <w:r w:rsidRPr="00294BA8">
        <w:rPr>
          <w:rFonts w:ascii="Arial" w:hAnsi="Arial" w:cs="Arial"/>
        </w:rPr>
        <w:t>deionized water</w:t>
      </w:r>
      <w:r w:rsidR="002A345D">
        <w:rPr>
          <w:rFonts w:ascii="Arial" w:hAnsi="Arial" w:cs="Arial"/>
        </w:rPr>
        <w:t xml:space="preserve"> (ratio between 1:10 and 1:</w:t>
      </w:r>
      <w:r w:rsidR="009D35C6">
        <w:rPr>
          <w:rFonts w:ascii="Arial" w:hAnsi="Arial" w:cs="Arial"/>
        </w:rPr>
        <w:t>2</w:t>
      </w:r>
      <w:r w:rsidR="002A345D">
        <w:rPr>
          <w:rFonts w:ascii="Arial" w:hAnsi="Arial" w:cs="Arial"/>
        </w:rPr>
        <w:t xml:space="preserve">, depends on assay conditions and needs to be experimentally tested). </w:t>
      </w:r>
    </w:p>
    <w:p w14:paraId="4F006BF9" w14:textId="037D9A60" w:rsidR="002C21BB" w:rsidRDefault="002A345D" w:rsidP="00AA53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94BA8" w:rsidRPr="00294BA8">
        <w:rPr>
          <w:rFonts w:ascii="Arial" w:hAnsi="Arial" w:cs="Arial"/>
        </w:rPr>
        <w:t>norganic phosphate content measured using the malachite green assay according to manufacturer's instructions (Sigma, MAK030).</w:t>
      </w:r>
      <w:r>
        <w:rPr>
          <w:rFonts w:ascii="Arial" w:hAnsi="Arial" w:cs="Arial"/>
        </w:rPr>
        <w:t xml:space="preserve"> Briefly, </w:t>
      </w:r>
      <w:r w:rsidR="00E37C88">
        <w:rPr>
          <w:rFonts w:ascii="Arial" w:hAnsi="Arial" w:cs="Arial"/>
        </w:rPr>
        <w:t>standards</w:t>
      </w:r>
      <w:r w:rsidR="003A05ED">
        <w:rPr>
          <w:rFonts w:ascii="Arial" w:hAnsi="Arial" w:cs="Arial"/>
        </w:rPr>
        <w:t xml:space="preserve"> with known Pi concentrations</w:t>
      </w:r>
      <w:r w:rsidR="00E37C88">
        <w:rPr>
          <w:rFonts w:ascii="Arial" w:hAnsi="Arial" w:cs="Arial"/>
        </w:rPr>
        <w:t xml:space="preserve"> were prepared</w:t>
      </w:r>
      <w:r w:rsidR="009D35C6">
        <w:rPr>
          <w:rFonts w:ascii="Arial" w:hAnsi="Arial" w:cs="Arial"/>
        </w:rPr>
        <w:t xml:space="preserve"> from 1 mmol L</w:t>
      </w:r>
      <w:r w:rsidR="009D35C6" w:rsidRPr="009D35C6">
        <w:rPr>
          <w:rFonts w:ascii="Arial" w:hAnsi="Arial" w:cs="Arial"/>
          <w:vertAlign w:val="superscript"/>
        </w:rPr>
        <w:t xml:space="preserve">-1 </w:t>
      </w:r>
      <w:r w:rsidR="009D35C6">
        <w:rPr>
          <w:rFonts w:ascii="Arial" w:hAnsi="Arial" w:cs="Arial"/>
        </w:rPr>
        <w:t>Pi stock</w:t>
      </w:r>
      <w:r w:rsidR="00E37C88">
        <w:rPr>
          <w:rFonts w:ascii="Arial" w:hAnsi="Arial" w:cs="Arial"/>
        </w:rPr>
        <w:t xml:space="preserve"> </w:t>
      </w:r>
      <w:r w:rsidR="003A05ED">
        <w:rPr>
          <w:rFonts w:ascii="Arial" w:hAnsi="Arial" w:cs="Arial"/>
        </w:rPr>
        <w:t xml:space="preserve">and 200 uL aliquoted into clear 96 well plates. </w:t>
      </w:r>
      <w:r w:rsidR="000C25A7">
        <w:rPr>
          <w:rFonts w:ascii="Arial" w:hAnsi="Arial" w:cs="Arial"/>
        </w:rPr>
        <w:t>200 uL diluted sample were pipette into clear 96 well plate and 40 uL substrate mix</w:t>
      </w:r>
      <w:r w:rsidR="00701996">
        <w:rPr>
          <w:rFonts w:ascii="Arial" w:hAnsi="Arial" w:cs="Arial"/>
        </w:rPr>
        <w:t xml:space="preserve"> </w:t>
      </w:r>
      <w:r w:rsidR="00701996">
        <w:rPr>
          <w:rFonts w:ascii="Arial" w:hAnsi="Arial" w:cs="Arial"/>
        </w:rPr>
        <w:t>(prepared by mixing components A and B in 1 1:1000 ratio)</w:t>
      </w:r>
      <w:r w:rsidR="000C25A7">
        <w:rPr>
          <w:rFonts w:ascii="Arial" w:hAnsi="Arial" w:cs="Arial"/>
        </w:rPr>
        <w:t xml:space="preserve"> was added </w:t>
      </w:r>
      <w:r w:rsidR="003A05ED">
        <w:rPr>
          <w:rFonts w:ascii="Arial" w:hAnsi="Arial" w:cs="Arial"/>
        </w:rPr>
        <w:t>to all wells using a</w:t>
      </w:r>
      <w:r w:rsidR="00701996">
        <w:rPr>
          <w:rFonts w:ascii="Arial" w:hAnsi="Arial" w:cs="Arial"/>
        </w:rPr>
        <w:t>n</w:t>
      </w:r>
      <w:r w:rsidR="003A05ED">
        <w:rPr>
          <w:rFonts w:ascii="Arial" w:hAnsi="Arial" w:cs="Arial"/>
        </w:rPr>
        <w:t xml:space="preserve"> 8- </w:t>
      </w:r>
      <w:r w:rsidR="00701996">
        <w:rPr>
          <w:rFonts w:ascii="Arial" w:hAnsi="Arial" w:cs="Arial"/>
        </w:rPr>
        <w:t>or 12-channel pipette</w:t>
      </w:r>
      <w:r w:rsidR="00E37C88">
        <w:rPr>
          <w:rFonts w:ascii="Arial" w:hAnsi="Arial" w:cs="Arial"/>
        </w:rPr>
        <w:t xml:space="preserve">. </w:t>
      </w:r>
      <w:r w:rsidR="00701996">
        <w:rPr>
          <w:rFonts w:ascii="Arial" w:hAnsi="Arial" w:cs="Arial"/>
        </w:rPr>
        <w:t>Incubate in the dark for 20-30 min and measure absorbance at 6</w:t>
      </w:r>
      <w:r w:rsidR="00BE7C27">
        <w:rPr>
          <w:rFonts w:ascii="Arial" w:hAnsi="Arial" w:cs="Arial"/>
        </w:rPr>
        <w:t>3</w:t>
      </w:r>
      <w:r w:rsidR="00701996">
        <w:rPr>
          <w:rFonts w:ascii="Arial" w:hAnsi="Arial" w:cs="Arial"/>
        </w:rPr>
        <w:t>0 nm using a plate reader.</w:t>
      </w:r>
      <w:r w:rsidR="009D35C6">
        <w:rPr>
          <w:rFonts w:ascii="Arial" w:hAnsi="Arial" w:cs="Arial"/>
        </w:rPr>
        <w:t xml:space="preserve"> </w:t>
      </w:r>
    </w:p>
    <w:p w14:paraId="49F07AD5" w14:textId="6F687859" w:rsidR="00365B82" w:rsidRDefault="00A0497D" w:rsidP="00AA53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Absorbance values were transformed into Pi concentrations using the standard curve and </w:t>
      </w:r>
      <w:r w:rsidR="00943E97">
        <w:rPr>
          <w:rFonts w:ascii="Arial" w:hAnsi="Arial" w:cs="Arial"/>
        </w:rPr>
        <w:t>ATPase activity extracted by linear regression to the time points.</w:t>
      </w:r>
    </w:p>
    <w:p w14:paraId="3DA13ED4" w14:textId="77777777" w:rsidR="00607CAA" w:rsidRDefault="00607CAA" w:rsidP="00AA53C6">
      <w:pPr>
        <w:jc w:val="both"/>
        <w:rPr>
          <w:rFonts w:ascii="Arial" w:hAnsi="Arial" w:cs="Arial"/>
        </w:rPr>
      </w:pPr>
    </w:p>
    <w:p w14:paraId="475F77F3" w14:textId="77777777" w:rsidR="00607CAA" w:rsidRDefault="00607CAA" w:rsidP="00AA53C6">
      <w:pPr>
        <w:jc w:val="both"/>
        <w:rPr>
          <w:rFonts w:ascii="Arial" w:hAnsi="Arial" w:cs="Arial"/>
        </w:rPr>
      </w:pPr>
    </w:p>
    <w:p w14:paraId="1DDCC1EA" w14:textId="1CA25201" w:rsidR="004E38AC" w:rsidRPr="00162BB5" w:rsidRDefault="00365B82" w:rsidP="004E38A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162BB5">
        <w:rPr>
          <w:rFonts w:ascii="Arial" w:hAnsi="Arial" w:cs="Arial"/>
          <w:b/>
          <w:bCs/>
        </w:rPr>
        <w:t>NADH fluorescence-based assay</w:t>
      </w:r>
    </w:p>
    <w:p w14:paraId="13A462DB" w14:textId="657A4387" w:rsidR="00162BB5" w:rsidRDefault="00162BB5" w:rsidP="00162B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Good assay for ‘online’ detection of ATPase activity of CMFs (i.e. allows the simultaneous measurement of &gt;80 samples) but requires plate reader with appropriate excitation/emission filters</w:t>
      </w:r>
    </w:p>
    <w:p w14:paraId="7614B659" w14:textId="77777777" w:rsidR="00162BB5" w:rsidRPr="003A715B" w:rsidRDefault="00162BB5" w:rsidP="00162BB5">
      <w:pPr>
        <w:pStyle w:val="ListParagraph"/>
        <w:jc w:val="both"/>
        <w:rPr>
          <w:rFonts w:ascii="Arial" w:hAnsi="Arial" w:cs="Arial"/>
        </w:rPr>
      </w:pPr>
    </w:p>
    <w:p w14:paraId="1AD9FC07" w14:textId="0CC41D7F" w:rsidR="00BE7C27" w:rsidRPr="00607CAA" w:rsidRDefault="004E38AC" w:rsidP="003A715B">
      <w:pPr>
        <w:spacing w:after="0" w:line="276" w:lineRule="auto"/>
        <w:jc w:val="both"/>
        <w:rPr>
          <w:rFonts w:ascii="Arial" w:eastAsiaTheme="minorEastAsia" w:hAnsi="Arial" w:cs="Arial"/>
          <w:bCs/>
          <w:lang w:bidi="en-US"/>
        </w:rPr>
      </w:pPr>
      <w:r w:rsidRPr="00155518">
        <w:rPr>
          <w:rFonts w:ascii="Arial" w:eastAsiaTheme="minorEastAsia" w:hAnsi="Arial" w:cs="Arial"/>
          <w:bCs/>
          <w:lang w:bidi="en-US"/>
        </w:rPr>
        <w:t xml:space="preserve">20 </w:t>
      </w:r>
      <w:r w:rsidRPr="004D3306">
        <w:rPr>
          <w:rFonts w:ascii="Symbol" w:eastAsiaTheme="minorEastAsia" w:hAnsi="Symbol" w:cs="Arial"/>
          <w:bCs/>
          <w:lang w:bidi="en-US"/>
        </w:rPr>
        <w:t>m</w:t>
      </w:r>
      <w:r>
        <w:rPr>
          <w:rFonts w:ascii="Arial" w:hAnsi="Arial" w:cs="Arial"/>
        </w:rPr>
        <w:t>L</w:t>
      </w:r>
      <w:r w:rsidRPr="00155518">
        <w:rPr>
          <w:rFonts w:ascii="Arial" w:eastAsiaTheme="minorEastAsia" w:hAnsi="Arial" w:cs="Arial"/>
          <w:bCs/>
          <w:lang w:bidi="en-US"/>
        </w:rPr>
        <w:t xml:space="preserve"> of enzyme mix </w:t>
      </w:r>
      <w:r w:rsidR="00BE7C27">
        <w:rPr>
          <w:rFonts w:ascii="Arial" w:eastAsiaTheme="minorEastAsia" w:hAnsi="Arial" w:cs="Arial"/>
          <w:bCs/>
          <w:lang w:bidi="en-US"/>
        </w:rPr>
        <w:t xml:space="preserve">in </w:t>
      </w:r>
      <w:r w:rsidR="001D5993">
        <w:rPr>
          <w:rFonts w:ascii="Arial" w:eastAsiaTheme="minorEastAsia" w:hAnsi="Arial" w:cs="Arial"/>
          <w:bCs/>
          <w:lang w:bidi="en-US"/>
        </w:rPr>
        <w:t>assay buffer</w:t>
      </w:r>
      <w:r w:rsidRPr="00155518">
        <w:rPr>
          <w:rFonts w:ascii="Arial" w:eastAsiaTheme="minorEastAsia" w:hAnsi="Arial" w:cs="Arial"/>
          <w:bCs/>
          <w:lang w:bidi="en-US"/>
        </w:rPr>
        <w:t xml:space="preserve"> containing </w:t>
      </w:r>
      <w:r w:rsidR="001D5993">
        <w:rPr>
          <w:rFonts w:ascii="Arial" w:eastAsiaTheme="minorEastAsia" w:hAnsi="Arial" w:cs="Arial"/>
          <w:bCs/>
          <w:lang w:bidi="en-US"/>
        </w:rPr>
        <w:t>1</w:t>
      </w:r>
      <w:r>
        <w:rPr>
          <w:rFonts w:ascii="Arial" w:eastAsiaTheme="minorEastAsia" w:hAnsi="Arial" w:cs="Arial"/>
          <w:bCs/>
          <w:lang w:bidi="en-US"/>
        </w:rPr>
        <w:t xml:space="preserve"> mg mL</w:t>
      </w:r>
      <w:r w:rsidRPr="004E38AC">
        <w:rPr>
          <w:rFonts w:ascii="Arial" w:eastAsiaTheme="minorEastAsia" w:hAnsi="Arial" w:cs="Arial"/>
          <w:bCs/>
          <w:vertAlign w:val="superscript"/>
          <w:lang w:bidi="en-US"/>
        </w:rPr>
        <w:t>-1</w:t>
      </w:r>
      <w:r>
        <w:rPr>
          <w:rFonts w:ascii="Arial" w:eastAsiaTheme="minorEastAsia" w:hAnsi="Arial" w:cs="Arial"/>
          <w:bCs/>
          <w:lang w:bidi="en-US"/>
        </w:rPr>
        <w:t xml:space="preserve"> CMFs</w:t>
      </w:r>
      <w:r w:rsidRPr="00155518">
        <w:rPr>
          <w:rFonts w:ascii="Arial" w:eastAsiaTheme="minorEastAsia" w:hAnsi="Arial" w:cs="Arial"/>
          <w:bCs/>
          <w:lang w:bidi="en-US"/>
        </w:rPr>
        <w:t>, 40 U</w:t>
      </w:r>
      <w:r>
        <w:rPr>
          <w:rFonts w:ascii="Arial" w:eastAsiaTheme="minorEastAsia" w:hAnsi="Arial" w:cs="Arial"/>
          <w:bCs/>
          <w:lang w:bidi="en-US"/>
        </w:rPr>
        <w:t xml:space="preserve"> </w:t>
      </w:r>
      <w:r w:rsidRPr="00155518">
        <w:rPr>
          <w:rFonts w:ascii="Arial" w:eastAsiaTheme="minorEastAsia" w:hAnsi="Arial" w:cs="Arial"/>
          <w:bCs/>
          <w:lang w:bidi="en-US"/>
        </w:rPr>
        <w:t>m</w:t>
      </w:r>
      <w:r>
        <w:rPr>
          <w:rFonts w:ascii="Arial" w:hAnsi="Arial" w:cs="Arial"/>
        </w:rPr>
        <w:t>L</w:t>
      </w:r>
      <w:r w:rsidRPr="00B60513">
        <w:rPr>
          <w:rFonts w:ascii="Arial" w:hAnsi="Arial" w:cs="Arial"/>
          <w:vertAlign w:val="superscript"/>
        </w:rPr>
        <w:t>-1</w:t>
      </w:r>
      <w:r w:rsidRPr="00F16005">
        <w:rPr>
          <w:rFonts w:ascii="Arial" w:hAnsi="Arial" w:cs="Arial"/>
        </w:rPr>
        <w:t xml:space="preserve"> </w:t>
      </w:r>
      <w:r w:rsidRPr="00155518">
        <w:rPr>
          <w:rFonts w:ascii="Arial" w:eastAsiaTheme="minorEastAsia" w:hAnsi="Arial" w:cs="Arial"/>
          <w:bCs/>
          <w:lang w:bidi="en-US"/>
        </w:rPr>
        <w:t>lactate dehydrogenase and 400 U</w:t>
      </w:r>
      <w:r>
        <w:rPr>
          <w:rFonts w:ascii="Arial" w:eastAsiaTheme="minorEastAsia" w:hAnsi="Arial" w:cs="Arial"/>
          <w:bCs/>
          <w:lang w:bidi="en-US"/>
        </w:rPr>
        <w:t xml:space="preserve"> </w:t>
      </w:r>
      <w:r w:rsidRPr="00155518">
        <w:rPr>
          <w:rFonts w:ascii="Arial" w:eastAsiaTheme="minorEastAsia" w:hAnsi="Arial" w:cs="Arial"/>
          <w:bCs/>
          <w:lang w:bidi="en-US"/>
        </w:rPr>
        <w:t>m</w:t>
      </w:r>
      <w:r>
        <w:rPr>
          <w:rFonts w:ascii="Arial" w:hAnsi="Arial" w:cs="Arial"/>
        </w:rPr>
        <w:t>L</w:t>
      </w:r>
      <w:r w:rsidRPr="00B60513">
        <w:rPr>
          <w:rFonts w:ascii="Arial" w:hAnsi="Arial" w:cs="Arial"/>
          <w:vertAlign w:val="superscript"/>
        </w:rPr>
        <w:t>-1</w:t>
      </w:r>
      <w:r w:rsidRPr="00F16005">
        <w:rPr>
          <w:rFonts w:ascii="Arial" w:hAnsi="Arial" w:cs="Arial"/>
        </w:rPr>
        <w:t xml:space="preserve"> </w:t>
      </w:r>
      <w:r w:rsidRPr="00155518">
        <w:rPr>
          <w:rFonts w:ascii="Arial" w:eastAsiaTheme="minorEastAsia" w:hAnsi="Arial" w:cs="Arial"/>
          <w:bCs/>
          <w:lang w:bidi="en-US"/>
        </w:rPr>
        <w:t xml:space="preserve">pyruvate kinase were dispensed into a black 96-well half area plate (Greiner). Plates were incubated on a plate shaker at 30°C for 10 min at 2000 rpm. Reactions were started by adding 20 </w:t>
      </w:r>
      <w:r w:rsidRPr="004D3306">
        <w:rPr>
          <w:rFonts w:ascii="Symbol" w:eastAsiaTheme="minorEastAsia" w:hAnsi="Symbol" w:cs="Arial"/>
          <w:bCs/>
          <w:lang w:bidi="en-US"/>
        </w:rPr>
        <w:t>m</w:t>
      </w:r>
      <w:r w:rsidRPr="00155518">
        <w:rPr>
          <w:rFonts w:ascii="Arial" w:eastAsiaTheme="minorEastAsia" w:hAnsi="Arial" w:cs="Arial"/>
          <w:bCs/>
          <w:lang w:bidi="en-US"/>
        </w:rPr>
        <w:t xml:space="preserve">L substrate mix in </w:t>
      </w:r>
      <w:r w:rsidR="00FA73BA">
        <w:rPr>
          <w:rFonts w:ascii="Arial" w:eastAsiaTheme="minorEastAsia" w:hAnsi="Arial" w:cs="Arial"/>
          <w:bCs/>
          <w:lang w:bidi="en-US"/>
        </w:rPr>
        <w:t>assay buffer</w:t>
      </w:r>
      <w:r w:rsidRPr="00155518">
        <w:rPr>
          <w:rFonts w:ascii="Arial" w:eastAsiaTheme="minorEastAsia" w:hAnsi="Arial" w:cs="Arial"/>
          <w:bCs/>
          <w:lang w:bidi="en-US"/>
        </w:rPr>
        <w:t xml:space="preserve"> containing 440 mmol</w:t>
      </w:r>
      <w:r>
        <w:rPr>
          <w:rFonts w:ascii="Arial" w:eastAsiaTheme="minorEastAsia" w:hAnsi="Arial" w:cs="Arial"/>
          <w:bCs/>
          <w:lang w:bidi="en-US"/>
        </w:rPr>
        <w:t xml:space="preserve"> </w:t>
      </w:r>
      <w:r>
        <w:rPr>
          <w:rFonts w:ascii="Arial" w:hAnsi="Arial" w:cs="Arial"/>
        </w:rPr>
        <w:t>L</w:t>
      </w:r>
      <w:r w:rsidR="00FA73BA">
        <w:rPr>
          <w:rFonts w:ascii="Arial" w:hAnsi="Arial" w:cs="Arial"/>
          <w:vertAlign w:val="superscript"/>
        </w:rPr>
        <w:t>-</w:t>
      </w:r>
      <w:r w:rsidRPr="00B60513">
        <w:rPr>
          <w:rFonts w:ascii="Arial" w:hAnsi="Arial" w:cs="Arial"/>
          <w:vertAlign w:val="superscript"/>
        </w:rPr>
        <w:t>1</w:t>
      </w:r>
      <w:r w:rsidRPr="00155518">
        <w:rPr>
          <w:rFonts w:ascii="Arial" w:eastAsiaTheme="minorEastAsia" w:hAnsi="Arial" w:cs="Arial"/>
          <w:bCs/>
          <w:lang w:bidi="en-US"/>
        </w:rPr>
        <w:t xml:space="preserve"> NADH, 4 mmol</w:t>
      </w:r>
      <w:r>
        <w:rPr>
          <w:rFonts w:ascii="Arial" w:eastAsiaTheme="minorEastAsia" w:hAnsi="Arial" w:cs="Arial"/>
          <w:bCs/>
          <w:lang w:bidi="en-US"/>
        </w:rPr>
        <w:t xml:space="preserve"> </w:t>
      </w:r>
      <w:r>
        <w:rPr>
          <w:rFonts w:ascii="Arial" w:hAnsi="Arial" w:cs="Arial"/>
        </w:rPr>
        <w:t>L</w:t>
      </w:r>
      <w:r w:rsidRPr="00B60513">
        <w:rPr>
          <w:rFonts w:ascii="Arial" w:hAnsi="Arial" w:cs="Arial"/>
          <w:vertAlign w:val="superscript"/>
        </w:rPr>
        <w:t>-1</w:t>
      </w:r>
      <w:r w:rsidRPr="00155518">
        <w:rPr>
          <w:rFonts w:ascii="Arial" w:eastAsiaTheme="minorEastAsia" w:hAnsi="Arial" w:cs="Arial"/>
          <w:bCs/>
          <w:lang w:bidi="en-US"/>
        </w:rPr>
        <w:t xml:space="preserve"> 2-phosphoenolpyruvate and 4 mmol</w:t>
      </w:r>
      <w:r>
        <w:rPr>
          <w:rFonts w:ascii="Arial" w:eastAsiaTheme="minorEastAsia" w:hAnsi="Arial" w:cs="Arial"/>
          <w:bCs/>
          <w:lang w:bidi="en-US"/>
        </w:rPr>
        <w:t xml:space="preserve"> </w:t>
      </w:r>
      <w:r>
        <w:rPr>
          <w:rFonts w:ascii="Arial" w:hAnsi="Arial" w:cs="Arial"/>
        </w:rPr>
        <w:t>L</w:t>
      </w:r>
      <w:r w:rsidRPr="00B60513">
        <w:rPr>
          <w:rFonts w:ascii="Arial" w:hAnsi="Arial" w:cs="Arial"/>
          <w:vertAlign w:val="superscript"/>
        </w:rPr>
        <w:t>-1</w:t>
      </w:r>
      <w:r w:rsidRPr="00F16005">
        <w:rPr>
          <w:rFonts w:ascii="Arial" w:hAnsi="Arial" w:cs="Arial"/>
        </w:rPr>
        <w:t xml:space="preserve"> </w:t>
      </w:r>
      <w:r w:rsidRPr="00155518">
        <w:rPr>
          <w:rFonts w:ascii="Arial" w:eastAsiaTheme="minorEastAsia" w:hAnsi="Arial" w:cs="Arial"/>
          <w:bCs/>
          <w:lang w:bidi="en-US"/>
        </w:rPr>
        <w:t xml:space="preserve">ATP using a GILSON PLATEMASTER 96-channel pipette. Plates were briefly mixed by shaking at 5000 rpm on a plate shaker. NADH fluorescence intensity was measured for each well using a ClarioStar Plate Reader for 10 min every 30 sec at 30°C with the following settings: excitation at 380 nm with a 10 nm bandwidth and emission at 470 nm with a 24 nm bandwidth. ATPase activity was extracted by linear regression to changes in fluorescence </w:t>
      </w:r>
      <w:r w:rsidR="003A715B">
        <w:rPr>
          <w:rFonts w:ascii="Arial" w:eastAsiaTheme="minorEastAsia" w:hAnsi="Arial" w:cs="Arial"/>
          <w:bCs/>
          <w:lang w:bidi="en-US"/>
        </w:rPr>
        <w:t>intensity.</w:t>
      </w:r>
      <w:r w:rsidR="00607CAA">
        <w:rPr>
          <w:rFonts w:ascii="Arial" w:eastAsiaTheme="minorEastAsia" w:hAnsi="Arial" w:cs="Arial"/>
          <w:bCs/>
          <w:lang w:bidi="en-US"/>
        </w:rPr>
        <w:t xml:space="preserve"> </w:t>
      </w:r>
      <w:r w:rsidR="00BE7C27">
        <w:rPr>
          <w:rFonts w:ascii="Arial" w:eastAsiaTheme="minorEastAsia" w:hAnsi="Arial" w:cs="Arial"/>
          <w:bCs/>
          <w:lang w:bidi="en-US"/>
        </w:rPr>
        <w:t xml:space="preserve">The essay can be calibrated by substituting the </w:t>
      </w:r>
      <w:r w:rsidR="006148E5">
        <w:rPr>
          <w:rFonts w:ascii="Arial" w:eastAsiaTheme="minorEastAsia" w:hAnsi="Arial" w:cs="Arial"/>
          <w:bCs/>
          <w:lang w:bidi="en-US"/>
        </w:rPr>
        <w:t>CMFs for known concentrations of ADP</w:t>
      </w:r>
      <w:r w:rsidR="0048172B">
        <w:rPr>
          <w:rFonts w:ascii="Arial" w:eastAsiaTheme="minorEastAsia" w:hAnsi="Arial" w:cs="Arial"/>
          <w:bCs/>
          <w:lang w:bidi="en-US"/>
        </w:rPr>
        <w:t xml:space="preserve"> to create a </w:t>
      </w:r>
      <w:r w:rsidR="00892659">
        <w:rPr>
          <w:rFonts w:ascii="Arial" w:eastAsiaTheme="minorEastAsia" w:hAnsi="Arial" w:cs="Arial"/>
          <w:bCs/>
          <w:lang w:bidi="en-US"/>
        </w:rPr>
        <w:t>calibration curve</w:t>
      </w:r>
      <w:r w:rsidR="00943E97">
        <w:rPr>
          <w:rFonts w:ascii="Arial" w:eastAsiaTheme="minorEastAsia" w:hAnsi="Arial" w:cs="Arial"/>
          <w:bCs/>
          <w:lang w:bidi="en-US"/>
        </w:rPr>
        <w:t>.</w:t>
      </w:r>
    </w:p>
    <w:sectPr w:rsidR="00BE7C27" w:rsidRPr="0060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5125"/>
    <w:multiLevelType w:val="hybridMultilevel"/>
    <w:tmpl w:val="645EE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8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EF"/>
    <w:rsid w:val="000C25A7"/>
    <w:rsid w:val="00162BB5"/>
    <w:rsid w:val="001D5993"/>
    <w:rsid w:val="00294BA8"/>
    <w:rsid w:val="002A345D"/>
    <w:rsid w:val="002C21BB"/>
    <w:rsid w:val="00365B82"/>
    <w:rsid w:val="003A05ED"/>
    <w:rsid w:val="003A17EF"/>
    <w:rsid w:val="003A715B"/>
    <w:rsid w:val="003F42B6"/>
    <w:rsid w:val="0048172B"/>
    <w:rsid w:val="004E38AC"/>
    <w:rsid w:val="00607CAA"/>
    <w:rsid w:val="006148E5"/>
    <w:rsid w:val="00701996"/>
    <w:rsid w:val="00892659"/>
    <w:rsid w:val="00943E97"/>
    <w:rsid w:val="009D35C6"/>
    <w:rsid w:val="00A0497D"/>
    <w:rsid w:val="00AA53C6"/>
    <w:rsid w:val="00BE7C27"/>
    <w:rsid w:val="00C34146"/>
    <w:rsid w:val="00E37C88"/>
    <w:rsid w:val="00FA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EEE9"/>
  <w15:chartTrackingRefBased/>
  <w15:docId w15:val="{57CAD506-5F9E-4CD9-ADA6-922401E1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Kampourakis</dc:creator>
  <cp:keywords/>
  <dc:description/>
  <cp:lastModifiedBy>Thomas Kampourakis</cp:lastModifiedBy>
  <cp:revision>23</cp:revision>
  <dcterms:created xsi:type="dcterms:W3CDTF">2023-06-30T12:39:00Z</dcterms:created>
  <dcterms:modified xsi:type="dcterms:W3CDTF">2023-06-30T13:12:00Z</dcterms:modified>
</cp:coreProperties>
</file>