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 w:eastAsia="方正小标宋简体"/>
          <w:b/>
          <w:sz w:val="44"/>
        </w:rPr>
        <w:t>关于召开{{会议名称}}的通知</w:t>
      </w:r>
    </w:p>
    <w:p>
      <w:pPr>
        <w:spacing w:line="560" w:lineRule="exact"/>
        <w:jc w:val="center"/>
      </w:pPr>
      <w:r>
        <w:rPr>
          <w:rFonts w:ascii="Times New Roman" w:hAnsi="Times New Roman" w:eastAsia="仿宋"/>
          <w:sz w:val="32"/>
        </w:rPr>
        <w:t>{{发文机关}}</w:t>
      </w:r>
    </w:p>
    <w:p>
      <w:pPr>
        <w:spacing w:line="560" w:lineRule="exact"/>
        <w:jc w:val="center"/>
      </w:pPr>
      <w:r>
        <w:rPr>
          <w:rFonts w:ascii="Times New Roman" w:hAnsi="Times New Roman" w:eastAsia="仿宋"/>
          <w:sz w:val="32"/>
        </w:rPr>
        <w:t>{{发文字号}}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各部门、各单位：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{{正文内容}}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  <w:t>请各部门按照要求做好相关准备工作，确保会议顺利进行。</w:t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</w:r>
    </w:p>
    <w:p>
      <w:pPr>
        <w:spacing w:line="560" w:lineRule="exact"/>
        <w:ind w:firstLine="420"/>
      </w:pPr>
      <w:r>
        <w:rPr>
          <w:rFonts w:ascii="Times New Roman" w:hAnsi="Times New Roman" w:eastAsia="仿宋"/>
          <w:sz w:val="32"/>
        </w:rPr>
      </w:r>
    </w:p>
    <w:p>
      <w:pPr>
        <w:spacing w:line="560" w:lineRule="exact"/>
        <w:jc w:val="right"/>
      </w:pPr>
      <w:r>
        <w:rPr>
          <w:rFonts w:ascii="Times New Roman" w:hAnsi="Times New Roman" w:eastAsia="仿宋"/>
          <w:sz w:val="32"/>
        </w:rPr>
        <w:t>{{落款单位}}</w:t>
      </w:r>
    </w:p>
    <w:p>
      <w:pPr>
        <w:spacing w:line="560" w:lineRule="exact"/>
        <w:jc w:val="right"/>
      </w:pPr>
      <w:r>
        <w:rPr>
          <w:rFonts w:ascii="Times New Roman" w:hAnsi="Times New Roman" w:eastAsia="仿宋"/>
          <w:sz w:val="32"/>
        </w:rPr>
        <w:t>{{日期}}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