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shd w:fill="07102B"/>
          </w:tcPr>
          <w:p>
            <w:pPr>
              <w:keepNext w:val="0"/>
              <w:spacing w:before="0" w:after="0" w:line="264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88920" cy="650748"/>
                  <wp:docPr id="1" name="Picture 1" descr="Logotipo de Campuslan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puslands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650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240" w:line="264" w:lineRule="auto"/>
      </w:pPr>
    </w:p>
    <w:p>
      <w:pPr>
        <w:keepNext/>
        <w:spacing w:before="0" w:after="160" w:line="264" w:lineRule="auto"/>
      </w:pPr>
      <w:r>
        <w:rPr>
          <w:rFonts w:ascii="Calibri" w:hAnsi="Calibri"/>
          <w:b/>
          <w:i w:val="0"/>
          <w:color w:val="00AA80"/>
          <w:sz w:val="20"/>
        </w:rPr>
        <w:t>INFORME DE ENTREGA</w:t>
      </w:r>
    </w:p>
    <w:p>
      <w:pPr>
        <w:keepNext/>
        <w:spacing w:before="0" w:after="120" w:line="240" w:lineRule="auto"/>
      </w:pPr>
      <w:r>
        <w:rPr>
          <w:rFonts w:ascii="Calibri" w:hAnsi="Calibri"/>
          <w:b/>
          <w:i w:val="0"/>
          <w:color w:val="07102B"/>
          <w:sz w:val="56"/>
        </w:rPr>
        <w:t>Optimización SEO integral</w:t>
      </w:r>
    </w:p>
    <w:p>
      <w:pPr>
        <w:keepNext/>
        <w:spacing w:before="0" w:after="400" w:line="264" w:lineRule="auto"/>
      </w:pPr>
      <w:r>
        <w:rPr>
          <w:rFonts w:ascii="Calibri" w:hAnsi="Calibri"/>
          <w:b/>
          <w:i w:val="0"/>
          <w:color w:val="2C67BA"/>
          <w:sz w:val="36"/>
        </w:rPr>
        <w:t>Campuslands Guatemala</w:t>
      </w:r>
    </w:p>
    <w:p>
      <w:pPr>
        <w:keepNext w:val="0"/>
        <w:spacing w:before="0" w:after="360" w:line="264" w:lineRule="auto"/>
        <w:pBdr>
          <w:bottom w:val="single" w:sz="22" w:space="1" w:color="00AA80"/>
        </w:pBdr>
      </w:pP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667085"/>
          <w:sz w:val="21"/>
        </w:rPr>
        <w:t xml:space="preserve">Sitio evaluado: </w:t>
      </w:r>
      <w:r>
        <w:rPr>
          <w:rFonts w:ascii="Calibri" w:hAnsi="Calibri"/>
          <w:b w:val="0"/>
          <w:i w:val="0"/>
          <w:color w:val="111111"/>
          <w:sz w:val="21"/>
        </w:rPr>
        <w:t>https://www.campuslands.pro/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667085"/>
          <w:sz w:val="21"/>
        </w:rPr>
        <w:t xml:space="preserve">Fecha de entrega: </w:t>
      </w:r>
      <w:r>
        <w:rPr>
          <w:rFonts w:ascii="Calibri" w:hAnsi="Calibri"/>
          <w:b w:val="0"/>
          <w:i w:val="0"/>
          <w:color w:val="111111"/>
          <w:sz w:val="21"/>
        </w:rPr>
        <w:t>30 de julio de 2026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667085"/>
          <w:sz w:val="21"/>
        </w:rPr>
        <w:t xml:space="preserve">Alcance: </w:t>
      </w:r>
      <w:r>
        <w:rPr>
          <w:rFonts w:ascii="Calibri" w:hAnsi="Calibri"/>
          <w:b w:val="0"/>
          <w:i w:val="0"/>
          <w:color w:val="111111"/>
          <w:sz w:val="21"/>
        </w:rPr>
        <w:t>SEO técnico, SEO local, rastreo, sitemap, rendimiento y accesibilidad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i w:val="0"/>
          <w:color w:val="667085"/>
          <w:sz w:val="21"/>
        </w:rPr>
        <w:t xml:space="preserve">Estado: </w:t>
      </w:r>
      <w:r>
        <w:rPr>
          <w:rFonts w:ascii="Calibri" w:hAnsi="Calibri"/>
          <w:b w:val="0"/>
          <w:i w:val="0"/>
          <w:color w:val="111111"/>
          <w:sz w:val="21"/>
        </w:rPr>
        <w:t>Implementado, compilado y validado</w:t>
      </w: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8F4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6B52"/>
                <w:sz w:val="22"/>
              </w:rPr>
              <w:t xml:space="preserve">Resultado principal: </w:t>
            </w:r>
            <w:r>
              <w:rPr>
                <w:rFonts w:ascii="Calibri" w:hAnsi="Calibri"/>
                <w:b w:val="0"/>
                <w:i w:val="0"/>
                <w:color w:val="111111"/>
                <w:sz w:val="22"/>
              </w:rPr>
              <w:t>El sitio de Guatemala quedó técnicamente diferenciado de la versión colombiana, con señales locales consistentes, sitemap corregido y calificaciones máximas en SEO, accesibilidad y buenas prácticas.</w:t>
            </w:r>
          </w:p>
        </w:tc>
      </w:tr>
    </w:tbl>
    <w:p>
      <w:pPr>
        <w:spacing w:after="20"/>
      </w:pPr>
    </w:p>
    <w:p>
      <w:pPr>
        <w:keepNext w:val="0"/>
        <w:spacing w:before="440" w:after="0" w:line="264" w:lineRule="auto"/>
      </w:pPr>
      <w:r>
        <w:rPr>
          <w:rFonts w:ascii="Calibri" w:hAnsi="Calibri"/>
          <w:b w:val="0"/>
          <w:i/>
          <w:color w:val="667085"/>
          <w:sz w:val="20"/>
        </w:rPr>
        <w:t>Documento preparado para Campuslands Guatemala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La optimización se enfocó en asegurar que los buscadores identifiquen correctamente a Campuslands Guatemala como una entidad local independiente, evitando la mezcla de señales con la versión de Colombia.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Antes de la intervención, el sitemap de Guatemala generaba direcciones del dominio colombiano, faltaban archivos de rastreo esenciales y los datos estructurados incluían ubicación y teléfono de Colombia. Estos puntos fueron corregidos.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F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2C67BA"/>
                <w:sz w:val="22"/>
              </w:rPr>
              <w:t xml:space="preserve">Estado actual: </w:t>
            </w:r>
            <w:r>
              <w:rPr>
                <w:rFonts w:ascii="Calibri" w:hAnsi="Calibri"/>
                <w:b w:val="0"/>
                <w:i w:val="0"/>
                <w:color w:val="111111"/>
                <w:sz w:val="22"/>
              </w:rPr>
              <w:t>Las cinco páginas públicas cuentan con metadatos únicos, dominio canónico propio, idioma es-GT, datos estructurados locales, encabezados correctos y una ruta clara para rastreo e indexación.</w:t>
            </w:r>
          </w:p>
        </w:tc>
      </w:tr>
    </w:tbl>
    <w:p>
      <w:pPr>
        <w:spacing w:after="20"/>
      </w:pPr>
    </w:p>
    <w:p>
      <w:pPr>
        <w:pStyle w:val="Heading1"/>
      </w:pPr>
      <w:r>
        <w:t>2. Mejoras implementadas</w:t>
      </w:r>
    </w:p>
    <w:p>
      <w:pPr>
        <w:pStyle w:val="Heading2"/>
      </w:pPr>
      <w:r>
        <w:t>Identidad regional y dominio</w:t>
      </w:r>
    </w:p>
    <w:p>
      <w:pPr>
        <w:pStyle w:val="ListBullet"/>
        <w:spacing w:after="100" w:line="264" w:lineRule="auto"/>
        <w:ind w:left="720" w:hanging="360"/>
      </w:pPr>
      <w:r>
        <w:t>Dominio canónico definido: https://www.campuslands.pro/.</w:t>
      </w:r>
    </w:p>
    <w:p>
      <w:pPr>
        <w:pStyle w:val="ListBullet"/>
        <w:spacing w:after="100" w:line="264" w:lineRule="auto"/>
        <w:ind w:left="720" w:hanging="360"/>
      </w:pPr>
      <w:r>
        <w:t>Idioma principal configurado como español de Guatemala (es-GT).</w:t>
      </w:r>
    </w:p>
    <w:p>
      <w:pPr>
        <w:pStyle w:val="ListBullet"/>
        <w:spacing w:after="100" w:line="264" w:lineRule="auto"/>
        <w:ind w:left="720" w:hanging="360"/>
      </w:pPr>
      <w:r>
        <w:t>Redirección permanente hacia HTTPS y la versión con www.</w:t>
      </w:r>
    </w:p>
    <w:p>
      <w:pPr>
        <w:pStyle w:val="ListBullet"/>
        <w:spacing w:after="100" w:line="264" w:lineRule="auto"/>
        <w:ind w:left="720" w:hanging="360"/>
      </w:pPr>
      <w:r>
        <w:t>Separación regional mediante referencias es-GT y es-CO.</w:t>
      </w:r>
    </w:p>
    <w:p>
      <w:r>
        <w:br w:type="page"/>
      </w:r>
    </w:p>
    <w:p>
      <w:pPr>
        <w:pStyle w:val="Heading2"/>
      </w:pPr>
      <w:r>
        <w:t>SEO dentro de cada página</w:t>
      </w:r>
    </w:p>
    <w:p>
      <w:pPr>
        <w:pStyle w:val="ListBullet"/>
        <w:spacing w:after="100" w:line="264" w:lineRule="auto"/>
        <w:ind w:left="720" w:hanging="360"/>
      </w:pPr>
      <w:r>
        <w:t>Títulos y descripciones únicos según la intención de cada página.</w:t>
      </w:r>
    </w:p>
    <w:p>
      <w:pPr>
        <w:pStyle w:val="ListBullet"/>
        <w:spacing w:after="100" w:line="264" w:lineRule="auto"/>
        <w:ind w:left="720" w:hanging="360"/>
      </w:pPr>
      <w:r>
        <w:t>Un solo encabezado principal H1 por página.</w:t>
      </w:r>
    </w:p>
    <w:p>
      <w:pPr>
        <w:pStyle w:val="ListBullet"/>
        <w:spacing w:after="100" w:line="264" w:lineRule="auto"/>
        <w:ind w:left="720" w:hanging="360"/>
      </w:pPr>
      <w:r>
        <w:t>Contenido localizado para Guatemala y eliminación de referencias comerciales heredadas de Colombia.</w:t>
      </w:r>
    </w:p>
    <w:p>
      <w:pPr>
        <w:pStyle w:val="ListBullet"/>
        <w:spacing w:after="100" w:line="264" w:lineRule="auto"/>
        <w:ind w:left="720" w:hanging="360"/>
      </w:pPr>
      <w:r>
        <w:t>Etiquetas canonical, Open Graph y tarjetas para compartir en redes.</w:t>
      </w:r>
    </w:p>
    <w:p>
      <w:pPr>
        <w:pStyle w:val="Heading2"/>
      </w:pPr>
      <w:r>
        <w:t>Datos estructurados</w:t>
      </w:r>
    </w:p>
    <w:p>
      <w:pPr>
        <w:pStyle w:val="ListBullet"/>
        <w:spacing w:after="100" w:line="264" w:lineRule="auto"/>
        <w:ind w:left="720" w:hanging="360"/>
      </w:pPr>
      <w:r>
        <w:t>Identidad de Campuslands Guatemala como organización educativa.</w:t>
      </w:r>
    </w:p>
    <w:p>
      <w:pPr>
        <w:pStyle w:val="ListBullet"/>
        <w:spacing w:after="100" w:line="264" w:lineRule="auto"/>
        <w:ind w:left="720" w:hanging="360"/>
      </w:pPr>
      <w:r>
        <w:t>Dirección, teléfono y perfiles sociales locales verificados.</w:t>
      </w:r>
    </w:p>
    <w:p>
      <w:pPr>
        <w:pStyle w:val="ListBullet"/>
        <w:spacing w:after="100" w:line="264" w:lineRule="auto"/>
        <w:ind w:left="720" w:hanging="360"/>
      </w:pPr>
      <w:r>
        <w:t>Marcado WebSite, WebPage, AboutPage, BreadcrumbList, Service y EducationalOccupationalProgram según la página.</w:t>
      </w:r>
    </w:p>
    <w:p>
      <w:pPr>
        <w:pStyle w:val="Heading2"/>
      </w:pPr>
      <w:r>
        <w:t>Rastreo y visibilidad conversacional</w:t>
      </w:r>
    </w:p>
    <w:p>
      <w:pPr>
        <w:pStyle w:val="ListBullet"/>
        <w:spacing w:after="100" w:line="264" w:lineRule="auto"/>
        <w:ind w:left="720" w:hanging="360"/>
      </w:pPr>
      <w:r>
        <w:t>robots.txt público con acceso para buscadores generales y rastreadores conversacionales.</w:t>
      </w:r>
    </w:p>
    <w:p>
      <w:pPr>
        <w:pStyle w:val="ListBullet"/>
        <w:spacing w:after="100" w:line="264" w:lineRule="auto"/>
        <w:ind w:left="720" w:hanging="360"/>
      </w:pPr>
      <w:r>
        <w:t>llms.txt como índice complementario de páginas e información oficial.</w:t>
      </w:r>
    </w:p>
    <w:p>
      <w:pPr>
        <w:pStyle w:val="ListBullet"/>
        <w:spacing w:after="100" w:line="264" w:lineRule="auto"/>
        <w:ind w:left="720" w:hanging="360"/>
      </w:pPr>
      <w:r>
        <w:t>Contenido importante disponible desde el HTML inicial.</w:t>
      </w:r>
    </w:p>
    <w:p>
      <w:pPr>
        <w:pStyle w:val="Heading2"/>
      </w:pPr>
      <w:r>
        <w:t>Rendimiento y accesibilidad</w:t>
      </w:r>
    </w:p>
    <w:p>
      <w:pPr>
        <w:pStyle w:val="ListBullet"/>
        <w:spacing w:after="100" w:line="264" w:lineRule="auto"/>
        <w:ind w:left="720" w:hanging="360"/>
      </w:pPr>
      <w:r>
        <w:t>Imágenes principales convertidas y servidas en formatos modernos.</w:t>
      </w:r>
    </w:p>
    <w:p>
      <w:pPr>
        <w:pStyle w:val="ListBullet"/>
        <w:spacing w:after="100" w:line="264" w:lineRule="auto"/>
        <w:ind w:left="720" w:hanging="360"/>
      </w:pPr>
      <w:r>
        <w:t>Carga prioritaria del contenido visible y carga diferida de recursos secundarios.</w:t>
      </w:r>
    </w:p>
    <w:p>
      <w:pPr>
        <w:pStyle w:val="ListBullet"/>
        <w:spacing w:after="100" w:line="264" w:lineRule="auto"/>
        <w:ind w:left="720" w:hanging="360"/>
      </w:pPr>
      <w:r>
        <w:t>Navegación accesible por teclado, contraste corregido y estructura semántica.</w:t>
      </w:r>
    </w:p>
    <w:p>
      <w:pPr>
        <w:pStyle w:val="ListBullet"/>
        <w:spacing w:after="100" w:line="264" w:lineRule="auto"/>
        <w:ind w:left="720" w:hanging="360"/>
      </w:pPr>
      <w:r>
        <w:t>Eliminación de errores de consola, recursos rotos y elementos interactivos inválidos.</w:t>
      </w:r>
    </w:p>
    <w:p>
      <w:r>
        <w:br w:type="page"/>
      </w:r>
    </w:p>
    <w:p>
      <w:pPr>
        <w:pStyle w:val="Heading1"/>
      </w:pPr>
      <w:r>
        <w:t>3. Sitemap implementado</w:t>
      </w:r>
    </w:p>
    <w:p>
      <w:pPr>
        <w:keepNext w:val="0"/>
        <w:spacing w:before="0" w:after="6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El sitio genera un índice de sitemap en la siguiente dirección:</w:t>
      </w:r>
    </w:p>
    <w:p>
      <w:pPr>
        <w:keepNext w:val="0"/>
        <w:spacing w:before="0" w:after="200" w:line="264" w:lineRule="auto"/>
      </w:pPr>
      <w:r>
        <w:rPr>
          <w:rFonts w:ascii="Calibri" w:hAnsi="Calibri"/>
          <w:b/>
          <w:i w:val="0"/>
          <w:color w:val="2C67BA"/>
          <w:sz w:val="22"/>
        </w:rPr>
        <w:t>https://www.campuslands.pro/sitemap-index.xml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El sitemap contiene únicamente páginas públicas, canónicas y útiles para posicionamiento. Cada URL incorpora fecha de actualización y referencias regionales para Guatemala y Colombia.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50"/>
        <w:gridCol w:w="2450"/>
        <w:gridCol w:w="3660"/>
      </w:tblGrid>
      <w:tr>
        <w:trPr>
          <w:tblHeader w:val="true"/>
        </w:trPr>
        <w:tc>
          <w:tcPr>
            <w:tcW w:type="dxa" w:w="3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02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URL indexable</w:t>
            </w:r>
          </w:p>
        </w:tc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02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Enfoque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02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Objetivo de búsqueda</w:t>
            </w:r>
          </w:p>
        </w:tc>
      </w:tr>
      <w:tr>
        <w:tc>
          <w:tcPr>
            <w:tcW w:type="dxa" w:w="32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11111"/>
                <w:sz w:val="19"/>
              </w:rPr>
              <w:t>/</w:t>
            </w:r>
          </w:p>
        </w:tc>
        <w:tc>
          <w:tcPr>
            <w:tcW w:type="dxa" w:w="24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Marca y formación</w:t>
            </w:r>
          </w:p>
        </w:tc>
        <w:tc>
          <w:tcPr>
            <w:tcW w:type="dxa" w:w="36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Campuslands Guatemala y formación tecnológica</w:t>
            </w:r>
          </w:p>
        </w:tc>
      </w:tr>
      <w:tr>
        <w:tc>
          <w:tcPr>
            <w:tcW w:type="dxa" w:w="3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11111"/>
                <w:sz w:val="19"/>
              </w:rPr>
              <w:t>/joinUs/</w:t>
            </w:r>
          </w:p>
        </w:tc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Futuros Campers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Estudiar programación en Guatemala</w:t>
            </w:r>
          </w:p>
        </w:tc>
      </w:tr>
      <w:tr>
        <w:tc>
          <w:tcPr>
            <w:tcW w:type="dxa" w:w="32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11111"/>
                <w:sz w:val="19"/>
              </w:rPr>
              <w:t>/emplea/</w:t>
            </w:r>
          </w:p>
        </w:tc>
        <w:tc>
          <w:tcPr>
            <w:tcW w:type="dxa" w:w="24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Empresas</w:t>
            </w:r>
          </w:p>
        </w:tc>
        <w:tc>
          <w:tcPr>
            <w:tcW w:type="dxa" w:w="36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Contratar talento tecnológico en Guatemala</w:t>
            </w:r>
          </w:p>
        </w:tc>
      </w:tr>
      <w:tr>
        <w:tc>
          <w:tcPr>
            <w:tcW w:type="dxa" w:w="3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11111"/>
                <w:sz w:val="19"/>
              </w:rPr>
              <w:t>/patrocina/</w:t>
            </w:r>
          </w:p>
        </w:tc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Patrocinadores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Patrocinar educación tecnológica</w:t>
            </w:r>
          </w:p>
        </w:tc>
      </w:tr>
      <w:tr>
        <w:tc>
          <w:tcPr>
            <w:tcW w:type="dxa" w:w="32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11111"/>
                <w:sz w:val="19"/>
              </w:rPr>
              <w:t>/nosotros/</w:t>
            </w:r>
          </w:p>
        </w:tc>
        <w:tc>
          <w:tcPr>
            <w:tcW w:type="dxa" w:w="245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Institucional</w:t>
            </w:r>
          </w:p>
        </w:tc>
        <w:tc>
          <w:tcPr>
            <w:tcW w:type="dxa" w:w="36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Quiénes somos y presencia en Guatemala</w:t>
            </w:r>
          </w:p>
        </w:tc>
      </w:tr>
    </w:tbl>
    <w:p>
      <w:pPr>
        <w:spacing w:after="40"/>
      </w:pPr>
    </w:p>
    <w:p>
      <w:pPr>
        <w:pStyle w:val="Heading2"/>
      </w:pPr>
      <w:r>
        <w:t>Rutas excluidas correctamente</w:t>
      </w:r>
    </w:p>
    <w:p>
      <w:pPr>
        <w:pStyle w:val="ListBullet"/>
        <w:spacing w:after="100" w:line="264" w:lineRule="auto"/>
        <w:ind w:left="720" w:hanging="360"/>
      </w:pPr>
      <w:r>
        <w:t>/contactanos/: página auxiliar sin contenido suficiente para competir en resultados.</w:t>
      </w:r>
    </w:p>
    <w:p>
      <w:pPr>
        <w:pStyle w:val="ListBullet"/>
        <w:spacing w:after="100" w:line="264" w:lineRule="auto"/>
        <w:ind w:left="720" w:hanging="360"/>
      </w:pPr>
      <w:r>
        <w:t>/patrocinar/: formulario transaccional separado de la página pública de patrocinio.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/>
          <w:color w:val="667085"/>
          <w:sz w:val="22"/>
        </w:rPr>
        <w:t>Ambas rutas mantienen la directiva noindex,nofollow y no aparecen en el sitemap, evitando contenido débil o duplicado.</w:t>
      </w:r>
    </w:p>
    <w:p>
      <w:r>
        <w:br w:type="page"/>
      </w:r>
    </w:p>
    <w:p>
      <w:pPr>
        <w:pStyle w:val="Heading1"/>
      </w:pPr>
      <w:r>
        <w:t>4. Resultados de validación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Las mediciones se realizaron con Lighthouse en simulación móvil sobre la compilación final del 30 de julio de 2026.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500"/>
        <w:gridCol w:w="1700"/>
        <w:gridCol w:w="1850"/>
        <w:gridCol w:w="171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C67BA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Página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C67BA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Rendimiento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C67BA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Accesibilidad</w:t>
            </w:r>
          </w:p>
        </w:tc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C67BA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Buenas prácticas</w:t>
            </w:r>
          </w:p>
        </w:tc>
        <w:tc>
          <w:tcPr>
            <w:tcW w:type="dxa" w:w="1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C67BA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SEO</w:t>
            </w:r>
          </w:p>
        </w:tc>
      </w:tr>
      <w:tr>
        <w:tc>
          <w:tcPr>
            <w:tcW w:type="dxa" w:w="26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Inicio</w:t>
            </w:r>
          </w:p>
        </w:tc>
        <w:tc>
          <w:tcPr>
            <w:tcW w:type="dxa" w:w="15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85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1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Emplea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96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</w:tr>
      <w:tr>
        <w:tc>
          <w:tcPr>
            <w:tcW w:type="dxa" w:w="26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Sé un Camper</w:t>
            </w:r>
          </w:p>
        </w:tc>
        <w:tc>
          <w:tcPr>
            <w:tcW w:type="dxa" w:w="15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85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1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</w:tr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Nosotros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</w:tr>
      <w:tr>
        <w:tc>
          <w:tcPr>
            <w:tcW w:type="dxa" w:w="26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Patrocina</w:t>
            </w:r>
          </w:p>
        </w:tc>
        <w:tc>
          <w:tcPr>
            <w:tcW w:type="dxa" w:w="15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111"/>
                <w:sz w:val="20"/>
              </w:rPr>
              <w:t>95</w:t>
            </w:r>
          </w:p>
        </w:tc>
        <w:tc>
          <w:tcPr>
            <w:tcW w:type="dxa" w:w="170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85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  <w:tc>
          <w:tcPr>
            <w:tcW w:type="dxa" w:w="1710"/>
            <w:shd w:fill="EAF6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006B52"/>
                <w:sz w:val="20"/>
              </w:rPr>
              <w:t>100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8F4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06B52"/>
                <w:sz w:val="22"/>
              </w:rPr>
              <w:t xml:space="preserve">Lectura de resultados: </w:t>
            </w:r>
            <w:r>
              <w:rPr>
                <w:rFonts w:ascii="Calibri" w:hAnsi="Calibri"/>
                <w:b w:val="0"/>
                <w:i w:val="0"/>
                <w:color w:val="111111"/>
                <w:sz w:val="22"/>
              </w:rPr>
              <w:t>SEO, accesibilidad y buenas prácticas alcanzaron 100 en todas las páginas públicas. El rendimiento se mantuvo entre 95 y 100; puede variar por red, servidor, dispositivo y servicios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5. Beneficios para Campuslands Guatemala</w:t>
      </w:r>
    </w:p>
    <w:p>
      <w:pPr>
        <w:pStyle w:val="ListBullet"/>
        <w:spacing w:after="100" w:line="264" w:lineRule="auto"/>
        <w:ind w:left="720" w:hanging="360"/>
      </w:pPr>
      <w:r>
        <w:t>Reduce el riesgo de que los buscadores confundan Guatemala con Colombia.</w:t>
      </w:r>
    </w:p>
    <w:p>
      <w:pPr>
        <w:pStyle w:val="ListBullet"/>
        <w:spacing w:after="100" w:line="264" w:lineRule="auto"/>
        <w:ind w:left="720" w:hanging="360"/>
      </w:pPr>
      <w:r>
        <w:t>Facilita el rastreo de todas las páginas comerciales relevantes.</w:t>
      </w:r>
    </w:p>
    <w:p>
      <w:pPr>
        <w:pStyle w:val="ListBullet"/>
        <w:spacing w:after="100" w:line="264" w:lineRule="auto"/>
        <w:ind w:left="720" w:hanging="360"/>
      </w:pPr>
      <w:r>
        <w:t>Refuerza las búsquedas locales relacionadas con programación y talento tecnológico.</w:t>
      </w:r>
    </w:p>
    <w:p>
      <w:pPr>
        <w:pStyle w:val="ListBullet"/>
        <w:spacing w:after="100" w:line="264" w:lineRule="auto"/>
        <w:ind w:left="720" w:hanging="360"/>
      </w:pPr>
      <w:r>
        <w:t>Presenta información consistente a buscadores tradicionales y conversacionales.</w:t>
      </w:r>
    </w:p>
    <w:p>
      <w:pPr>
        <w:pStyle w:val="ListBullet"/>
        <w:spacing w:after="100" w:line="264" w:lineRule="auto"/>
        <w:ind w:left="720" w:hanging="360"/>
      </w:pPr>
      <w:r>
        <w:t>Mejora la experiencia móvil, la navegación y la velocidad percibida.</w:t>
      </w:r>
    </w:p>
    <w:p>
      <w:pPr>
        <w:pStyle w:val="ListBullet"/>
        <w:spacing w:after="100" w:line="264" w:lineRule="auto"/>
        <w:ind w:left="720" w:hanging="360"/>
      </w:pPr>
      <w:r>
        <w:t>Deja una base medible para crecimiento orgánico y campañas de contenido.</w:t>
      </w:r>
    </w:p>
    <w:p>
      <w:r>
        <w:br w:type="page"/>
      </w:r>
    </w:p>
    <w:p>
      <w:pPr>
        <w:pStyle w:val="Heading1"/>
      </w:pPr>
      <w:r>
        <w:t>6. Acciones posteriores al despliegue</w:t>
      </w:r>
    </w:p>
    <w:p>
      <w:pPr>
        <w:pStyle w:val="ListNumber"/>
        <w:spacing w:after="120" w:line="264" w:lineRule="auto"/>
        <w:ind w:left="720" w:hanging="360"/>
      </w:pPr>
      <w:r>
        <w:t>Publicar la rama aprobada y verificar que el dominio redirija siempre a https://www.campuslands.pro/.</w:t>
      </w:r>
    </w:p>
    <w:p>
      <w:pPr>
        <w:pStyle w:val="ListNumber"/>
        <w:spacing w:after="120" w:line="264" w:lineRule="auto"/>
        <w:ind w:left="720" w:hanging="360"/>
      </w:pPr>
      <w:r>
        <w:t>Registrar o confirmar la propiedad de dominio en Google Search Console.</w:t>
      </w:r>
    </w:p>
    <w:p>
      <w:pPr>
        <w:pStyle w:val="ListNumber"/>
        <w:spacing w:after="120" w:line="264" w:lineRule="auto"/>
        <w:ind w:left="720" w:hanging="360"/>
      </w:pPr>
      <w:r>
        <w:t>Enviar https://www.campuslands.pro/sitemap-index.xml y revisar la cobertura de indexación.</w:t>
      </w:r>
    </w:p>
    <w:p>
      <w:pPr>
        <w:pStyle w:val="ListNumber"/>
        <w:spacing w:after="120" w:line="264" w:lineRule="auto"/>
        <w:ind w:left="720" w:hanging="360"/>
      </w:pPr>
      <w:r>
        <w:t>Actualizar el Perfil de Empresa con el mismo nombre, dirección, teléfono y dominio utilizados en el sitio.</w:t>
      </w:r>
    </w:p>
    <w:p>
      <w:pPr>
        <w:pStyle w:val="ListNumber"/>
        <w:spacing w:after="120" w:line="264" w:lineRule="auto"/>
        <w:ind w:left="720" w:hanging="360"/>
      </w:pPr>
      <w:r>
        <w:t>Añadir en la versión colombiana referencias regionales recíprocas hacia Guatemala.</w:t>
      </w:r>
    </w:p>
    <w:p>
      <w:pPr>
        <w:pStyle w:val="ListNumber"/>
        <w:spacing w:after="120" w:line="264" w:lineRule="auto"/>
        <w:ind w:left="720" w:hanging="360"/>
      </w:pPr>
      <w:r>
        <w:t>Conseguir enlaces desde aliados, medios, organizaciones y directorios guatemaltecos relevantes.</w:t>
      </w:r>
    </w:p>
    <w:p>
      <w:pPr>
        <w:pStyle w:val="ListNumber"/>
        <w:spacing w:after="120" w:line="264" w:lineRule="auto"/>
        <w:ind w:left="720" w:hanging="360"/>
      </w:pPr>
      <w:r>
        <w:t>Revisar mensualmente consultas, páginas indexadas, errores, Core Web Vitals y conversiones.</w:t>
      </w:r>
    </w:p>
    <w:p>
      <w:pPr>
        <w:pStyle w:val="Heading1"/>
      </w:pPr>
      <w:r>
        <w:t>7. Consideraciones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La implementación deja el sitio técnicamente preparado para competir en búsquedas locales. Sin embargo, ninguna optimización puede garantizar una primera posición permanente: el resultado también depende de autoridad del dominio, competencia, contenido, enlaces externos, historial y comportamiento de los usuarios.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b w:val="0"/>
          <w:i w:val="0"/>
          <w:color w:val="111111"/>
          <w:sz w:val="22"/>
        </w:rPr>
        <w:t>Las referencias regionales hacia Colombia serán plenamente efectivas cuando la versión colombiana publique la configuración recíproca.</w:t>
      </w:r>
    </w:p>
    <w:p>
      <w:r>
        <w:br w:type="page"/>
      </w:r>
    </w:p>
    <w:p>
      <w:pPr>
        <w:pStyle w:val="Heading1"/>
      </w:pPr>
      <w:r>
        <w:t>8. Entrega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Rama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feat/seo-guatemala-integral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Commit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de66b24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Dominio canónico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https://www.campuslands.pro/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Sitemap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https://www.campuslands.pro/sitemap-index.xml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Rutas públicas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5</w:t>
            </w:r>
          </w:p>
        </w:tc>
      </w:tr>
      <w:tr>
        <w:tc>
          <w:tcPr>
            <w:tcW w:type="dxa" w:w="25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7102B"/>
                <w:sz w:val="20"/>
              </w:rPr>
              <w:t>Estado de compilación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0"/>
              </w:rPr>
              <w:t>Correcto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F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2C67BA"/>
                <w:sz w:val="22"/>
              </w:rPr>
              <w:t xml:space="preserve">Conclusión: </w:t>
            </w:r>
            <w:r>
              <w:rPr>
                <w:rFonts w:ascii="Calibri" w:hAnsi="Calibri"/>
                <w:b w:val="0"/>
                <w:i w:val="0"/>
                <w:color w:val="111111"/>
                <w:sz w:val="22"/>
              </w:rPr>
              <w:t>Campuslands Guatemala cuenta ahora con una base SEO local coherente, rastreable, rápida y preparada para crecer mediante contenido, autoridad local y seguimiento continuo.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51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60" w:after="0" w:line="264" w:lineRule="auto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60" w:line="264" w:lineRule="auto"/>
      <w:jc w:val="left"/>
      <w:pBdr>
        <w:bottom w:val="single" w:sz="10" w:space="1" w:color="00AA80"/>
      </w:pBdr>
    </w:pPr>
    <w:r>
      <w:rPr>
        <w:rFonts w:ascii="Calibri" w:hAnsi="Calibri"/>
        <w:b/>
        <w:i w:val="0"/>
        <w:color w:val="07102B"/>
        <w:sz w:val="18"/>
      </w:rPr>
      <w:t>CAMPUSLANDS GUATEMALA</w:t>
    </w:r>
    <w:r>
      <w:rPr>
        <w:rFonts w:ascii="Calibri" w:hAnsi="Calibri"/>
        <w:b w:val="0"/>
        <w:i w:val="0"/>
        <w:color w:val="667085"/>
        <w:sz w:val="18"/>
      </w:rPr>
      <w:t xml:space="preserve">  |  Informe de optimización SEO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10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67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710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optimización SEO integral — Campuslands Guatemala</dc:title>
  <dc:subject>Entrega de mejoras SEO, sitemap, rendimiento y accesibilidad</dc:subject>
  <dc:creator>Campuslands Guatemala</dc:creator>
  <cp:keywords>Campuslands Guatemala, SEO, sitemap, rendimiento, accesibilidad</cp:keywords>
  <dc:description>Documento de entrega para cliente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