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EF6D3" w14:textId="18435726" w:rsidR="0018482E" w:rsidRPr="008F1F8B" w:rsidRDefault="00F30914" w:rsidP="009F6C8E">
      <w:pPr>
        <w:pStyle w:val="Ttulo"/>
        <w:framePr w:wrap="notBeside" w:x="1274" w:y="3"/>
        <w:rPr>
          <w:lang w:val="pt-BR"/>
        </w:rPr>
      </w:pPr>
      <w:r>
        <w:rPr>
          <w:lang w:val="pt-BR"/>
        </w:rPr>
        <w:t>REVISÃO SISTEMÁTIC</w:t>
      </w:r>
      <w:r w:rsidR="007327EC">
        <w:rPr>
          <w:lang w:val="pt-BR"/>
        </w:rPr>
        <w:t xml:space="preserve">A </w:t>
      </w:r>
      <w:r w:rsidR="007327EC" w:rsidRPr="007327EC">
        <w:rPr>
          <w:lang w:val="pt-BR"/>
        </w:rPr>
        <w:t>DESENVOLVIMENTO DE AMBIENTE WEB GAMIFICADO COMO MEDIADOR DO APRENDIZADO, VISANDO O CONTROLE E INTERAÇÃO ENTRE PROFESSORES E ALUNOS.</w:t>
      </w:r>
    </w:p>
    <w:p w14:paraId="19A582F5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27DDB044" w14:textId="0486B4CE" w:rsidR="00014C58" w:rsidRPr="008F1F8B" w:rsidRDefault="00014C58" w:rsidP="00014C58">
      <w:pPr>
        <w:pStyle w:val="Authors"/>
        <w:framePr w:wrap="notBeside"/>
        <w:rPr>
          <w:lang w:val="pt-BR"/>
        </w:rPr>
      </w:pPr>
      <w:r w:rsidRPr="008F1F8B">
        <w:rPr>
          <w:lang w:val="pt-BR"/>
        </w:rPr>
        <w:t>Sabino E</w:t>
      </w:r>
      <w:r w:rsidR="00C825C0">
        <w:rPr>
          <w:lang w:val="pt-BR"/>
        </w:rPr>
        <w:t>.</w:t>
      </w:r>
    </w:p>
    <w:p w14:paraId="7EBFF465" w14:textId="4EC1AAC0" w:rsidR="00E97402" w:rsidRDefault="008F1F8B">
      <w:pPr>
        <w:pStyle w:val="Abstract"/>
        <w:rPr>
          <w:lang w:val="pt-BR"/>
        </w:rPr>
      </w:pPr>
      <w:r>
        <w:rPr>
          <w:i/>
          <w:iCs/>
          <w:lang w:val="pt-BR"/>
        </w:rPr>
        <w:t>Resumo</w:t>
      </w:r>
      <w:r w:rsidR="00E97402" w:rsidRPr="008F1F8B">
        <w:rPr>
          <w:lang w:val="pt-BR"/>
        </w:rPr>
        <w:t>—</w:t>
      </w:r>
      <w:r w:rsidR="00D95BAA">
        <w:rPr>
          <w:lang w:val="pt-BR"/>
        </w:rPr>
        <w:t xml:space="preserve"> Tendo em vista o cenário atual da sociedade da informação, é relevante analisar seus desdobramentos no campo educacional. Assim, o</w:t>
      </w:r>
      <w:r w:rsidRPr="008F1F8B">
        <w:rPr>
          <w:lang w:val="pt-BR"/>
        </w:rPr>
        <w:t xml:space="preserve"> objetivo do presente trabalho </w:t>
      </w:r>
      <w:r w:rsidR="00D95BAA">
        <w:rPr>
          <w:lang w:val="pt-BR"/>
        </w:rPr>
        <w:t xml:space="preserve">é </w:t>
      </w:r>
      <w:r w:rsidR="007119EF">
        <w:rPr>
          <w:lang w:val="pt-BR"/>
        </w:rPr>
        <w:t>realizar uma revisão de literatura sobre o uso</w:t>
      </w:r>
      <w:r w:rsidR="00311AE6">
        <w:rPr>
          <w:lang w:val="pt-BR"/>
        </w:rPr>
        <w:t xml:space="preserve"> de software em sala de aula para monitorização, controle e interação entre professores e alunos</w:t>
      </w:r>
      <w:r w:rsidR="003D1EBF" w:rsidRPr="008F1F8B">
        <w:rPr>
          <w:lang w:val="pt-BR"/>
        </w:rPr>
        <w:t>.</w:t>
      </w:r>
      <w:r w:rsidR="00311AE6">
        <w:rPr>
          <w:lang w:val="pt-BR"/>
        </w:rPr>
        <w:t xml:space="preserve"> Para realização da presente revisão foram feitas pesquisas em </w:t>
      </w:r>
      <w:r w:rsidR="00D95BAA">
        <w:rPr>
          <w:lang w:val="pt-BR"/>
        </w:rPr>
        <w:t>bases</w:t>
      </w:r>
      <w:r w:rsidR="00311AE6">
        <w:rPr>
          <w:lang w:val="pt-BR"/>
        </w:rPr>
        <w:t xml:space="preserve"> internacionais</w:t>
      </w:r>
      <w:r w:rsidR="00D95BAA">
        <w:rPr>
          <w:lang w:val="pt-BR"/>
        </w:rPr>
        <w:t xml:space="preserve"> de artigos científicos</w:t>
      </w:r>
      <w:r w:rsidR="00311AE6">
        <w:rPr>
          <w:lang w:val="pt-BR"/>
        </w:rPr>
        <w:t xml:space="preserve">, como </w:t>
      </w:r>
      <w:r w:rsidR="00311AE6" w:rsidRPr="00A421C6">
        <w:rPr>
          <w:i/>
          <w:lang w:val="pt-BR"/>
        </w:rPr>
        <w:t xml:space="preserve">IEEE </w:t>
      </w:r>
      <w:proofErr w:type="spellStart"/>
      <w:r w:rsidR="00311AE6" w:rsidRPr="00A421C6">
        <w:rPr>
          <w:i/>
          <w:lang w:val="pt-BR"/>
        </w:rPr>
        <w:t>Xplore</w:t>
      </w:r>
      <w:proofErr w:type="spellEnd"/>
      <w:r w:rsidR="00311AE6" w:rsidRPr="00A421C6">
        <w:rPr>
          <w:i/>
          <w:lang w:val="pt-BR"/>
        </w:rPr>
        <w:t xml:space="preserve"> Digital Library</w:t>
      </w:r>
      <w:r w:rsidR="00311AE6">
        <w:rPr>
          <w:i/>
          <w:lang w:val="pt-BR"/>
        </w:rPr>
        <w:t xml:space="preserve"> </w:t>
      </w:r>
      <w:r w:rsidR="00311AE6" w:rsidRPr="001613AC">
        <w:rPr>
          <w:lang w:val="pt-BR"/>
        </w:rPr>
        <w:t>e</w:t>
      </w:r>
      <w:r w:rsidR="00311AE6">
        <w:rPr>
          <w:lang w:val="pt-BR"/>
        </w:rPr>
        <w:t xml:space="preserve"> </w:t>
      </w:r>
      <w:proofErr w:type="spellStart"/>
      <w:r w:rsidR="00311AE6">
        <w:rPr>
          <w:i/>
          <w:lang w:val="pt-BR"/>
        </w:rPr>
        <w:t>E</w:t>
      </w:r>
      <w:r w:rsidR="00311AE6" w:rsidRPr="00A421C6">
        <w:rPr>
          <w:i/>
          <w:lang w:val="pt-BR"/>
        </w:rPr>
        <w:t>merald</w:t>
      </w:r>
      <w:proofErr w:type="spellEnd"/>
      <w:r w:rsidR="00311AE6">
        <w:rPr>
          <w:i/>
          <w:lang w:val="pt-BR"/>
        </w:rPr>
        <w:t xml:space="preserve"> I</w:t>
      </w:r>
      <w:r w:rsidR="00311AE6" w:rsidRPr="00A421C6">
        <w:rPr>
          <w:i/>
          <w:lang w:val="pt-BR"/>
        </w:rPr>
        <w:t>nsight</w:t>
      </w:r>
      <w:r w:rsidR="00311AE6">
        <w:rPr>
          <w:i/>
          <w:lang w:val="pt-BR"/>
        </w:rPr>
        <w:t xml:space="preserve">, </w:t>
      </w:r>
      <w:r w:rsidR="00311AE6">
        <w:rPr>
          <w:lang w:val="pt-BR"/>
        </w:rPr>
        <w:t xml:space="preserve">que contém artigos livres. </w:t>
      </w:r>
      <w:r w:rsidR="008D2510">
        <w:rPr>
          <w:lang w:val="pt-BR"/>
        </w:rPr>
        <w:t>Os resultados mostraram que não há estudos</w:t>
      </w:r>
      <w:r w:rsidR="00315945">
        <w:rPr>
          <w:lang w:val="pt-BR"/>
        </w:rPr>
        <w:t xml:space="preserve"> sobre o uso de software de interação em sala de aula no ensino fundamental.</w:t>
      </w:r>
    </w:p>
    <w:p w14:paraId="4EA578C8" w14:textId="77777777" w:rsidR="00185888" w:rsidRPr="00185888" w:rsidRDefault="00185888" w:rsidP="00185888">
      <w:pPr>
        <w:rPr>
          <w:lang w:val="pt-BR"/>
        </w:rPr>
      </w:pPr>
    </w:p>
    <w:p w14:paraId="3D6DD676" w14:textId="1676EB4F" w:rsidR="00315945" w:rsidRPr="00185888" w:rsidRDefault="00185888" w:rsidP="00315945">
      <w:pPr>
        <w:rPr>
          <w:sz w:val="16"/>
          <w:lang w:val="pt-BR"/>
        </w:rPr>
      </w:pPr>
      <w:r w:rsidRPr="00185888">
        <w:rPr>
          <w:sz w:val="18"/>
          <w:lang w:val="pt-BR"/>
        </w:rPr>
        <w:t>Palavras-Chave:</w:t>
      </w:r>
      <w:r>
        <w:rPr>
          <w:sz w:val="18"/>
          <w:lang w:val="pt-BR"/>
        </w:rPr>
        <w:t xml:space="preserve"> </w:t>
      </w:r>
      <w:r w:rsidR="00D95BAA">
        <w:rPr>
          <w:sz w:val="18"/>
          <w:lang w:val="pt-BR"/>
        </w:rPr>
        <w:t>revisão sistemática, uso de software, sala de aula, interação professor-aluno.</w:t>
      </w:r>
    </w:p>
    <w:p w14:paraId="5838CAEB" w14:textId="77777777" w:rsidR="00E97402" w:rsidRDefault="00E97402">
      <w:pPr>
        <w:pStyle w:val="Ttulo1"/>
      </w:pPr>
      <w:r>
        <w:t>I</w:t>
      </w:r>
      <w:r>
        <w:rPr>
          <w:sz w:val="16"/>
          <w:szCs w:val="16"/>
        </w:rPr>
        <w:t>NTRODU</w:t>
      </w:r>
      <w:r w:rsidR="00000C69">
        <w:rPr>
          <w:sz w:val="16"/>
          <w:szCs w:val="16"/>
        </w:rPr>
        <w:t>ÇÃO</w:t>
      </w:r>
    </w:p>
    <w:p w14:paraId="15CD8D5D" w14:textId="77777777" w:rsidR="0091467A" w:rsidRDefault="0091467A">
      <w:pPr>
        <w:pStyle w:val="Text"/>
        <w:ind w:firstLine="0"/>
      </w:pPr>
    </w:p>
    <w:p w14:paraId="35F7ED1F" w14:textId="21251B22" w:rsidR="00B67618" w:rsidRDefault="002E0967" w:rsidP="005845B9">
      <w:pPr>
        <w:pStyle w:val="Text"/>
        <w:rPr>
          <w:lang w:val="pt-BR"/>
        </w:rPr>
      </w:pPr>
      <w:r>
        <w:rPr>
          <w:lang w:val="pt-BR"/>
        </w:rPr>
        <w:t>O uso de software de interação em sala de aula visando monitorização, controle e interação entre professores e alunos</w:t>
      </w:r>
      <w:r w:rsidR="00164A72">
        <w:rPr>
          <w:lang w:val="pt-BR"/>
        </w:rPr>
        <w:t xml:space="preserve"> </w:t>
      </w:r>
      <w:r w:rsidR="00D95BAA">
        <w:rPr>
          <w:lang w:val="pt-BR"/>
        </w:rPr>
        <w:t>constitui um assunto recente</w:t>
      </w:r>
      <w:r w:rsidR="000E433C">
        <w:rPr>
          <w:lang w:val="pt-BR"/>
        </w:rPr>
        <w:t>, pesquisado desde 2005,</w:t>
      </w:r>
      <w:r w:rsidR="00D95BAA">
        <w:rPr>
          <w:lang w:val="pt-BR"/>
        </w:rPr>
        <w:t xml:space="preserve"> </w:t>
      </w:r>
      <w:r w:rsidR="00065B16">
        <w:rPr>
          <w:lang w:val="pt-BR"/>
        </w:rPr>
        <w:t>e</w:t>
      </w:r>
      <w:r w:rsidR="005845B9" w:rsidRPr="005845B9">
        <w:rPr>
          <w:lang w:val="pt-BR"/>
        </w:rPr>
        <w:t xml:space="preserve"> o saber público preocupa</w:t>
      </w:r>
      <w:r w:rsidR="00CF1AC8">
        <w:rPr>
          <w:lang w:val="pt-BR"/>
        </w:rPr>
        <w:t>-se</w:t>
      </w:r>
      <w:r w:rsidR="005845B9" w:rsidRPr="005845B9">
        <w:rPr>
          <w:lang w:val="pt-BR"/>
        </w:rPr>
        <w:t xml:space="preserve"> em obter novas possibilidades de ensino e levar aos alunos </w:t>
      </w:r>
      <w:r w:rsidR="00CF1AC8">
        <w:rPr>
          <w:lang w:val="pt-BR"/>
        </w:rPr>
        <w:t>n</w:t>
      </w:r>
      <w:r w:rsidR="005845B9" w:rsidRPr="005845B9">
        <w:rPr>
          <w:lang w:val="pt-BR"/>
        </w:rPr>
        <w:t>ovos recursos, no intuito de diminuírem as diferenças de formação entre alunos de escolas particulares e públicas</w:t>
      </w:r>
      <w:r w:rsidR="00B67618">
        <w:rPr>
          <w:lang w:val="pt-BR"/>
        </w:rPr>
        <w:t xml:space="preserve"> (</w:t>
      </w:r>
      <w:r w:rsidR="00B67618" w:rsidRPr="00234B84">
        <w:rPr>
          <w:lang w:val="pt-BR"/>
        </w:rPr>
        <w:t xml:space="preserve">LEITE </w:t>
      </w:r>
      <w:r w:rsidR="00B67618" w:rsidRPr="00234B84">
        <w:rPr>
          <w:i/>
          <w:lang w:val="pt-BR"/>
        </w:rPr>
        <w:t>et al.</w:t>
      </w:r>
      <w:r w:rsidR="00B67618" w:rsidRPr="00234B84">
        <w:rPr>
          <w:lang w:val="pt-BR"/>
        </w:rPr>
        <w:t xml:space="preserve"> 2004</w:t>
      </w:r>
      <w:r w:rsidR="00B67618">
        <w:rPr>
          <w:lang w:val="pt-BR"/>
        </w:rPr>
        <w:t>;</w:t>
      </w:r>
      <w:r w:rsidR="00B67618" w:rsidRPr="00234B84">
        <w:rPr>
          <w:lang w:val="pt-BR"/>
        </w:rPr>
        <w:t xml:space="preserve"> FREITAS e KIRNER</w:t>
      </w:r>
      <w:r w:rsidR="00B67618">
        <w:rPr>
          <w:lang w:val="pt-BR"/>
        </w:rPr>
        <w:t>,</w:t>
      </w:r>
      <w:r w:rsidR="00B67618" w:rsidRPr="00234B84">
        <w:rPr>
          <w:lang w:val="pt-BR"/>
        </w:rPr>
        <w:t xml:space="preserve"> 201</w:t>
      </w:r>
      <w:r w:rsidR="00B67618">
        <w:rPr>
          <w:lang w:val="pt-BR"/>
        </w:rPr>
        <w:t xml:space="preserve">4; </w:t>
      </w:r>
      <w:r w:rsidR="00B67618" w:rsidRPr="00234B84">
        <w:rPr>
          <w:lang w:val="pt-BR"/>
        </w:rPr>
        <w:t xml:space="preserve">BENITTI </w:t>
      </w:r>
      <w:r w:rsidR="00B67618" w:rsidRPr="00234B84">
        <w:rPr>
          <w:i/>
          <w:lang w:val="pt-BR"/>
        </w:rPr>
        <w:t>et al.</w:t>
      </w:r>
      <w:r w:rsidR="00B67618" w:rsidRPr="00234B84">
        <w:rPr>
          <w:lang w:val="pt-BR"/>
        </w:rPr>
        <w:t xml:space="preserve"> 2005)</w:t>
      </w:r>
      <w:proofErr w:type="gramStart"/>
      <w:r w:rsidR="00B67618" w:rsidRPr="005845B9">
        <w:rPr>
          <w:lang w:val="pt-BR"/>
        </w:rPr>
        <w:t xml:space="preserve">. </w:t>
      </w:r>
      <w:r w:rsidR="005845B9" w:rsidRPr="005845B9">
        <w:rPr>
          <w:lang w:val="pt-BR"/>
        </w:rPr>
        <w:t>.</w:t>
      </w:r>
      <w:proofErr w:type="gramEnd"/>
      <w:r w:rsidR="005845B9" w:rsidRPr="005845B9">
        <w:rPr>
          <w:lang w:val="pt-BR"/>
        </w:rPr>
        <w:t xml:space="preserve"> </w:t>
      </w:r>
    </w:p>
    <w:p w14:paraId="23035934" w14:textId="26465D81" w:rsidR="005845B9" w:rsidRDefault="005845B9" w:rsidP="005845B9">
      <w:pPr>
        <w:pStyle w:val="Text"/>
        <w:rPr>
          <w:lang w:val="pt-BR"/>
        </w:rPr>
      </w:pPr>
      <w:r w:rsidRPr="005845B9">
        <w:rPr>
          <w:lang w:val="pt-BR"/>
        </w:rPr>
        <w:t xml:space="preserve">A informática </w:t>
      </w:r>
      <w:r w:rsidR="00D95BAA">
        <w:rPr>
          <w:lang w:val="pt-BR"/>
        </w:rPr>
        <w:t>amplia</w:t>
      </w:r>
      <w:r w:rsidRPr="005845B9">
        <w:rPr>
          <w:lang w:val="pt-BR"/>
        </w:rPr>
        <w:t xml:space="preserve"> a capacidade de transmissão de informações e conhecimentos. A introdução das tecnologias da informação na educação está associada não apenas </w:t>
      </w:r>
      <w:r w:rsidR="00D95BAA">
        <w:rPr>
          <w:lang w:val="pt-BR"/>
        </w:rPr>
        <w:t>às</w:t>
      </w:r>
      <w:r w:rsidR="00D95BAA" w:rsidRPr="005845B9">
        <w:rPr>
          <w:lang w:val="pt-BR"/>
        </w:rPr>
        <w:t xml:space="preserve"> </w:t>
      </w:r>
      <w:r w:rsidRPr="005845B9">
        <w:rPr>
          <w:lang w:val="pt-BR"/>
        </w:rPr>
        <w:t>mudanças tecnológicas, mas também sociais</w:t>
      </w:r>
      <w:r w:rsidR="00234B84">
        <w:rPr>
          <w:lang w:val="pt-BR"/>
        </w:rPr>
        <w:t xml:space="preserve"> (</w:t>
      </w:r>
      <w:r w:rsidR="00234B84" w:rsidRPr="00234B84">
        <w:rPr>
          <w:lang w:val="pt-BR"/>
        </w:rPr>
        <w:t xml:space="preserve">LEITE </w:t>
      </w:r>
      <w:r w:rsidR="00234B84" w:rsidRPr="00234B84">
        <w:rPr>
          <w:i/>
          <w:lang w:val="pt-BR"/>
        </w:rPr>
        <w:t>et al.</w:t>
      </w:r>
      <w:r w:rsidR="00234B84" w:rsidRPr="00234B84">
        <w:rPr>
          <w:lang w:val="pt-BR"/>
        </w:rPr>
        <w:t xml:space="preserve"> 2004</w:t>
      </w:r>
      <w:r w:rsidR="00234B84">
        <w:rPr>
          <w:lang w:val="pt-BR"/>
        </w:rPr>
        <w:t>;</w:t>
      </w:r>
      <w:r w:rsidR="00234B84" w:rsidRPr="00234B84">
        <w:rPr>
          <w:lang w:val="pt-BR"/>
        </w:rPr>
        <w:t xml:space="preserve"> FREITAS e KIRNER</w:t>
      </w:r>
      <w:r w:rsidR="00234B84">
        <w:rPr>
          <w:lang w:val="pt-BR"/>
        </w:rPr>
        <w:t>,</w:t>
      </w:r>
      <w:r w:rsidR="00234B84" w:rsidRPr="00234B84">
        <w:rPr>
          <w:lang w:val="pt-BR"/>
        </w:rPr>
        <w:t xml:space="preserve"> 201</w:t>
      </w:r>
      <w:r w:rsidR="00697E77">
        <w:rPr>
          <w:lang w:val="pt-BR"/>
        </w:rPr>
        <w:t>4</w:t>
      </w:r>
      <w:r w:rsidR="00234B84">
        <w:rPr>
          <w:lang w:val="pt-BR"/>
        </w:rPr>
        <w:t xml:space="preserve">; </w:t>
      </w:r>
      <w:r w:rsidR="00234B84" w:rsidRPr="00234B84">
        <w:rPr>
          <w:lang w:val="pt-BR"/>
        </w:rPr>
        <w:t xml:space="preserve">BENITTI </w:t>
      </w:r>
      <w:r w:rsidR="00234B84" w:rsidRPr="00234B84">
        <w:rPr>
          <w:i/>
          <w:lang w:val="pt-BR"/>
        </w:rPr>
        <w:t>et al.</w:t>
      </w:r>
      <w:r w:rsidR="00234B84" w:rsidRPr="00234B84">
        <w:rPr>
          <w:lang w:val="pt-BR"/>
        </w:rPr>
        <w:t xml:space="preserve"> 2005)</w:t>
      </w:r>
      <w:r w:rsidRPr="005845B9">
        <w:rPr>
          <w:lang w:val="pt-BR"/>
        </w:rPr>
        <w:t xml:space="preserve">. </w:t>
      </w:r>
    </w:p>
    <w:p w14:paraId="58EB67E9" w14:textId="12506C1D" w:rsidR="007B7C3E" w:rsidRDefault="00387609" w:rsidP="001E3562">
      <w:pPr>
        <w:pStyle w:val="Text"/>
        <w:rPr>
          <w:lang w:val="pt-BR"/>
        </w:rPr>
      </w:pPr>
      <w:r>
        <w:rPr>
          <w:lang w:val="pt-BR"/>
        </w:rPr>
        <w:t xml:space="preserve">O presente trabalho trata de uma revisão sistemática da literatura sobre </w:t>
      </w:r>
      <w:r w:rsidR="0058516C">
        <w:rPr>
          <w:lang w:val="pt-BR"/>
        </w:rPr>
        <w:t xml:space="preserve">a construção de ambiente web </w:t>
      </w:r>
      <w:proofErr w:type="spellStart"/>
      <w:r w:rsidR="0058516C">
        <w:rPr>
          <w:lang w:val="pt-BR"/>
        </w:rPr>
        <w:t>gamificado</w:t>
      </w:r>
      <w:proofErr w:type="spellEnd"/>
      <w:r w:rsidR="0058516C">
        <w:rPr>
          <w:lang w:val="pt-BR"/>
        </w:rPr>
        <w:t xml:space="preserve">, para aplicação de conteúdos </w:t>
      </w:r>
      <w:r w:rsidR="0058516C" w:rsidRPr="0058516C">
        <w:rPr>
          <w:lang w:val="pt-BR"/>
        </w:rPr>
        <w:t>como matemática, português, mediando o aprendizado do aluno, visando o controle e interação entre professores e alunos.</w:t>
      </w:r>
      <w:r w:rsidR="0058516C">
        <w:rPr>
          <w:lang w:val="pt-BR"/>
        </w:rPr>
        <w:t xml:space="preserve"> </w:t>
      </w:r>
      <w:r w:rsidR="0058516C" w:rsidRPr="0058516C">
        <w:rPr>
          <w:lang w:val="pt-BR"/>
        </w:rPr>
        <w:t xml:space="preserve">A elaboração do </w:t>
      </w:r>
      <w:r w:rsidR="0058516C">
        <w:rPr>
          <w:lang w:val="pt-BR"/>
        </w:rPr>
        <w:t>trabalho</w:t>
      </w:r>
      <w:r w:rsidR="0058516C" w:rsidRPr="0058516C">
        <w:rPr>
          <w:lang w:val="pt-BR"/>
        </w:rPr>
        <w:t xml:space="preserve"> visa elencar no estado da arte a notoriedade e necessidade e contribuição de um ambiente </w:t>
      </w:r>
      <w:proofErr w:type="spellStart"/>
      <w:r w:rsidR="0058516C" w:rsidRPr="0058516C">
        <w:rPr>
          <w:i/>
          <w:lang w:val="pt-BR"/>
        </w:rPr>
        <w:t>Immerse</w:t>
      </w:r>
      <w:proofErr w:type="spellEnd"/>
      <w:r w:rsidR="0058516C" w:rsidRPr="0058516C">
        <w:rPr>
          <w:lang w:val="pt-BR"/>
        </w:rPr>
        <w:t xml:space="preserve">, como facilitador nos processos de </w:t>
      </w:r>
      <w:proofErr w:type="gramStart"/>
      <w:r w:rsidR="0058516C" w:rsidRPr="0058516C">
        <w:rPr>
          <w:lang w:val="pt-BR"/>
        </w:rPr>
        <w:t xml:space="preserve">ensino </w:t>
      </w:r>
      <w:r w:rsidR="001E3562">
        <w:rPr>
          <w:lang w:val="pt-BR"/>
        </w:rPr>
        <w:t xml:space="preserve"> </w:t>
      </w:r>
      <w:r w:rsidR="0058516C" w:rsidRPr="0058516C">
        <w:rPr>
          <w:lang w:val="pt-BR"/>
        </w:rPr>
        <w:t>aprendizagem</w:t>
      </w:r>
      <w:proofErr w:type="gramEnd"/>
      <w:r w:rsidR="0058516C">
        <w:rPr>
          <w:lang w:val="pt-BR"/>
        </w:rPr>
        <w:t>.</w:t>
      </w:r>
    </w:p>
    <w:p w14:paraId="4EA7D896" w14:textId="77777777" w:rsidR="001E3562" w:rsidRDefault="001E3562" w:rsidP="005845B9">
      <w:pPr>
        <w:pStyle w:val="Text"/>
        <w:rPr>
          <w:lang w:val="pt-BR"/>
        </w:rPr>
      </w:pPr>
    </w:p>
    <w:p w14:paraId="3B02AEA2" w14:textId="325053B3" w:rsidR="000E433C" w:rsidRPr="000E433C" w:rsidRDefault="000E433C" w:rsidP="005845B9">
      <w:pPr>
        <w:pStyle w:val="Text"/>
        <w:rPr>
          <w:lang w:val="pt-BR"/>
        </w:rPr>
      </w:pPr>
      <w:r w:rsidRPr="000E433C">
        <w:rPr>
          <w:lang w:val="pt-BR"/>
        </w:rPr>
        <w:t xml:space="preserve">O </w:t>
      </w:r>
      <w:r>
        <w:rPr>
          <w:lang w:val="pt-BR"/>
        </w:rPr>
        <w:t>presente artigo está organizado em cinco sessões: a primeira é a introdução; na segunda</w:t>
      </w:r>
      <w:r w:rsidR="0053022D">
        <w:rPr>
          <w:lang w:val="pt-BR"/>
        </w:rPr>
        <w:t xml:space="preserve"> apresentam-se os trabalhos relacionados sobre o assunto; na terceira, a metodologia; na quarta parte os resultados da presente pesquisa; na quinta parte as considerações finais e, por fim, as referências.</w:t>
      </w:r>
    </w:p>
    <w:p w14:paraId="29580EA1" w14:textId="6ABF7BA5" w:rsidR="008C42F6" w:rsidRDefault="003C6108" w:rsidP="003C6108">
      <w:pPr>
        <w:pStyle w:val="Ttulo1"/>
      </w:pPr>
      <w:proofErr w:type="spellStart"/>
      <w:r w:rsidRPr="003C6108">
        <w:t>trabalhos</w:t>
      </w:r>
      <w:proofErr w:type="spellEnd"/>
      <w:r w:rsidRPr="003C6108">
        <w:t xml:space="preserve"> </w:t>
      </w:r>
      <w:proofErr w:type="spellStart"/>
      <w:r w:rsidRPr="003C6108">
        <w:t>relacionados</w:t>
      </w:r>
      <w:proofErr w:type="spellEnd"/>
    </w:p>
    <w:p w14:paraId="4EF75DE7" w14:textId="77777777" w:rsidR="003C6108" w:rsidRPr="003C6108" w:rsidRDefault="003C6108" w:rsidP="003C6108"/>
    <w:p w14:paraId="1330E4CF" w14:textId="02CA26A4" w:rsidR="005845B9" w:rsidRPr="005845B9" w:rsidRDefault="005845B9" w:rsidP="005845B9">
      <w:pPr>
        <w:pStyle w:val="Text"/>
        <w:rPr>
          <w:lang w:val="pt-BR"/>
        </w:rPr>
      </w:pPr>
      <w:r w:rsidRPr="005845B9">
        <w:rPr>
          <w:lang w:val="pt-BR"/>
        </w:rPr>
        <w:t>Existem</w:t>
      </w:r>
      <w:r w:rsidR="006016FD">
        <w:rPr>
          <w:lang w:val="pt-BR"/>
        </w:rPr>
        <w:t>,</w:t>
      </w:r>
      <w:r w:rsidRPr="005845B9">
        <w:rPr>
          <w:lang w:val="pt-BR"/>
        </w:rPr>
        <w:t xml:space="preserve"> na literatura científica</w:t>
      </w:r>
      <w:r w:rsidR="006016FD">
        <w:rPr>
          <w:lang w:val="pt-BR"/>
        </w:rPr>
        <w:t>,</w:t>
      </w:r>
      <w:r w:rsidRPr="005845B9">
        <w:rPr>
          <w:lang w:val="pt-BR"/>
        </w:rPr>
        <w:t xml:space="preserve"> estudos sobre softwares educativos, como por exemplo, os estudos de Leite </w:t>
      </w:r>
      <w:r w:rsidR="005944DF" w:rsidRPr="005944DF">
        <w:rPr>
          <w:i/>
          <w:lang w:val="pt-BR"/>
        </w:rPr>
        <w:t>et al.</w:t>
      </w:r>
      <w:r w:rsidRPr="005845B9">
        <w:rPr>
          <w:lang w:val="pt-BR"/>
        </w:rPr>
        <w:t xml:space="preserve"> (2009), que validaram e coletaram subsídios em softwares educativos e objetos de aprendizagem para disciplina de matemática; Freitas e </w:t>
      </w:r>
      <w:proofErr w:type="spellStart"/>
      <w:r w:rsidRPr="005845B9">
        <w:rPr>
          <w:lang w:val="pt-BR"/>
        </w:rPr>
        <w:t>Kirner</w:t>
      </w:r>
      <w:proofErr w:type="spellEnd"/>
      <w:r w:rsidRPr="005845B9">
        <w:rPr>
          <w:lang w:val="pt-BR"/>
        </w:rPr>
        <w:t xml:space="preserve"> (201</w:t>
      </w:r>
      <w:r w:rsidR="00697E77">
        <w:rPr>
          <w:lang w:val="pt-BR"/>
        </w:rPr>
        <w:t>4</w:t>
      </w:r>
      <w:r w:rsidRPr="005845B9">
        <w:rPr>
          <w:lang w:val="pt-BR"/>
        </w:rPr>
        <w:t xml:space="preserve">), que realizaram um estudo sobre a utilização de software educativo na disciplina de ciências; </w:t>
      </w:r>
      <w:proofErr w:type="spellStart"/>
      <w:r w:rsidRPr="005845B9">
        <w:rPr>
          <w:lang w:val="pt-BR"/>
        </w:rPr>
        <w:t>Benitti</w:t>
      </w:r>
      <w:proofErr w:type="spellEnd"/>
      <w:r w:rsidRPr="005845B9">
        <w:rPr>
          <w:lang w:val="pt-BR"/>
        </w:rPr>
        <w:t xml:space="preserve"> </w:t>
      </w:r>
      <w:r w:rsidR="005944DF" w:rsidRPr="005944DF">
        <w:rPr>
          <w:i/>
          <w:lang w:val="pt-BR"/>
        </w:rPr>
        <w:t>et al.</w:t>
      </w:r>
      <w:r w:rsidRPr="005845B9">
        <w:rPr>
          <w:lang w:val="pt-BR"/>
        </w:rPr>
        <w:t xml:space="preserve"> (2005) que </w:t>
      </w:r>
      <w:r w:rsidR="00D95BAA">
        <w:rPr>
          <w:lang w:val="pt-BR"/>
        </w:rPr>
        <w:t>apresentaram</w:t>
      </w:r>
      <w:r w:rsidR="00D95BAA" w:rsidRPr="005845B9">
        <w:rPr>
          <w:lang w:val="pt-BR"/>
        </w:rPr>
        <w:t xml:space="preserve"> </w:t>
      </w:r>
      <w:r w:rsidRPr="005845B9">
        <w:rPr>
          <w:lang w:val="pt-BR"/>
        </w:rPr>
        <w:t>uma metodologia de desenvolvimento de software educacional. Além destes, outros estudos</w:t>
      </w:r>
      <w:r w:rsidR="007C566A">
        <w:rPr>
          <w:lang w:val="pt-BR"/>
        </w:rPr>
        <w:t xml:space="preserve">, como os de </w:t>
      </w:r>
      <w:proofErr w:type="spellStart"/>
      <w:r w:rsidR="007C566A" w:rsidRPr="007C566A">
        <w:rPr>
          <w:lang w:val="pt-BR"/>
        </w:rPr>
        <w:t>Vendruscolo</w:t>
      </w:r>
      <w:proofErr w:type="spellEnd"/>
      <w:r w:rsidR="007C566A" w:rsidRPr="007C566A">
        <w:rPr>
          <w:lang w:val="pt-BR"/>
        </w:rPr>
        <w:t xml:space="preserve"> </w:t>
      </w:r>
      <w:r w:rsidR="007C566A" w:rsidRPr="007C566A">
        <w:rPr>
          <w:i/>
          <w:lang w:val="pt-BR"/>
        </w:rPr>
        <w:t>et al.</w:t>
      </w:r>
      <w:r w:rsidR="007C566A" w:rsidRPr="007C566A">
        <w:rPr>
          <w:lang w:val="pt-BR"/>
        </w:rPr>
        <w:t xml:space="preserve"> (2005)</w:t>
      </w:r>
      <w:r w:rsidR="007C566A">
        <w:rPr>
          <w:lang w:val="pt-BR"/>
        </w:rPr>
        <w:t xml:space="preserve"> e Silva (2010)</w:t>
      </w:r>
      <w:r w:rsidRPr="005845B9">
        <w:rPr>
          <w:lang w:val="pt-BR"/>
        </w:rPr>
        <w:t xml:space="preserve"> foram realizados envolvendo o uso de softwares educacionais, porém </w:t>
      </w:r>
      <w:r w:rsidR="00F409A1">
        <w:rPr>
          <w:lang w:val="pt-BR"/>
        </w:rPr>
        <w:t>número reduzido de estudos,</w:t>
      </w:r>
      <w:r w:rsidR="00F409A1" w:rsidRPr="005845B9">
        <w:rPr>
          <w:lang w:val="pt-BR"/>
        </w:rPr>
        <w:t xml:space="preserve"> </w:t>
      </w:r>
      <w:r w:rsidR="007C566A">
        <w:rPr>
          <w:lang w:val="pt-BR"/>
        </w:rPr>
        <w:t>como o de Silva (2010)</w:t>
      </w:r>
      <w:r w:rsidR="007C566A" w:rsidRPr="007C566A">
        <w:rPr>
          <w:rStyle w:val="Refdecomentrio"/>
          <w:lang w:val="pt-BR"/>
        </w:rPr>
        <w:t>,</w:t>
      </w:r>
      <w:r w:rsidR="007C566A">
        <w:rPr>
          <w:rStyle w:val="Refdecomentrio"/>
          <w:lang w:val="pt-BR"/>
        </w:rPr>
        <w:t xml:space="preserve"> </w:t>
      </w:r>
      <w:r w:rsidRPr="005845B9">
        <w:rPr>
          <w:lang w:val="pt-BR"/>
        </w:rPr>
        <w:t>envolve</w:t>
      </w:r>
      <w:r w:rsidR="007C566A">
        <w:rPr>
          <w:lang w:val="pt-BR"/>
        </w:rPr>
        <w:t>ram</w:t>
      </w:r>
      <w:r w:rsidRPr="005845B9">
        <w:rPr>
          <w:lang w:val="pt-BR"/>
        </w:rPr>
        <w:t xml:space="preserve"> </w:t>
      </w:r>
      <w:r w:rsidR="00A75590">
        <w:rPr>
          <w:lang w:val="pt-BR"/>
        </w:rPr>
        <w:t xml:space="preserve">a construção de ambiente web </w:t>
      </w:r>
      <w:proofErr w:type="spellStart"/>
      <w:r w:rsidR="00A75590">
        <w:rPr>
          <w:lang w:val="pt-BR"/>
        </w:rPr>
        <w:t>gamificado</w:t>
      </w:r>
      <w:proofErr w:type="spellEnd"/>
      <w:r w:rsidR="00A75590">
        <w:rPr>
          <w:lang w:val="pt-BR"/>
        </w:rPr>
        <w:t xml:space="preserve">, para aplicação de conteúdos </w:t>
      </w:r>
      <w:r w:rsidR="00A75590" w:rsidRPr="0058516C">
        <w:rPr>
          <w:lang w:val="pt-BR"/>
        </w:rPr>
        <w:t>como matemática, português, mediando o aprendizado do aluno, visando o controle e interação entre professores e alunos</w:t>
      </w:r>
      <w:r w:rsidRPr="005845B9">
        <w:rPr>
          <w:lang w:val="pt-BR"/>
        </w:rPr>
        <w:t>.</w:t>
      </w:r>
    </w:p>
    <w:p w14:paraId="6ED64EBD" w14:textId="00B6522E" w:rsidR="005845B9" w:rsidRPr="005845B9" w:rsidRDefault="00490CA6" w:rsidP="005845B9">
      <w:pPr>
        <w:pStyle w:val="Text"/>
        <w:rPr>
          <w:lang w:val="pt-BR"/>
        </w:rPr>
      </w:pPr>
      <w:r>
        <w:rPr>
          <w:lang w:val="pt-BR"/>
        </w:rPr>
        <w:t>Os dados apresentados anteriormente indicam que h</w:t>
      </w:r>
      <w:r w:rsidRPr="005845B9">
        <w:rPr>
          <w:lang w:val="pt-BR"/>
        </w:rPr>
        <w:t xml:space="preserve">á </w:t>
      </w:r>
      <w:r w:rsidR="005845B9" w:rsidRPr="005845B9">
        <w:rPr>
          <w:lang w:val="pt-BR"/>
        </w:rPr>
        <w:t>uma lacuna a ser explorada</w:t>
      </w:r>
      <w:r>
        <w:rPr>
          <w:lang w:val="pt-BR"/>
        </w:rPr>
        <w:t xml:space="preserve"> em relação </w:t>
      </w:r>
      <w:r w:rsidR="00945DED">
        <w:rPr>
          <w:lang w:val="pt-BR"/>
        </w:rPr>
        <w:t xml:space="preserve">à construção de um ambiente </w:t>
      </w:r>
      <w:proofErr w:type="spellStart"/>
      <w:r w:rsidR="00945DED">
        <w:rPr>
          <w:lang w:val="pt-BR"/>
        </w:rPr>
        <w:t>gamificado</w:t>
      </w:r>
      <w:proofErr w:type="spellEnd"/>
      <w:r w:rsidR="00945DED">
        <w:rPr>
          <w:lang w:val="pt-BR"/>
        </w:rPr>
        <w:t xml:space="preserve"> para mediar e facilitar o aprendizado do aluno, com maior participação do professor</w:t>
      </w:r>
      <w:r w:rsidR="003D0C7E">
        <w:rPr>
          <w:lang w:val="pt-BR"/>
        </w:rPr>
        <w:t>, a</w:t>
      </w:r>
      <w:r w:rsidR="005845B9" w:rsidRPr="005845B9">
        <w:rPr>
          <w:lang w:val="pt-BR"/>
        </w:rPr>
        <w:t>ssocia</w:t>
      </w:r>
      <w:r w:rsidR="003D0C7E">
        <w:rPr>
          <w:lang w:val="pt-BR"/>
        </w:rPr>
        <w:t>n</w:t>
      </w:r>
      <w:r w:rsidR="005845B9" w:rsidRPr="005845B9">
        <w:rPr>
          <w:lang w:val="pt-BR"/>
        </w:rPr>
        <w:t xml:space="preserve">do </w:t>
      </w:r>
      <w:r w:rsidR="003D0C7E">
        <w:rPr>
          <w:lang w:val="pt-BR"/>
        </w:rPr>
        <w:t>a</w:t>
      </w:r>
      <w:r w:rsidR="005845B9" w:rsidRPr="005845B9">
        <w:rPr>
          <w:lang w:val="pt-BR"/>
        </w:rPr>
        <w:t xml:space="preserve"> criação de novos esquemas mentais, </w:t>
      </w:r>
      <w:r w:rsidR="003D0C7E">
        <w:rPr>
          <w:lang w:val="pt-BR"/>
        </w:rPr>
        <w:t xml:space="preserve">para </w:t>
      </w:r>
      <w:r w:rsidR="005845B9" w:rsidRPr="005845B9">
        <w:rPr>
          <w:lang w:val="pt-BR"/>
        </w:rPr>
        <w:t>possibilita</w:t>
      </w:r>
      <w:r w:rsidR="003D0C7E">
        <w:rPr>
          <w:lang w:val="pt-BR"/>
        </w:rPr>
        <w:t>r</w:t>
      </w:r>
      <w:r w:rsidR="00F409A1">
        <w:rPr>
          <w:lang w:val="pt-BR"/>
        </w:rPr>
        <w:t xml:space="preserve"> também</w:t>
      </w:r>
      <w:r w:rsidR="005845B9" w:rsidRPr="005845B9">
        <w:rPr>
          <w:lang w:val="pt-BR"/>
        </w:rPr>
        <w:t xml:space="preserve"> a interação entre pessoas e tecnologias compartilhando objetivos comuns. Esse nível de aprendizado leva a um aprendiz participativo.</w:t>
      </w:r>
    </w:p>
    <w:p w14:paraId="7C64DBE8" w14:textId="6E4474FF" w:rsidR="00E97402" w:rsidRPr="005845B9" w:rsidRDefault="00403AD6" w:rsidP="005845B9">
      <w:pPr>
        <w:pStyle w:val="Text"/>
        <w:rPr>
          <w:lang w:val="pt-BR"/>
        </w:rPr>
      </w:pPr>
      <w:r>
        <w:rPr>
          <w:lang w:val="pt-BR"/>
        </w:rPr>
        <w:t xml:space="preserve">Existe </w:t>
      </w:r>
      <w:proofErr w:type="gramStart"/>
      <w:r>
        <w:rPr>
          <w:lang w:val="pt-BR"/>
        </w:rPr>
        <w:t>um grande número de trabalhos</w:t>
      </w:r>
      <w:proofErr w:type="gramEnd"/>
      <w:r>
        <w:rPr>
          <w:lang w:val="pt-BR"/>
        </w:rPr>
        <w:t xml:space="preserve"> envolvendo o uso de games voltados à verificação da aprendizagem de conteúdo, </w:t>
      </w:r>
      <w:r w:rsidR="00E0640D">
        <w:rPr>
          <w:lang w:val="pt-BR"/>
        </w:rPr>
        <w:t>para facilitar processos de ensino e de aprendizagem</w:t>
      </w:r>
      <w:r w:rsidR="00E62409">
        <w:rPr>
          <w:lang w:val="pt-BR"/>
        </w:rPr>
        <w:t xml:space="preserve">, revelando </w:t>
      </w:r>
      <w:r w:rsidR="005845B9" w:rsidRPr="005845B9">
        <w:rPr>
          <w:lang w:val="pt-BR"/>
        </w:rPr>
        <w:t>e comprov</w:t>
      </w:r>
      <w:r w:rsidR="00E62409">
        <w:rPr>
          <w:lang w:val="pt-BR"/>
        </w:rPr>
        <w:t>ando</w:t>
      </w:r>
      <w:r w:rsidR="005845B9" w:rsidRPr="005845B9">
        <w:rPr>
          <w:lang w:val="pt-BR"/>
        </w:rPr>
        <w:t xml:space="preserve"> ou não que um software de interação p</w:t>
      </w:r>
      <w:r w:rsidR="00E62409">
        <w:rPr>
          <w:lang w:val="pt-BR"/>
        </w:rPr>
        <w:t>ossa</w:t>
      </w:r>
      <w:r w:rsidR="005845B9" w:rsidRPr="005845B9">
        <w:rPr>
          <w:lang w:val="pt-BR"/>
        </w:rPr>
        <w:t xml:space="preserve"> mapear os alunos e definir quais </w:t>
      </w:r>
      <w:r w:rsidR="00F2593A">
        <w:rPr>
          <w:lang w:val="pt-BR"/>
        </w:rPr>
        <w:t>possuam</w:t>
      </w:r>
      <w:r w:rsidR="005845B9" w:rsidRPr="005845B9">
        <w:rPr>
          <w:lang w:val="pt-BR"/>
        </w:rPr>
        <w:t xml:space="preserve"> mai</w:t>
      </w:r>
      <w:r w:rsidR="00F2593A">
        <w:rPr>
          <w:lang w:val="pt-BR"/>
        </w:rPr>
        <w:t>ores</w:t>
      </w:r>
      <w:r w:rsidR="005845B9" w:rsidRPr="005845B9">
        <w:rPr>
          <w:lang w:val="pt-BR"/>
        </w:rPr>
        <w:t xml:space="preserve"> dificuldades </w:t>
      </w:r>
      <w:r w:rsidR="005845B9" w:rsidRPr="005845B9">
        <w:rPr>
          <w:lang w:val="pt-BR"/>
        </w:rPr>
        <w:lastRenderedPageBreak/>
        <w:t xml:space="preserve">mediante a percepção cognitiva. </w:t>
      </w:r>
      <w:r w:rsidR="00F409A1">
        <w:rPr>
          <w:lang w:val="pt-BR"/>
        </w:rPr>
        <w:t>A partir disso</w:t>
      </w:r>
      <w:r w:rsidR="005845B9" w:rsidRPr="005845B9">
        <w:rPr>
          <w:lang w:val="pt-BR"/>
        </w:rPr>
        <w:t>,</w:t>
      </w:r>
      <w:r w:rsidR="00F409A1">
        <w:rPr>
          <w:lang w:val="pt-BR"/>
        </w:rPr>
        <w:t xml:space="preserve"> es</w:t>
      </w:r>
      <w:r w:rsidR="003E4A76">
        <w:rPr>
          <w:lang w:val="pt-BR"/>
        </w:rPr>
        <w:t>s</w:t>
      </w:r>
      <w:r w:rsidR="00F409A1">
        <w:rPr>
          <w:lang w:val="pt-BR"/>
        </w:rPr>
        <w:t>e trabalho discorre sobre es</w:t>
      </w:r>
      <w:r w:rsidR="003E4A76">
        <w:rPr>
          <w:lang w:val="pt-BR"/>
        </w:rPr>
        <w:t>s</w:t>
      </w:r>
      <w:r w:rsidR="00F409A1">
        <w:rPr>
          <w:lang w:val="pt-BR"/>
        </w:rPr>
        <w:t>e aspecto</w:t>
      </w:r>
      <w:r w:rsidR="005845B9" w:rsidRPr="005845B9">
        <w:rPr>
          <w:lang w:val="pt-BR"/>
        </w:rPr>
        <w:t>.</w:t>
      </w:r>
    </w:p>
    <w:p w14:paraId="445557E8" w14:textId="77777777" w:rsidR="008A3C23" w:rsidRDefault="005E3B99" w:rsidP="001F4C5C">
      <w:pPr>
        <w:pStyle w:val="Ttulo1"/>
      </w:pPr>
      <w:r>
        <w:t>METODOLOGIA</w:t>
      </w:r>
    </w:p>
    <w:p w14:paraId="004FA6CE" w14:textId="7A8ECBB3" w:rsidR="005F4A77" w:rsidRDefault="00F409A1" w:rsidP="005F4A77">
      <w:pPr>
        <w:pStyle w:val="Text"/>
        <w:rPr>
          <w:lang w:val="pt-BR"/>
        </w:rPr>
      </w:pPr>
      <w:r>
        <w:rPr>
          <w:lang w:val="pt-BR"/>
        </w:rPr>
        <w:t>Para o presente estudo, adotou-se a estratégia de realização de uma revisão sistemática. Esta t</w:t>
      </w:r>
      <w:r w:rsidR="00495CE5">
        <w:rPr>
          <w:lang w:val="pt-BR"/>
        </w:rPr>
        <w:t xml:space="preserve">rata-se de uma revisão integrativa da </w:t>
      </w:r>
      <w:r w:rsidR="005F4A77">
        <w:rPr>
          <w:lang w:val="pt-BR"/>
        </w:rPr>
        <w:t>literatura</w:t>
      </w:r>
      <w:r w:rsidR="005F4A77" w:rsidRPr="005F4A77">
        <w:rPr>
          <w:lang w:val="pt-BR"/>
        </w:rPr>
        <w:t xml:space="preserve"> que</w:t>
      </w:r>
      <w:r w:rsidR="00D04965">
        <w:rPr>
          <w:lang w:val="pt-BR"/>
        </w:rPr>
        <w:t xml:space="preserve"> </w:t>
      </w:r>
      <w:r w:rsidR="005F4A77" w:rsidRPr="005F4A77">
        <w:rPr>
          <w:lang w:val="pt-BR"/>
        </w:rPr>
        <w:t>é um método de pesquisa que permite a busca, a avaliação crítica e a síntese das evidências disponíveis do tema investigado. Ela possibilita a síntese de diversos estudos publicados e, também, as conclusões gerais a respeito de uma particular área de estudo.</w:t>
      </w:r>
    </w:p>
    <w:p w14:paraId="47AA5A0B" w14:textId="521E50ED" w:rsidR="004D26EB" w:rsidRPr="003E4A76" w:rsidRDefault="004D26EB" w:rsidP="00AB7922">
      <w:pPr>
        <w:pStyle w:val="Text"/>
        <w:rPr>
          <w:lang w:val="pt-BR"/>
        </w:rPr>
      </w:pPr>
      <w:r>
        <w:rPr>
          <w:lang w:val="pt-BR"/>
        </w:rPr>
        <w:t xml:space="preserve">Para o desenvolvimento da revisão sistemática foram </w:t>
      </w:r>
      <w:r w:rsidR="000F6FEF">
        <w:rPr>
          <w:lang w:val="pt-BR"/>
        </w:rPr>
        <w:t>usados</w:t>
      </w:r>
      <w:r>
        <w:rPr>
          <w:lang w:val="pt-BR"/>
        </w:rPr>
        <w:t xml:space="preserve"> algu</w:t>
      </w:r>
      <w:r w:rsidR="000F6FEF">
        <w:rPr>
          <w:lang w:val="pt-BR"/>
        </w:rPr>
        <w:t>ns descritores</w:t>
      </w:r>
      <w:r>
        <w:rPr>
          <w:lang w:val="pt-BR"/>
        </w:rPr>
        <w:t xml:space="preserve"> que nortearam as buscas</w:t>
      </w:r>
      <w:r w:rsidR="00766235">
        <w:rPr>
          <w:lang w:val="pt-BR"/>
        </w:rPr>
        <w:t xml:space="preserve">: </w:t>
      </w:r>
      <w:r w:rsidR="00C4728D">
        <w:rPr>
          <w:lang w:val="pt-BR"/>
        </w:rPr>
        <w:t>a)</w:t>
      </w:r>
      <w:r w:rsidR="00AB7922" w:rsidRPr="00AB7922">
        <w:rPr>
          <w:lang w:val="pt-BR"/>
        </w:rPr>
        <w:t xml:space="preserve"> </w:t>
      </w:r>
      <w:r w:rsidR="00AB7922" w:rsidRPr="00C4728D">
        <w:rPr>
          <w:i/>
          <w:lang w:val="pt-BR"/>
        </w:rPr>
        <w:t xml:space="preserve">framework </w:t>
      </w:r>
      <w:r w:rsidR="00C4728D" w:rsidRPr="00C4728D">
        <w:rPr>
          <w:i/>
          <w:lang w:val="pt-BR"/>
        </w:rPr>
        <w:t>“</w:t>
      </w:r>
      <w:proofErr w:type="spellStart"/>
      <w:r w:rsidR="00AB7922" w:rsidRPr="00C4728D">
        <w:rPr>
          <w:i/>
          <w:lang w:val="pt-BR"/>
        </w:rPr>
        <w:t>serious</w:t>
      </w:r>
      <w:proofErr w:type="spellEnd"/>
      <w:r w:rsidR="00AB7922" w:rsidRPr="00C4728D">
        <w:rPr>
          <w:i/>
          <w:lang w:val="pt-BR"/>
        </w:rPr>
        <w:t xml:space="preserve"> game </w:t>
      </w:r>
      <w:proofErr w:type="spellStart"/>
      <w:r w:rsidR="00AB7922" w:rsidRPr="00C4728D">
        <w:rPr>
          <w:i/>
          <w:lang w:val="pt-BR"/>
        </w:rPr>
        <w:t>development</w:t>
      </w:r>
      <w:proofErr w:type="spellEnd"/>
      <w:r w:rsidR="00C4728D" w:rsidRPr="00C4728D">
        <w:rPr>
          <w:i/>
          <w:lang w:val="pt-BR"/>
        </w:rPr>
        <w:t>”</w:t>
      </w:r>
      <w:r w:rsidR="00C4728D" w:rsidRPr="00C4728D">
        <w:rPr>
          <w:lang w:val="pt-BR"/>
        </w:rPr>
        <w:t>;</w:t>
      </w:r>
      <w:r w:rsidR="00C4728D">
        <w:rPr>
          <w:lang w:val="pt-BR"/>
        </w:rPr>
        <w:t xml:space="preserve"> b)</w:t>
      </w:r>
      <w:r w:rsidR="00AB7922" w:rsidRPr="00C4728D">
        <w:rPr>
          <w:lang w:val="pt-BR"/>
        </w:rPr>
        <w:t xml:space="preserve"> </w:t>
      </w:r>
      <w:proofErr w:type="spellStart"/>
      <w:r w:rsidR="00AB7922" w:rsidRPr="00C4728D">
        <w:rPr>
          <w:i/>
          <w:lang w:val="pt-BR"/>
        </w:rPr>
        <w:t>gamification</w:t>
      </w:r>
      <w:proofErr w:type="spellEnd"/>
      <w:r w:rsidR="00AB7922" w:rsidRPr="00C4728D">
        <w:rPr>
          <w:i/>
          <w:lang w:val="pt-BR"/>
        </w:rPr>
        <w:t xml:space="preserve"> </w:t>
      </w:r>
      <w:proofErr w:type="spellStart"/>
      <w:r w:rsidR="00AB7922" w:rsidRPr="00C4728D">
        <w:rPr>
          <w:i/>
          <w:lang w:val="pt-BR"/>
        </w:rPr>
        <w:t>engine</w:t>
      </w:r>
      <w:proofErr w:type="spellEnd"/>
      <w:r w:rsidR="00AB7922" w:rsidRPr="00C4728D">
        <w:rPr>
          <w:i/>
          <w:lang w:val="pt-BR"/>
        </w:rPr>
        <w:t xml:space="preserve"> for game </w:t>
      </w:r>
      <w:proofErr w:type="spellStart"/>
      <w:r w:rsidR="00AB7922" w:rsidRPr="00C4728D">
        <w:rPr>
          <w:i/>
          <w:lang w:val="pt-BR"/>
        </w:rPr>
        <w:t>development</w:t>
      </w:r>
      <w:proofErr w:type="spellEnd"/>
      <w:r w:rsidR="00C4728D" w:rsidRPr="00C4728D">
        <w:rPr>
          <w:i/>
          <w:lang w:val="pt-BR"/>
        </w:rPr>
        <w:t>;</w:t>
      </w:r>
      <w:r w:rsidR="00C4728D">
        <w:rPr>
          <w:lang w:val="pt-BR"/>
        </w:rPr>
        <w:t xml:space="preserve"> c) </w:t>
      </w:r>
      <w:proofErr w:type="spellStart"/>
      <w:r w:rsidR="00AB7922" w:rsidRPr="00C4728D">
        <w:rPr>
          <w:i/>
          <w:lang w:val="pt-BR"/>
        </w:rPr>
        <w:t>gamification</w:t>
      </w:r>
      <w:proofErr w:type="spellEnd"/>
      <w:r w:rsidR="00AB7922" w:rsidRPr="00C4728D">
        <w:rPr>
          <w:i/>
          <w:lang w:val="pt-BR"/>
        </w:rPr>
        <w:t xml:space="preserve"> </w:t>
      </w:r>
      <w:proofErr w:type="spellStart"/>
      <w:r w:rsidR="00AB7922" w:rsidRPr="00C4728D">
        <w:rPr>
          <w:i/>
          <w:lang w:val="pt-BR"/>
        </w:rPr>
        <w:t>engine</w:t>
      </w:r>
      <w:proofErr w:type="spellEnd"/>
      <w:r w:rsidR="00AB7922" w:rsidRPr="00C4728D">
        <w:rPr>
          <w:i/>
          <w:lang w:val="pt-BR"/>
        </w:rPr>
        <w:t xml:space="preserve"> k-12 </w:t>
      </w:r>
      <w:proofErr w:type="spellStart"/>
      <w:r w:rsidR="00AB7922" w:rsidRPr="00C4728D">
        <w:rPr>
          <w:i/>
          <w:lang w:val="pt-BR"/>
        </w:rPr>
        <w:t>steam</w:t>
      </w:r>
      <w:proofErr w:type="spellEnd"/>
      <w:r w:rsidR="00C4728D" w:rsidRPr="00C4728D">
        <w:rPr>
          <w:lang w:val="pt-BR"/>
        </w:rPr>
        <w:t>; d)</w:t>
      </w:r>
      <w:r w:rsidR="00AB7922" w:rsidRPr="00C4728D">
        <w:rPr>
          <w:lang w:val="pt-BR"/>
        </w:rPr>
        <w:t xml:space="preserve"> </w:t>
      </w:r>
      <w:proofErr w:type="spellStart"/>
      <w:r w:rsidR="00AB7922" w:rsidRPr="00C4728D">
        <w:rPr>
          <w:i/>
          <w:lang w:val="pt-BR"/>
        </w:rPr>
        <w:t>gamification</w:t>
      </w:r>
      <w:proofErr w:type="spellEnd"/>
      <w:r w:rsidR="00AB7922" w:rsidRPr="00C4728D">
        <w:rPr>
          <w:i/>
          <w:lang w:val="pt-BR"/>
        </w:rPr>
        <w:t xml:space="preserve"> framework k-12 </w:t>
      </w:r>
      <w:proofErr w:type="spellStart"/>
      <w:r w:rsidR="00AB7922" w:rsidRPr="00C4728D">
        <w:rPr>
          <w:i/>
          <w:lang w:val="pt-BR"/>
        </w:rPr>
        <w:t>steam</w:t>
      </w:r>
      <w:proofErr w:type="spellEnd"/>
      <w:r w:rsidR="00C4728D" w:rsidRPr="00C4728D">
        <w:rPr>
          <w:lang w:val="pt-BR"/>
        </w:rPr>
        <w:t xml:space="preserve">; e) </w:t>
      </w:r>
      <w:r w:rsidR="00C4728D" w:rsidRPr="00C4728D">
        <w:rPr>
          <w:i/>
          <w:lang w:val="pt-BR"/>
        </w:rPr>
        <w:t>“</w:t>
      </w:r>
      <w:proofErr w:type="spellStart"/>
      <w:r w:rsidR="00AB7922" w:rsidRPr="00C4728D">
        <w:rPr>
          <w:i/>
          <w:lang w:val="pt-BR"/>
        </w:rPr>
        <w:t>gamification</w:t>
      </w:r>
      <w:proofErr w:type="spellEnd"/>
      <w:r w:rsidR="00AB7922" w:rsidRPr="00C4728D">
        <w:rPr>
          <w:i/>
          <w:lang w:val="pt-BR"/>
        </w:rPr>
        <w:t xml:space="preserve"> </w:t>
      </w:r>
      <w:proofErr w:type="spellStart"/>
      <w:r w:rsidR="00AB7922" w:rsidRPr="00C4728D">
        <w:rPr>
          <w:i/>
          <w:lang w:val="pt-BR"/>
        </w:rPr>
        <w:t>engine</w:t>
      </w:r>
      <w:proofErr w:type="spellEnd"/>
      <w:r w:rsidR="00C4728D" w:rsidRPr="00C4728D">
        <w:rPr>
          <w:i/>
          <w:lang w:val="pt-BR"/>
        </w:rPr>
        <w:t>”</w:t>
      </w:r>
      <w:r w:rsidR="00AB7922" w:rsidRPr="00C4728D">
        <w:rPr>
          <w:i/>
          <w:lang w:val="pt-BR"/>
        </w:rPr>
        <w:t xml:space="preserve"> </w:t>
      </w:r>
      <w:r w:rsidR="00C4728D" w:rsidRPr="00C4728D">
        <w:rPr>
          <w:i/>
          <w:lang w:val="pt-BR"/>
        </w:rPr>
        <w:t>“</w:t>
      </w:r>
      <w:r w:rsidR="00AB7922" w:rsidRPr="00C4728D">
        <w:rPr>
          <w:i/>
          <w:lang w:val="pt-BR"/>
        </w:rPr>
        <w:t>soft skills</w:t>
      </w:r>
      <w:r w:rsidR="00C4728D" w:rsidRPr="00C4728D">
        <w:rPr>
          <w:i/>
          <w:lang w:val="pt-BR"/>
        </w:rPr>
        <w:t>”</w:t>
      </w:r>
      <w:r w:rsidR="00C4728D">
        <w:rPr>
          <w:lang w:val="pt-BR"/>
        </w:rPr>
        <w:t>; f)</w:t>
      </w:r>
      <w:r w:rsidR="00AB7922" w:rsidRPr="00AB7922">
        <w:rPr>
          <w:lang w:val="pt-BR"/>
        </w:rPr>
        <w:t xml:space="preserve"> </w:t>
      </w:r>
      <w:r w:rsidR="00C4728D" w:rsidRPr="00C4728D">
        <w:rPr>
          <w:i/>
          <w:lang w:val="pt-BR"/>
        </w:rPr>
        <w:t>“</w:t>
      </w:r>
      <w:proofErr w:type="spellStart"/>
      <w:r w:rsidR="00AB7922" w:rsidRPr="00C4728D">
        <w:rPr>
          <w:i/>
          <w:lang w:val="pt-BR"/>
        </w:rPr>
        <w:t>gamification</w:t>
      </w:r>
      <w:proofErr w:type="spellEnd"/>
      <w:r w:rsidR="00AB7922" w:rsidRPr="00C4728D">
        <w:rPr>
          <w:i/>
          <w:lang w:val="pt-BR"/>
        </w:rPr>
        <w:t xml:space="preserve"> </w:t>
      </w:r>
      <w:proofErr w:type="spellStart"/>
      <w:r w:rsidR="00AB7922" w:rsidRPr="00C4728D">
        <w:rPr>
          <w:i/>
          <w:lang w:val="pt-BR"/>
        </w:rPr>
        <w:t>engine</w:t>
      </w:r>
      <w:proofErr w:type="spellEnd"/>
      <w:r w:rsidR="00C4728D" w:rsidRPr="00C4728D">
        <w:rPr>
          <w:i/>
          <w:lang w:val="pt-BR"/>
        </w:rPr>
        <w:t>”</w:t>
      </w:r>
      <w:r w:rsidR="00AB7922" w:rsidRPr="00C4728D">
        <w:rPr>
          <w:i/>
          <w:lang w:val="pt-BR"/>
        </w:rPr>
        <w:t xml:space="preserve"> KSA</w:t>
      </w:r>
      <w:r w:rsidR="00C4728D">
        <w:rPr>
          <w:lang w:val="pt-BR"/>
        </w:rPr>
        <w:t>.</w:t>
      </w:r>
    </w:p>
    <w:p w14:paraId="0ABED287" w14:textId="6FFF06CC" w:rsidR="005F4A77" w:rsidRPr="004E2A24" w:rsidRDefault="005F4A77" w:rsidP="005F4A77">
      <w:pPr>
        <w:pStyle w:val="Text"/>
        <w:rPr>
          <w:lang w:val="pt-BR"/>
        </w:rPr>
      </w:pPr>
      <w:r w:rsidRPr="005F4A77">
        <w:rPr>
          <w:lang w:val="pt-BR"/>
        </w:rPr>
        <w:t xml:space="preserve">A coleta de dados foi feita a partir de artigos da base de dados </w:t>
      </w:r>
      <w:r w:rsidR="00597CB3">
        <w:rPr>
          <w:lang w:val="pt-BR"/>
        </w:rPr>
        <w:t xml:space="preserve">internacionais, </w:t>
      </w:r>
      <w:r w:rsidRPr="005F4A77">
        <w:rPr>
          <w:lang w:val="pt-BR"/>
        </w:rPr>
        <w:t xml:space="preserve">da </w:t>
      </w:r>
      <w:r w:rsidR="00E85198" w:rsidRPr="00A421C6">
        <w:rPr>
          <w:i/>
          <w:lang w:val="pt-BR"/>
        </w:rPr>
        <w:t xml:space="preserve">IEEE </w:t>
      </w:r>
      <w:proofErr w:type="spellStart"/>
      <w:r w:rsidR="00E85198" w:rsidRPr="00A421C6">
        <w:rPr>
          <w:i/>
          <w:lang w:val="pt-BR"/>
        </w:rPr>
        <w:t>Xplore</w:t>
      </w:r>
      <w:proofErr w:type="spellEnd"/>
      <w:r w:rsidR="00E85198" w:rsidRPr="00A421C6">
        <w:rPr>
          <w:i/>
          <w:lang w:val="pt-BR"/>
        </w:rPr>
        <w:t xml:space="preserve"> Digital Library</w:t>
      </w:r>
      <w:r w:rsidR="00A421C6">
        <w:rPr>
          <w:i/>
          <w:lang w:val="pt-BR"/>
        </w:rPr>
        <w:t>,</w:t>
      </w:r>
      <w:r w:rsidR="00047A51">
        <w:rPr>
          <w:i/>
          <w:lang w:val="pt-BR"/>
        </w:rPr>
        <w:t xml:space="preserve"> </w:t>
      </w:r>
      <w:r w:rsidR="00047A51">
        <w:rPr>
          <w:lang w:val="pt-BR"/>
        </w:rPr>
        <w:t>escolhida por ser a única na qua</w:t>
      </w:r>
      <w:r w:rsidR="00450E9D">
        <w:rPr>
          <w:lang w:val="pt-BR"/>
        </w:rPr>
        <w:t>l</w:t>
      </w:r>
      <w:r w:rsidR="00047A51">
        <w:rPr>
          <w:lang w:val="pt-BR"/>
        </w:rPr>
        <w:t xml:space="preserve"> </w:t>
      </w:r>
      <w:r w:rsidR="00665DF9">
        <w:rPr>
          <w:lang w:val="pt-BR"/>
        </w:rPr>
        <w:t>foram</w:t>
      </w:r>
      <w:r w:rsidR="00047A51">
        <w:rPr>
          <w:lang w:val="pt-BR"/>
        </w:rPr>
        <w:t xml:space="preserve"> encontrado</w:t>
      </w:r>
      <w:r w:rsidR="00665DF9">
        <w:rPr>
          <w:lang w:val="pt-BR"/>
        </w:rPr>
        <w:t>s</w:t>
      </w:r>
      <w:r w:rsidR="00047A51">
        <w:rPr>
          <w:lang w:val="pt-BR"/>
        </w:rPr>
        <w:t xml:space="preserve"> artigos cujos assuntos </w:t>
      </w:r>
      <w:r w:rsidR="00392224">
        <w:rPr>
          <w:lang w:val="pt-BR"/>
        </w:rPr>
        <w:t xml:space="preserve">se atém ao presente estudo e que </w:t>
      </w:r>
      <w:r w:rsidR="001613AC">
        <w:rPr>
          <w:lang w:val="pt-BR"/>
        </w:rPr>
        <w:t xml:space="preserve">contém mais de 4 milhões de publicações, abrangendo </w:t>
      </w:r>
      <w:r w:rsidRPr="005F4A77">
        <w:rPr>
          <w:lang w:val="pt-BR"/>
        </w:rPr>
        <w:t xml:space="preserve">bases de dados virtuais internacionais em </w:t>
      </w:r>
      <w:r w:rsidR="001613AC">
        <w:rPr>
          <w:lang w:val="pt-BR"/>
        </w:rPr>
        <w:t xml:space="preserve">educação e informática, </w:t>
      </w:r>
      <w:r w:rsidRPr="005F4A77">
        <w:rPr>
          <w:lang w:val="pt-BR"/>
        </w:rPr>
        <w:t xml:space="preserve">entre os meses de </w:t>
      </w:r>
      <w:r w:rsidR="00665DF9">
        <w:rPr>
          <w:lang w:val="pt-BR"/>
        </w:rPr>
        <w:t>outubro</w:t>
      </w:r>
      <w:r w:rsidRPr="005F4A77">
        <w:rPr>
          <w:lang w:val="pt-BR"/>
        </w:rPr>
        <w:t xml:space="preserve"> de 201</w:t>
      </w:r>
      <w:r w:rsidR="00665DF9">
        <w:rPr>
          <w:lang w:val="pt-BR"/>
        </w:rPr>
        <w:t>8</w:t>
      </w:r>
      <w:r w:rsidRPr="005F4A77">
        <w:rPr>
          <w:lang w:val="pt-BR"/>
        </w:rPr>
        <w:t xml:space="preserve"> a </w:t>
      </w:r>
      <w:r w:rsidR="00665DF9">
        <w:rPr>
          <w:lang w:val="pt-BR"/>
        </w:rPr>
        <w:t>janeiro</w:t>
      </w:r>
      <w:r w:rsidR="001613AC">
        <w:rPr>
          <w:lang w:val="pt-BR"/>
        </w:rPr>
        <w:t xml:space="preserve"> d</w:t>
      </w:r>
      <w:r w:rsidRPr="005F4A77">
        <w:rPr>
          <w:lang w:val="pt-BR"/>
        </w:rPr>
        <w:t>e 201</w:t>
      </w:r>
      <w:r w:rsidR="00665DF9">
        <w:rPr>
          <w:lang w:val="pt-BR"/>
        </w:rPr>
        <w:t>9</w:t>
      </w:r>
      <w:r w:rsidRPr="005F4A77">
        <w:rPr>
          <w:lang w:val="pt-BR"/>
        </w:rPr>
        <w:t>.</w:t>
      </w:r>
      <w:r w:rsidR="00C44CA1">
        <w:rPr>
          <w:lang w:val="pt-BR"/>
        </w:rPr>
        <w:t xml:space="preserve"> </w:t>
      </w:r>
    </w:p>
    <w:p w14:paraId="559F4688" w14:textId="177539E7" w:rsidR="005F4A77" w:rsidRPr="005F4A77" w:rsidRDefault="005F4A77" w:rsidP="005F4A77">
      <w:pPr>
        <w:pStyle w:val="Text"/>
        <w:rPr>
          <w:lang w:val="pt-BR"/>
        </w:rPr>
      </w:pPr>
      <w:r w:rsidRPr="005F4A77">
        <w:rPr>
          <w:lang w:val="pt-BR"/>
        </w:rPr>
        <w:t>Os critérios de inclusão envolveram artigos com textos completos disponíveis com acesso gratuito</w:t>
      </w:r>
      <w:r w:rsidR="001027E8">
        <w:rPr>
          <w:lang w:val="pt-BR"/>
        </w:rPr>
        <w:t>, contendo</w:t>
      </w:r>
      <w:r w:rsidRPr="005F4A77">
        <w:rPr>
          <w:lang w:val="pt-BR"/>
        </w:rPr>
        <w:t xml:space="preserve"> os descritores selecionados, em língua </w:t>
      </w:r>
      <w:r w:rsidR="00324E88">
        <w:rPr>
          <w:lang w:val="pt-BR"/>
        </w:rPr>
        <w:t xml:space="preserve">portuguesa e </w:t>
      </w:r>
      <w:r w:rsidRPr="005F4A77">
        <w:rPr>
          <w:lang w:val="pt-BR"/>
        </w:rPr>
        <w:t>inglesa, sendo excluídos os artigos cujos dados não contemplavam o enfoque temático ou que não disponibilizaram texto completo.</w:t>
      </w:r>
    </w:p>
    <w:p w14:paraId="7F5B625B" w14:textId="5C1219C7" w:rsidR="00EE6AC5" w:rsidRDefault="005F4A77" w:rsidP="00EE6AC5">
      <w:pPr>
        <w:pStyle w:val="Text"/>
        <w:rPr>
          <w:lang w:val="pt-BR"/>
        </w:rPr>
      </w:pPr>
      <w:r w:rsidRPr="005F4A77">
        <w:rPr>
          <w:lang w:val="pt-BR"/>
        </w:rPr>
        <w:t>O critério empregado para seleção dos artigos foi a leitura de seus respectivos resumos, buscando aspectos relacionados ao tema. Após serem analisados e realizados os critérios de exclusão e inclusão os artigos em língua inglesa foram traduzidos, devidamente analisados e referenciados em linguagem original.</w:t>
      </w:r>
      <w:r w:rsidR="00D2513B">
        <w:rPr>
          <w:lang w:val="pt-BR"/>
        </w:rPr>
        <w:t xml:space="preserve"> </w:t>
      </w:r>
      <w:r w:rsidRPr="005F4A77">
        <w:rPr>
          <w:lang w:val="pt-BR"/>
        </w:rPr>
        <w:t>Após análise, os artigos foram discutidos e comparados uns com os outros, buscando-se resultados comuns e novas ideias.</w:t>
      </w:r>
      <w:bookmarkStart w:id="0" w:name="_Toc390801145"/>
    </w:p>
    <w:p w14:paraId="731F9A51" w14:textId="79139581" w:rsidR="00EE6AC5" w:rsidRDefault="00EE6AC5" w:rsidP="00EE6AC5">
      <w:pPr>
        <w:rPr>
          <w:rFonts w:ascii="Calibri" w:eastAsia="Calibri" w:hAnsi="Calibri"/>
          <w:b/>
          <w:bCs/>
          <w:sz w:val="16"/>
          <w:szCs w:val="22"/>
          <w:lang w:val="pt-BR"/>
        </w:rPr>
      </w:pPr>
      <w:r>
        <w:rPr>
          <w:rFonts w:ascii="Calibri" w:eastAsia="Calibri" w:hAnsi="Calibri"/>
          <w:b/>
          <w:bCs/>
          <w:sz w:val="16"/>
          <w:szCs w:val="22"/>
          <w:lang w:val="pt-BR"/>
        </w:rPr>
        <w:t xml:space="preserve">Tabela </w:t>
      </w:r>
      <w:r>
        <w:fldChar w:fldCharType="begin"/>
      </w:r>
      <w:r>
        <w:rPr>
          <w:rFonts w:ascii="Calibri" w:eastAsia="Calibri" w:hAnsi="Calibri"/>
          <w:b/>
          <w:bCs/>
          <w:sz w:val="16"/>
          <w:szCs w:val="22"/>
          <w:lang w:val="pt-BR"/>
        </w:rPr>
        <w:instrText xml:space="preserve"> SEQ Tabela \* ARABIC </w:instrText>
      </w:r>
      <w:r>
        <w:fldChar w:fldCharType="separate"/>
      </w:r>
      <w:r>
        <w:rPr>
          <w:rFonts w:ascii="Calibri" w:eastAsia="Calibri" w:hAnsi="Calibri"/>
          <w:b/>
          <w:bCs/>
          <w:sz w:val="16"/>
          <w:szCs w:val="22"/>
          <w:lang w:val="pt-BR"/>
        </w:rPr>
        <w:t>1</w:t>
      </w:r>
      <w:r>
        <w:fldChar w:fldCharType="end"/>
      </w:r>
      <w:r>
        <w:rPr>
          <w:rFonts w:ascii="Calibri" w:eastAsia="Calibri" w:hAnsi="Calibri"/>
          <w:b/>
          <w:bCs/>
          <w:sz w:val="16"/>
          <w:szCs w:val="22"/>
          <w:lang w:val="pt-BR"/>
        </w:rPr>
        <w:t>: Tipos de</w:t>
      </w:r>
      <w:bookmarkEnd w:id="0"/>
      <w:r>
        <w:rPr>
          <w:rFonts w:ascii="Calibri" w:eastAsia="Calibri" w:hAnsi="Calibri"/>
          <w:b/>
          <w:bCs/>
          <w:sz w:val="16"/>
          <w:szCs w:val="22"/>
          <w:lang w:val="pt-BR"/>
        </w:rPr>
        <w:t xml:space="preserve"> artigos encontrados na pesquisa.</w:t>
      </w:r>
    </w:p>
    <w:tbl>
      <w:tblPr>
        <w:tblpPr w:leftFromText="141" w:rightFromText="141" w:vertAnchor="text" w:horzAnchor="margin" w:tblpY="38"/>
        <w:tblW w:w="0" w:type="auto"/>
        <w:tblBorders>
          <w:bottom w:val="single" w:sz="2" w:space="0" w:color="9CC2E5" w:themeColor="accent1" w:themeTint="99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1272"/>
        <w:gridCol w:w="894"/>
        <w:gridCol w:w="816"/>
      </w:tblGrid>
      <w:tr w:rsidR="001B1BAF" w:rsidRPr="00665DF9" w14:paraId="37F56CC4" w14:textId="77777777" w:rsidTr="001B1BAF">
        <w:trPr>
          <w:trHeight w:val="510"/>
        </w:trPr>
        <w:tc>
          <w:tcPr>
            <w:tcW w:w="0" w:type="auto"/>
            <w:vMerge w:val="restart"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06973C50" w14:textId="77777777" w:rsidR="001B1BAF" w:rsidRPr="00665DF9" w:rsidRDefault="001B1BAF" w:rsidP="001B1BAF">
            <w:pPr>
              <w:jc w:val="center"/>
              <w:rPr>
                <w:lang w:val="pt-BR"/>
              </w:rPr>
            </w:pPr>
            <w:r w:rsidRPr="00665DF9">
              <w:rPr>
                <w:lang w:val="pt-BR"/>
              </w:rPr>
              <w:t>ITENS</w:t>
            </w:r>
          </w:p>
        </w:tc>
        <w:tc>
          <w:tcPr>
            <w:tcW w:w="0" w:type="auto"/>
            <w:gridSpan w:val="3"/>
            <w:tcBorders>
              <w:right w:val="single" w:sz="4" w:space="0" w:color="auto"/>
            </w:tcBorders>
            <w:vAlign w:val="center"/>
            <w:hideMark/>
          </w:tcPr>
          <w:p w14:paraId="72F18E85" w14:textId="77777777" w:rsidR="001B1BAF" w:rsidRPr="00665DF9" w:rsidRDefault="001B1BAF" w:rsidP="001B1BAF">
            <w:pPr>
              <w:jc w:val="center"/>
              <w:rPr>
                <w:i/>
                <w:lang w:val="pt-BR"/>
              </w:rPr>
            </w:pPr>
            <w:r w:rsidRPr="00665DF9">
              <w:rPr>
                <w:i/>
                <w:lang w:val="pt-BR"/>
              </w:rPr>
              <w:t xml:space="preserve">IEEE </w:t>
            </w:r>
            <w:proofErr w:type="spellStart"/>
            <w:r w:rsidRPr="00665DF9">
              <w:rPr>
                <w:i/>
                <w:lang w:val="pt-BR"/>
              </w:rPr>
              <w:t>Xplore</w:t>
            </w:r>
            <w:proofErr w:type="spellEnd"/>
            <w:r w:rsidRPr="00665DF9">
              <w:rPr>
                <w:i/>
                <w:lang w:val="pt-BR"/>
              </w:rPr>
              <w:t xml:space="preserve"> Digital Library </w:t>
            </w:r>
          </w:p>
        </w:tc>
      </w:tr>
      <w:tr w:rsidR="001B1BAF" w:rsidRPr="00665DF9" w14:paraId="3703057A" w14:textId="77777777" w:rsidTr="001B1BAF">
        <w:trPr>
          <w:trHeight w:val="255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5A7D22" w14:textId="77777777" w:rsidR="001B1BAF" w:rsidRPr="00665DF9" w:rsidRDefault="001B1BAF" w:rsidP="001B1BAF">
            <w:pPr>
              <w:rPr>
                <w:bCs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6AB3" w14:textId="77777777" w:rsidR="001B1BAF" w:rsidRPr="00665DF9" w:rsidRDefault="001B1BAF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Conferências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3DB3" w14:textId="77777777" w:rsidR="001B1BAF" w:rsidRPr="00665DF9" w:rsidRDefault="001B1BAF" w:rsidP="001B1BAF">
            <w:pPr>
              <w:rPr>
                <w:lang w:val="pt-BR"/>
              </w:rPr>
            </w:pPr>
            <w:r>
              <w:rPr>
                <w:lang w:val="pt-BR"/>
              </w:rPr>
              <w:t>Revistas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F2CA" w14:textId="77777777" w:rsidR="001B1BAF" w:rsidRPr="00665DF9" w:rsidRDefault="001B1BAF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Artigos</w:t>
            </w:r>
          </w:p>
        </w:tc>
      </w:tr>
      <w:tr w:rsidR="001B1BAF" w:rsidRPr="00665DF9" w14:paraId="69844793" w14:textId="77777777" w:rsidTr="001B1BA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5E7D9" w14:textId="77777777" w:rsidR="001B1BAF" w:rsidRPr="00665DF9" w:rsidRDefault="001B1BAF" w:rsidP="001B1BAF">
            <w:pPr>
              <w:rPr>
                <w:bCs/>
                <w:lang w:val="pt-BR"/>
              </w:rPr>
            </w:pPr>
            <w:r w:rsidRPr="00665DF9">
              <w:rPr>
                <w:bCs/>
                <w:lang w:val="pt-BR"/>
              </w:rPr>
              <w:t>Total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3118" w14:textId="77777777" w:rsidR="001B1BAF" w:rsidRPr="00665DF9" w:rsidRDefault="001B1BAF" w:rsidP="001B1BAF">
            <w:pPr>
              <w:jc w:val="center"/>
              <w:rPr>
                <w:lang w:val="pt-BR"/>
              </w:rPr>
            </w:pPr>
          </w:p>
        </w:tc>
      </w:tr>
      <w:tr w:rsidR="001B1BAF" w:rsidRPr="00665DF9" w14:paraId="7067C761" w14:textId="77777777" w:rsidTr="001B1BA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BAB4C9" w14:textId="77777777" w:rsidR="001B1BAF" w:rsidRPr="00665DF9" w:rsidRDefault="001B1BAF" w:rsidP="001B1BAF">
            <w:pPr>
              <w:rPr>
                <w:bCs/>
                <w:lang w:val="pt-BR"/>
              </w:rPr>
            </w:pPr>
            <w:r w:rsidRPr="00665DF9">
              <w:rPr>
                <w:i/>
                <w:lang w:val="pt-BR"/>
              </w:rPr>
              <w:t>framework “</w:t>
            </w:r>
            <w:proofErr w:type="spellStart"/>
            <w:r w:rsidRPr="00665DF9">
              <w:rPr>
                <w:i/>
                <w:lang w:val="pt-BR"/>
              </w:rPr>
              <w:t>serious</w:t>
            </w:r>
            <w:proofErr w:type="spellEnd"/>
            <w:r w:rsidRPr="00665DF9">
              <w:rPr>
                <w:i/>
                <w:lang w:val="pt-BR"/>
              </w:rPr>
              <w:t xml:space="preserve"> game </w:t>
            </w:r>
            <w:proofErr w:type="spellStart"/>
            <w:r w:rsidRPr="00665DF9">
              <w:rPr>
                <w:i/>
                <w:lang w:val="pt-BR"/>
              </w:rPr>
              <w:t>development</w:t>
            </w:r>
            <w:proofErr w:type="spellEnd"/>
            <w:r w:rsidRPr="00665DF9">
              <w:rPr>
                <w:i/>
                <w:lang w:val="pt-BR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4974" w14:textId="25064482" w:rsidR="001B1BAF" w:rsidRPr="00665DF9" w:rsidRDefault="005D04A2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CB717" w14:textId="5AE2123B" w:rsidR="001B1BAF" w:rsidRPr="00665DF9" w:rsidRDefault="00905A94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8BFED" w14:textId="77777777" w:rsidR="001B1BAF" w:rsidRPr="00665DF9" w:rsidRDefault="001B1BAF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1B1BAF" w:rsidRPr="00665DF9" w14:paraId="04944D3A" w14:textId="77777777" w:rsidTr="001B1BA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58BDBC" w14:textId="77777777" w:rsidR="001B1BAF" w:rsidRPr="00665DF9" w:rsidRDefault="001B1BAF" w:rsidP="001B1BAF">
            <w:pPr>
              <w:rPr>
                <w:bCs/>
              </w:rPr>
            </w:pPr>
            <w:r w:rsidRPr="00665DF9">
              <w:rPr>
                <w:i/>
              </w:rPr>
              <w:t>gamification engine for game development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CBE8" w14:textId="2F36C4B8" w:rsidR="001B1BAF" w:rsidRPr="00665DF9" w:rsidRDefault="00905A94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71B9" w14:textId="42A4E010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BC5E" w14:textId="0C379850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1B1BAF" w:rsidRPr="00665DF9" w14:paraId="0C1C3E3B" w14:textId="77777777" w:rsidTr="001B1BA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34CE9" w14:textId="77777777" w:rsidR="001B1BAF" w:rsidRPr="00665DF9" w:rsidRDefault="001B1BAF" w:rsidP="001B1BAF">
            <w:pPr>
              <w:rPr>
                <w:bCs/>
                <w:lang w:val="pt-BR"/>
              </w:rPr>
            </w:pPr>
            <w:proofErr w:type="spellStart"/>
            <w:r w:rsidRPr="00665DF9">
              <w:rPr>
                <w:i/>
                <w:lang w:val="pt-BR"/>
              </w:rPr>
              <w:t>gamification</w:t>
            </w:r>
            <w:proofErr w:type="spellEnd"/>
            <w:r w:rsidRPr="00665DF9">
              <w:rPr>
                <w:i/>
                <w:lang w:val="pt-BR"/>
              </w:rPr>
              <w:t xml:space="preserve"> </w:t>
            </w:r>
            <w:proofErr w:type="spellStart"/>
            <w:r w:rsidRPr="00665DF9">
              <w:rPr>
                <w:i/>
                <w:lang w:val="pt-BR"/>
              </w:rPr>
              <w:t>engine</w:t>
            </w:r>
            <w:proofErr w:type="spellEnd"/>
            <w:r w:rsidRPr="00665DF9">
              <w:rPr>
                <w:i/>
                <w:lang w:val="pt-BR"/>
              </w:rPr>
              <w:t xml:space="preserve"> k-12 </w:t>
            </w:r>
            <w:proofErr w:type="spellStart"/>
            <w:r w:rsidRPr="00665DF9">
              <w:rPr>
                <w:i/>
                <w:lang w:val="pt-BR"/>
              </w:rPr>
              <w:t>steam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23E" w14:textId="6446C7CE" w:rsidR="001B1BAF" w:rsidRPr="00665DF9" w:rsidRDefault="00905A94" w:rsidP="00E614A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8811" w14:textId="3296B02A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52" w14:textId="0C4C188F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1B1BAF" w:rsidRPr="00665DF9" w14:paraId="5863564E" w14:textId="77777777" w:rsidTr="001B1BA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C1A20" w14:textId="77777777" w:rsidR="001B1BAF" w:rsidRPr="00665DF9" w:rsidRDefault="001B1BAF" w:rsidP="001B1BAF">
            <w:pPr>
              <w:rPr>
                <w:i/>
                <w:lang w:val="pt-BR"/>
              </w:rPr>
            </w:pPr>
            <w:proofErr w:type="spellStart"/>
            <w:r w:rsidRPr="00665DF9">
              <w:rPr>
                <w:i/>
                <w:lang w:val="pt-BR"/>
              </w:rPr>
              <w:t>gamification</w:t>
            </w:r>
            <w:proofErr w:type="spellEnd"/>
            <w:r w:rsidRPr="00665DF9">
              <w:rPr>
                <w:i/>
                <w:lang w:val="pt-BR"/>
              </w:rPr>
              <w:t xml:space="preserve"> framework k-12 </w:t>
            </w:r>
            <w:proofErr w:type="spellStart"/>
            <w:r w:rsidRPr="00665DF9">
              <w:rPr>
                <w:i/>
                <w:lang w:val="pt-BR"/>
              </w:rPr>
              <w:t>steam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31C69" w14:textId="7E2AFC55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B95F" w14:textId="7BD6F108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52118" w14:textId="5DEF9B72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1B1BAF" w:rsidRPr="00665DF9" w14:paraId="0AEB386D" w14:textId="77777777" w:rsidTr="001B1BA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2DE33" w14:textId="77777777" w:rsidR="001B1BAF" w:rsidRPr="00665DF9" w:rsidRDefault="001B1BAF" w:rsidP="001B1BAF">
            <w:pPr>
              <w:rPr>
                <w:i/>
                <w:lang w:val="pt-BR"/>
              </w:rPr>
            </w:pPr>
            <w:r w:rsidRPr="00665DF9">
              <w:rPr>
                <w:i/>
                <w:lang w:val="pt-BR"/>
              </w:rPr>
              <w:t>“</w:t>
            </w:r>
            <w:proofErr w:type="spellStart"/>
            <w:r w:rsidRPr="00665DF9">
              <w:rPr>
                <w:i/>
                <w:lang w:val="pt-BR"/>
              </w:rPr>
              <w:t>gamification</w:t>
            </w:r>
            <w:proofErr w:type="spellEnd"/>
            <w:r w:rsidRPr="00665DF9">
              <w:rPr>
                <w:i/>
                <w:lang w:val="pt-BR"/>
              </w:rPr>
              <w:t xml:space="preserve"> </w:t>
            </w:r>
            <w:proofErr w:type="spellStart"/>
            <w:r w:rsidRPr="00665DF9">
              <w:rPr>
                <w:i/>
                <w:lang w:val="pt-BR"/>
              </w:rPr>
              <w:t>engine</w:t>
            </w:r>
            <w:proofErr w:type="spellEnd"/>
            <w:r w:rsidRPr="00665DF9">
              <w:rPr>
                <w:i/>
                <w:lang w:val="pt-BR"/>
              </w:rPr>
              <w:t>” “soft skills”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5200" w14:textId="50E5DEF6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8D10" w14:textId="0904C4B6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6818" w14:textId="64DB5495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1B1BAF" w:rsidRPr="00665DF9" w14:paraId="6A5B5B64" w14:textId="77777777" w:rsidTr="001B1BA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0654E" w14:textId="77777777" w:rsidR="001B1BAF" w:rsidRPr="00665DF9" w:rsidRDefault="001B1BAF" w:rsidP="001B1BAF">
            <w:pPr>
              <w:rPr>
                <w:i/>
                <w:lang w:val="pt-BR"/>
              </w:rPr>
            </w:pPr>
            <w:r w:rsidRPr="00665DF9">
              <w:rPr>
                <w:i/>
                <w:lang w:val="pt-BR"/>
              </w:rPr>
              <w:t>“</w:t>
            </w:r>
            <w:proofErr w:type="spellStart"/>
            <w:r w:rsidRPr="00665DF9">
              <w:rPr>
                <w:i/>
                <w:lang w:val="pt-BR"/>
              </w:rPr>
              <w:t>gamification</w:t>
            </w:r>
            <w:proofErr w:type="spellEnd"/>
            <w:r w:rsidRPr="00665DF9">
              <w:rPr>
                <w:i/>
                <w:lang w:val="pt-BR"/>
              </w:rPr>
              <w:t xml:space="preserve"> </w:t>
            </w:r>
            <w:proofErr w:type="spellStart"/>
            <w:r w:rsidRPr="00665DF9">
              <w:rPr>
                <w:i/>
                <w:lang w:val="pt-BR"/>
              </w:rPr>
              <w:t>engine</w:t>
            </w:r>
            <w:proofErr w:type="spellEnd"/>
            <w:r w:rsidRPr="00665DF9">
              <w:rPr>
                <w:i/>
                <w:lang w:val="pt-BR"/>
              </w:rPr>
              <w:t>” KSA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5044" w14:textId="4A18C6F8" w:rsidR="001B1BAF" w:rsidRPr="00665DF9" w:rsidRDefault="00905A94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32ABA" w14:textId="22B31924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FC3B" w14:textId="71F7CCC7" w:rsidR="001B1BAF" w:rsidRPr="00665DF9" w:rsidRDefault="007D7A08" w:rsidP="001B1BA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06AC048D" w14:textId="77777777" w:rsidR="001B1BAF" w:rsidRDefault="001B1BAF" w:rsidP="00FA4232">
      <w:pPr>
        <w:pStyle w:val="Text"/>
        <w:rPr>
          <w:lang w:val="pt-BR"/>
        </w:rPr>
      </w:pPr>
    </w:p>
    <w:p w14:paraId="16B8C89B" w14:textId="3B354BDC" w:rsidR="00FA4232" w:rsidRPr="00555B7A" w:rsidRDefault="00555B7A" w:rsidP="00FA4232">
      <w:pPr>
        <w:pStyle w:val="Text"/>
        <w:rPr>
          <w:lang w:val="pt-BR"/>
        </w:rPr>
      </w:pPr>
      <w:r w:rsidRPr="00555B7A">
        <w:rPr>
          <w:lang w:val="pt-BR"/>
        </w:rPr>
        <w:t xml:space="preserve">A </w:t>
      </w:r>
      <w:r w:rsidRPr="00555B7A">
        <w:rPr>
          <w:i/>
          <w:lang w:val="pt-BR"/>
        </w:rPr>
        <w:t xml:space="preserve">IEEE </w:t>
      </w:r>
      <w:proofErr w:type="spellStart"/>
      <w:r w:rsidRPr="00555B7A">
        <w:rPr>
          <w:i/>
          <w:lang w:val="pt-BR"/>
        </w:rPr>
        <w:t>Xplore</w:t>
      </w:r>
      <w:proofErr w:type="spellEnd"/>
      <w:r w:rsidRPr="00555B7A">
        <w:rPr>
          <w:i/>
          <w:lang w:val="pt-BR"/>
        </w:rPr>
        <w:t xml:space="preserve"> Digital Library</w:t>
      </w:r>
      <w:r w:rsidRPr="00555B7A">
        <w:rPr>
          <w:lang w:val="pt-BR"/>
        </w:rPr>
        <w:t xml:space="preserve"> possui </w:t>
      </w:r>
      <w:r>
        <w:rPr>
          <w:lang w:val="pt-BR"/>
        </w:rPr>
        <w:t xml:space="preserve">maior base de dados relacionada aos descritores selecionados para o presente </w:t>
      </w:r>
      <w:r>
        <w:rPr>
          <w:lang w:val="pt-BR"/>
        </w:rPr>
        <w:t>trabalho</w:t>
      </w:r>
      <w:r w:rsidRPr="00555B7A">
        <w:rPr>
          <w:i/>
          <w:lang w:val="pt-BR"/>
        </w:rPr>
        <w:t>,</w:t>
      </w:r>
      <w:r>
        <w:rPr>
          <w:lang w:val="pt-BR"/>
        </w:rPr>
        <w:t xml:space="preserve"> </w:t>
      </w:r>
      <w:r w:rsidR="00576788">
        <w:rPr>
          <w:lang w:val="pt-BR"/>
        </w:rPr>
        <w:t xml:space="preserve">devido ao fato de que suas publicações são mais específicas ao assunto do presente estudo, além de realizarem </w:t>
      </w:r>
      <w:r w:rsidR="00A547D1">
        <w:rPr>
          <w:lang w:val="pt-BR"/>
        </w:rPr>
        <w:t xml:space="preserve">conferências </w:t>
      </w:r>
      <w:r w:rsidR="00576788">
        <w:rPr>
          <w:lang w:val="pt-BR"/>
        </w:rPr>
        <w:t xml:space="preserve">anuais. Os artigos selecionados são de acesso livre, cumprindo rigorosamente os critérios de inclusão do presente estudo. </w:t>
      </w:r>
    </w:p>
    <w:p w14:paraId="1432A98D" w14:textId="4B8CC395" w:rsidR="005E3B99" w:rsidRDefault="005E3B99" w:rsidP="009E3436">
      <w:pPr>
        <w:pStyle w:val="Ttulo1"/>
      </w:pPr>
      <w:r w:rsidRPr="00555B7A">
        <w:rPr>
          <w:lang w:val="pt-BR"/>
        </w:rPr>
        <w:t xml:space="preserve"> </w:t>
      </w:r>
      <w:r>
        <w:t>RESULTADOS</w:t>
      </w:r>
    </w:p>
    <w:p w14:paraId="2CD7D3C6" w14:textId="057FA61D" w:rsidR="00045D8B" w:rsidRPr="00204753" w:rsidRDefault="00045D8B" w:rsidP="00364B2F">
      <w:pPr>
        <w:pStyle w:val="Text"/>
        <w:rPr>
          <w:lang w:val="pt-BR"/>
        </w:rPr>
      </w:pPr>
      <w:r>
        <w:rPr>
          <w:lang w:val="pt-BR"/>
        </w:rPr>
        <w:t xml:space="preserve">Do primeiro descritor chave, </w:t>
      </w:r>
      <w:r w:rsidR="005E5459">
        <w:rPr>
          <w:lang w:val="pt-BR"/>
        </w:rPr>
        <w:t>“</w:t>
      </w:r>
      <w:r w:rsidRPr="00045D8B">
        <w:rPr>
          <w:lang w:val="pt-BR"/>
        </w:rPr>
        <w:t>framework</w:t>
      </w:r>
      <w:r w:rsidR="005E5459">
        <w:rPr>
          <w:lang w:val="pt-BR"/>
        </w:rPr>
        <w:t>”</w:t>
      </w:r>
      <w:r w:rsidRPr="00045D8B">
        <w:rPr>
          <w:lang w:val="pt-BR"/>
        </w:rPr>
        <w:t xml:space="preserve"> “</w:t>
      </w:r>
      <w:proofErr w:type="spellStart"/>
      <w:r w:rsidRPr="00045D8B">
        <w:rPr>
          <w:lang w:val="pt-BR"/>
        </w:rPr>
        <w:t>serious</w:t>
      </w:r>
      <w:proofErr w:type="spellEnd"/>
      <w:r w:rsidRPr="00045D8B">
        <w:rPr>
          <w:lang w:val="pt-BR"/>
        </w:rPr>
        <w:t xml:space="preserve"> game </w:t>
      </w:r>
      <w:proofErr w:type="spellStart"/>
      <w:r w:rsidRPr="00045D8B">
        <w:rPr>
          <w:lang w:val="pt-BR"/>
        </w:rPr>
        <w:t>development</w:t>
      </w:r>
      <w:proofErr w:type="spellEnd"/>
      <w:r w:rsidRPr="00045D8B">
        <w:rPr>
          <w:lang w:val="pt-BR"/>
        </w:rPr>
        <w:t>”</w:t>
      </w:r>
      <w:r>
        <w:rPr>
          <w:lang w:val="pt-BR"/>
        </w:rPr>
        <w:t xml:space="preserve"> selecionou-se dez conferências, 9 revistas e 2 artigos para fazer parte da presente revis</w:t>
      </w:r>
      <w:r w:rsidR="005E5459">
        <w:rPr>
          <w:lang w:val="pt-BR"/>
        </w:rPr>
        <w:t xml:space="preserve">ão. </w:t>
      </w:r>
      <w:r w:rsidR="0091798D">
        <w:rPr>
          <w:lang w:val="pt-BR"/>
        </w:rPr>
        <w:t>No segundo descritor, “</w:t>
      </w:r>
      <w:proofErr w:type="spellStart"/>
      <w:r w:rsidR="0091798D" w:rsidRPr="0091798D">
        <w:rPr>
          <w:i/>
          <w:lang w:val="pt-BR"/>
        </w:rPr>
        <w:t>gamification</w:t>
      </w:r>
      <w:proofErr w:type="spellEnd"/>
      <w:r w:rsidR="0091798D" w:rsidRPr="0091798D">
        <w:rPr>
          <w:i/>
          <w:lang w:val="pt-BR"/>
        </w:rPr>
        <w:t xml:space="preserve"> </w:t>
      </w:r>
      <w:proofErr w:type="spellStart"/>
      <w:r w:rsidR="0091798D" w:rsidRPr="0091798D">
        <w:rPr>
          <w:i/>
          <w:lang w:val="pt-BR"/>
        </w:rPr>
        <w:t>engine</w:t>
      </w:r>
      <w:proofErr w:type="spellEnd"/>
      <w:r w:rsidR="0091798D" w:rsidRPr="0091798D">
        <w:rPr>
          <w:i/>
          <w:lang w:val="pt-BR"/>
        </w:rPr>
        <w:t xml:space="preserve"> for game </w:t>
      </w:r>
      <w:proofErr w:type="spellStart"/>
      <w:r w:rsidR="0091798D" w:rsidRPr="0091798D">
        <w:rPr>
          <w:i/>
          <w:lang w:val="pt-BR"/>
        </w:rPr>
        <w:t>development</w:t>
      </w:r>
      <w:proofErr w:type="spellEnd"/>
      <w:r w:rsidR="0091798D" w:rsidRPr="0091798D">
        <w:rPr>
          <w:i/>
          <w:lang w:val="pt-BR"/>
        </w:rPr>
        <w:t>”</w:t>
      </w:r>
      <w:r w:rsidR="0091798D">
        <w:rPr>
          <w:lang w:val="pt-BR"/>
        </w:rPr>
        <w:t xml:space="preserve"> foram encontrados </w:t>
      </w:r>
      <w:r w:rsidR="00905A94">
        <w:rPr>
          <w:lang w:val="pt-BR"/>
        </w:rPr>
        <w:t>1</w:t>
      </w:r>
      <w:r w:rsidR="0091798D">
        <w:rPr>
          <w:lang w:val="pt-BR"/>
        </w:rPr>
        <w:t xml:space="preserve"> Conferências (</w:t>
      </w:r>
      <w:r w:rsidR="0091798D" w:rsidRPr="0091798D">
        <w:rPr>
          <w:i/>
          <w:lang w:val="pt-BR"/>
        </w:rPr>
        <w:t>Papers</w:t>
      </w:r>
      <w:r w:rsidR="0091798D">
        <w:rPr>
          <w:lang w:val="pt-BR"/>
        </w:rPr>
        <w:t xml:space="preserve">). No terceiro descritor, </w:t>
      </w:r>
      <w:proofErr w:type="spellStart"/>
      <w:r w:rsidR="0091798D" w:rsidRPr="00665DF9">
        <w:rPr>
          <w:i/>
          <w:lang w:val="pt-BR"/>
        </w:rPr>
        <w:t>gamification</w:t>
      </w:r>
      <w:proofErr w:type="spellEnd"/>
      <w:r w:rsidR="0091798D" w:rsidRPr="00665DF9">
        <w:rPr>
          <w:i/>
          <w:lang w:val="pt-BR"/>
        </w:rPr>
        <w:t xml:space="preserve"> </w:t>
      </w:r>
      <w:proofErr w:type="spellStart"/>
      <w:r w:rsidR="0091798D" w:rsidRPr="00665DF9">
        <w:rPr>
          <w:i/>
          <w:lang w:val="pt-BR"/>
        </w:rPr>
        <w:t>engine</w:t>
      </w:r>
      <w:proofErr w:type="spellEnd"/>
      <w:r w:rsidR="0091798D" w:rsidRPr="00665DF9">
        <w:rPr>
          <w:i/>
          <w:lang w:val="pt-BR"/>
        </w:rPr>
        <w:t xml:space="preserve"> k-12 </w:t>
      </w:r>
      <w:proofErr w:type="spellStart"/>
      <w:r w:rsidR="0091798D" w:rsidRPr="00665DF9">
        <w:rPr>
          <w:i/>
          <w:lang w:val="pt-BR"/>
        </w:rPr>
        <w:t>steam</w:t>
      </w:r>
      <w:proofErr w:type="spellEnd"/>
      <w:r w:rsidR="0091798D" w:rsidRPr="0091798D">
        <w:rPr>
          <w:lang w:val="pt-BR"/>
        </w:rPr>
        <w:t xml:space="preserve">, apenas </w:t>
      </w:r>
      <w:r w:rsidR="00905A94">
        <w:rPr>
          <w:lang w:val="pt-BR"/>
        </w:rPr>
        <w:t>2</w:t>
      </w:r>
      <w:r w:rsidR="0091798D">
        <w:rPr>
          <w:lang w:val="pt-BR"/>
        </w:rPr>
        <w:t xml:space="preserve"> Conferências. No terceiro e no quarto descrito não foram encontrados nenhum tipo de artigo ou </w:t>
      </w:r>
      <w:proofErr w:type="spellStart"/>
      <w:r w:rsidR="0091798D">
        <w:rPr>
          <w:lang w:val="pt-BR"/>
        </w:rPr>
        <w:t>papers</w:t>
      </w:r>
      <w:proofErr w:type="spellEnd"/>
      <w:r w:rsidR="0091798D">
        <w:rPr>
          <w:lang w:val="pt-BR"/>
        </w:rPr>
        <w:t xml:space="preserve">. No quinto e último descritor, </w:t>
      </w:r>
      <w:r w:rsidR="0091798D" w:rsidRPr="00665DF9">
        <w:rPr>
          <w:i/>
          <w:lang w:val="pt-BR"/>
        </w:rPr>
        <w:t>“</w:t>
      </w:r>
      <w:proofErr w:type="spellStart"/>
      <w:r w:rsidR="0091798D" w:rsidRPr="00665DF9">
        <w:rPr>
          <w:i/>
          <w:lang w:val="pt-BR"/>
        </w:rPr>
        <w:t>gamification</w:t>
      </w:r>
      <w:proofErr w:type="spellEnd"/>
      <w:r w:rsidR="0091798D" w:rsidRPr="00665DF9">
        <w:rPr>
          <w:i/>
          <w:lang w:val="pt-BR"/>
        </w:rPr>
        <w:t xml:space="preserve"> </w:t>
      </w:r>
      <w:proofErr w:type="spellStart"/>
      <w:r w:rsidR="0091798D" w:rsidRPr="00665DF9">
        <w:rPr>
          <w:i/>
          <w:lang w:val="pt-BR"/>
        </w:rPr>
        <w:t>engine</w:t>
      </w:r>
      <w:proofErr w:type="spellEnd"/>
      <w:r w:rsidR="0091798D" w:rsidRPr="00665DF9">
        <w:rPr>
          <w:i/>
          <w:lang w:val="pt-BR"/>
        </w:rPr>
        <w:t>” KSA</w:t>
      </w:r>
      <w:r w:rsidR="00204753">
        <w:rPr>
          <w:i/>
          <w:lang w:val="pt-BR"/>
        </w:rPr>
        <w:t xml:space="preserve">, </w:t>
      </w:r>
      <w:r w:rsidR="00204753">
        <w:rPr>
          <w:lang w:val="pt-BR"/>
        </w:rPr>
        <w:t xml:space="preserve">foram encontrados </w:t>
      </w:r>
      <w:r w:rsidR="00905A94">
        <w:rPr>
          <w:lang w:val="pt-BR"/>
        </w:rPr>
        <w:t>1</w:t>
      </w:r>
      <w:r w:rsidR="00204753">
        <w:rPr>
          <w:lang w:val="pt-BR"/>
        </w:rPr>
        <w:t xml:space="preserve"> Conferências (</w:t>
      </w:r>
      <w:r w:rsidR="00204753" w:rsidRPr="00204753">
        <w:rPr>
          <w:i/>
          <w:lang w:val="pt-BR"/>
        </w:rPr>
        <w:t>Papers</w:t>
      </w:r>
      <w:r w:rsidR="00204753">
        <w:rPr>
          <w:lang w:val="pt-BR"/>
        </w:rPr>
        <w:t>).</w:t>
      </w:r>
    </w:p>
    <w:p w14:paraId="5C0E710C" w14:textId="77777777" w:rsidR="002A3B70" w:rsidRDefault="00FD119A" w:rsidP="00FA222B">
      <w:pPr>
        <w:pStyle w:val="Text"/>
        <w:rPr>
          <w:lang w:val="pt-BR"/>
        </w:rPr>
      </w:pPr>
      <w:r w:rsidRPr="00FD119A">
        <w:rPr>
          <w:lang w:val="pt-BR"/>
        </w:rPr>
        <w:t xml:space="preserve">O desenvolvimento de jogos sérios usando </w:t>
      </w:r>
      <w:r>
        <w:rPr>
          <w:lang w:val="pt-BR"/>
        </w:rPr>
        <w:t>uma estrutura que comporta computação gráfica, estilos visuais e designer</w:t>
      </w:r>
      <w:r w:rsidRPr="00FD119A">
        <w:rPr>
          <w:lang w:val="pt-BR"/>
        </w:rPr>
        <w:t xml:space="preserve"> </w:t>
      </w:r>
      <w:r>
        <w:rPr>
          <w:lang w:val="pt-BR"/>
        </w:rPr>
        <w:t>de videogames</w:t>
      </w:r>
      <w:r w:rsidR="00D26404">
        <w:rPr>
          <w:lang w:val="pt-BR"/>
        </w:rPr>
        <w:t xml:space="preserve"> que se relacionam com a taxonomia de Bloom para o domínio cognitivo, tem sido </w:t>
      </w:r>
      <w:r w:rsidR="00273679">
        <w:rPr>
          <w:lang w:val="pt-BR"/>
        </w:rPr>
        <w:t>usad</w:t>
      </w:r>
      <w:r w:rsidR="004169E2">
        <w:rPr>
          <w:lang w:val="pt-BR"/>
        </w:rPr>
        <w:t>a</w:t>
      </w:r>
      <w:r w:rsidR="00D26404">
        <w:rPr>
          <w:lang w:val="pt-BR"/>
        </w:rPr>
        <w:t xml:space="preserve"> para </w:t>
      </w:r>
      <w:r w:rsidR="00A52E55">
        <w:rPr>
          <w:lang w:val="pt-BR"/>
        </w:rPr>
        <w:t xml:space="preserve">construção de ambiente </w:t>
      </w:r>
      <w:proofErr w:type="spellStart"/>
      <w:r w:rsidR="00A52E55" w:rsidRPr="0058516C">
        <w:rPr>
          <w:i/>
          <w:lang w:val="pt-BR"/>
        </w:rPr>
        <w:t>Immerse</w:t>
      </w:r>
      <w:proofErr w:type="spellEnd"/>
      <w:r w:rsidR="00A52E55">
        <w:rPr>
          <w:i/>
          <w:lang w:val="pt-BR"/>
        </w:rPr>
        <w:t xml:space="preserve">, </w:t>
      </w:r>
      <w:r w:rsidR="00A52E55">
        <w:rPr>
          <w:lang w:val="pt-BR"/>
        </w:rPr>
        <w:t>de forma a facilitar e incentivar a melhoria na aprendizagem dos alunos, com maior participação do professor.</w:t>
      </w:r>
      <w:r w:rsidR="00273679">
        <w:rPr>
          <w:lang w:val="pt-BR"/>
        </w:rPr>
        <w:t xml:space="preserve"> </w:t>
      </w:r>
    </w:p>
    <w:p w14:paraId="01A95F43" w14:textId="77777777" w:rsidR="002A3B70" w:rsidRDefault="00273679" w:rsidP="00FA222B">
      <w:pPr>
        <w:pStyle w:val="Text"/>
        <w:rPr>
          <w:lang w:val="pt-BR"/>
        </w:rPr>
      </w:pPr>
      <w:r>
        <w:rPr>
          <w:lang w:val="pt-BR"/>
        </w:rPr>
        <w:t>De ac</w:t>
      </w:r>
      <w:r w:rsidR="004169E2">
        <w:rPr>
          <w:lang w:val="pt-BR"/>
        </w:rPr>
        <w:t>o</w:t>
      </w:r>
      <w:r>
        <w:rPr>
          <w:lang w:val="pt-BR"/>
        </w:rPr>
        <w:t>r</w:t>
      </w:r>
      <w:r w:rsidR="004169E2">
        <w:rPr>
          <w:lang w:val="pt-BR"/>
        </w:rPr>
        <w:t>d</w:t>
      </w:r>
      <w:r>
        <w:rPr>
          <w:lang w:val="pt-BR"/>
        </w:rPr>
        <w:t>o</w:t>
      </w:r>
      <w:r w:rsidR="004169E2">
        <w:rPr>
          <w:lang w:val="pt-BR"/>
        </w:rPr>
        <w:t xml:space="preserve"> com </w:t>
      </w:r>
      <w:r w:rsidR="004169E2" w:rsidRPr="004169E2">
        <w:rPr>
          <w:lang w:val="pt-BR"/>
        </w:rPr>
        <w:t>McLaughlin</w:t>
      </w:r>
      <w:r w:rsidR="004169E2">
        <w:rPr>
          <w:lang w:val="pt-BR"/>
        </w:rPr>
        <w:t xml:space="preserve"> </w:t>
      </w:r>
      <w:r w:rsidR="004169E2" w:rsidRPr="004169E2">
        <w:rPr>
          <w:i/>
          <w:lang w:val="pt-BR"/>
        </w:rPr>
        <w:t>et al.</w:t>
      </w:r>
      <w:r w:rsidR="004169E2" w:rsidRPr="004169E2">
        <w:rPr>
          <w:lang w:val="pt-BR"/>
        </w:rPr>
        <w:t xml:space="preserve"> (2010), esse tipo de jogo s</w:t>
      </w:r>
      <w:r w:rsidR="004169E2">
        <w:rPr>
          <w:lang w:val="pt-BR"/>
        </w:rPr>
        <w:t xml:space="preserve">ério tem ganhado a confiança das escolas porque </w:t>
      </w:r>
      <w:r w:rsidR="00DA1CC3">
        <w:rPr>
          <w:lang w:val="pt-BR"/>
        </w:rPr>
        <w:t xml:space="preserve">atrai definitivamente o aluno a aprender, despertando o interesse no ambiente devido ao seu designer realista </w:t>
      </w:r>
      <w:r w:rsidR="00F72DF0">
        <w:rPr>
          <w:lang w:val="pt-BR"/>
        </w:rPr>
        <w:t xml:space="preserve">com uso de tecnologia </w:t>
      </w:r>
      <w:r w:rsidR="004A6B0F">
        <w:rPr>
          <w:lang w:val="pt-BR"/>
        </w:rPr>
        <w:t>2D ou 3</w:t>
      </w:r>
      <w:r w:rsidR="00F72DF0">
        <w:rPr>
          <w:lang w:val="pt-BR"/>
        </w:rPr>
        <w:t xml:space="preserve">D, usando diferentes métodos de visualização. </w:t>
      </w:r>
      <w:r w:rsidR="004A4906">
        <w:rPr>
          <w:lang w:val="pt-BR"/>
        </w:rPr>
        <w:t>Os autores afirmam que, devido ao grande interesse dos alunos por videogames e jogos, fica muito mais fácil atraí-los para jogos de aprendizagem, desde que esses tenham um</w:t>
      </w:r>
      <w:r w:rsidR="002D13A4">
        <w:rPr>
          <w:lang w:val="pt-BR"/>
        </w:rPr>
        <w:t xml:space="preserve"> ambiente com visuais mais bonitos e mais realistas. </w:t>
      </w:r>
    </w:p>
    <w:p w14:paraId="5AE2133B" w14:textId="77777777" w:rsidR="002A3B70" w:rsidRDefault="009421B6" w:rsidP="00FA222B">
      <w:pPr>
        <w:pStyle w:val="Text"/>
        <w:rPr>
          <w:lang w:val="pt-BR"/>
        </w:rPr>
      </w:pPr>
      <w:r>
        <w:rPr>
          <w:lang w:val="pt-BR"/>
        </w:rPr>
        <w:t xml:space="preserve">Ali e Usman (2016) </w:t>
      </w:r>
      <w:r w:rsidR="00582C95">
        <w:rPr>
          <w:lang w:val="pt-BR"/>
        </w:rPr>
        <w:t xml:space="preserve">encontraram resultados de estudos, que revelaram muitos erros e fraquezas na criação de </w:t>
      </w:r>
      <w:r w:rsidR="004A1F92">
        <w:rPr>
          <w:lang w:val="pt-BR"/>
        </w:rPr>
        <w:t>seus frameworks</w:t>
      </w:r>
      <w:r w:rsidR="00582C95">
        <w:rPr>
          <w:lang w:val="pt-BR"/>
        </w:rPr>
        <w:t xml:space="preserve">, apontando para uma maior necessidade </w:t>
      </w:r>
      <w:r w:rsidR="00CC063A">
        <w:rPr>
          <w:lang w:val="pt-BR"/>
        </w:rPr>
        <w:t>de qualidade na escolha de critérios para sua criação, como por exemplo, “</w:t>
      </w:r>
      <w:r w:rsidR="00CC063A" w:rsidRPr="003D7CBC">
        <w:rPr>
          <w:i/>
          <w:lang w:val="pt-BR"/>
        </w:rPr>
        <w:t xml:space="preserve">AD Platform </w:t>
      </w:r>
      <w:proofErr w:type="spellStart"/>
      <w:r w:rsidR="00CC063A" w:rsidRPr="003D7CBC">
        <w:rPr>
          <w:i/>
          <w:lang w:val="pt-BR"/>
        </w:rPr>
        <w:t>Supported</w:t>
      </w:r>
      <w:proofErr w:type="spellEnd"/>
      <w:r w:rsidR="00CC063A" w:rsidRPr="003D7CBC">
        <w:rPr>
          <w:i/>
          <w:lang w:val="pt-BR"/>
        </w:rPr>
        <w:t xml:space="preserve">, </w:t>
      </w:r>
      <w:proofErr w:type="spellStart"/>
      <w:r w:rsidR="003D7CBC">
        <w:rPr>
          <w:i/>
          <w:lang w:val="pt-BR"/>
        </w:rPr>
        <w:t>i</w:t>
      </w:r>
      <w:r w:rsidR="00CC063A" w:rsidRPr="003D7CBC">
        <w:rPr>
          <w:i/>
          <w:lang w:val="pt-BR"/>
        </w:rPr>
        <w:t>mport</w:t>
      </w:r>
      <w:proofErr w:type="spellEnd"/>
      <w:r w:rsidR="003D7CBC" w:rsidRPr="003D7CBC">
        <w:rPr>
          <w:i/>
          <w:lang w:val="pt-BR"/>
        </w:rPr>
        <w:t xml:space="preserve"> </w:t>
      </w:r>
      <w:r w:rsidR="00CC063A" w:rsidRPr="003D7CBC">
        <w:rPr>
          <w:i/>
          <w:lang w:val="pt-BR"/>
        </w:rPr>
        <w:t>/</w:t>
      </w:r>
      <w:r w:rsidR="003D7CBC">
        <w:rPr>
          <w:i/>
          <w:lang w:val="pt-BR"/>
        </w:rPr>
        <w:t xml:space="preserve"> </w:t>
      </w:r>
      <w:proofErr w:type="spellStart"/>
      <w:r w:rsidR="00CC063A" w:rsidRPr="003D7CBC">
        <w:rPr>
          <w:i/>
          <w:lang w:val="pt-BR"/>
        </w:rPr>
        <w:t>Export</w:t>
      </w:r>
      <w:proofErr w:type="spellEnd"/>
      <w:r w:rsidR="00CC063A" w:rsidRPr="003D7CBC">
        <w:rPr>
          <w:i/>
          <w:lang w:val="pt-BR"/>
        </w:rPr>
        <w:t xml:space="preserve"> </w:t>
      </w:r>
      <w:proofErr w:type="spellStart"/>
      <w:r w:rsidR="00CC063A" w:rsidRPr="003D7CBC">
        <w:rPr>
          <w:i/>
          <w:lang w:val="pt-BR"/>
        </w:rPr>
        <w:t>of</w:t>
      </w:r>
      <w:proofErr w:type="spellEnd"/>
      <w:r w:rsidR="00CC063A" w:rsidRPr="003D7CBC">
        <w:rPr>
          <w:i/>
          <w:lang w:val="pt-BR"/>
        </w:rPr>
        <w:t xml:space="preserve"> </w:t>
      </w:r>
      <w:proofErr w:type="spellStart"/>
      <w:r w:rsidR="00CC063A" w:rsidRPr="003D7CBC">
        <w:rPr>
          <w:i/>
          <w:lang w:val="pt-BR"/>
        </w:rPr>
        <w:t>Assets</w:t>
      </w:r>
      <w:proofErr w:type="spellEnd"/>
      <w:r w:rsidR="00CC063A" w:rsidRPr="003D7CBC">
        <w:rPr>
          <w:i/>
          <w:lang w:val="pt-BR"/>
        </w:rPr>
        <w:t xml:space="preserve"> </w:t>
      </w:r>
      <w:proofErr w:type="spellStart"/>
      <w:r w:rsidR="00CC063A" w:rsidRPr="003D7CBC">
        <w:rPr>
          <w:i/>
          <w:lang w:val="pt-BR"/>
        </w:rPr>
        <w:t>Available</w:t>
      </w:r>
      <w:proofErr w:type="spellEnd"/>
      <w:r w:rsidR="00CC063A" w:rsidRPr="003D7CBC">
        <w:rPr>
          <w:i/>
          <w:lang w:val="pt-BR"/>
        </w:rPr>
        <w:t xml:space="preserve">, </w:t>
      </w:r>
      <w:proofErr w:type="spellStart"/>
      <w:r w:rsidR="00CC063A" w:rsidRPr="003D7CBC">
        <w:rPr>
          <w:i/>
          <w:lang w:val="pt-BR"/>
        </w:rPr>
        <w:t>Developer</w:t>
      </w:r>
      <w:proofErr w:type="spellEnd"/>
      <w:r w:rsidR="00CC063A" w:rsidRPr="003D7CBC">
        <w:rPr>
          <w:i/>
          <w:lang w:val="pt-BR"/>
        </w:rPr>
        <w:t xml:space="preserve"> Toolkits </w:t>
      </w:r>
      <w:proofErr w:type="spellStart"/>
      <w:r w:rsidR="00CC063A" w:rsidRPr="003D7CBC">
        <w:rPr>
          <w:i/>
          <w:lang w:val="pt-BR"/>
        </w:rPr>
        <w:t>Available</w:t>
      </w:r>
      <w:proofErr w:type="spellEnd"/>
      <w:r w:rsidR="00CC063A" w:rsidRPr="003D7CBC">
        <w:rPr>
          <w:i/>
          <w:lang w:val="pt-BR"/>
        </w:rPr>
        <w:t>, World (</w:t>
      </w:r>
      <w:proofErr w:type="spellStart"/>
      <w:r w:rsidR="00CC063A" w:rsidRPr="003D7CBC">
        <w:rPr>
          <w:i/>
          <w:lang w:val="pt-BR"/>
        </w:rPr>
        <w:t>Level</w:t>
      </w:r>
      <w:proofErr w:type="spellEnd"/>
      <w:r w:rsidR="00CC063A" w:rsidRPr="003D7CBC">
        <w:rPr>
          <w:i/>
          <w:lang w:val="pt-BR"/>
        </w:rPr>
        <w:t xml:space="preserve">) Editor, </w:t>
      </w:r>
      <w:proofErr w:type="spellStart"/>
      <w:r w:rsidR="00CC063A" w:rsidRPr="003D7CBC">
        <w:rPr>
          <w:i/>
          <w:lang w:val="pt-BR"/>
        </w:rPr>
        <w:t>Content</w:t>
      </w:r>
      <w:proofErr w:type="spellEnd"/>
      <w:r w:rsidR="00CC063A" w:rsidRPr="003D7CBC">
        <w:rPr>
          <w:i/>
          <w:lang w:val="pt-BR"/>
        </w:rPr>
        <w:t xml:space="preserve"> </w:t>
      </w:r>
      <w:proofErr w:type="spellStart"/>
      <w:r w:rsidR="00CC063A" w:rsidRPr="003D7CBC">
        <w:rPr>
          <w:i/>
          <w:lang w:val="pt-BR"/>
        </w:rPr>
        <w:t>Creation</w:t>
      </w:r>
      <w:proofErr w:type="spellEnd"/>
      <w:r w:rsidR="00CC063A" w:rsidRPr="003D7CBC">
        <w:rPr>
          <w:i/>
          <w:lang w:val="pt-BR"/>
        </w:rPr>
        <w:t xml:space="preserve">, </w:t>
      </w:r>
      <w:proofErr w:type="spellStart"/>
      <w:r w:rsidR="00CC063A" w:rsidRPr="003D7CBC">
        <w:rPr>
          <w:i/>
          <w:lang w:val="pt-BR"/>
        </w:rPr>
        <w:t>Scripting</w:t>
      </w:r>
      <w:proofErr w:type="spellEnd"/>
      <w:r w:rsidR="00CC063A" w:rsidRPr="003D7CBC">
        <w:rPr>
          <w:i/>
          <w:lang w:val="pt-BR"/>
        </w:rPr>
        <w:t xml:space="preserve"> </w:t>
      </w:r>
      <w:proofErr w:type="spellStart"/>
      <w:r w:rsidR="00CC063A" w:rsidRPr="003D7CBC">
        <w:rPr>
          <w:i/>
          <w:lang w:val="pt-BR"/>
        </w:rPr>
        <w:t>Languages</w:t>
      </w:r>
      <w:proofErr w:type="spellEnd"/>
      <w:r w:rsidR="00CC063A" w:rsidRPr="003D7CBC">
        <w:rPr>
          <w:i/>
          <w:lang w:val="pt-BR"/>
        </w:rPr>
        <w:t xml:space="preserve">, Learning Curve, </w:t>
      </w:r>
      <w:proofErr w:type="spellStart"/>
      <w:r w:rsidR="00CC063A" w:rsidRPr="003D7CBC">
        <w:rPr>
          <w:i/>
          <w:lang w:val="pt-BR"/>
        </w:rPr>
        <w:t>Accessibility</w:t>
      </w:r>
      <w:proofErr w:type="spellEnd"/>
      <w:r w:rsidR="00CC063A">
        <w:rPr>
          <w:lang w:val="pt-BR"/>
        </w:rPr>
        <w:t xml:space="preserve">” (p. </w:t>
      </w:r>
      <w:r w:rsidR="004821C3">
        <w:rPr>
          <w:lang w:val="pt-BR"/>
        </w:rPr>
        <w:t>1203).</w:t>
      </w:r>
      <w:r w:rsidR="0081394B">
        <w:rPr>
          <w:lang w:val="pt-BR"/>
        </w:rPr>
        <w:t xml:space="preserve"> </w:t>
      </w:r>
      <w:r w:rsidR="00975B74">
        <w:rPr>
          <w:lang w:val="pt-BR"/>
        </w:rPr>
        <w:t xml:space="preserve">Ou seja, estruturas para o desenvolvimento de jogos sérios ainda requerem estudos mais profundos e testes específicos para que atinjam os resultados necessários. </w:t>
      </w:r>
    </w:p>
    <w:p w14:paraId="17622C0D" w14:textId="77777777" w:rsidR="002A3B70" w:rsidRDefault="00832205" w:rsidP="00FA222B">
      <w:pPr>
        <w:pStyle w:val="Text"/>
        <w:rPr>
          <w:lang w:val="pt-BR"/>
        </w:rPr>
      </w:pPr>
      <w:r>
        <w:rPr>
          <w:lang w:val="pt-BR"/>
        </w:rPr>
        <w:t xml:space="preserve">Carvalho </w:t>
      </w:r>
      <w:r w:rsidRPr="00832205">
        <w:rPr>
          <w:i/>
          <w:lang w:val="pt-BR"/>
        </w:rPr>
        <w:t xml:space="preserve">et al. </w:t>
      </w:r>
      <w:r w:rsidRPr="00832205">
        <w:rPr>
          <w:lang w:val="pt-BR"/>
        </w:rPr>
        <w:t>(2015) criaram uma estrutura voltada para o desenvolvimento de jogos s</w:t>
      </w:r>
      <w:r>
        <w:rPr>
          <w:lang w:val="pt-BR"/>
        </w:rPr>
        <w:t xml:space="preserve">érios baseada na arquitetura orientada a serviços (SOA), que se trata de um software que utiliza componentes de baixo acoplamento para </w:t>
      </w:r>
      <w:r w:rsidR="0035496A">
        <w:rPr>
          <w:lang w:val="pt-BR"/>
        </w:rPr>
        <w:t>oferecer m</w:t>
      </w:r>
      <w:r w:rsidR="0056164D">
        <w:rPr>
          <w:lang w:val="pt-BR"/>
        </w:rPr>
        <w:t>últiplas funcionalidades e concluíram que a estrutura orientada a serviços pode ser usada para o desenvolvimento de jogos sérios e é mais flex</w:t>
      </w:r>
      <w:r w:rsidR="00AB04E0">
        <w:rPr>
          <w:lang w:val="pt-BR"/>
        </w:rPr>
        <w:t xml:space="preserve">ível e focado, com </w:t>
      </w:r>
      <w:r w:rsidR="00AB04E0" w:rsidRPr="00AB04E0">
        <w:rPr>
          <w:lang w:val="pt-BR"/>
        </w:rPr>
        <w:t>o ampliação de serviços que praticam outros recursos genéricos, independentes de jogos e de domínios, como perfis de usuários, bancos de dados de conhecimento, serviços de diálogo</w:t>
      </w:r>
      <w:r w:rsidR="00AB04E0">
        <w:rPr>
          <w:lang w:val="pt-BR"/>
        </w:rPr>
        <w:t xml:space="preserve">, entre outros. </w:t>
      </w:r>
    </w:p>
    <w:p w14:paraId="42BEEB00" w14:textId="77777777" w:rsidR="002A3B70" w:rsidRDefault="008E1488" w:rsidP="00FA222B">
      <w:pPr>
        <w:pStyle w:val="Text"/>
        <w:rPr>
          <w:lang w:val="pt-BR"/>
        </w:rPr>
      </w:pPr>
      <w:proofErr w:type="spellStart"/>
      <w:r>
        <w:rPr>
          <w:lang w:val="pt-BR"/>
        </w:rPr>
        <w:t>Baldeon</w:t>
      </w:r>
      <w:proofErr w:type="spellEnd"/>
      <w:r>
        <w:rPr>
          <w:lang w:val="pt-BR"/>
        </w:rPr>
        <w:t xml:space="preserve"> </w:t>
      </w:r>
      <w:r w:rsidRPr="00E16CCB">
        <w:rPr>
          <w:i/>
          <w:lang w:val="pt-BR"/>
        </w:rPr>
        <w:t>et al.</w:t>
      </w:r>
      <w:r w:rsidRPr="00E16CCB">
        <w:rPr>
          <w:lang w:val="pt-BR"/>
        </w:rPr>
        <w:t xml:space="preserve"> (2016)</w:t>
      </w:r>
      <w:r w:rsidR="00E16CCB" w:rsidRPr="00E16CCB">
        <w:rPr>
          <w:lang w:val="pt-BR"/>
        </w:rPr>
        <w:t xml:space="preserve"> criaram um jogo para alfabetização, </w:t>
      </w:r>
      <w:r w:rsidR="00E16CCB">
        <w:rPr>
          <w:lang w:val="pt-BR"/>
        </w:rPr>
        <w:t>fundamentado na interação entre jogador e computador, respondendo p</w:t>
      </w:r>
      <w:r w:rsidR="00AC2FD4">
        <w:rPr>
          <w:lang w:val="pt-BR"/>
        </w:rPr>
        <w:t xml:space="preserve">erguntas feitas pelo professor que oferece um </w:t>
      </w:r>
      <w:r w:rsidR="00AC2FD4">
        <w:rPr>
          <w:lang w:val="pt-BR"/>
        </w:rPr>
        <w:lastRenderedPageBreak/>
        <w:t xml:space="preserve">feedback ao aluno, usando </w:t>
      </w:r>
      <w:r w:rsidR="00AC2FD4" w:rsidRPr="00AC2FD4">
        <w:rPr>
          <w:lang w:val="pt-BR"/>
        </w:rPr>
        <w:t xml:space="preserve">framework LM-GM, que é um modelo analítico proposto pela </w:t>
      </w:r>
      <w:proofErr w:type="spellStart"/>
      <w:r w:rsidR="00AC2FD4" w:rsidRPr="00AC2FD4">
        <w:rPr>
          <w:lang w:val="pt-BR"/>
        </w:rPr>
        <w:t>GaLA</w:t>
      </w:r>
      <w:proofErr w:type="spellEnd"/>
      <w:r w:rsidR="00AC2FD4" w:rsidRPr="00AC2FD4">
        <w:rPr>
          <w:lang w:val="pt-BR"/>
        </w:rPr>
        <w:t xml:space="preserve"> (</w:t>
      </w:r>
      <w:r w:rsidR="00AC2FD4" w:rsidRPr="00780BA7">
        <w:rPr>
          <w:i/>
          <w:lang w:val="pt-BR"/>
        </w:rPr>
        <w:t xml:space="preserve">Game </w:t>
      </w:r>
      <w:proofErr w:type="spellStart"/>
      <w:r w:rsidR="00AC2FD4" w:rsidRPr="00780BA7">
        <w:rPr>
          <w:i/>
          <w:lang w:val="pt-BR"/>
        </w:rPr>
        <w:t>and</w:t>
      </w:r>
      <w:proofErr w:type="spellEnd"/>
      <w:r w:rsidR="00AC2FD4" w:rsidRPr="00780BA7">
        <w:rPr>
          <w:i/>
          <w:lang w:val="pt-BR"/>
        </w:rPr>
        <w:t xml:space="preserve"> Learning Alliance</w:t>
      </w:r>
      <w:r w:rsidR="00AC2FD4" w:rsidRPr="00AC2FD4">
        <w:rPr>
          <w:lang w:val="pt-BR"/>
        </w:rPr>
        <w:t>, a Rede Europ</w:t>
      </w:r>
      <w:r w:rsidR="00780BA7">
        <w:rPr>
          <w:lang w:val="pt-BR"/>
        </w:rPr>
        <w:t>e</w:t>
      </w:r>
      <w:r w:rsidR="00AC2FD4" w:rsidRPr="00AC2FD4">
        <w:rPr>
          <w:lang w:val="pt-BR"/>
        </w:rPr>
        <w:t xml:space="preserve">ia de Excelência em Jogos Sérios), que mapeia a mecânica de aprendizado (LM) para mecânica de jogo (GM). </w:t>
      </w:r>
      <w:r w:rsidR="00B42C13">
        <w:rPr>
          <w:lang w:val="pt-BR"/>
        </w:rPr>
        <w:t>O framework LM-GM usado pelos autores trouxe bons resultados e integração da finalidade de aprendizagem</w:t>
      </w:r>
      <w:r w:rsidR="00AC2FD4" w:rsidRPr="00AC2FD4">
        <w:rPr>
          <w:lang w:val="pt-BR"/>
        </w:rPr>
        <w:t>.</w:t>
      </w:r>
      <w:r w:rsidR="004342FB">
        <w:rPr>
          <w:lang w:val="pt-BR"/>
        </w:rPr>
        <w:t xml:space="preserve"> </w:t>
      </w:r>
    </w:p>
    <w:p w14:paraId="72E39EF9" w14:textId="77777777" w:rsidR="002A3B70" w:rsidRDefault="00D719BF" w:rsidP="00FA222B">
      <w:pPr>
        <w:pStyle w:val="Text"/>
        <w:rPr>
          <w:lang w:val="pt-BR"/>
        </w:rPr>
      </w:pPr>
      <w:r>
        <w:rPr>
          <w:lang w:val="pt-BR"/>
        </w:rPr>
        <w:t xml:space="preserve">Cowan e </w:t>
      </w:r>
      <w:proofErr w:type="spellStart"/>
      <w:r>
        <w:rPr>
          <w:lang w:val="pt-BR"/>
        </w:rPr>
        <w:t>Kapralos</w:t>
      </w:r>
      <w:proofErr w:type="spellEnd"/>
      <w:r>
        <w:rPr>
          <w:lang w:val="pt-BR"/>
        </w:rPr>
        <w:t xml:space="preserve"> (2014) afirmam que a maior dificuldade é encontrar um framework especialmente desenvolvido para uso em jogos sérios dedicados ao ensino e aprendizagem e que, por isso, tem sido muito usado frameworks de jogos para entretenimento, o que torna mais difícil sua eficácia. </w:t>
      </w:r>
    </w:p>
    <w:p w14:paraId="092F4392" w14:textId="77777777" w:rsidR="002A3B70" w:rsidRDefault="0073787E" w:rsidP="00FA222B">
      <w:pPr>
        <w:pStyle w:val="Text"/>
        <w:rPr>
          <w:lang w:val="pt-BR"/>
        </w:rPr>
      </w:pPr>
      <w:proofErr w:type="spellStart"/>
      <w:r>
        <w:rPr>
          <w:lang w:val="pt-BR"/>
        </w:rPr>
        <w:t>Carrion</w:t>
      </w:r>
      <w:proofErr w:type="spellEnd"/>
      <w:r>
        <w:rPr>
          <w:lang w:val="pt-BR"/>
        </w:rPr>
        <w:t xml:space="preserve"> </w:t>
      </w:r>
      <w:r w:rsidRPr="00B65E48">
        <w:rPr>
          <w:i/>
          <w:lang w:val="pt-BR"/>
        </w:rPr>
        <w:t>et al.</w:t>
      </w:r>
      <w:r w:rsidR="00B65E48">
        <w:rPr>
          <w:i/>
          <w:lang w:val="pt-BR"/>
        </w:rPr>
        <w:t xml:space="preserve"> </w:t>
      </w:r>
      <w:r w:rsidRPr="00B65E48">
        <w:rPr>
          <w:lang w:val="pt-BR"/>
        </w:rPr>
        <w:t>(2017)</w:t>
      </w:r>
      <w:r w:rsidR="007C18A1">
        <w:rPr>
          <w:lang w:val="pt-BR"/>
        </w:rPr>
        <w:t xml:space="preserve"> </w:t>
      </w:r>
      <w:r w:rsidR="004C2DFA" w:rsidRPr="00B65E48">
        <w:rPr>
          <w:lang w:val="pt-BR"/>
        </w:rPr>
        <w:t>desenvolveram um jogo s</w:t>
      </w:r>
      <w:r w:rsidR="00B65E48" w:rsidRPr="00B65E48">
        <w:rPr>
          <w:lang w:val="pt-BR"/>
        </w:rPr>
        <w:t xml:space="preserve">ério voltado ao ensino, </w:t>
      </w:r>
      <w:r w:rsidR="00F32D22">
        <w:rPr>
          <w:lang w:val="pt-BR"/>
        </w:rPr>
        <w:t xml:space="preserve">especialmente para jogadores com </w:t>
      </w:r>
      <w:r w:rsidR="008C268B">
        <w:rPr>
          <w:lang w:val="pt-BR"/>
        </w:rPr>
        <w:t xml:space="preserve">aptidões intelectuais </w:t>
      </w:r>
      <w:r w:rsidR="001A5A0B">
        <w:rPr>
          <w:lang w:val="pt-BR"/>
        </w:rPr>
        <w:t>deficientes</w:t>
      </w:r>
      <w:r w:rsidR="00F32D22">
        <w:rPr>
          <w:lang w:val="pt-BR"/>
        </w:rPr>
        <w:t xml:space="preserve">, </w:t>
      </w:r>
      <w:r w:rsidR="00B65E48" w:rsidRPr="00B65E48">
        <w:rPr>
          <w:lang w:val="pt-BR"/>
        </w:rPr>
        <w:t xml:space="preserve">tendo como </w:t>
      </w:r>
      <w:r w:rsidR="00A0630B" w:rsidRPr="00B65E48">
        <w:rPr>
          <w:lang w:val="pt-BR"/>
        </w:rPr>
        <w:t>apoio</w:t>
      </w:r>
      <w:r w:rsidR="00B65E48" w:rsidRPr="00B65E48">
        <w:rPr>
          <w:lang w:val="pt-BR"/>
        </w:rPr>
        <w:t xml:space="preserve"> a </w:t>
      </w:r>
      <w:r w:rsidR="00A0630B">
        <w:rPr>
          <w:lang w:val="pt-BR"/>
        </w:rPr>
        <w:t>cooperação</w:t>
      </w:r>
      <w:r w:rsidR="00B65E48">
        <w:rPr>
          <w:lang w:val="pt-BR"/>
        </w:rPr>
        <w:t xml:space="preserve"> </w:t>
      </w:r>
      <w:r w:rsidR="00A0630B">
        <w:rPr>
          <w:lang w:val="pt-BR"/>
        </w:rPr>
        <w:t>dinâmica</w:t>
      </w:r>
      <w:r w:rsidR="00B65E48">
        <w:rPr>
          <w:lang w:val="pt-BR"/>
        </w:rPr>
        <w:t xml:space="preserve"> do usuário, com </w:t>
      </w:r>
      <w:r w:rsidR="00B65E48" w:rsidRPr="00B65E48">
        <w:rPr>
          <w:lang w:val="pt-BR"/>
        </w:rPr>
        <w:t>metodologia participativa, flexível e c</w:t>
      </w:r>
      <w:r w:rsidR="00E77814">
        <w:rPr>
          <w:lang w:val="pt-BR"/>
        </w:rPr>
        <w:t>om foco</w:t>
      </w:r>
      <w:r w:rsidR="00B65E48" w:rsidRPr="00B65E48">
        <w:rPr>
          <w:lang w:val="pt-BR"/>
        </w:rPr>
        <w:t xml:space="preserve"> no usuário, </w:t>
      </w:r>
      <w:r w:rsidR="00E77814" w:rsidRPr="00B65E48">
        <w:rPr>
          <w:lang w:val="pt-BR"/>
        </w:rPr>
        <w:t>amoldável</w:t>
      </w:r>
      <w:r w:rsidR="00B65E48" w:rsidRPr="00B65E48">
        <w:rPr>
          <w:lang w:val="pt-BR"/>
        </w:rPr>
        <w:t xml:space="preserve"> a qualquer tipo de jogador</w:t>
      </w:r>
      <w:r w:rsidR="00766594">
        <w:rPr>
          <w:lang w:val="pt-BR"/>
        </w:rPr>
        <w:t xml:space="preserve">, </w:t>
      </w:r>
      <w:r w:rsidR="00766594" w:rsidRPr="00766594">
        <w:rPr>
          <w:lang w:val="pt-BR"/>
        </w:rPr>
        <w:t xml:space="preserve">amparada por métodos </w:t>
      </w:r>
      <w:r w:rsidR="00766594">
        <w:rPr>
          <w:lang w:val="pt-BR"/>
        </w:rPr>
        <w:t>eficientes</w:t>
      </w:r>
      <w:r w:rsidR="00766594" w:rsidRPr="00766594">
        <w:rPr>
          <w:lang w:val="pt-BR"/>
        </w:rPr>
        <w:t xml:space="preserve"> de desenvolvimento de software (</w:t>
      </w:r>
      <w:r w:rsidR="00766594" w:rsidRPr="00766594">
        <w:rPr>
          <w:i/>
          <w:lang w:val="pt-BR"/>
        </w:rPr>
        <w:t xml:space="preserve">AKA </w:t>
      </w:r>
      <w:proofErr w:type="spellStart"/>
      <w:r w:rsidR="00766594" w:rsidRPr="00766594">
        <w:rPr>
          <w:i/>
          <w:lang w:val="pt-BR"/>
        </w:rPr>
        <w:t>Rapid</w:t>
      </w:r>
      <w:proofErr w:type="spellEnd"/>
      <w:r w:rsidR="00766594" w:rsidRPr="00766594">
        <w:rPr>
          <w:i/>
          <w:lang w:val="pt-BR"/>
        </w:rPr>
        <w:t xml:space="preserve"> </w:t>
      </w:r>
      <w:proofErr w:type="spellStart"/>
      <w:r w:rsidR="00766594" w:rsidRPr="00766594">
        <w:rPr>
          <w:i/>
          <w:lang w:val="pt-BR"/>
        </w:rPr>
        <w:t>Application</w:t>
      </w:r>
      <w:proofErr w:type="spellEnd"/>
      <w:r w:rsidR="00766594" w:rsidRPr="00766594">
        <w:rPr>
          <w:i/>
          <w:lang w:val="pt-BR"/>
        </w:rPr>
        <w:t xml:space="preserve"> </w:t>
      </w:r>
      <w:proofErr w:type="spellStart"/>
      <w:r w:rsidR="00766594" w:rsidRPr="00766594">
        <w:rPr>
          <w:i/>
          <w:lang w:val="pt-BR"/>
        </w:rPr>
        <w:t>Development</w:t>
      </w:r>
      <w:proofErr w:type="spellEnd"/>
      <w:r w:rsidR="00766594" w:rsidRPr="00766594">
        <w:rPr>
          <w:i/>
          <w:lang w:val="pt-BR"/>
        </w:rPr>
        <w:t>, ou RAD</w:t>
      </w:r>
      <w:r w:rsidR="00766594" w:rsidRPr="00766594">
        <w:rPr>
          <w:lang w:val="pt-BR"/>
        </w:rPr>
        <w:t>).</w:t>
      </w:r>
      <w:r w:rsidR="00766594">
        <w:rPr>
          <w:lang w:val="pt-BR"/>
        </w:rPr>
        <w:t xml:space="preserve"> </w:t>
      </w:r>
      <w:r w:rsidR="005D326A">
        <w:rPr>
          <w:lang w:val="pt-BR"/>
        </w:rPr>
        <w:t xml:space="preserve">Os autores perceberam que inexiste metodologias para criação de um jogo sério, ainda mais os que incluem o apoio à cooperação dinâmica do usuário, especialmente aqueles voltados </w:t>
      </w:r>
      <w:r w:rsidR="001A5A0B">
        <w:rPr>
          <w:lang w:val="pt-BR"/>
        </w:rPr>
        <w:t>para pessoas com aptidões intelectuais de</w:t>
      </w:r>
      <w:r w:rsidR="00314ADC">
        <w:rPr>
          <w:lang w:val="pt-BR"/>
        </w:rPr>
        <w:t xml:space="preserve">ficientes e, também, não existem propostas metodológicas para elaborar projetos de jogos sérios para essa população. </w:t>
      </w:r>
    </w:p>
    <w:p w14:paraId="64F633C3" w14:textId="77777777" w:rsidR="002A3B70" w:rsidRDefault="006C3685" w:rsidP="00FA222B">
      <w:pPr>
        <w:pStyle w:val="Text"/>
        <w:rPr>
          <w:lang w:val="pt-BR"/>
        </w:rPr>
      </w:pPr>
      <w:r>
        <w:rPr>
          <w:lang w:val="pt-BR"/>
        </w:rPr>
        <w:t xml:space="preserve">Tang e </w:t>
      </w:r>
      <w:proofErr w:type="spellStart"/>
      <w:r>
        <w:rPr>
          <w:lang w:val="pt-BR"/>
        </w:rPr>
        <w:t>Hannegan</w:t>
      </w:r>
      <w:proofErr w:type="spellEnd"/>
      <w:r>
        <w:rPr>
          <w:lang w:val="pt-BR"/>
        </w:rPr>
        <w:t xml:space="preserve"> (2010) </w:t>
      </w:r>
      <w:r w:rsidR="00E07B1B">
        <w:rPr>
          <w:lang w:val="pt-BR"/>
        </w:rPr>
        <w:t>analisam um framework</w:t>
      </w:r>
      <w:r w:rsidR="000030C4">
        <w:rPr>
          <w:lang w:val="pt-BR"/>
        </w:rPr>
        <w:t>,</w:t>
      </w:r>
      <w:r w:rsidR="00E07B1B">
        <w:rPr>
          <w:lang w:val="pt-BR"/>
        </w:rPr>
        <w:t xml:space="preserve"> com base em modelos</w:t>
      </w:r>
      <w:r w:rsidR="000030C4">
        <w:rPr>
          <w:lang w:val="pt-BR"/>
        </w:rPr>
        <w:t>,</w:t>
      </w:r>
      <w:r w:rsidR="00E07B1B">
        <w:rPr>
          <w:lang w:val="pt-BR"/>
        </w:rPr>
        <w:t xml:space="preserve"> usado para auxiliar especialistas</w:t>
      </w:r>
      <w:r w:rsidR="000030C4">
        <w:rPr>
          <w:lang w:val="pt-BR"/>
        </w:rPr>
        <w:t xml:space="preserve"> sem domínio técnico na criação de jogos sérios.</w:t>
      </w:r>
      <w:r w:rsidR="00963B30">
        <w:rPr>
          <w:lang w:val="pt-BR"/>
        </w:rPr>
        <w:t xml:space="preserve"> Os autores afirmam que a criação desse tipo de jogo é ainda inovador</w:t>
      </w:r>
      <w:r w:rsidR="00A445FC">
        <w:rPr>
          <w:lang w:val="pt-BR"/>
        </w:rPr>
        <w:t>a</w:t>
      </w:r>
      <w:r w:rsidR="00963B30">
        <w:rPr>
          <w:lang w:val="pt-BR"/>
        </w:rPr>
        <w:t xml:space="preserve">. Não existem frameworks específicos para eles. </w:t>
      </w:r>
      <w:r w:rsidR="00D26B1D">
        <w:rPr>
          <w:lang w:val="pt-BR"/>
        </w:rPr>
        <w:t xml:space="preserve">Por isso, a estrutura criada pelos autores para </w:t>
      </w:r>
      <w:r w:rsidR="00D26B1D" w:rsidRPr="00D26B1D">
        <w:rPr>
          <w:lang w:val="pt-BR"/>
        </w:rPr>
        <w:t>jogos sérios</w:t>
      </w:r>
      <w:r w:rsidR="00D26B1D">
        <w:rPr>
          <w:lang w:val="pt-BR"/>
        </w:rPr>
        <w:t xml:space="preserve"> foi</w:t>
      </w:r>
      <w:r w:rsidR="00D26B1D" w:rsidRPr="00D26B1D">
        <w:rPr>
          <w:lang w:val="pt-BR"/>
        </w:rPr>
        <w:t xml:space="preserve"> </w:t>
      </w:r>
      <w:r w:rsidR="00D26B1D">
        <w:rPr>
          <w:lang w:val="pt-BR"/>
        </w:rPr>
        <w:t>fundamentada</w:t>
      </w:r>
      <w:r w:rsidR="00D26B1D" w:rsidRPr="00D26B1D">
        <w:rPr>
          <w:lang w:val="pt-BR"/>
        </w:rPr>
        <w:t xml:space="preserve"> em modelos</w:t>
      </w:r>
      <w:r w:rsidR="00D26B1D">
        <w:rPr>
          <w:lang w:val="pt-BR"/>
        </w:rPr>
        <w:t>, formada</w:t>
      </w:r>
      <w:r w:rsidR="00D26B1D" w:rsidRPr="00D26B1D">
        <w:rPr>
          <w:lang w:val="pt-BR"/>
        </w:rPr>
        <w:t xml:space="preserve"> em nove </w:t>
      </w:r>
      <w:r w:rsidR="00D26B1D">
        <w:rPr>
          <w:lang w:val="pt-BR"/>
        </w:rPr>
        <w:t>critérios</w:t>
      </w:r>
      <w:r w:rsidR="00D26B1D" w:rsidRPr="00D26B1D">
        <w:rPr>
          <w:lang w:val="pt-BR"/>
        </w:rPr>
        <w:t xml:space="preserve">, </w:t>
      </w:r>
      <w:r w:rsidR="00D26B1D">
        <w:rPr>
          <w:lang w:val="pt-BR"/>
        </w:rPr>
        <w:t xml:space="preserve">“[...] </w:t>
      </w:r>
      <w:r w:rsidR="00D26B1D" w:rsidRPr="00D26B1D">
        <w:rPr>
          <w:lang w:val="pt-BR"/>
        </w:rPr>
        <w:t>a saber: (1) Interface do Usuário (UI), (2) Modelos, (3) Ferramentas MDE, (4) Biblioteca de Componentes, (5) Código Modelos, (6) Artefatos, (7) Plataforma Tecnológica, (8) Plataforma Operacional e (9) Software</w:t>
      </w:r>
      <w:r w:rsidR="00D26B1D">
        <w:rPr>
          <w:lang w:val="pt-BR"/>
        </w:rPr>
        <w:t>” (p. 5)</w:t>
      </w:r>
      <w:r w:rsidR="00BD065F">
        <w:rPr>
          <w:lang w:val="pt-BR"/>
        </w:rPr>
        <w:t xml:space="preserve">, cuja </w:t>
      </w:r>
      <w:r w:rsidR="00D26B1D" w:rsidRPr="00D26B1D">
        <w:rPr>
          <w:lang w:val="pt-BR"/>
        </w:rPr>
        <w:t xml:space="preserve">configuração </w:t>
      </w:r>
      <w:r w:rsidR="00BD065F" w:rsidRPr="00D26B1D">
        <w:rPr>
          <w:lang w:val="pt-BR"/>
        </w:rPr>
        <w:t>conecta</w:t>
      </w:r>
      <w:r w:rsidR="00D26B1D" w:rsidRPr="00D26B1D">
        <w:rPr>
          <w:lang w:val="pt-BR"/>
        </w:rPr>
        <w:t xml:space="preserve"> os </w:t>
      </w:r>
      <w:r w:rsidR="00BD065F">
        <w:rPr>
          <w:lang w:val="pt-BR"/>
        </w:rPr>
        <w:t>critérios</w:t>
      </w:r>
      <w:r w:rsidR="00D26B1D" w:rsidRPr="00D26B1D">
        <w:rPr>
          <w:lang w:val="pt-BR"/>
        </w:rPr>
        <w:t xml:space="preserve"> de forma flexível, </w:t>
      </w:r>
      <w:r w:rsidR="00BD065F" w:rsidRPr="00D26B1D">
        <w:rPr>
          <w:lang w:val="pt-BR"/>
        </w:rPr>
        <w:t>deixando</w:t>
      </w:r>
      <w:r w:rsidR="00D26B1D" w:rsidRPr="00D26B1D">
        <w:rPr>
          <w:lang w:val="pt-BR"/>
        </w:rPr>
        <w:t xml:space="preserve"> que o desenvolvedor da estrutura </w:t>
      </w:r>
      <w:r w:rsidR="00BD065F">
        <w:rPr>
          <w:lang w:val="pt-BR"/>
        </w:rPr>
        <w:t xml:space="preserve">possa </w:t>
      </w:r>
      <w:r w:rsidR="00D26B1D" w:rsidRPr="00D26B1D">
        <w:rPr>
          <w:lang w:val="pt-BR"/>
        </w:rPr>
        <w:t>substitu</w:t>
      </w:r>
      <w:r w:rsidR="00BD065F">
        <w:rPr>
          <w:lang w:val="pt-BR"/>
        </w:rPr>
        <w:t>i-los</w:t>
      </w:r>
      <w:r w:rsidR="00D26B1D" w:rsidRPr="00D26B1D">
        <w:rPr>
          <w:lang w:val="pt-BR"/>
        </w:rPr>
        <w:t xml:space="preserve"> mantendo a integridade dos relacionamentos por meio de interfaces bem definidas</w:t>
      </w:r>
      <w:r w:rsidR="00B96FC0">
        <w:rPr>
          <w:lang w:val="pt-BR"/>
        </w:rPr>
        <w:t>, com</w:t>
      </w:r>
      <w:r w:rsidR="00D26B1D" w:rsidRPr="00D26B1D">
        <w:rPr>
          <w:lang w:val="pt-BR"/>
        </w:rPr>
        <w:t xml:space="preserve"> fluxo de trabalho estruturado e sistemático</w:t>
      </w:r>
      <w:r w:rsidR="008A7257">
        <w:rPr>
          <w:lang w:val="pt-BR"/>
        </w:rPr>
        <w:t>.</w:t>
      </w:r>
      <w:r w:rsidR="00A445FC">
        <w:rPr>
          <w:lang w:val="pt-BR"/>
        </w:rPr>
        <w:t xml:space="preserve"> </w:t>
      </w:r>
    </w:p>
    <w:p w14:paraId="615DFB68" w14:textId="77777777" w:rsidR="003361FF" w:rsidRDefault="001D4FDB" w:rsidP="003361FF">
      <w:pPr>
        <w:pStyle w:val="Text"/>
        <w:rPr>
          <w:lang w:val="pt-BR"/>
        </w:rPr>
      </w:pPr>
      <w:r>
        <w:rPr>
          <w:lang w:val="pt-BR"/>
        </w:rPr>
        <w:t xml:space="preserve">Para </w:t>
      </w:r>
      <w:proofErr w:type="spellStart"/>
      <w:r>
        <w:rPr>
          <w:lang w:val="pt-BR"/>
        </w:rPr>
        <w:t>P</w:t>
      </w:r>
      <w:r w:rsidR="00950B34">
        <w:rPr>
          <w:lang w:val="pt-BR"/>
        </w:rPr>
        <w:t>e</w:t>
      </w:r>
      <w:r>
        <w:rPr>
          <w:lang w:val="pt-BR"/>
        </w:rPr>
        <w:t>tridis</w:t>
      </w:r>
      <w:proofErr w:type="spellEnd"/>
      <w:r>
        <w:rPr>
          <w:lang w:val="pt-BR"/>
        </w:rPr>
        <w:t xml:space="preserve"> </w:t>
      </w:r>
      <w:r w:rsidRPr="001D4FDB">
        <w:rPr>
          <w:i/>
          <w:lang w:val="pt-BR"/>
        </w:rPr>
        <w:t xml:space="preserve">et al. </w:t>
      </w:r>
      <w:r w:rsidRPr="001D4FDB">
        <w:rPr>
          <w:lang w:val="pt-BR"/>
        </w:rPr>
        <w:t xml:space="preserve">(2012), a criação de jogos sérios realistas que envolvam os alunos </w:t>
      </w:r>
      <w:r>
        <w:rPr>
          <w:lang w:val="pt-BR"/>
        </w:rPr>
        <w:t xml:space="preserve">é um processo </w:t>
      </w:r>
      <w:r w:rsidR="007F0BBE">
        <w:rPr>
          <w:lang w:val="pt-BR"/>
        </w:rPr>
        <w:t>oneroso, lento</w:t>
      </w:r>
      <w:r>
        <w:rPr>
          <w:lang w:val="pt-BR"/>
        </w:rPr>
        <w:t xml:space="preserve"> e </w:t>
      </w:r>
      <w:r w:rsidR="007F0BBE">
        <w:rPr>
          <w:lang w:val="pt-BR"/>
        </w:rPr>
        <w:t>difícil, pois a estrutura para jogos sérios</w:t>
      </w:r>
      <w:r w:rsidR="006F7ADE">
        <w:rPr>
          <w:lang w:val="pt-BR"/>
        </w:rPr>
        <w:t xml:space="preserve"> é</w:t>
      </w:r>
      <w:r w:rsidR="007F0BBE">
        <w:rPr>
          <w:lang w:val="pt-BR"/>
        </w:rPr>
        <w:t xml:space="preserve"> diferente dos jogos </w:t>
      </w:r>
      <w:r w:rsidR="0086539D">
        <w:rPr>
          <w:lang w:val="pt-BR"/>
        </w:rPr>
        <w:t>de entretenimento, mas a união</w:t>
      </w:r>
      <w:r w:rsidR="0086539D" w:rsidRPr="0086539D">
        <w:rPr>
          <w:lang w:val="pt-BR"/>
        </w:rPr>
        <w:t xml:space="preserve"> de simuladores de treinamento com jogos sérios, </w:t>
      </w:r>
      <w:r w:rsidR="008E5DAE" w:rsidRPr="0086539D">
        <w:rPr>
          <w:lang w:val="pt-BR"/>
        </w:rPr>
        <w:t>permitida</w:t>
      </w:r>
      <w:r w:rsidR="0086539D" w:rsidRPr="0086539D">
        <w:rPr>
          <w:lang w:val="pt-BR"/>
        </w:rPr>
        <w:t xml:space="preserve"> pel</w:t>
      </w:r>
      <w:r w:rsidR="008E5DAE">
        <w:rPr>
          <w:lang w:val="pt-BR"/>
        </w:rPr>
        <w:t>a</w:t>
      </w:r>
      <w:r w:rsidR="0086539D" w:rsidRPr="0086539D">
        <w:rPr>
          <w:lang w:val="pt-BR"/>
        </w:rPr>
        <w:t xml:space="preserve"> </w:t>
      </w:r>
      <w:r w:rsidR="008E5DAE" w:rsidRPr="0086539D">
        <w:rPr>
          <w:lang w:val="pt-BR"/>
        </w:rPr>
        <w:t>ampliação</w:t>
      </w:r>
      <w:r w:rsidR="0086539D" w:rsidRPr="0086539D">
        <w:rPr>
          <w:lang w:val="pt-BR"/>
        </w:rPr>
        <w:t xml:space="preserve"> da capacidade de </w:t>
      </w:r>
      <w:r w:rsidR="006859CA">
        <w:rPr>
          <w:lang w:val="pt-BR"/>
        </w:rPr>
        <w:t>compilação</w:t>
      </w:r>
      <w:r w:rsidR="0086539D" w:rsidRPr="0086539D">
        <w:rPr>
          <w:lang w:val="pt-BR"/>
        </w:rPr>
        <w:t xml:space="preserve"> de hardware</w:t>
      </w:r>
      <w:r w:rsidR="006859CA">
        <w:rPr>
          <w:lang w:val="pt-BR"/>
        </w:rPr>
        <w:t>,</w:t>
      </w:r>
      <w:r w:rsidR="0086539D" w:rsidRPr="0086539D">
        <w:rPr>
          <w:lang w:val="pt-BR"/>
        </w:rPr>
        <w:t xml:space="preserve"> </w:t>
      </w:r>
      <w:r w:rsidR="006859CA" w:rsidRPr="0086539D">
        <w:rPr>
          <w:lang w:val="pt-BR"/>
        </w:rPr>
        <w:t>permit</w:t>
      </w:r>
      <w:r w:rsidR="006859CA">
        <w:rPr>
          <w:lang w:val="pt-BR"/>
        </w:rPr>
        <w:t>e</w:t>
      </w:r>
      <w:r w:rsidR="0086539D" w:rsidRPr="0086539D">
        <w:rPr>
          <w:lang w:val="pt-BR"/>
        </w:rPr>
        <w:t xml:space="preserve"> a criação de jogos sérios de alta fidelidade, que desafiam as abordagens instrucionais existentes</w:t>
      </w:r>
      <w:r w:rsidR="005D3003">
        <w:rPr>
          <w:lang w:val="pt-BR"/>
        </w:rPr>
        <w:t xml:space="preserve"> e</w:t>
      </w:r>
      <w:r w:rsidR="0086539D" w:rsidRPr="0086539D">
        <w:rPr>
          <w:lang w:val="pt-BR"/>
        </w:rPr>
        <w:t xml:space="preserve"> </w:t>
      </w:r>
      <w:r w:rsidR="005D3003">
        <w:rPr>
          <w:lang w:val="pt-BR"/>
        </w:rPr>
        <w:t xml:space="preserve">os autores supra consideram que os itens chave para  tal são </w:t>
      </w:r>
      <w:r w:rsidR="005D3003" w:rsidRPr="005D3003">
        <w:rPr>
          <w:lang w:val="pt-BR"/>
        </w:rPr>
        <w:t xml:space="preserve">fidelidade, consistência e suporte para ferramentas de criação de imersão e fluxo. </w:t>
      </w:r>
      <w:r w:rsidR="00F32629">
        <w:rPr>
          <w:lang w:val="pt-BR"/>
        </w:rPr>
        <w:t>O</w:t>
      </w:r>
      <w:r w:rsidR="005D3003" w:rsidRPr="005D3003">
        <w:rPr>
          <w:lang w:val="pt-BR"/>
        </w:rPr>
        <w:t xml:space="preserve">s recursos </w:t>
      </w:r>
      <w:r w:rsidR="00F32629" w:rsidRPr="005D3003">
        <w:rPr>
          <w:lang w:val="pt-BR"/>
        </w:rPr>
        <w:t>adequados</w:t>
      </w:r>
      <w:r w:rsidR="005D3003" w:rsidRPr="005D3003">
        <w:rPr>
          <w:lang w:val="pt-BR"/>
        </w:rPr>
        <w:t xml:space="preserve"> para </w:t>
      </w:r>
      <w:r w:rsidR="00F32629" w:rsidRPr="005D3003">
        <w:rPr>
          <w:lang w:val="pt-BR"/>
        </w:rPr>
        <w:t>instrumentos</w:t>
      </w:r>
      <w:r w:rsidR="005D3003" w:rsidRPr="005D3003">
        <w:rPr>
          <w:lang w:val="pt-BR"/>
        </w:rPr>
        <w:t xml:space="preserve"> que criam imersão e fluxo incluem ferramentas de script de jogos, especialmente quando a narrativa é uma não-linearidade (ou seja, implementar alguma forma de inteligência artificial ou vida artificial)</w:t>
      </w:r>
      <w:r w:rsidR="00F32629">
        <w:rPr>
          <w:lang w:val="pt-BR"/>
        </w:rPr>
        <w:t>, mas</w:t>
      </w:r>
      <w:r w:rsidR="005D3003" w:rsidRPr="005D3003">
        <w:rPr>
          <w:lang w:val="pt-BR"/>
        </w:rPr>
        <w:t xml:space="preserve"> </w:t>
      </w:r>
      <w:r w:rsidR="00F32629">
        <w:rPr>
          <w:lang w:val="pt-BR"/>
        </w:rPr>
        <w:t>a palavra</w:t>
      </w:r>
      <w:r w:rsidR="005D3003" w:rsidRPr="005D3003">
        <w:rPr>
          <w:lang w:val="pt-BR"/>
        </w:rPr>
        <w:t xml:space="preserve"> imersão dentro da estrutura é evitad</w:t>
      </w:r>
      <w:r w:rsidR="00F32629">
        <w:rPr>
          <w:lang w:val="pt-BR"/>
        </w:rPr>
        <w:t>a</w:t>
      </w:r>
      <w:r w:rsidR="005D3003" w:rsidRPr="005D3003">
        <w:rPr>
          <w:lang w:val="pt-BR"/>
        </w:rPr>
        <w:t xml:space="preserve"> devido à falta de consenso atual sobre sua definição</w:t>
      </w:r>
      <w:r w:rsidR="00F32629">
        <w:rPr>
          <w:lang w:val="pt-BR"/>
        </w:rPr>
        <w:t xml:space="preserve"> e </w:t>
      </w:r>
      <w:r w:rsidR="005D3003" w:rsidRPr="005D3003">
        <w:rPr>
          <w:lang w:val="pt-BR"/>
        </w:rPr>
        <w:t xml:space="preserve">os </w:t>
      </w:r>
      <w:r w:rsidR="00F32629">
        <w:rPr>
          <w:lang w:val="pt-BR"/>
        </w:rPr>
        <w:t>estudiosos</w:t>
      </w:r>
      <w:r w:rsidR="005D3003" w:rsidRPr="005D3003">
        <w:rPr>
          <w:lang w:val="pt-BR"/>
        </w:rPr>
        <w:t xml:space="preserve"> se concentram nos elementos que contribuem para as experiências imersivas</w:t>
      </w:r>
      <w:r w:rsidR="00F32629">
        <w:rPr>
          <w:lang w:val="pt-BR"/>
        </w:rPr>
        <w:t>.</w:t>
      </w:r>
      <w:r w:rsidR="00B05F4D">
        <w:rPr>
          <w:lang w:val="pt-BR"/>
        </w:rPr>
        <w:t xml:space="preserve"> A imersão leva em consideração a inteligência artificial ou vida artificial e, por </w:t>
      </w:r>
      <w:r w:rsidR="00B05F4D">
        <w:rPr>
          <w:lang w:val="pt-BR"/>
        </w:rPr>
        <w:t xml:space="preserve">isso, tem sido evitada pelos pesquisadores. </w:t>
      </w:r>
      <w:r w:rsidR="00FA222B">
        <w:rPr>
          <w:lang w:val="pt-BR"/>
        </w:rPr>
        <w:t>A</w:t>
      </w:r>
      <w:r w:rsidR="00FA222B" w:rsidRPr="00FA222B">
        <w:rPr>
          <w:lang w:val="pt-BR"/>
        </w:rPr>
        <w:t xml:space="preserve"> imersão é comum em jogos sérios, embora s</w:t>
      </w:r>
      <w:r w:rsidR="00FA222B">
        <w:rPr>
          <w:lang w:val="pt-BR"/>
        </w:rPr>
        <w:t>ua elucidação</w:t>
      </w:r>
      <w:r w:rsidR="00FA222B" w:rsidRPr="00FA222B">
        <w:rPr>
          <w:lang w:val="pt-BR"/>
        </w:rPr>
        <w:t xml:space="preserve"> e, especificamente, os componentes que criam um</w:t>
      </w:r>
      <w:r w:rsidR="00FA222B">
        <w:rPr>
          <w:lang w:val="pt-BR"/>
        </w:rPr>
        <w:t xml:space="preserve">a </w:t>
      </w:r>
      <w:r w:rsidR="00FA222B" w:rsidRPr="00FA222B">
        <w:rPr>
          <w:lang w:val="pt-BR"/>
        </w:rPr>
        <w:t>experiência imersiva pode</w:t>
      </w:r>
      <w:r w:rsidR="00FA222B">
        <w:rPr>
          <w:lang w:val="pt-BR"/>
        </w:rPr>
        <w:t>m</w:t>
      </w:r>
      <w:r w:rsidR="00FA222B" w:rsidRPr="00FA222B">
        <w:rPr>
          <w:lang w:val="pt-BR"/>
        </w:rPr>
        <w:t xml:space="preserve"> ser mais </w:t>
      </w:r>
      <w:r w:rsidR="00D6498A" w:rsidRPr="00FA222B">
        <w:rPr>
          <w:lang w:val="pt-BR"/>
        </w:rPr>
        <w:t>difíceis</w:t>
      </w:r>
      <w:r w:rsidR="00FA222B" w:rsidRPr="00FA222B">
        <w:rPr>
          <w:lang w:val="pt-BR"/>
        </w:rPr>
        <w:t xml:space="preserve"> de definir. A capacidade de imergir os alunos </w:t>
      </w:r>
      <w:r w:rsidR="00FA222B">
        <w:rPr>
          <w:lang w:val="pt-BR"/>
        </w:rPr>
        <w:t>possui</w:t>
      </w:r>
      <w:r w:rsidR="00FA222B" w:rsidRPr="00FA222B">
        <w:rPr>
          <w:lang w:val="pt-BR"/>
        </w:rPr>
        <w:t xml:space="preserve"> importância expressiva, </w:t>
      </w:r>
      <w:r w:rsidR="00DC6260">
        <w:rPr>
          <w:lang w:val="pt-BR"/>
        </w:rPr>
        <w:t>ainda que</w:t>
      </w:r>
      <w:r w:rsidR="00FA222B" w:rsidRPr="00FA222B">
        <w:rPr>
          <w:lang w:val="pt-BR"/>
        </w:rPr>
        <w:t xml:space="preserve"> os </w:t>
      </w:r>
      <w:r w:rsidR="00DC6260" w:rsidRPr="00FA222B">
        <w:rPr>
          <w:lang w:val="pt-BR"/>
        </w:rPr>
        <w:t>elementos</w:t>
      </w:r>
      <w:r w:rsidR="00FA222B" w:rsidRPr="00FA222B">
        <w:rPr>
          <w:lang w:val="pt-BR"/>
        </w:rPr>
        <w:t xml:space="preserve"> para </w:t>
      </w:r>
      <w:proofErr w:type="gramStart"/>
      <w:r w:rsidR="00DC6260" w:rsidRPr="00FA222B">
        <w:rPr>
          <w:lang w:val="pt-BR"/>
        </w:rPr>
        <w:t>obt</w:t>
      </w:r>
      <w:r w:rsidR="00DC6260">
        <w:rPr>
          <w:lang w:val="pt-BR"/>
        </w:rPr>
        <w:t>ê-la</w:t>
      </w:r>
      <w:proofErr w:type="gramEnd"/>
      <w:r w:rsidR="00DC6260">
        <w:rPr>
          <w:lang w:val="pt-BR"/>
        </w:rPr>
        <w:t xml:space="preserve"> sejam vários</w:t>
      </w:r>
      <w:r w:rsidR="00FA222B" w:rsidRPr="00FA222B">
        <w:rPr>
          <w:lang w:val="pt-BR"/>
        </w:rPr>
        <w:t>: da fidelidade visual à fidelidade funcional, bem como abordagens menos técnicas, como a imersão narrativa</w:t>
      </w:r>
      <w:r w:rsidR="00BC11D2">
        <w:rPr>
          <w:lang w:val="pt-BR"/>
        </w:rPr>
        <w:t xml:space="preserve">, </w:t>
      </w:r>
      <w:r w:rsidR="000E264C">
        <w:rPr>
          <w:lang w:val="pt-BR"/>
        </w:rPr>
        <w:t xml:space="preserve">todavia, analisar o comportamento </w:t>
      </w:r>
      <w:r w:rsidR="00774945">
        <w:rPr>
          <w:lang w:val="pt-BR"/>
        </w:rPr>
        <w:t>d</w:t>
      </w:r>
      <w:r w:rsidR="00D6498A">
        <w:rPr>
          <w:lang w:val="pt-BR"/>
        </w:rPr>
        <w:t>o usuário</w:t>
      </w:r>
      <w:r w:rsidR="00774945">
        <w:rPr>
          <w:lang w:val="pt-BR"/>
        </w:rPr>
        <w:t xml:space="preserve"> pode comprometer a credibilidade da imersão</w:t>
      </w:r>
      <w:r w:rsidR="00D6498A">
        <w:rPr>
          <w:lang w:val="pt-BR"/>
        </w:rPr>
        <w:t xml:space="preserve">, </w:t>
      </w:r>
      <w:r w:rsidR="00774945">
        <w:rPr>
          <w:lang w:val="pt-BR"/>
        </w:rPr>
        <w:t xml:space="preserve">a exemplo das </w:t>
      </w:r>
      <w:r w:rsidR="00D6498A">
        <w:rPr>
          <w:lang w:val="pt-BR"/>
        </w:rPr>
        <w:t>i</w:t>
      </w:r>
      <w:r w:rsidR="00FA222B" w:rsidRPr="00FA222B">
        <w:rPr>
          <w:lang w:val="pt-BR"/>
        </w:rPr>
        <w:t>ndicações de desempenho e pesquisas cognitivas</w:t>
      </w:r>
      <w:r w:rsidR="00D6498A">
        <w:rPr>
          <w:lang w:val="pt-BR"/>
        </w:rPr>
        <w:t xml:space="preserve">, como as aplicadas por </w:t>
      </w:r>
      <w:proofErr w:type="spellStart"/>
      <w:r w:rsidR="00D6498A">
        <w:rPr>
          <w:lang w:val="pt-BR"/>
        </w:rPr>
        <w:t>Pausch</w:t>
      </w:r>
      <w:proofErr w:type="spellEnd"/>
      <w:r w:rsidR="00D6498A">
        <w:rPr>
          <w:lang w:val="pt-BR"/>
        </w:rPr>
        <w:t xml:space="preserve"> </w:t>
      </w:r>
      <w:r w:rsidR="00D6498A" w:rsidRPr="00D6498A">
        <w:rPr>
          <w:i/>
          <w:lang w:val="pt-BR"/>
        </w:rPr>
        <w:t>et al.</w:t>
      </w:r>
      <w:r w:rsidR="00D6498A" w:rsidRPr="00D6498A">
        <w:rPr>
          <w:lang w:val="pt-BR"/>
        </w:rPr>
        <w:t xml:space="preserve"> (1997)</w:t>
      </w:r>
      <w:r w:rsidR="00D6498A">
        <w:rPr>
          <w:lang w:val="pt-BR"/>
        </w:rPr>
        <w:t>.</w:t>
      </w:r>
      <w:r w:rsidR="00C827C9">
        <w:rPr>
          <w:lang w:val="pt-BR"/>
        </w:rPr>
        <w:t xml:space="preserve"> </w:t>
      </w:r>
    </w:p>
    <w:p w14:paraId="21BBB6AE" w14:textId="77777777" w:rsidR="004A7B5B" w:rsidRDefault="003361FF" w:rsidP="003361FF">
      <w:pPr>
        <w:pStyle w:val="Text"/>
        <w:rPr>
          <w:rStyle w:val="fontstyle01"/>
          <w:rFonts w:ascii="Times New Roman" w:hAnsi="Times New Roman"/>
          <w:lang w:val="pt-BR"/>
        </w:rPr>
      </w:pPr>
      <w:proofErr w:type="spellStart"/>
      <w:r w:rsidRPr="0051458B">
        <w:rPr>
          <w:rStyle w:val="fontstyle01"/>
          <w:rFonts w:ascii="Times New Roman" w:hAnsi="Times New Roman"/>
          <w:lang w:val="pt-BR"/>
        </w:rPr>
        <w:t>Matallaoui</w:t>
      </w:r>
      <w:proofErr w:type="spellEnd"/>
      <w:r w:rsidRPr="0051458B">
        <w:rPr>
          <w:rStyle w:val="fontstyle01"/>
          <w:rFonts w:ascii="Times New Roman" w:hAnsi="Times New Roman"/>
          <w:lang w:val="pt-BR"/>
        </w:rPr>
        <w:t xml:space="preserve"> </w:t>
      </w:r>
      <w:r w:rsidRPr="0051458B">
        <w:rPr>
          <w:rStyle w:val="fontstyle01"/>
          <w:rFonts w:ascii="Times New Roman" w:hAnsi="Times New Roman"/>
          <w:i/>
          <w:lang w:val="pt-BR"/>
        </w:rPr>
        <w:t>et al.</w:t>
      </w:r>
      <w:r w:rsidRPr="0051458B">
        <w:rPr>
          <w:rStyle w:val="fontstyle01"/>
          <w:rFonts w:ascii="Times New Roman" w:hAnsi="Times New Roman"/>
          <w:lang w:val="pt-BR"/>
        </w:rPr>
        <w:t xml:space="preserve"> (2015) apresentaram um</w:t>
      </w:r>
      <w:r w:rsidR="0051458B" w:rsidRPr="0051458B">
        <w:rPr>
          <w:rStyle w:val="fontstyle01"/>
          <w:rFonts w:ascii="Times New Roman" w:hAnsi="Times New Roman"/>
          <w:lang w:val="pt-BR"/>
        </w:rPr>
        <w:t>a estrutura com base em modelos usando Linguagem de Modelagem de Gamificação (</w:t>
      </w:r>
      <w:proofErr w:type="spellStart"/>
      <w:r w:rsidR="0051458B" w:rsidRPr="00006688">
        <w:rPr>
          <w:rStyle w:val="fontstyle01"/>
          <w:rFonts w:ascii="Times New Roman" w:hAnsi="Times New Roman"/>
          <w:i/>
          <w:lang w:val="pt-BR"/>
        </w:rPr>
        <w:t>Gamification</w:t>
      </w:r>
      <w:proofErr w:type="spellEnd"/>
      <w:r w:rsidR="0051458B" w:rsidRPr="00006688">
        <w:rPr>
          <w:rStyle w:val="fontstyle01"/>
          <w:rFonts w:ascii="Times New Roman" w:hAnsi="Times New Roman"/>
          <w:i/>
          <w:lang w:val="pt-BR"/>
        </w:rPr>
        <w:t xml:space="preserve"> </w:t>
      </w:r>
      <w:proofErr w:type="spellStart"/>
      <w:r w:rsidR="0051458B" w:rsidRPr="00006688">
        <w:rPr>
          <w:rStyle w:val="fontstyle01"/>
          <w:rFonts w:ascii="Times New Roman" w:hAnsi="Times New Roman"/>
          <w:i/>
          <w:lang w:val="pt-BR"/>
        </w:rPr>
        <w:t>Modeling</w:t>
      </w:r>
      <w:proofErr w:type="spellEnd"/>
      <w:r w:rsidR="0051458B" w:rsidRPr="00006688">
        <w:rPr>
          <w:rStyle w:val="fontstyle01"/>
          <w:rFonts w:ascii="Times New Roman" w:hAnsi="Times New Roman"/>
          <w:i/>
          <w:lang w:val="pt-BR"/>
        </w:rPr>
        <w:t xml:space="preserve"> </w:t>
      </w:r>
      <w:proofErr w:type="spellStart"/>
      <w:r w:rsidR="0051458B" w:rsidRPr="00006688">
        <w:rPr>
          <w:rStyle w:val="fontstyle01"/>
          <w:rFonts w:ascii="Times New Roman" w:hAnsi="Times New Roman"/>
          <w:i/>
          <w:lang w:val="pt-BR"/>
        </w:rPr>
        <w:t>Language</w:t>
      </w:r>
      <w:proofErr w:type="spellEnd"/>
      <w:r w:rsidR="0051458B" w:rsidRPr="00006688">
        <w:rPr>
          <w:rStyle w:val="fontstyle01"/>
          <w:rFonts w:ascii="Times New Roman" w:hAnsi="Times New Roman"/>
          <w:i/>
          <w:lang w:val="pt-BR"/>
        </w:rPr>
        <w:t xml:space="preserve"> - </w:t>
      </w:r>
      <w:proofErr w:type="spellStart"/>
      <w:r w:rsidR="0051458B" w:rsidRPr="00006688">
        <w:rPr>
          <w:rStyle w:val="fontstyle01"/>
          <w:rFonts w:ascii="Times New Roman" w:hAnsi="Times New Roman"/>
          <w:i/>
          <w:lang w:val="pt-BR"/>
        </w:rPr>
        <w:t>GaML</w:t>
      </w:r>
      <w:proofErr w:type="spellEnd"/>
      <w:r w:rsidR="0051458B" w:rsidRPr="0051458B">
        <w:rPr>
          <w:rStyle w:val="fontstyle01"/>
          <w:rFonts w:ascii="Times New Roman" w:hAnsi="Times New Roman"/>
          <w:lang w:val="pt-BR"/>
        </w:rPr>
        <w:t>)</w:t>
      </w:r>
      <w:r w:rsidR="00006688">
        <w:rPr>
          <w:rStyle w:val="fontstyle01"/>
          <w:rFonts w:ascii="Times New Roman" w:hAnsi="Times New Roman"/>
          <w:lang w:val="pt-BR"/>
        </w:rPr>
        <w:t>, que indica</w:t>
      </w:r>
      <w:r w:rsidR="0051458B" w:rsidRPr="0051458B">
        <w:rPr>
          <w:rStyle w:val="fontstyle01"/>
          <w:rFonts w:ascii="Times New Roman" w:hAnsi="Times New Roman"/>
          <w:lang w:val="pt-BR"/>
        </w:rPr>
        <w:t xml:space="preserve"> elementos de design de jogos</w:t>
      </w:r>
      <w:r w:rsidR="00006688">
        <w:rPr>
          <w:rStyle w:val="fontstyle01"/>
          <w:rFonts w:ascii="Times New Roman" w:hAnsi="Times New Roman"/>
          <w:lang w:val="pt-BR"/>
        </w:rPr>
        <w:t xml:space="preserve">, </w:t>
      </w:r>
      <w:r w:rsidR="00347F39">
        <w:rPr>
          <w:rStyle w:val="fontstyle01"/>
          <w:rFonts w:ascii="Times New Roman" w:hAnsi="Times New Roman"/>
          <w:lang w:val="pt-BR"/>
        </w:rPr>
        <w:t xml:space="preserve">usando o Unity. Mas essa estrutura não permite a imersão </w:t>
      </w:r>
      <w:r w:rsidR="00431B2B">
        <w:rPr>
          <w:rStyle w:val="fontstyle01"/>
          <w:rFonts w:ascii="Times New Roman" w:hAnsi="Times New Roman"/>
          <w:lang w:val="pt-BR"/>
        </w:rPr>
        <w:t xml:space="preserve">do jogador e seu resultado ainda é muito simples. </w:t>
      </w:r>
    </w:p>
    <w:p w14:paraId="5D75CAA7" w14:textId="0EC91DB5" w:rsidR="00662A20" w:rsidRPr="00AA31F3" w:rsidRDefault="00133069" w:rsidP="003361FF">
      <w:pPr>
        <w:pStyle w:val="Text"/>
        <w:rPr>
          <w:lang w:val="pt-BR"/>
        </w:rPr>
      </w:pPr>
      <w:r>
        <w:rPr>
          <w:rStyle w:val="fontstyle01"/>
          <w:rFonts w:ascii="Times New Roman" w:hAnsi="Times New Roman"/>
          <w:lang w:val="pt-BR"/>
        </w:rPr>
        <w:t xml:space="preserve">Jeep </w:t>
      </w:r>
      <w:r w:rsidRPr="00AA31F3">
        <w:rPr>
          <w:rStyle w:val="fontstyle01"/>
          <w:rFonts w:ascii="Times New Roman" w:hAnsi="Times New Roman"/>
          <w:i/>
          <w:lang w:val="pt-BR"/>
        </w:rPr>
        <w:t xml:space="preserve">et al. </w:t>
      </w:r>
      <w:r w:rsidRPr="00AA31F3">
        <w:rPr>
          <w:rStyle w:val="fontstyle01"/>
          <w:rFonts w:ascii="Times New Roman" w:hAnsi="Times New Roman"/>
          <w:lang w:val="pt-BR"/>
        </w:rPr>
        <w:t>(2010)</w:t>
      </w:r>
      <w:r w:rsidR="00074975" w:rsidRPr="00AA31F3">
        <w:rPr>
          <w:rStyle w:val="fontstyle01"/>
          <w:rFonts w:ascii="Times New Roman" w:hAnsi="Times New Roman"/>
          <w:lang w:val="pt-BR"/>
        </w:rPr>
        <w:t xml:space="preserve"> usaram um</w:t>
      </w:r>
      <w:r w:rsidR="00C92F95">
        <w:rPr>
          <w:rStyle w:val="fontstyle01"/>
          <w:rFonts w:ascii="Times New Roman" w:hAnsi="Times New Roman"/>
          <w:lang w:val="pt-BR"/>
        </w:rPr>
        <w:t>a estrutura</w:t>
      </w:r>
      <w:r w:rsidR="00506C40">
        <w:rPr>
          <w:rStyle w:val="fontstyle01"/>
          <w:rFonts w:ascii="Times New Roman" w:hAnsi="Times New Roman"/>
          <w:lang w:val="pt-BR"/>
        </w:rPr>
        <w:t xml:space="preserve"> para o agente</w:t>
      </w:r>
      <w:r w:rsidR="00047957">
        <w:rPr>
          <w:rStyle w:val="fontstyle01"/>
          <w:rFonts w:ascii="Times New Roman" w:hAnsi="Times New Roman"/>
          <w:lang w:val="pt-BR"/>
        </w:rPr>
        <w:t xml:space="preserve"> do jogo</w:t>
      </w:r>
      <w:r w:rsidR="00506C40">
        <w:rPr>
          <w:rStyle w:val="fontstyle01"/>
          <w:rFonts w:ascii="Times New Roman" w:hAnsi="Times New Roman"/>
          <w:lang w:val="pt-BR"/>
        </w:rPr>
        <w:t xml:space="preserve">, de forma que esse suportasse a integração entre diversos outros sistemas, </w:t>
      </w:r>
      <w:r w:rsidR="00047957">
        <w:rPr>
          <w:rStyle w:val="fontstyle01"/>
          <w:rFonts w:ascii="Times New Roman" w:hAnsi="Times New Roman"/>
          <w:lang w:val="pt-BR"/>
        </w:rPr>
        <w:t xml:space="preserve">a exemplo da engenharia de narrativa, o sistema de diálogo e a engenharia de tradução, </w:t>
      </w:r>
      <w:r w:rsidR="00506C40">
        <w:rPr>
          <w:rStyle w:val="fontstyle01"/>
          <w:rFonts w:ascii="Times New Roman" w:hAnsi="Times New Roman"/>
          <w:lang w:val="pt-BR"/>
        </w:rPr>
        <w:t xml:space="preserve">para combinar histórias e simular situações entre o jogador e </w:t>
      </w:r>
      <w:r w:rsidR="008A43D2">
        <w:rPr>
          <w:rStyle w:val="fontstyle01"/>
          <w:rFonts w:ascii="Times New Roman" w:hAnsi="Times New Roman"/>
          <w:lang w:val="pt-BR"/>
        </w:rPr>
        <w:t>o jogo. Os autores também incluíram um sistema que sincronizava comunicação, focando nas emoções dos jogadores</w:t>
      </w:r>
      <w:r w:rsidR="000310FC">
        <w:rPr>
          <w:rStyle w:val="fontstyle01"/>
          <w:rFonts w:ascii="Times New Roman" w:hAnsi="Times New Roman"/>
          <w:lang w:val="pt-BR"/>
        </w:rPr>
        <w:t>, mantendo seus traços de personalidade</w:t>
      </w:r>
      <w:r w:rsidR="008A43D2">
        <w:rPr>
          <w:rStyle w:val="fontstyle01"/>
          <w:rFonts w:ascii="Times New Roman" w:hAnsi="Times New Roman"/>
          <w:lang w:val="pt-BR"/>
        </w:rPr>
        <w:t xml:space="preserve">. </w:t>
      </w:r>
      <w:r w:rsidR="00C92F95">
        <w:rPr>
          <w:rStyle w:val="fontstyle01"/>
          <w:rFonts w:ascii="Times New Roman" w:hAnsi="Times New Roman"/>
          <w:lang w:val="pt-BR"/>
        </w:rPr>
        <w:t>O foco principal foi que houvesse sincronização entre o designer do jogo e a estrutura do agente, além da introdução de um mecanismo de tradução.</w:t>
      </w:r>
      <w:r w:rsidR="009E5744">
        <w:rPr>
          <w:rStyle w:val="fontstyle01"/>
          <w:rFonts w:ascii="Times New Roman" w:hAnsi="Times New Roman"/>
          <w:lang w:val="pt-BR"/>
        </w:rPr>
        <w:t xml:space="preserve"> </w:t>
      </w:r>
      <w:r w:rsidR="004A7B5B">
        <w:rPr>
          <w:rStyle w:val="fontstyle01"/>
          <w:rFonts w:ascii="Times New Roman" w:hAnsi="Times New Roman"/>
          <w:lang w:val="pt-BR"/>
        </w:rPr>
        <w:t xml:space="preserve">Mas não trataram de ambiente </w:t>
      </w:r>
      <w:proofErr w:type="spellStart"/>
      <w:r w:rsidR="004A7B5B" w:rsidRPr="004A7B5B">
        <w:rPr>
          <w:rStyle w:val="fontstyle01"/>
          <w:rFonts w:ascii="Times New Roman" w:hAnsi="Times New Roman"/>
          <w:i/>
          <w:lang w:val="pt-BR"/>
        </w:rPr>
        <w:t>immerse</w:t>
      </w:r>
      <w:proofErr w:type="spellEnd"/>
      <w:r w:rsidR="004A7B5B">
        <w:rPr>
          <w:rStyle w:val="fontstyle01"/>
          <w:rFonts w:ascii="Times New Roman" w:hAnsi="Times New Roman"/>
          <w:lang w:val="pt-BR"/>
        </w:rPr>
        <w:t xml:space="preserve"> em seu trabalho.</w:t>
      </w:r>
    </w:p>
    <w:p w14:paraId="4497BB3C" w14:textId="0D96B492" w:rsidR="00DB5A9E" w:rsidRPr="00270EE6" w:rsidRDefault="004A7B5B" w:rsidP="00DA3ADC">
      <w:pPr>
        <w:pStyle w:val="Text"/>
        <w:rPr>
          <w:lang w:val="pt-BR"/>
        </w:rPr>
      </w:pPr>
      <w:proofErr w:type="spellStart"/>
      <w:r>
        <w:rPr>
          <w:lang w:val="pt-BR"/>
        </w:rPr>
        <w:t>Westera</w:t>
      </w:r>
      <w:proofErr w:type="spellEnd"/>
      <w:r>
        <w:rPr>
          <w:lang w:val="pt-BR"/>
        </w:rPr>
        <w:t xml:space="preserve"> </w:t>
      </w:r>
      <w:r w:rsidRPr="00270EE6">
        <w:rPr>
          <w:i/>
          <w:lang w:val="pt-BR"/>
        </w:rPr>
        <w:t xml:space="preserve">et al. </w:t>
      </w:r>
      <w:r w:rsidRPr="00270EE6">
        <w:rPr>
          <w:lang w:val="pt-BR"/>
        </w:rPr>
        <w:t>(2016)</w:t>
      </w:r>
      <w:r w:rsidR="00270EE6" w:rsidRPr="00270EE6">
        <w:rPr>
          <w:lang w:val="pt-BR"/>
        </w:rPr>
        <w:t xml:space="preserve"> afirmam que s</w:t>
      </w:r>
      <w:r w:rsidR="00270EE6">
        <w:rPr>
          <w:lang w:val="pt-BR"/>
        </w:rPr>
        <w:t>ão necessários grandes investimentos para o desenvolvimento de jogos sérios, sem contar com a falta de ferramentas e métodos que possam apoiar seus criadores</w:t>
      </w:r>
      <w:r w:rsidR="004F6403">
        <w:rPr>
          <w:lang w:val="pt-BR"/>
        </w:rPr>
        <w:t xml:space="preserve"> e, por isso, o Projeto Rage, financiado pelo Programa Horizonte 2020 sobre jogos sérios, vem reunindo componentes de jogos sérios que possam melhorar a qualidade desses jogos. </w:t>
      </w:r>
      <w:r w:rsidR="00D35074">
        <w:rPr>
          <w:lang w:val="pt-BR"/>
        </w:rPr>
        <w:t>O</w:t>
      </w:r>
      <w:r w:rsidR="004F6403">
        <w:rPr>
          <w:lang w:val="pt-BR"/>
        </w:rPr>
        <w:t xml:space="preserve"> Rage criou e testou uma arquitetura que comporta a interação entre diversos componentes, a exemplo d</w:t>
      </w:r>
      <w:r w:rsidR="00312253">
        <w:rPr>
          <w:lang w:val="pt-BR"/>
        </w:rPr>
        <w:t xml:space="preserve">o uso de câmeras para captar </w:t>
      </w:r>
      <w:r w:rsidR="004F6403">
        <w:rPr>
          <w:lang w:val="pt-BR"/>
        </w:rPr>
        <w:t xml:space="preserve">as emoções dos jogadores, estatísticas de desempenho, </w:t>
      </w:r>
      <w:r w:rsidR="00324BCD">
        <w:rPr>
          <w:lang w:val="pt-BR"/>
        </w:rPr>
        <w:t xml:space="preserve">linguagem, armazenamento de dados, dentre outros. </w:t>
      </w:r>
      <w:r w:rsidR="00A126A9">
        <w:rPr>
          <w:lang w:val="pt-BR"/>
        </w:rPr>
        <w:t xml:space="preserve">O framework Rage oferece suporte a tecnologias mais avançadas para o desenvolvimento de jogos sérios </w:t>
      </w:r>
      <w:r w:rsidR="00021999">
        <w:rPr>
          <w:lang w:val="pt-BR"/>
        </w:rPr>
        <w:t>qu</w:t>
      </w:r>
      <w:r w:rsidR="002A16E5">
        <w:rPr>
          <w:lang w:val="pt-BR"/>
        </w:rPr>
        <w:t xml:space="preserve">e podem ser usadas em conjunto, mas os resultados dessa interação devem ser testados para obtenção de melhores resultados, </w:t>
      </w:r>
      <w:r w:rsidR="00243DB9">
        <w:rPr>
          <w:lang w:val="pt-BR"/>
        </w:rPr>
        <w:t xml:space="preserve">de forma que o Rage funcione corretamente, podendo ser usado nos principais jogos educacionais. </w:t>
      </w:r>
    </w:p>
    <w:p w14:paraId="0DA4B880" w14:textId="79F50567" w:rsidR="00DB5A9E" w:rsidRDefault="0056640B" w:rsidP="00DA3ADC">
      <w:pPr>
        <w:pStyle w:val="Text"/>
        <w:rPr>
          <w:lang w:val="pt-BR"/>
        </w:rPr>
      </w:pPr>
      <w:r>
        <w:rPr>
          <w:lang w:val="pt-BR"/>
        </w:rPr>
        <w:t xml:space="preserve">Por outro lado, </w:t>
      </w:r>
      <w:proofErr w:type="spellStart"/>
      <w:r>
        <w:rPr>
          <w:lang w:val="pt-BR"/>
        </w:rPr>
        <w:t>Costelha</w:t>
      </w:r>
      <w:proofErr w:type="spellEnd"/>
      <w:r>
        <w:rPr>
          <w:lang w:val="pt-BR"/>
        </w:rPr>
        <w:t xml:space="preserve"> e Neves (2018)</w:t>
      </w:r>
      <w:r w:rsidR="00677D75">
        <w:rPr>
          <w:lang w:val="pt-BR"/>
        </w:rPr>
        <w:t xml:space="preserve"> afirmam que o ensino fundamental e médio deve incluir conteúdo de robótica, especialmente nas áreas </w:t>
      </w:r>
      <w:r w:rsidR="00677D75" w:rsidRPr="00677D75">
        <w:rPr>
          <w:lang w:val="pt-BR"/>
        </w:rPr>
        <w:t>de Ciência, Tecnologia, Engenharia, Artes e Matemática (STEAM)</w:t>
      </w:r>
      <w:r w:rsidR="00BE6CD9">
        <w:rPr>
          <w:lang w:val="pt-BR"/>
        </w:rPr>
        <w:t>, de forma que o aluno vivencie experiências reais, tendo como base a teoria aprendida em sala. A robótica pode propiciar um aprendizado de qualidade e os alunos podem colocar em prática</w:t>
      </w:r>
      <w:r w:rsidR="006F7F7C">
        <w:rPr>
          <w:lang w:val="pt-BR"/>
        </w:rPr>
        <w:t xml:space="preserve"> as teorias aprendidas, a criatividade e a imaginação, vendo na prática princípios de física, matemática, química, dentre outros, o que facilita ainda mais o aprendizado dessas disciplinas, muitas vezes tidas como as mais difíceis e complexas. </w:t>
      </w:r>
      <w:r w:rsidR="00BC2D22">
        <w:rPr>
          <w:lang w:val="pt-BR"/>
        </w:rPr>
        <w:t xml:space="preserve">Não há, na atualidade, cursos de ensino fundamental e médio que incluam esse ensino nas áreas de Ciência, Artes e Matemática porque há deficiência de </w:t>
      </w:r>
      <w:r w:rsidR="00BC2D22">
        <w:rPr>
          <w:lang w:val="pt-BR"/>
        </w:rPr>
        <w:lastRenderedPageBreak/>
        <w:t xml:space="preserve">professores que possam suprir as necessidades desses alunos. É preciso maior investimento na formação profissional e na capacitação de professores. </w:t>
      </w:r>
    </w:p>
    <w:p w14:paraId="47DD353B" w14:textId="556A3E46" w:rsidR="000E7BE6" w:rsidRPr="000E7BE6" w:rsidRDefault="000E7BE6" w:rsidP="00DA3ADC">
      <w:pPr>
        <w:pStyle w:val="Text"/>
        <w:rPr>
          <w:lang w:val="pt-BR"/>
        </w:rPr>
      </w:pPr>
      <w:r>
        <w:rPr>
          <w:lang w:val="pt-BR"/>
        </w:rPr>
        <w:t xml:space="preserve">De acordo com Kenedy </w:t>
      </w:r>
      <w:r w:rsidRPr="000E7BE6">
        <w:rPr>
          <w:i/>
          <w:lang w:val="pt-BR"/>
        </w:rPr>
        <w:t xml:space="preserve">et al. </w:t>
      </w:r>
      <w:r>
        <w:rPr>
          <w:lang w:val="pt-BR"/>
        </w:rPr>
        <w:t xml:space="preserve">(2016), somente </w:t>
      </w:r>
      <w:r w:rsidRPr="000E7BE6">
        <w:rPr>
          <w:lang w:val="pt-BR"/>
        </w:rPr>
        <w:t xml:space="preserve">36% dos alunos </w:t>
      </w:r>
      <w:r w:rsidR="009025F8">
        <w:rPr>
          <w:lang w:val="pt-BR"/>
        </w:rPr>
        <w:t xml:space="preserve">estão, em termos de </w:t>
      </w:r>
      <w:r w:rsidRPr="000E7BE6">
        <w:rPr>
          <w:lang w:val="pt-BR"/>
        </w:rPr>
        <w:t>matemátic</w:t>
      </w:r>
      <w:r w:rsidR="009025F8">
        <w:rPr>
          <w:lang w:val="pt-BR"/>
        </w:rPr>
        <w:t>a,</w:t>
      </w:r>
      <w:r w:rsidRPr="000E7BE6">
        <w:rPr>
          <w:lang w:val="pt-BR"/>
        </w:rPr>
        <w:t xml:space="preserve"> pr</w:t>
      </w:r>
      <w:r w:rsidR="009025F8">
        <w:rPr>
          <w:lang w:val="pt-BR"/>
        </w:rPr>
        <w:t xml:space="preserve">eparados para </w:t>
      </w:r>
      <w:r w:rsidRPr="000E7BE6">
        <w:rPr>
          <w:lang w:val="pt-BR"/>
        </w:rPr>
        <w:t>ingressar na faculdade.</w:t>
      </w:r>
      <w:r w:rsidR="009025F8">
        <w:rPr>
          <w:lang w:val="pt-BR"/>
        </w:rPr>
        <w:t xml:space="preserve"> Esses autores incluíram nos cursos de Geometria em uma determinada escola, </w:t>
      </w:r>
      <w:r w:rsidR="00E463C0">
        <w:rPr>
          <w:lang w:val="pt-BR"/>
        </w:rPr>
        <w:t xml:space="preserve">no 9º e 10º ano, </w:t>
      </w:r>
      <w:r w:rsidR="009025F8">
        <w:rPr>
          <w:lang w:val="pt-BR"/>
        </w:rPr>
        <w:t xml:space="preserve">práticas </w:t>
      </w:r>
      <w:r w:rsidR="00E463C0">
        <w:rPr>
          <w:lang w:val="pt-BR"/>
        </w:rPr>
        <w:t xml:space="preserve">educacionais voltadas para engenharia </w:t>
      </w:r>
      <w:r w:rsidR="009025F8">
        <w:rPr>
          <w:lang w:val="pt-BR"/>
        </w:rPr>
        <w:t>usando origamis</w:t>
      </w:r>
      <w:r w:rsidR="00E463C0">
        <w:rPr>
          <w:lang w:val="pt-BR"/>
        </w:rPr>
        <w:t xml:space="preserve">. </w:t>
      </w:r>
      <w:r w:rsidR="00E463C0" w:rsidRPr="00E463C0">
        <w:rPr>
          <w:lang w:val="pt-BR"/>
        </w:rPr>
        <w:t>Os alunos f</w:t>
      </w:r>
      <w:r w:rsidR="00E463C0">
        <w:rPr>
          <w:lang w:val="pt-BR"/>
        </w:rPr>
        <w:t>izeram</w:t>
      </w:r>
      <w:r w:rsidR="00E463C0" w:rsidRPr="00E463C0">
        <w:rPr>
          <w:lang w:val="pt-BR"/>
        </w:rPr>
        <w:t xml:space="preserve"> engenharia reversa de peças de origami, constr</w:t>
      </w:r>
      <w:r w:rsidR="006D1D84">
        <w:rPr>
          <w:lang w:val="pt-BR"/>
        </w:rPr>
        <w:t>u</w:t>
      </w:r>
      <w:r w:rsidR="00E463C0">
        <w:rPr>
          <w:lang w:val="pt-BR"/>
        </w:rPr>
        <w:t>indo</w:t>
      </w:r>
      <w:r w:rsidR="00E463C0" w:rsidRPr="00E463C0">
        <w:rPr>
          <w:lang w:val="pt-BR"/>
        </w:rPr>
        <w:t xml:space="preserve"> uma cadeira de origami usando o processo de design e aprende</w:t>
      </w:r>
      <w:r w:rsidR="006D1D84">
        <w:rPr>
          <w:lang w:val="pt-BR"/>
        </w:rPr>
        <w:t>ra</w:t>
      </w:r>
      <w:r w:rsidR="00E463C0" w:rsidRPr="00E463C0">
        <w:rPr>
          <w:lang w:val="pt-BR"/>
        </w:rPr>
        <w:t xml:space="preserve">m o tópico de energias renováveis </w:t>
      </w:r>
      <w:r w:rsidR="006D1D84">
        <w:rPr>
          <w:lang w:val="pt-BR"/>
        </w:rPr>
        <w:t>p</w:t>
      </w:r>
      <w:r w:rsidR="00E463C0" w:rsidRPr="00E463C0">
        <w:rPr>
          <w:lang w:val="pt-BR"/>
        </w:rPr>
        <w:t>or meio de jogos interativos. O último módulo pux</w:t>
      </w:r>
      <w:r w:rsidR="006D1D84">
        <w:rPr>
          <w:lang w:val="pt-BR"/>
        </w:rPr>
        <w:t>ou</w:t>
      </w:r>
      <w:r w:rsidR="00E463C0" w:rsidRPr="00E463C0">
        <w:rPr>
          <w:lang w:val="pt-BR"/>
        </w:rPr>
        <w:t xml:space="preserve"> o conhecimento adquirido dos três primeiros juntos. Os estudantes projeta</w:t>
      </w:r>
      <w:r w:rsidR="006D1D84">
        <w:rPr>
          <w:lang w:val="pt-BR"/>
        </w:rPr>
        <w:t>ra</w:t>
      </w:r>
      <w:r w:rsidR="00E463C0" w:rsidRPr="00E463C0">
        <w:rPr>
          <w:lang w:val="pt-BR"/>
        </w:rPr>
        <w:t>m e impri</w:t>
      </w:r>
      <w:r w:rsidR="006D1D84">
        <w:rPr>
          <w:lang w:val="pt-BR"/>
        </w:rPr>
        <w:t>mira</w:t>
      </w:r>
      <w:r w:rsidR="00E463C0" w:rsidRPr="00E463C0">
        <w:rPr>
          <w:lang w:val="pt-BR"/>
        </w:rPr>
        <w:t xml:space="preserve">m estruturas de origami em 3D que </w:t>
      </w:r>
      <w:proofErr w:type="spellStart"/>
      <w:r w:rsidR="00E463C0" w:rsidRPr="00E463C0">
        <w:rPr>
          <w:lang w:val="pt-BR"/>
        </w:rPr>
        <w:t>consom</w:t>
      </w:r>
      <w:r w:rsidR="006D1D84">
        <w:rPr>
          <w:lang w:val="pt-BR"/>
        </w:rPr>
        <w:t>iam</w:t>
      </w:r>
      <w:proofErr w:type="spellEnd"/>
      <w:r w:rsidR="00E463C0" w:rsidRPr="00E463C0">
        <w:rPr>
          <w:lang w:val="pt-BR"/>
        </w:rPr>
        <w:t xml:space="preserve"> energia e utiliza</w:t>
      </w:r>
      <w:r w:rsidR="006D1D84">
        <w:rPr>
          <w:lang w:val="pt-BR"/>
        </w:rPr>
        <w:t>va</w:t>
      </w:r>
      <w:r w:rsidR="00E463C0" w:rsidRPr="00E463C0">
        <w:rPr>
          <w:lang w:val="pt-BR"/>
        </w:rPr>
        <w:t>m pelo menos uma fonte de energia renovável. Os alunos passa</w:t>
      </w:r>
      <w:r w:rsidR="006D1D84">
        <w:rPr>
          <w:lang w:val="pt-BR"/>
        </w:rPr>
        <w:t>ra</w:t>
      </w:r>
      <w:r w:rsidR="00E463C0" w:rsidRPr="00E463C0">
        <w:rPr>
          <w:lang w:val="pt-BR"/>
        </w:rPr>
        <w:t>m pelo processo de design com modelos de brainstorming, prototipagem e trabalho.</w:t>
      </w:r>
    </w:p>
    <w:p w14:paraId="621C8814" w14:textId="0932A0C4" w:rsidR="00DB5A9E" w:rsidRPr="003038D4" w:rsidRDefault="00214437" w:rsidP="00DA3ADC">
      <w:pPr>
        <w:pStyle w:val="Text"/>
        <w:rPr>
          <w:lang w:val="pt-BR"/>
        </w:rPr>
      </w:pPr>
      <w:r>
        <w:rPr>
          <w:lang w:val="pt-BR"/>
        </w:rPr>
        <w:t xml:space="preserve">Conforme </w:t>
      </w:r>
      <w:proofErr w:type="spellStart"/>
      <w:r w:rsidRPr="00214437">
        <w:rPr>
          <w:lang w:val="pt-BR"/>
        </w:rPr>
        <w:t>Damaševičius</w:t>
      </w:r>
      <w:proofErr w:type="spellEnd"/>
      <w:r>
        <w:rPr>
          <w:lang w:val="pt-BR"/>
        </w:rPr>
        <w:t xml:space="preserve"> </w:t>
      </w:r>
      <w:r w:rsidRPr="00214437">
        <w:rPr>
          <w:i/>
          <w:lang w:val="pt-BR"/>
        </w:rPr>
        <w:t xml:space="preserve">et al. </w:t>
      </w:r>
      <w:r w:rsidRPr="00214437">
        <w:rPr>
          <w:lang w:val="pt-BR"/>
        </w:rPr>
        <w:t xml:space="preserve">(2018), </w:t>
      </w:r>
      <w:r>
        <w:rPr>
          <w:lang w:val="pt-BR"/>
        </w:rPr>
        <w:t>a</w:t>
      </w:r>
      <w:r w:rsidRPr="00214437">
        <w:rPr>
          <w:lang w:val="pt-BR"/>
        </w:rPr>
        <w:t xml:space="preserve"> aprendizagem auxiliada por robô pode ser usada como uma ferramenta de criatividade em aulas de Artes, Humanidades e Ciências Sociais, </w:t>
      </w:r>
      <w:r>
        <w:rPr>
          <w:lang w:val="pt-BR"/>
        </w:rPr>
        <w:t>cativando</w:t>
      </w:r>
      <w:r w:rsidRPr="00214437">
        <w:rPr>
          <w:lang w:val="pt-BR"/>
        </w:rPr>
        <w:t xml:space="preserve"> a </w:t>
      </w:r>
      <w:r>
        <w:rPr>
          <w:lang w:val="pt-BR"/>
        </w:rPr>
        <w:t>concentração</w:t>
      </w:r>
      <w:r w:rsidRPr="00214437">
        <w:rPr>
          <w:lang w:val="pt-BR"/>
        </w:rPr>
        <w:t xml:space="preserve"> dos </w:t>
      </w:r>
      <w:r>
        <w:rPr>
          <w:lang w:val="pt-BR"/>
        </w:rPr>
        <w:t>estudantes</w:t>
      </w:r>
      <w:r w:rsidRPr="00214437">
        <w:rPr>
          <w:lang w:val="pt-BR"/>
        </w:rPr>
        <w:t xml:space="preserve"> para disciplinas interdisciplinares com elementos de STEM (Ciência, Tecnologia, Engenharia e Matemática)</w:t>
      </w:r>
      <w:r w:rsidR="00A333AA">
        <w:rPr>
          <w:lang w:val="pt-BR"/>
        </w:rPr>
        <w:t xml:space="preserve">, baseando-se no </w:t>
      </w:r>
      <w:r w:rsidRPr="00214437">
        <w:rPr>
          <w:lang w:val="pt-BR"/>
        </w:rPr>
        <w:t xml:space="preserve">ensino </w:t>
      </w:r>
      <w:r w:rsidR="00A333AA">
        <w:rPr>
          <w:lang w:val="pt-BR"/>
        </w:rPr>
        <w:t xml:space="preserve">por </w:t>
      </w:r>
      <w:r w:rsidRPr="00214437">
        <w:rPr>
          <w:lang w:val="pt-BR"/>
        </w:rPr>
        <w:t xml:space="preserve">projetos, robótica educacional e aprendizagem em equipe para alcançar objetivos educacionais e apoiar a </w:t>
      </w:r>
      <w:r w:rsidRPr="003038D4">
        <w:rPr>
          <w:lang w:val="pt-BR"/>
        </w:rPr>
        <w:t>criatividade em sala de aula.</w:t>
      </w:r>
      <w:r w:rsidR="00A333AA" w:rsidRPr="003038D4">
        <w:rPr>
          <w:lang w:val="pt-BR"/>
        </w:rPr>
        <w:t xml:space="preserve"> </w:t>
      </w:r>
    </w:p>
    <w:p w14:paraId="177E9971" w14:textId="6ED147EF" w:rsidR="00662A20" w:rsidRPr="003038D4" w:rsidRDefault="00662A20" w:rsidP="007824C7">
      <w:pPr>
        <w:pStyle w:val="Text"/>
        <w:rPr>
          <w:lang w:val="pt-BR"/>
        </w:rPr>
      </w:pPr>
    </w:p>
    <w:p w14:paraId="1A6FAEE6" w14:textId="348AB187" w:rsidR="005E3B99" w:rsidRPr="003038D4" w:rsidRDefault="008F47E1" w:rsidP="009E3436">
      <w:pPr>
        <w:pStyle w:val="Ttulo1"/>
        <w:rPr>
          <w:b/>
          <w:lang w:val="pt-BR"/>
        </w:rPr>
      </w:pPr>
      <w:r w:rsidRPr="003038D4">
        <w:rPr>
          <w:b/>
          <w:lang w:val="pt-BR"/>
        </w:rPr>
        <w:t>C</w:t>
      </w:r>
      <w:r w:rsidR="005E3B99" w:rsidRPr="003038D4">
        <w:rPr>
          <w:b/>
          <w:lang w:val="pt-BR"/>
        </w:rPr>
        <w:t>ONSIDERAÇÕES FINAIS</w:t>
      </w:r>
    </w:p>
    <w:p w14:paraId="2C0A4528" w14:textId="2CBB7126" w:rsidR="003E173E" w:rsidRPr="003038D4" w:rsidRDefault="00074D71" w:rsidP="005E3B99">
      <w:pPr>
        <w:pStyle w:val="Text"/>
        <w:rPr>
          <w:lang w:val="pt-BR"/>
        </w:rPr>
      </w:pPr>
      <w:r w:rsidRPr="003038D4">
        <w:rPr>
          <w:lang w:val="pt-BR"/>
        </w:rPr>
        <w:t xml:space="preserve">A revisão de literatura permitiu </w:t>
      </w:r>
      <w:r w:rsidR="003D1542" w:rsidRPr="003038D4">
        <w:rPr>
          <w:lang w:val="pt-BR"/>
        </w:rPr>
        <w:t>constatar que existem estudos sobre o uso d</w:t>
      </w:r>
      <w:r w:rsidR="003F06DD" w:rsidRPr="003038D4">
        <w:rPr>
          <w:lang w:val="pt-BR"/>
        </w:rPr>
        <w:t xml:space="preserve">e jogos sérios na educação, mas permitiu constatar que os frameworks usados para a criação de jogos sérios são tirados de games para diversão. Não há jogo sério voltado especialmente para um ambiente </w:t>
      </w:r>
      <w:proofErr w:type="spellStart"/>
      <w:r w:rsidR="003F06DD" w:rsidRPr="003038D4">
        <w:rPr>
          <w:i/>
          <w:lang w:val="pt-BR"/>
        </w:rPr>
        <w:t>Immerse</w:t>
      </w:r>
      <w:proofErr w:type="spellEnd"/>
      <w:r w:rsidR="00671005" w:rsidRPr="003038D4">
        <w:rPr>
          <w:lang w:val="pt-BR"/>
        </w:rPr>
        <w:t xml:space="preserve"> </w:t>
      </w:r>
      <w:proofErr w:type="gramStart"/>
      <w:r w:rsidR="00671005" w:rsidRPr="003038D4">
        <w:rPr>
          <w:lang w:val="pt-BR"/>
        </w:rPr>
        <w:t>e também</w:t>
      </w:r>
      <w:proofErr w:type="gramEnd"/>
      <w:r w:rsidR="00671005" w:rsidRPr="003038D4">
        <w:rPr>
          <w:lang w:val="pt-BR"/>
        </w:rPr>
        <w:t xml:space="preserve"> não há uma definição específica para esse tipo de ambiente. Não há</w:t>
      </w:r>
      <w:r w:rsidR="003D1542" w:rsidRPr="003038D4">
        <w:rPr>
          <w:lang w:val="pt-BR"/>
        </w:rPr>
        <w:t xml:space="preserve"> software </w:t>
      </w:r>
      <w:r w:rsidR="00671005" w:rsidRPr="003038D4">
        <w:rPr>
          <w:lang w:val="pt-BR"/>
        </w:rPr>
        <w:t xml:space="preserve">desenvolvido especificamente para </w:t>
      </w:r>
      <w:r w:rsidR="003D1542" w:rsidRPr="003038D4">
        <w:rPr>
          <w:lang w:val="pt-BR"/>
        </w:rPr>
        <w:t>interação em sala de aula visando monitorização, controle e interação entre professores e alunos em sala de aula. As experiências real</w:t>
      </w:r>
      <w:r w:rsidR="00C21C6F" w:rsidRPr="003038D4">
        <w:rPr>
          <w:lang w:val="pt-BR"/>
        </w:rPr>
        <w:t xml:space="preserve">izadas foram usando jogos adaptados para sala de aula, mas não com alunos e professores online. </w:t>
      </w:r>
    </w:p>
    <w:p w14:paraId="5CE002E7" w14:textId="77777777" w:rsidR="003E173E" w:rsidRPr="003038D4" w:rsidRDefault="003E173E" w:rsidP="005E3B99">
      <w:pPr>
        <w:pStyle w:val="Text"/>
        <w:rPr>
          <w:lang w:val="pt-BR"/>
        </w:rPr>
      </w:pPr>
    </w:p>
    <w:p w14:paraId="0A915FB6" w14:textId="080F2606" w:rsidR="006F1A8A" w:rsidRPr="003038D4" w:rsidRDefault="003038D4" w:rsidP="003038D4">
      <w:pPr>
        <w:pStyle w:val="ReferenceHead"/>
        <w:rPr>
          <w:bCs/>
        </w:rPr>
      </w:pPr>
      <w:r w:rsidRPr="003038D4">
        <w:rPr>
          <w:lang w:val="pt-BR"/>
        </w:rPr>
        <w:t>REFERENC</w:t>
      </w:r>
      <w:r>
        <w:rPr>
          <w:lang w:val="pt-BR"/>
        </w:rPr>
        <w:t>IAS</w:t>
      </w:r>
    </w:p>
    <w:p w14:paraId="0B4146BD" w14:textId="38D345A1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</w:rPr>
      </w:pPr>
      <w:r w:rsidRPr="003038D4">
        <w:rPr>
          <w:bCs/>
        </w:rPr>
        <w:t>ALI, Z., &amp; USMAN, M. (2016). A framework for game engine selection for gamification and serious games. 2016</w:t>
      </w:r>
      <w:r w:rsidR="00133907" w:rsidRPr="003038D4">
        <w:rPr>
          <w:bCs/>
        </w:rPr>
        <w:t>.</w:t>
      </w:r>
      <w:r w:rsidRPr="003038D4">
        <w:rPr>
          <w:bCs/>
        </w:rPr>
        <w:t xml:space="preserve"> </w:t>
      </w:r>
      <w:r w:rsidRPr="003038D4">
        <w:rPr>
          <w:b/>
          <w:bCs/>
        </w:rPr>
        <w:t>Future Technologies Conference (FTC)</w:t>
      </w:r>
      <w:r w:rsidRPr="003038D4">
        <w:rPr>
          <w:bCs/>
        </w:rPr>
        <w:t xml:space="preserve">. </w:t>
      </w:r>
      <w:proofErr w:type="spellStart"/>
      <w:r w:rsidRPr="003038D4">
        <w:rPr>
          <w:bCs/>
        </w:rPr>
        <w:t>doi</w:t>
      </w:r>
      <w:proofErr w:type="spellEnd"/>
      <w:r w:rsidRPr="003038D4">
        <w:rPr>
          <w:bCs/>
        </w:rPr>
        <w:t xml:space="preserve">: 10.1109/ftc.2016.7821753. </w:t>
      </w:r>
    </w:p>
    <w:p w14:paraId="62436BF8" w14:textId="40F75DE9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lang w:val="it-IT"/>
        </w:rPr>
      </w:pPr>
      <w:r w:rsidRPr="00C825C0">
        <w:rPr>
          <w:lang w:val="pt-BR"/>
        </w:rPr>
        <w:t xml:space="preserve">BALDEON, J., RODRIGUEZ, I., PUIG, A., GOMEZ, D., &amp; GRAU, S. (2016). </w:t>
      </w:r>
      <w:r w:rsidRPr="003038D4">
        <w:t xml:space="preserve">From learning to game mechanics: The design and the analysis of a serious game for computer literacy. </w:t>
      </w:r>
      <w:r w:rsidRPr="003038D4">
        <w:rPr>
          <w:lang w:val="it-IT"/>
        </w:rPr>
        <w:t>2016</w:t>
      </w:r>
      <w:r w:rsidR="00133907" w:rsidRPr="003038D4">
        <w:rPr>
          <w:lang w:val="it-IT"/>
        </w:rPr>
        <w:t>.</w:t>
      </w:r>
      <w:r w:rsidRPr="003038D4">
        <w:rPr>
          <w:lang w:val="it-IT"/>
        </w:rPr>
        <w:t xml:space="preserve"> </w:t>
      </w:r>
      <w:r w:rsidRPr="00930B0C">
        <w:rPr>
          <w:b/>
          <w:lang w:val="it-IT"/>
        </w:rPr>
        <w:t>11th Iberian Conference on Information Systems and Technologies (CISTI).</w:t>
      </w:r>
      <w:r w:rsidRPr="003038D4">
        <w:rPr>
          <w:lang w:val="it-IT"/>
        </w:rPr>
        <w:t xml:space="preserve"> doi:10.1109/cisti.2016.7521614</w:t>
      </w:r>
      <w:r w:rsidR="00133907" w:rsidRPr="003038D4">
        <w:rPr>
          <w:lang w:val="it-IT"/>
        </w:rPr>
        <w:t>.</w:t>
      </w:r>
    </w:p>
    <w:p w14:paraId="4F91E27C" w14:textId="1433B726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  <w:lang w:val="pt-BR"/>
        </w:rPr>
      </w:pPr>
      <w:r w:rsidRPr="00930B0C">
        <w:rPr>
          <w:bCs/>
          <w:lang w:val="pt-BR"/>
        </w:rPr>
        <w:t>BENITTI, F</w:t>
      </w:r>
      <w:r w:rsidR="00930B0C" w:rsidRPr="00930B0C">
        <w:rPr>
          <w:bCs/>
          <w:lang w:val="pt-BR"/>
        </w:rPr>
        <w:t>.</w:t>
      </w:r>
      <w:r w:rsidRPr="00930B0C">
        <w:rPr>
          <w:bCs/>
          <w:lang w:val="pt-BR"/>
        </w:rPr>
        <w:t xml:space="preserve"> B</w:t>
      </w:r>
      <w:r w:rsidR="00930B0C" w:rsidRPr="00930B0C">
        <w:rPr>
          <w:bCs/>
          <w:lang w:val="pt-BR"/>
        </w:rPr>
        <w:t>.</w:t>
      </w:r>
      <w:r w:rsidRPr="00930B0C">
        <w:rPr>
          <w:bCs/>
          <w:lang w:val="pt-BR"/>
        </w:rPr>
        <w:t xml:space="preserve"> V</w:t>
      </w:r>
      <w:r w:rsidR="00930B0C" w:rsidRPr="00930B0C">
        <w:rPr>
          <w:bCs/>
          <w:lang w:val="pt-BR"/>
        </w:rPr>
        <w:t>.</w:t>
      </w:r>
      <w:r w:rsidRPr="00930B0C">
        <w:rPr>
          <w:bCs/>
          <w:lang w:val="pt-BR"/>
        </w:rPr>
        <w:t>; SEARA, E</w:t>
      </w:r>
      <w:r w:rsidR="00930B0C" w:rsidRPr="00930B0C">
        <w:rPr>
          <w:bCs/>
          <w:lang w:val="pt-BR"/>
        </w:rPr>
        <w:t>.</w:t>
      </w:r>
      <w:r w:rsidRPr="00930B0C">
        <w:rPr>
          <w:bCs/>
          <w:lang w:val="pt-BR"/>
        </w:rPr>
        <w:t xml:space="preserve"> F</w:t>
      </w:r>
      <w:r w:rsidR="00930B0C" w:rsidRPr="00930B0C">
        <w:rPr>
          <w:bCs/>
          <w:lang w:val="pt-BR"/>
        </w:rPr>
        <w:t>.</w:t>
      </w:r>
      <w:r w:rsidRPr="00930B0C">
        <w:rPr>
          <w:bCs/>
          <w:lang w:val="pt-BR"/>
        </w:rPr>
        <w:t xml:space="preserve"> R</w:t>
      </w:r>
      <w:r w:rsidR="00930B0C" w:rsidRPr="00930B0C">
        <w:rPr>
          <w:bCs/>
          <w:lang w:val="pt-BR"/>
        </w:rPr>
        <w:t>.</w:t>
      </w:r>
      <w:r w:rsidRPr="00930B0C">
        <w:rPr>
          <w:bCs/>
          <w:lang w:val="pt-BR"/>
        </w:rPr>
        <w:t>; SCHLINDWEIN, L</w:t>
      </w:r>
      <w:r w:rsidR="00930B0C" w:rsidRPr="00930B0C">
        <w:rPr>
          <w:bCs/>
          <w:lang w:val="pt-BR"/>
        </w:rPr>
        <w:t>.</w:t>
      </w:r>
      <w:r w:rsidRPr="00930B0C">
        <w:rPr>
          <w:bCs/>
          <w:lang w:val="pt-BR"/>
        </w:rPr>
        <w:t xml:space="preserve"> M. Processo de Desenvolvimento de So</w:t>
      </w:r>
      <w:r w:rsidRPr="003038D4">
        <w:rPr>
          <w:bCs/>
          <w:lang w:val="pt-BR"/>
        </w:rPr>
        <w:t xml:space="preserve">ftware Educacional: proposta e experimentação. </w:t>
      </w:r>
      <w:r w:rsidRPr="00930B0C">
        <w:rPr>
          <w:b/>
          <w:bCs/>
          <w:lang w:val="pt-BR"/>
        </w:rPr>
        <w:t>RENOTE</w:t>
      </w:r>
      <w:r w:rsidRPr="003038D4">
        <w:rPr>
          <w:bCs/>
          <w:lang w:val="pt-BR"/>
        </w:rPr>
        <w:t>, v. 3, n. 1, 2005.</w:t>
      </w:r>
    </w:p>
    <w:p w14:paraId="2AAA7D46" w14:textId="51802D4C" w:rsidR="006F1A8A" w:rsidRPr="00C825C0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lang w:val="pt-BR"/>
        </w:rPr>
      </w:pPr>
      <w:r w:rsidRPr="00C825C0">
        <w:rPr>
          <w:lang w:val="pt-BR"/>
        </w:rPr>
        <w:t xml:space="preserve">CARRION, M., SANTORUM, M., PEREZ, M., &amp; AGUILAR, J. (2017). </w:t>
      </w:r>
      <w:r w:rsidRPr="003038D4">
        <w:t xml:space="preserve">A participatory methodology for the design of serious games in the </w:t>
      </w:r>
      <w:r w:rsidRPr="003038D4">
        <w:t xml:space="preserve">educational environment. </w:t>
      </w:r>
      <w:r w:rsidRPr="00C825C0">
        <w:rPr>
          <w:lang w:val="pt-BR"/>
        </w:rPr>
        <w:t>2017</w:t>
      </w:r>
      <w:r w:rsidR="00133907" w:rsidRPr="00C825C0">
        <w:rPr>
          <w:lang w:val="pt-BR"/>
        </w:rPr>
        <w:t>.</w:t>
      </w:r>
      <w:r w:rsidRPr="00C825C0">
        <w:rPr>
          <w:lang w:val="pt-BR"/>
        </w:rPr>
        <w:t xml:space="preserve"> </w:t>
      </w:r>
      <w:proofErr w:type="spellStart"/>
      <w:r w:rsidRPr="00C825C0">
        <w:rPr>
          <w:b/>
          <w:lang w:val="pt-BR"/>
        </w:rPr>
        <w:t>Congreso</w:t>
      </w:r>
      <w:proofErr w:type="spellEnd"/>
      <w:r w:rsidRPr="00C825C0">
        <w:rPr>
          <w:b/>
          <w:lang w:val="pt-BR"/>
        </w:rPr>
        <w:t xml:space="preserve"> Internacional de </w:t>
      </w:r>
      <w:proofErr w:type="spellStart"/>
      <w:r w:rsidRPr="00C825C0">
        <w:rPr>
          <w:b/>
          <w:lang w:val="pt-BR"/>
        </w:rPr>
        <w:t>Innovacion</w:t>
      </w:r>
      <w:proofErr w:type="spellEnd"/>
      <w:r w:rsidRPr="00C825C0">
        <w:rPr>
          <w:b/>
          <w:lang w:val="pt-BR"/>
        </w:rPr>
        <w:t xml:space="preserve"> y Tendencias </w:t>
      </w:r>
      <w:proofErr w:type="spellStart"/>
      <w:r w:rsidRPr="00C825C0">
        <w:rPr>
          <w:b/>
          <w:lang w:val="pt-BR"/>
        </w:rPr>
        <w:t>En</w:t>
      </w:r>
      <w:proofErr w:type="spellEnd"/>
      <w:r w:rsidRPr="00C825C0">
        <w:rPr>
          <w:b/>
          <w:lang w:val="pt-BR"/>
        </w:rPr>
        <w:t xml:space="preserve"> </w:t>
      </w:r>
      <w:proofErr w:type="spellStart"/>
      <w:r w:rsidRPr="00C825C0">
        <w:rPr>
          <w:b/>
          <w:lang w:val="pt-BR"/>
        </w:rPr>
        <w:t>Ingenieria</w:t>
      </w:r>
      <w:proofErr w:type="spellEnd"/>
      <w:r w:rsidRPr="00C825C0">
        <w:rPr>
          <w:b/>
          <w:lang w:val="pt-BR"/>
        </w:rPr>
        <w:t xml:space="preserve"> (CONIITI).</w:t>
      </w:r>
      <w:r w:rsidRPr="00C825C0">
        <w:rPr>
          <w:lang w:val="pt-BR"/>
        </w:rPr>
        <w:t xml:space="preserve"> doi:10.1109/coniiti.2017.8273363</w:t>
      </w:r>
    </w:p>
    <w:p w14:paraId="6994B22E" w14:textId="6E27BAEB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</w:pPr>
      <w:r w:rsidRPr="003038D4">
        <w:t xml:space="preserve">CARVALHO, M. B., BELLOTTI, F., HU, J., HAUGE, J. B., BERTA, R., GLORIA, A. D., &amp; </w:t>
      </w:r>
      <w:proofErr w:type="spellStart"/>
      <w:r w:rsidRPr="003038D4">
        <w:t>Rauterberg</w:t>
      </w:r>
      <w:proofErr w:type="spellEnd"/>
      <w:r w:rsidRPr="003038D4">
        <w:t>, M. (2015). Towards a Service-Oriented Architecture Framework for Educational Serious Games. 2015 IEEE 15th International Conference on Advanced Learning Technologies. Doi: 10.1109 / icalt.2015.145</w:t>
      </w:r>
    </w:p>
    <w:p w14:paraId="0884810E" w14:textId="0246B96E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</w:pPr>
      <w:r w:rsidRPr="003038D4">
        <w:t>COSTELHA, H., &amp; NEVES, C. (2018). Technical database on robotics-based educational platforms for K-12 students. 2018</w:t>
      </w:r>
      <w:r w:rsidR="00133907" w:rsidRPr="003038D4">
        <w:t>.</w:t>
      </w:r>
      <w:r w:rsidRPr="003038D4">
        <w:t xml:space="preserve"> </w:t>
      </w:r>
      <w:r w:rsidRPr="00930B0C">
        <w:rPr>
          <w:b/>
        </w:rPr>
        <w:t>IEEE International Conference on Autonomous Robot Systems and Competitions (ICARSC).</w:t>
      </w:r>
      <w:r w:rsidRPr="003038D4">
        <w:t xml:space="preserve"> doi:10.1109/icarsc.2018.8374178</w:t>
      </w:r>
    </w:p>
    <w:p w14:paraId="5E57B09A" w14:textId="6BFCF9E3" w:rsidR="006F1A8A" w:rsidRPr="003038D4" w:rsidRDefault="00133907" w:rsidP="008145A4">
      <w:pPr>
        <w:pStyle w:val="References"/>
        <w:tabs>
          <w:tab w:val="clear" w:pos="1170"/>
          <w:tab w:val="num" w:pos="360"/>
        </w:tabs>
        <w:spacing w:before="240"/>
        <w:ind w:left="360"/>
      </w:pPr>
      <w:r w:rsidRPr="003038D4">
        <w:t>COWAN, B., &amp; KAPRALOS, B</w:t>
      </w:r>
      <w:r w:rsidR="006F1A8A" w:rsidRPr="003038D4">
        <w:t>. (2014). A Survey of Frameworks and Game Engines for Serious Game Development. 2014</w:t>
      </w:r>
      <w:r w:rsidR="003C6D2A" w:rsidRPr="003038D4">
        <w:t>.</w:t>
      </w:r>
      <w:r w:rsidR="006F1A8A" w:rsidRPr="003038D4">
        <w:t xml:space="preserve"> </w:t>
      </w:r>
      <w:r w:rsidR="006F1A8A" w:rsidRPr="00930B0C">
        <w:rPr>
          <w:b/>
        </w:rPr>
        <w:t>IEEE 14th International Conference on Advanced Learning Technologies</w:t>
      </w:r>
      <w:r w:rsidR="006F1A8A" w:rsidRPr="003038D4">
        <w:t xml:space="preserve">. </w:t>
      </w:r>
      <w:proofErr w:type="spellStart"/>
      <w:r w:rsidR="006F1A8A" w:rsidRPr="003038D4">
        <w:t>doi</w:t>
      </w:r>
      <w:proofErr w:type="spellEnd"/>
      <w:r w:rsidR="006F1A8A" w:rsidRPr="003038D4">
        <w:t xml:space="preserve">: 10.1109 / icalt.2014.194 </w:t>
      </w:r>
    </w:p>
    <w:p w14:paraId="651EFED3" w14:textId="502C212D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</w:rPr>
      </w:pPr>
      <w:r w:rsidRPr="003038D4">
        <w:rPr>
          <w:bCs/>
        </w:rPr>
        <w:t>DAMAŠEVIČIUS, R</w:t>
      </w:r>
      <w:r w:rsidR="00930B0C">
        <w:rPr>
          <w:bCs/>
        </w:rPr>
        <w:t>.</w:t>
      </w:r>
      <w:r w:rsidRPr="003038D4">
        <w:rPr>
          <w:bCs/>
        </w:rPr>
        <w:t>; MASKELIŪNAS, R</w:t>
      </w:r>
      <w:r w:rsidR="00930B0C">
        <w:rPr>
          <w:bCs/>
        </w:rPr>
        <w:t>.</w:t>
      </w:r>
      <w:r w:rsidRPr="003038D4">
        <w:rPr>
          <w:bCs/>
        </w:rPr>
        <w:t xml:space="preserve">; BLAŽAUSKAS, T. Faster pedagogical framework for steam education based on educational robotics. </w:t>
      </w:r>
      <w:r w:rsidRPr="00930B0C">
        <w:rPr>
          <w:b/>
          <w:bCs/>
        </w:rPr>
        <w:t>International Journal of Engineering &amp; Technology</w:t>
      </w:r>
      <w:r w:rsidRPr="003038D4">
        <w:rPr>
          <w:bCs/>
        </w:rPr>
        <w:t>, v. 7, n. 2.28, p. 138-142, 2018.</w:t>
      </w:r>
    </w:p>
    <w:p w14:paraId="62117E79" w14:textId="77777777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  <w:lang w:val="pt-BR"/>
        </w:rPr>
      </w:pPr>
      <w:r w:rsidRPr="003038D4">
        <w:rPr>
          <w:shd w:val="clear" w:color="auto" w:fill="F8F8F8"/>
          <w:lang w:val="pt-BR"/>
        </w:rPr>
        <w:t xml:space="preserve">FREITAS, Lilian Carla; KIRNER, Tereza Gonçalves. Rumo ao Sucesso na Utilização de Softwares Educacionais para o Ensino e Aprendizagem de Ciências. </w:t>
      </w:r>
      <w:proofErr w:type="spellStart"/>
      <w:r w:rsidRPr="00930B0C">
        <w:rPr>
          <w:b/>
          <w:bCs/>
          <w:shd w:val="clear" w:color="auto" w:fill="F8F8F8"/>
        </w:rPr>
        <w:t>Revista</w:t>
      </w:r>
      <w:proofErr w:type="spellEnd"/>
      <w:r w:rsidRPr="00930B0C">
        <w:rPr>
          <w:b/>
          <w:bCs/>
          <w:shd w:val="clear" w:color="auto" w:fill="F8F8F8"/>
        </w:rPr>
        <w:t xml:space="preserve"> de </w:t>
      </w:r>
      <w:proofErr w:type="spellStart"/>
      <w:r w:rsidRPr="00930B0C">
        <w:rPr>
          <w:b/>
          <w:bCs/>
          <w:shd w:val="clear" w:color="auto" w:fill="F8F8F8"/>
        </w:rPr>
        <w:t>Informática</w:t>
      </w:r>
      <w:proofErr w:type="spellEnd"/>
      <w:r w:rsidRPr="00930B0C">
        <w:rPr>
          <w:b/>
          <w:bCs/>
          <w:shd w:val="clear" w:color="auto" w:fill="F8F8F8"/>
        </w:rPr>
        <w:t xml:space="preserve"> </w:t>
      </w:r>
      <w:proofErr w:type="spellStart"/>
      <w:r w:rsidRPr="00930B0C">
        <w:rPr>
          <w:b/>
          <w:bCs/>
          <w:shd w:val="clear" w:color="auto" w:fill="F8F8F8"/>
        </w:rPr>
        <w:t>Aplicada</w:t>
      </w:r>
      <w:proofErr w:type="spellEnd"/>
      <w:r w:rsidRPr="003038D4">
        <w:rPr>
          <w:shd w:val="clear" w:color="auto" w:fill="F8F8F8"/>
        </w:rPr>
        <w:t>, v. 9, n. 1, 2014.</w:t>
      </w:r>
    </w:p>
    <w:p w14:paraId="0222F99D" w14:textId="0D6E8F20" w:rsidR="006F1A8A" w:rsidRPr="003038D4" w:rsidRDefault="008D57ED" w:rsidP="008145A4">
      <w:pPr>
        <w:pStyle w:val="References"/>
        <w:tabs>
          <w:tab w:val="clear" w:pos="1170"/>
          <w:tab w:val="num" w:pos="360"/>
        </w:tabs>
        <w:spacing w:before="240"/>
        <w:ind w:left="360"/>
      </w:pPr>
      <w:r w:rsidRPr="003038D4">
        <w:rPr>
          <w:lang w:val="pt-BR"/>
        </w:rPr>
        <w:t>JEPP, P., FRADINHO, M., &amp; PEREIRA, J. M</w:t>
      </w:r>
      <w:r w:rsidR="006F1A8A" w:rsidRPr="003038D4">
        <w:rPr>
          <w:lang w:val="pt-BR"/>
        </w:rPr>
        <w:t xml:space="preserve">. (2010). </w:t>
      </w:r>
      <w:r w:rsidR="006F1A8A" w:rsidRPr="003038D4">
        <w:t>An Agent Framework for a Modular Serious Game. 2010</w:t>
      </w:r>
      <w:r w:rsidR="00930B0C">
        <w:t>.</w:t>
      </w:r>
      <w:r w:rsidR="006F1A8A" w:rsidRPr="003038D4">
        <w:t xml:space="preserve"> </w:t>
      </w:r>
      <w:r w:rsidR="006F1A8A" w:rsidRPr="00930B0C">
        <w:rPr>
          <w:b/>
        </w:rPr>
        <w:t>Second International Conference on Games and Virtual Worlds for Serious Applications</w:t>
      </w:r>
      <w:r w:rsidR="006F1A8A" w:rsidRPr="003038D4">
        <w:t>. doi:10.1109/vs-games.2010.25</w:t>
      </w:r>
    </w:p>
    <w:p w14:paraId="43CE7E49" w14:textId="6D168E85" w:rsidR="006F1A8A" w:rsidRPr="003038D4" w:rsidRDefault="008D57ED" w:rsidP="008145A4">
      <w:pPr>
        <w:pStyle w:val="References"/>
        <w:tabs>
          <w:tab w:val="clear" w:pos="1170"/>
          <w:tab w:val="num" w:pos="360"/>
        </w:tabs>
        <w:spacing w:before="240"/>
        <w:ind w:left="360"/>
      </w:pPr>
      <w:r w:rsidRPr="003038D4">
        <w:t>KENNEDY, J., LEE, E., &amp; FONTECCHIO, A</w:t>
      </w:r>
      <w:r w:rsidR="006F1A8A" w:rsidRPr="003038D4">
        <w:t>. (2016). STEAM approach by integrating the arts and STEM through origami in K-12. 2016</w:t>
      </w:r>
      <w:r w:rsidR="00930B0C">
        <w:t>.</w:t>
      </w:r>
      <w:r w:rsidR="006F1A8A" w:rsidRPr="003038D4">
        <w:t xml:space="preserve"> </w:t>
      </w:r>
      <w:r w:rsidR="006F1A8A" w:rsidRPr="00930B0C">
        <w:rPr>
          <w:b/>
        </w:rPr>
        <w:t>IEEE Frontiers in Education Conference (FIE)</w:t>
      </w:r>
      <w:r w:rsidR="006F1A8A" w:rsidRPr="003038D4">
        <w:t>. doi:10.1109/fie.2016.7757415</w:t>
      </w:r>
    </w:p>
    <w:p w14:paraId="77F7B783" w14:textId="69E35FEA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lang w:val="pt-BR"/>
        </w:rPr>
      </w:pPr>
      <w:r w:rsidRPr="00C825C0">
        <w:rPr>
          <w:lang w:val="pt-BR"/>
        </w:rPr>
        <w:t>LEITE, L</w:t>
      </w:r>
      <w:r w:rsidR="00930B0C" w:rsidRPr="00C825C0">
        <w:rPr>
          <w:lang w:val="pt-BR"/>
        </w:rPr>
        <w:t>.</w:t>
      </w:r>
      <w:r w:rsidRPr="00C825C0">
        <w:rPr>
          <w:lang w:val="pt-BR"/>
        </w:rPr>
        <w:t xml:space="preserve"> S. (Coord.). </w:t>
      </w:r>
      <w:r w:rsidRPr="00C825C0">
        <w:rPr>
          <w:b/>
          <w:lang w:val="pt-BR"/>
        </w:rPr>
        <w:t>Tecnologia educacional</w:t>
      </w:r>
      <w:r w:rsidRPr="00C825C0">
        <w:rPr>
          <w:lang w:val="pt-BR"/>
        </w:rPr>
        <w:t>: descubra suas possibilidades na sala de aula. Colaboração de Cláudia Lope</w:t>
      </w:r>
      <w:r w:rsidRPr="003038D4">
        <w:rPr>
          <w:lang w:val="pt-BR"/>
        </w:rPr>
        <w:t xml:space="preserve">s </w:t>
      </w:r>
      <w:proofErr w:type="spellStart"/>
      <w:r w:rsidRPr="003038D4">
        <w:rPr>
          <w:lang w:val="pt-BR"/>
        </w:rPr>
        <w:t>Pocho</w:t>
      </w:r>
      <w:proofErr w:type="spellEnd"/>
      <w:r w:rsidRPr="003038D4">
        <w:rPr>
          <w:lang w:val="pt-BR"/>
        </w:rPr>
        <w:t>, Márcia de Medeiros Aguiar, Marisa Narcizo Sampaio. 2. Ed. Petrópolis-RJ: Vozes, 2004.</w:t>
      </w:r>
    </w:p>
    <w:p w14:paraId="7C39101A" w14:textId="7B24B19C" w:rsidR="006F1A8A" w:rsidRPr="003038D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</w:rPr>
      </w:pPr>
      <w:r w:rsidRPr="00E609F0">
        <w:t>MATALLAOUI, A</w:t>
      </w:r>
      <w:r w:rsidR="00E609F0" w:rsidRPr="00E609F0">
        <w:t>.</w:t>
      </w:r>
      <w:r w:rsidRPr="00E609F0">
        <w:t>; HERZIG, P</w:t>
      </w:r>
      <w:r w:rsidR="00E609F0" w:rsidRPr="00E609F0">
        <w:t>.</w:t>
      </w:r>
      <w:r w:rsidRPr="00E609F0">
        <w:t>; ZARNEKOW, R</w:t>
      </w:r>
      <w:r w:rsidR="00E609F0" w:rsidRPr="00E609F0">
        <w:t>.</w:t>
      </w:r>
      <w:r w:rsidRPr="00E609F0">
        <w:t xml:space="preserve"> </w:t>
      </w:r>
      <w:r w:rsidRPr="003038D4">
        <w:t xml:space="preserve">Model-Driven serious game development integration of the gamification modeling language GaML with unity. In: 2015 </w:t>
      </w:r>
      <w:r w:rsidRPr="00E609F0">
        <w:rPr>
          <w:b/>
        </w:rPr>
        <w:t>48th Hawaii International Conference on System Sciences. IEEE</w:t>
      </w:r>
      <w:r w:rsidRPr="003038D4">
        <w:t>, 2015. p. 643-651.</w:t>
      </w:r>
    </w:p>
    <w:p w14:paraId="198C68AA" w14:textId="5569BF92" w:rsidR="003038D4" w:rsidRPr="003038D4" w:rsidRDefault="003038D4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</w:rPr>
      </w:pPr>
      <w:r w:rsidRPr="003038D4">
        <w:rPr>
          <w:bCs/>
        </w:rPr>
        <w:t>MCLAUGHLIN, T</w:t>
      </w:r>
      <w:r w:rsidR="00E609F0">
        <w:rPr>
          <w:bCs/>
        </w:rPr>
        <w:t>.</w:t>
      </w:r>
      <w:r w:rsidRPr="003038D4">
        <w:rPr>
          <w:bCs/>
        </w:rPr>
        <w:t>; SMITH, D</w:t>
      </w:r>
      <w:r w:rsidR="00E609F0">
        <w:rPr>
          <w:bCs/>
        </w:rPr>
        <w:t>.</w:t>
      </w:r>
      <w:r w:rsidRPr="003038D4">
        <w:rPr>
          <w:bCs/>
        </w:rPr>
        <w:t>; BROWN, I</w:t>
      </w:r>
      <w:r w:rsidR="00E609F0">
        <w:rPr>
          <w:bCs/>
        </w:rPr>
        <w:t>.</w:t>
      </w:r>
      <w:r w:rsidRPr="003038D4">
        <w:rPr>
          <w:bCs/>
        </w:rPr>
        <w:t xml:space="preserve"> </w:t>
      </w:r>
      <w:proofErr w:type="gramStart"/>
      <w:r w:rsidRPr="003038D4">
        <w:rPr>
          <w:bCs/>
        </w:rPr>
        <w:t>A.</w:t>
      </w:r>
      <w:r w:rsidR="00E609F0">
        <w:rPr>
          <w:bCs/>
        </w:rPr>
        <w:t>.</w:t>
      </w:r>
      <w:proofErr w:type="gramEnd"/>
      <w:r w:rsidRPr="003038D4">
        <w:rPr>
          <w:bCs/>
        </w:rPr>
        <w:t xml:space="preserve"> A framework for evidence based visual style development for serious games. In: </w:t>
      </w:r>
      <w:r w:rsidRPr="00E609F0">
        <w:rPr>
          <w:b/>
          <w:bCs/>
        </w:rPr>
        <w:t>Proceedings of the Fifth International Conference on the Foundations of Digital Games</w:t>
      </w:r>
      <w:r w:rsidRPr="003038D4">
        <w:rPr>
          <w:bCs/>
        </w:rPr>
        <w:t>. ACM, 2010. p. 132-138.</w:t>
      </w:r>
    </w:p>
    <w:p w14:paraId="342BA910" w14:textId="6903140A" w:rsidR="006F1A8A" w:rsidRPr="00542F3E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lang w:val="pt-BR"/>
        </w:rPr>
      </w:pPr>
      <w:r w:rsidRPr="00D6498A">
        <w:t>PAUSCH, R</w:t>
      </w:r>
      <w:r w:rsidR="00E609F0">
        <w:t>.</w:t>
      </w:r>
      <w:r w:rsidRPr="00D6498A">
        <w:t>; PROFFITT, D</w:t>
      </w:r>
      <w:r w:rsidR="00E609F0">
        <w:t>.</w:t>
      </w:r>
      <w:r w:rsidRPr="00D6498A">
        <w:t xml:space="preserve">; WILLIAMS, G. </w:t>
      </w:r>
      <w:r w:rsidRPr="006F1A8A">
        <w:t xml:space="preserve">Quantifying immersion in virtual reality. </w:t>
      </w:r>
      <w:r w:rsidRPr="00C825C0">
        <w:rPr>
          <w:lang w:val="pt-BR"/>
        </w:rPr>
        <w:t xml:space="preserve">1997. Disponível em: </w:t>
      </w:r>
      <w:hyperlink r:id="rId8" w:history="1">
        <w:r w:rsidRPr="00C825C0">
          <w:rPr>
            <w:rStyle w:val="Hyperlink"/>
            <w:lang w:val="pt-BR"/>
          </w:rPr>
          <w:t>http://papers.cumincad.org/data/works/att/a192.content.pdf</w:t>
        </w:r>
      </w:hyperlink>
      <w:r w:rsidRPr="00C825C0">
        <w:rPr>
          <w:lang w:val="pt-BR"/>
        </w:rPr>
        <w:t xml:space="preserve">. </w:t>
      </w:r>
      <w:r w:rsidRPr="00542F3E">
        <w:rPr>
          <w:lang w:val="pt-BR"/>
        </w:rPr>
        <w:t>Acesso em 28/02/2019.</w:t>
      </w:r>
    </w:p>
    <w:p w14:paraId="77E91C72" w14:textId="7956B1A6" w:rsidR="006F1A8A" w:rsidRPr="00D35074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</w:pPr>
      <w:r w:rsidRPr="0045579E">
        <w:t>PETRIDIS, P</w:t>
      </w:r>
      <w:r w:rsidR="00E609F0">
        <w:t>.</w:t>
      </w:r>
      <w:r w:rsidRPr="0045579E">
        <w:t xml:space="preserve"> </w:t>
      </w:r>
      <w:r w:rsidR="00E609F0" w:rsidRPr="00A605CC">
        <w:rPr>
          <w:i/>
        </w:rPr>
        <w:t>et al.</w:t>
      </w:r>
      <w:r w:rsidRPr="0045579E">
        <w:t xml:space="preserve"> Game engines selection framework for high-fidelity serious applications. </w:t>
      </w:r>
      <w:r w:rsidRPr="00E609F0">
        <w:rPr>
          <w:b/>
        </w:rPr>
        <w:t>International Journal of Interactive Worlds</w:t>
      </w:r>
      <w:r w:rsidRPr="00D35074">
        <w:t>, p. Article ID 418638, 2012.</w:t>
      </w:r>
    </w:p>
    <w:p w14:paraId="74778F90" w14:textId="77777777" w:rsidR="006F1A8A" w:rsidRPr="0029084A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  <w:lang w:val="pt-BR"/>
        </w:rPr>
      </w:pPr>
      <w:r w:rsidRPr="0029084A">
        <w:rPr>
          <w:bCs/>
          <w:lang w:val="pt-BR"/>
        </w:rPr>
        <w:t xml:space="preserve">SILVA, M. Docência interativa presencial e online. In: VALENTINO, C. B.; SOARES, E. M. S. </w:t>
      </w:r>
      <w:r w:rsidRPr="0029084A">
        <w:rPr>
          <w:b/>
          <w:bCs/>
          <w:lang w:val="pt-BR"/>
        </w:rPr>
        <w:t>Aprendizagem em ambientes virtuais</w:t>
      </w:r>
      <w:r w:rsidRPr="0029084A">
        <w:rPr>
          <w:bCs/>
          <w:lang w:val="pt-BR"/>
        </w:rPr>
        <w:t xml:space="preserve">: compartilhando ideias e construindo cenários. Caxias do Sul, RS: </w:t>
      </w:r>
      <w:proofErr w:type="spellStart"/>
      <w:r w:rsidRPr="0029084A">
        <w:rPr>
          <w:bCs/>
          <w:lang w:val="pt-BR"/>
        </w:rPr>
        <w:t>Educs</w:t>
      </w:r>
      <w:proofErr w:type="spellEnd"/>
      <w:r w:rsidRPr="0029084A">
        <w:rPr>
          <w:bCs/>
          <w:lang w:val="pt-BR"/>
        </w:rPr>
        <w:t xml:space="preserve">, 2010, cap. 12, p. 226-236. </w:t>
      </w:r>
    </w:p>
    <w:p w14:paraId="29CB8186" w14:textId="3E2E5B17" w:rsidR="006F1A8A" w:rsidRPr="00E609F0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</w:rPr>
      </w:pPr>
      <w:r w:rsidRPr="0029084A">
        <w:rPr>
          <w:bCs/>
        </w:rPr>
        <w:t>TANG, S</w:t>
      </w:r>
      <w:r w:rsidR="00E609F0">
        <w:rPr>
          <w:bCs/>
        </w:rPr>
        <w:t>.</w:t>
      </w:r>
      <w:r w:rsidRPr="0029084A">
        <w:rPr>
          <w:bCs/>
        </w:rPr>
        <w:t xml:space="preserve">; HANNEGHAN, M. A model-driven framework to support development of serious games for game-based learning. </w:t>
      </w:r>
      <w:r w:rsidRPr="00E609F0">
        <w:rPr>
          <w:bCs/>
        </w:rPr>
        <w:t xml:space="preserve">In: </w:t>
      </w:r>
      <w:r w:rsidRPr="00E609F0">
        <w:rPr>
          <w:b/>
          <w:bCs/>
        </w:rPr>
        <w:lastRenderedPageBreak/>
        <w:t xml:space="preserve">Developments in </w:t>
      </w:r>
      <w:proofErr w:type="spellStart"/>
      <w:r w:rsidRPr="00E609F0">
        <w:rPr>
          <w:b/>
          <w:bCs/>
        </w:rPr>
        <w:t>E-systems</w:t>
      </w:r>
      <w:proofErr w:type="spellEnd"/>
      <w:r w:rsidRPr="00E609F0">
        <w:rPr>
          <w:b/>
          <w:bCs/>
        </w:rPr>
        <w:t xml:space="preserve"> Engineering (DESE)</w:t>
      </w:r>
      <w:r w:rsidRPr="00E609F0">
        <w:rPr>
          <w:bCs/>
        </w:rPr>
        <w:t>, 2010. IEEE, 2010. p. 95-100.</w:t>
      </w:r>
    </w:p>
    <w:p w14:paraId="2692CFE4" w14:textId="6A3F6CE9" w:rsidR="006F1A8A" w:rsidRPr="0029084A" w:rsidRDefault="006F1A8A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  <w:lang w:val="pt-BR"/>
        </w:rPr>
      </w:pPr>
      <w:r w:rsidRPr="0029084A">
        <w:rPr>
          <w:shd w:val="clear" w:color="auto" w:fill="F8F8F8"/>
          <w:lang w:val="pt-BR"/>
        </w:rPr>
        <w:t>VENDRUSCOLO, F</w:t>
      </w:r>
      <w:r w:rsidR="00E609F0">
        <w:rPr>
          <w:shd w:val="clear" w:color="auto" w:fill="F8F8F8"/>
          <w:lang w:val="pt-BR"/>
        </w:rPr>
        <w:t>.</w:t>
      </w:r>
      <w:r w:rsidRPr="0029084A">
        <w:rPr>
          <w:shd w:val="clear" w:color="auto" w:fill="F8F8F8"/>
          <w:lang w:val="pt-BR"/>
        </w:rPr>
        <w:t xml:space="preserve"> </w:t>
      </w:r>
      <w:r w:rsidR="00E609F0" w:rsidRPr="00E609F0">
        <w:rPr>
          <w:i/>
          <w:shd w:val="clear" w:color="auto" w:fill="F8F8F8"/>
          <w:lang w:val="pt-BR"/>
        </w:rPr>
        <w:t>et al.</w:t>
      </w:r>
      <w:r w:rsidRPr="0029084A">
        <w:rPr>
          <w:shd w:val="clear" w:color="auto" w:fill="F8F8F8"/>
          <w:lang w:val="pt-BR"/>
        </w:rPr>
        <w:t xml:space="preserve"> Escola TRI-Legal-Um Ambiente Virtual como Ferramenta de Apoio ao Ensino Fundamental através de Jogos Educacionais. </w:t>
      </w:r>
      <w:proofErr w:type="spellStart"/>
      <w:r w:rsidRPr="0091798D">
        <w:rPr>
          <w:b/>
          <w:bCs/>
          <w:shd w:val="clear" w:color="auto" w:fill="F8F8F8"/>
          <w:lang w:val="pt-BR"/>
        </w:rPr>
        <w:t>Colabor</w:t>
      </w:r>
      <w:proofErr w:type="spellEnd"/>
      <w:r w:rsidRPr="0091798D">
        <w:rPr>
          <w:b/>
          <w:bCs/>
          <w:shd w:val="clear" w:color="auto" w:fill="F8F8F8"/>
          <w:lang w:val="pt-BR"/>
        </w:rPr>
        <w:t>@-A Revista Digital da CVA-RICESU</w:t>
      </w:r>
      <w:r w:rsidRPr="0091798D">
        <w:rPr>
          <w:shd w:val="clear" w:color="auto" w:fill="F8F8F8"/>
          <w:lang w:val="pt-BR"/>
        </w:rPr>
        <w:t>, v. 3, n. 9, 2010.,</w:t>
      </w:r>
    </w:p>
    <w:p w14:paraId="693E1CFE" w14:textId="3D0303E9" w:rsidR="006F1A8A" w:rsidRDefault="008E7541" w:rsidP="008145A4">
      <w:pPr>
        <w:pStyle w:val="References"/>
        <w:tabs>
          <w:tab w:val="clear" w:pos="1170"/>
          <w:tab w:val="num" w:pos="360"/>
        </w:tabs>
        <w:spacing w:before="240"/>
        <w:ind w:left="360"/>
        <w:rPr>
          <w:bCs/>
        </w:rPr>
      </w:pPr>
      <w:r w:rsidRPr="0043071C">
        <w:rPr>
          <w:bCs/>
          <w:lang w:val="es-419"/>
        </w:rPr>
        <w:t>WESTERA, W., VAN DER VEGT, W., BAHREINI, K., DASCALU, M. AND VAN LANKVELD, G.</w:t>
      </w:r>
      <w:r w:rsidR="006F1A8A" w:rsidRPr="0043071C">
        <w:rPr>
          <w:bCs/>
          <w:lang w:val="es-419"/>
        </w:rPr>
        <w:t xml:space="preserve"> (2016). </w:t>
      </w:r>
      <w:r w:rsidR="006F1A8A" w:rsidRPr="00FC48DA">
        <w:rPr>
          <w:bCs/>
        </w:rPr>
        <w:t xml:space="preserve">Software Components for Serious Game Development. Thomas Connolly and Liz Boyle (Eds.), </w:t>
      </w:r>
      <w:r w:rsidR="006F1A8A" w:rsidRPr="00E609F0">
        <w:rPr>
          <w:b/>
          <w:bCs/>
        </w:rPr>
        <w:t>Proceedings of the 10th European Conference on Games Based Learning 6‐7 October 2016</w:t>
      </w:r>
      <w:r w:rsidR="006F1A8A" w:rsidRPr="00FC48DA">
        <w:rPr>
          <w:bCs/>
        </w:rPr>
        <w:t xml:space="preserve">, Paisley, Scotland, pp. 765-772. Reading UK: </w:t>
      </w:r>
      <w:proofErr w:type="gramStart"/>
      <w:r w:rsidR="006F1A8A" w:rsidRPr="00FC48DA">
        <w:rPr>
          <w:bCs/>
        </w:rPr>
        <w:t>ACPI..</w:t>
      </w:r>
      <w:proofErr w:type="gramEnd"/>
    </w:p>
    <w:p w14:paraId="6DEB9A4D" w14:textId="226E7F9F" w:rsidR="00B65BD3" w:rsidRPr="002E4E6A" w:rsidRDefault="00B65BD3" w:rsidP="002E4E6A">
      <w:pPr>
        <w:pStyle w:val="FigureCaption"/>
        <w:rPr>
          <w:sz w:val="20"/>
          <w:szCs w:val="20"/>
          <w:lang w:val="pt-BR"/>
        </w:rPr>
      </w:pPr>
    </w:p>
    <w:sectPr w:rsidR="00B65BD3" w:rsidRPr="002E4E6A" w:rsidSect="0029084A">
      <w:headerReference w:type="default" r:id="rId9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D8580" w14:textId="77777777" w:rsidR="006F2EAC" w:rsidRDefault="006F2EAC">
      <w:r>
        <w:separator/>
      </w:r>
    </w:p>
  </w:endnote>
  <w:endnote w:type="continuationSeparator" w:id="0">
    <w:p w14:paraId="383CBB48" w14:textId="77777777" w:rsidR="006F2EAC" w:rsidRDefault="006F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E2D60" w14:textId="77777777" w:rsidR="006F2EAC" w:rsidRDefault="006F2EAC"/>
  </w:footnote>
  <w:footnote w:type="continuationSeparator" w:id="0">
    <w:p w14:paraId="46F35D24" w14:textId="77777777" w:rsidR="006F2EAC" w:rsidRDefault="006F2EAC">
      <w:r>
        <w:continuationSeparator/>
      </w:r>
    </w:p>
  </w:footnote>
  <w:footnote w:id="1">
    <w:p w14:paraId="0E62437A" w14:textId="77777777" w:rsidR="00CD646F" w:rsidRPr="00BB520C" w:rsidRDefault="00CD646F" w:rsidP="00BB520C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4AEDF" w14:textId="234CC08C" w:rsidR="00CD646F" w:rsidRDefault="00CD646F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66D25">
      <w:rPr>
        <w:noProof/>
      </w:rPr>
      <w:t>1</w:t>
    </w:r>
    <w:r>
      <w:fldChar w:fldCharType="end"/>
    </w:r>
  </w:p>
  <w:p w14:paraId="3B056785" w14:textId="77777777" w:rsidR="00CD646F" w:rsidRDefault="00CD646F">
    <w:pPr>
      <w:ind w:right="360"/>
    </w:pPr>
    <w:r>
      <w:t>&gt; REPLACE THIS LINE WITH YOUR PAPER IDENTIFICATION NUMBER (DOUBLE-CLICK HERE TO EDIT) &lt;</w:t>
    </w:r>
  </w:p>
  <w:p w14:paraId="5961303B" w14:textId="77777777" w:rsidR="00CD646F" w:rsidRDefault="00CD646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up.mackenzie.br/fileadmin/CONFIGURACOES/GERAL/Resources/Public/Contrib/lazyload/Placeholder.png" style="width:.6pt;height:.6pt;visibility:visible;mso-wrap-style:square" o:bullet="t">
        <v:imagedata r:id="rId1" o:title="Placeholder"/>
      </v:shape>
    </w:pict>
  </w:numPicBullet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978C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85C8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8284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422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B36E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812E4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F405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0A0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432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866B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10B02CA"/>
    <w:multiLevelType w:val="hybridMultilevel"/>
    <w:tmpl w:val="72244A08"/>
    <w:lvl w:ilvl="0" w:tplc="77B6E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877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86A2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3E5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58E8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321F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541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BE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E2B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1732463692">
    <w:abstractNumId w:val="11"/>
  </w:num>
  <w:num w:numId="2" w16cid:durableId="11150012">
    <w:abstractNumId w:val="16"/>
  </w:num>
  <w:num w:numId="3" w16cid:durableId="650209878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87104260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46257596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4481945">
    <w:abstractNumId w:val="22"/>
  </w:num>
  <w:num w:numId="7" w16cid:durableId="26530982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176576590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471018872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801000254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725636284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2050254377">
    <w:abstractNumId w:val="18"/>
  </w:num>
  <w:num w:numId="13" w16cid:durableId="423575562">
    <w:abstractNumId w:val="13"/>
  </w:num>
  <w:num w:numId="14" w16cid:durableId="900869160">
    <w:abstractNumId w:val="25"/>
  </w:num>
  <w:num w:numId="15" w16cid:durableId="407382954">
    <w:abstractNumId w:val="24"/>
  </w:num>
  <w:num w:numId="16" w16cid:durableId="432091808">
    <w:abstractNumId w:val="31"/>
  </w:num>
  <w:num w:numId="17" w16cid:durableId="1834754047">
    <w:abstractNumId w:val="15"/>
  </w:num>
  <w:num w:numId="18" w16cid:durableId="624232578">
    <w:abstractNumId w:val="14"/>
  </w:num>
  <w:num w:numId="19" w16cid:durableId="1795976028">
    <w:abstractNumId w:val="26"/>
  </w:num>
  <w:num w:numId="20" w16cid:durableId="1075668337">
    <w:abstractNumId w:val="19"/>
  </w:num>
  <w:num w:numId="21" w16cid:durableId="18442747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6297544">
    <w:abstractNumId w:val="30"/>
  </w:num>
  <w:num w:numId="23" w16cid:durableId="1679193013">
    <w:abstractNumId w:val="29"/>
  </w:num>
  <w:num w:numId="24" w16cid:durableId="488327370">
    <w:abstractNumId w:val="23"/>
  </w:num>
  <w:num w:numId="25" w16cid:durableId="1824463959">
    <w:abstractNumId w:val="28"/>
  </w:num>
  <w:num w:numId="26" w16cid:durableId="795373029">
    <w:abstractNumId w:val="12"/>
  </w:num>
  <w:num w:numId="27" w16cid:durableId="365566478">
    <w:abstractNumId w:val="27"/>
  </w:num>
  <w:num w:numId="28" w16cid:durableId="1496267433">
    <w:abstractNumId w:val="17"/>
  </w:num>
  <w:num w:numId="29" w16cid:durableId="1285888081">
    <w:abstractNumId w:val="21"/>
  </w:num>
  <w:num w:numId="30" w16cid:durableId="189227405">
    <w:abstractNumId w:val="10"/>
  </w:num>
  <w:num w:numId="31" w16cid:durableId="1524704600">
    <w:abstractNumId w:val="8"/>
  </w:num>
  <w:num w:numId="32" w16cid:durableId="1533570088">
    <w:abstractNumId w:val="7"/>
  </w:num>
  <w:num w:numId="33" w16cid:durableId="1121416966">
    <w:abstractNumId w:val="6"/>
  </w:num>
  <w:num w:numId="34" w16cid:durableId="1392147904">
    <w:abstractNumId w:val="5"/>
  </w:num>
  <w:num w:numId="35" w16cid:durableId="752314228">
    <w:abstractNumId w:val="9"/>
  </w:num>
  <w:num w:numId="36" w16cid:durableId="463164059">
    <w:abstractNumId w:val="4"/>
  </w:num>
  <w:num w:numId="37" w16cid:durableId="1328678281">
    <w:abstractNumId w:val="3"/>
  </w:num>
  <w:num w:numId="38" w16cid:durableId="780302198">
    <w:abstractNumId w:val="2"/>
  </w:num>
  <w:num w:numId="39" w16cid:durableId="833371657">
    <w:abstractNumId w:val="1"/>
  </w:num>
  <w:num w:numId="40" w16cid:durableId="1261379730">
    <w:abstractNumId w:val="0"/>
  </w:num>
  <w:num w:numId="41" w16cid:durableId="1635214636">
    <w:abstractNumId w:val="20"/>
  </w:num>
  <w:num w:numId="42" w16cid:durableId="6259393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sTQ3t7AwNjE3MrZU0lEKTi0uzszPAykwrQUAEZQwsCwAAAA="/>
  </w:docVars>
  <w:rsids>
    <w:rsidRoot w:val="009F4B45"/>
    <w:rsid w:val="00000C69"/>
    <w:rsid w:val="00000D14"/>
    <w:rsid w:val="000030C4"/>
    <w:rsid w:val="00006688"/>
    <w:rsid w:val="00011771"/>
    <w:rsid w:val="00014C58"/>
    <w:rsid w:val="00021999"/>
    <w:rsid w:val="00026114"/>
    <w:rsid w:val="000310FC"/>
    <w:rsid w:val="00033DA0"/>
    <w:rsid w:val="00042E13"/>
    <w:rsid w:val="000445FE"/>
    <w:rsid w:val="00045D8B"/>
    <w:rsid w:val="00045E2C"/>
    <w:rsid w:val="00047957"/>
    <w:rsid w:val="00047A51"/>
    <w:rsid w:val="00050C4E"/>
    <w:rsid w:val="00065B16"/>
    <w:rsid w:val="00074975"/>
    <w:rsid w:val="00074D71"/>
    <w:rsid w:val="00090F29"/>
    <w:rsid w:val="000950A3"/>
    <w:rsid w:val="000954CE"/>
    <w:rsid w:val="000A0C2F"/>
    <w:rsid w:val="000A168B"/>
    <w:rsid w:val="000A2EA3"/>
    <w:rsid w:val="000A5C13"/>
    <w:rsid w:val="000B0CA2"/>
    <w:rsid w:val="000B4E29"/>
    <w:rsid w:val="000D2BDE"/>
    <w:rsid w:val="000D6726"/>
    <w:rsid w:val="000E264C"/>
    <w:rsid w:val="000E433C"/>
    <w:rsid w:val="000E7BE6"/>
    <w:rsid w:val="000F6FEF"/>
    <w:rsid w:val="000F7F4B"/>
    <w:rsid w:val="00101847"/>
    <w:rsid w:val="001027E8"/>
    <w:rsid w:val="00104BB0"/>
    <w:rsid w:val="0010794E"/>
    <w:rsid w:val="0011089B"/>
    <w:rsid w:val="00113F26"/>
    <w:rsid w:val="00122A34"/>
    <w:rsid w:val="00123243"/>
    <w:rsid w:val="00133069"/>
    <w:rsid w:val="0013354F"/>
    <w:rsid w:val="00133907"/>
    <w:rsid w:val="001344F3"/>
    <w:rsid w:val="00134B27"/>
    <w:rsid w:val="00143F2E"/>
    <w:rsid w:val="00143FDD"/>
    <w:rsid w:val="00144E72"/>
    <w:rsid w:val="00145F53"/>
    <w:rsid w:val="001613AC"/>
    <w:rsid w:val="001614F7"/>
    <w:rsid w:val="00164A72"/>
    <w:rsid w:val="00173FAA"/>
    <w:rsid w:val="001768FF"/>
    <w:rsid w:val="001833D2"/>
    <w:rsid w:val="0018482E"/>
    <w:rsid w:val="00185888"/>
    <w:rsid w:val="001A5A0B"/>
    <w:rsid w:val="001A60B1"/>
    <w:rsid w:val="001B1BAF"/>
    <w:rsid w:val="001B2686"/>
    <w:rsid w:val="001B36B1"/>
    <w:rsid w:val="001B58C8"/>
    <w:rsid w:val="001D4FDB"/>
    <w:rsid w:val="001E3562"/>
    <w:rsid w:val="001E4421"/>
    <w:rsid w:val="001E53DC"/>
    <w:rsid w:val="001E7B7A"/>
    <w:rsid w:val="001F4C5C"/>
    <w:rsid w:val="00204478"/>
    <w:rsid w:val="00204753"/>
    <w:rsid w:val="00212DEB"/>
    <w:rsid w:val="00214437"/>
    <w:rsid w:val="00214E2E"/>
    <w:rsid w:val="00216141"/>
    <w:rsid w:val="00217186"/>
    <w:rsid w:val="00227B06"/>
    <w:rsid w:val="00227C50"/>
    <w:rsid w:val="00234B84"/>
    <w:rsid w:val="002434A1"/>
    <w:rsid w:val="00243DB9"/>
    <w:rsid w:val="00263943"/>
    <w:rsid w:val="00266D25"/>
    <w:rsid w:val="00267B35"/>
    <w:rsid w:val="00270EE6"/>
    <w:rsid w:val="00271206"/>
    <w:rsid w:val="00273679"/>
    <w:rsid w:val="00280948"/>
    <w:rsid w:val="0029084A"/>
    <w:rsid w:val="002A15AF"/>
    <w:rsid w:val="002A16E5"/>
    <w:rsid w:val="002A3B70"/>
    <w:rsid w:val="002A3F16"/>
    <w:rsid w:val="002A4512"/>
    <w:rsid w:val="002C6039"/>
    <w:rsid w:val="002D13A4"/>
    <w:rsid w:val="002D1B72"/>
    <w:rsid w:val="002E0967"/>
    <w:rsid w:val="002E1F95"/>
    <w:rsid w:val="002E3197"/>
    <w:rsid w:val="002E4E6A"/>
    <w:rsid w:val="002F1A23"/>
    <w:rsid w:val="002F7910"/>
    <w:rsid w:val="003017CC"/>
    <w:rsid w:val="003038D4"/>
    <w:rsid w:val="00310E57"/>
    <w:rsid w:val="00311AE6"/>
    <w:rsid w:val="00312253"/>
    <w:rsid w:val="00314ADC"/>
    <w:rsid w:val="00314F82"/>
    <w:rsid w:val="00315945"/>
    <w:rsid w:val="0032003B"/>
    <w:rsid w:val="00324BCD"/>
    <w:rsid w:val="00324E88"/>
    <w:rsid w:val="0033352E"/>
    <w:rsid w:val="003361FF"/>
    <w:rsid w:val="003427CE"/>
    <w:rsid w:val="00342BE1"/>
    <w:rsid w:val="003461E8"/>
    <w:rsid w:val="00347F39"/>
    <w:rsid w:val="0035056E"/>
    <w:rsid w:val="0035404D"/>
    <w:rsid w:val="0035496A"/>
    <w:rsid w:val="00360269"/>
    <w:rsid w:val="00364B2F"/>
    <w:rsid w:val="00371E93"/>
    <w:rsid w:val="0037547A"/>
    <w:rsid w:val="0037551B"/>
    <w:rsid w:val="0038103F"/>
    <w:rsid w:val="00387609"/>
    <w:rsid w:val="00392224"/>
    <w:rsid w:val="00392DBA"/>
    <w:rsid w:val="003A5CB2"/>
    <w:rsid w:val="003B3069"/>
    <w:rsid w:val="003C0C59"/>
    <w:rsid w:val="003C3322"/>
    <w:rsid w:val="003C6108"/>
    <w:rsid w:val="003C68C2"/>
    <w:rsid w:val="003C6D2A"/>
    <w:rsid w:val="003D0C7E"/>
    <w:rsid w:val="003D1542"/>
    <w:rsid w:val="003D1EBF"/>
    <w:rsid w:val="003D4CAE"/>
    <w:rsid w:val="003D7CBC"/>
    <w:rsid w:val="003E04DF"/>
    <w:rsid w:val="003E173E"/>
    <w:rsid w:val="003E4A76"/>
    <w:rsid w:val="003E5F3D"/>
    <w:rsid w:val="003F06DD"/>
    <w:rsid w:val="003F26BD"/>
    <w:rsid w:val="003F52AD"/>
    <w:rsid w:val="003F79C2"/>
    <w:rsid w:val="00403AD6"/>
    <w:rsid w:val="0041224A"/>
    <w:rsid w:val="004169E2"/>
    <w:rsid w:val="004226D3"/>
    <w:rsid w:val="0043071C"/>
    <w:rsid w:val="0043144F"/>
    <w:rsid w:val="00431B2B"/>
    <w:rsid w:val="00431BFA"/>
    <w:rsid w:val="00433CB6"/>
    <w:rsid w:val="004342FB"/>
    <w:rsid w:val="004353CF"/>
    <w:rsid w:val="00450E9D"/>
    <w:rsid w:val="0045579E"/>
    <w:rsid w:val="004610D1"/>
    <w:rsid w:val="004631BC"/>
    <w:rsid w:val="00465710"/>
    <w:rsid w:val="00472977"/>
    <w:rsid w:val="00474527"/>
    <w:rsid w:val="00477B7D"/>
    <w:rsid w:val="004821C3"/>
    <w:rsid w:val="00484761"/>
    <w:rsid w:val="00484DD5"/>
    <w:rsid w:val="00490306"/>
    <w:rsid w:val="00490CA6"/>
    <w:rsid w:val="00495A48"/>
    <w:rsid w:val="00495CE5"/>
    <w:rsid w:val="004A1F92"/>
    <w:rsid w:val="004A4906"/>
    <w:rsid w:val="004A6B0F"/>
    <w:rsid w:val="004A7B5B"/>
    <w:rsid w:val="004B558A"/>
    <w:rsid w:val="004C1E16"/>
    <w:rsid w:val="004C2543"/>
    <w:rsid w:val="004C2DFA"/>
    <w:rsid w:val="004D15CA"/>
    <w:rsid w:val="004D26EB"/>
    <w:rsid w:val="004D43A0"/>
    <w:rsid w:val="004D45A7"/>
    <w:rsid w:val="004E2A24"/>
    <w:rsid w:val="004E3E4C"/>
    <w:rsid w:val="004E5266"/>
    <w:rsid w:val="004E688B"/>
    <w:rsid w:val="004F13F3"/>
    <w:rsid w:val="004F1544"/>
    <w:rsid w:val="004F23A0"/>
    <w:rsid w:val="004F6403"/>
    <w:rsid w:val="004F7A05"/>
    <w:rsid w:val="005003E3"/>
    <w:rsid w:val="005052CD"/>
    <w:rsid w:val="0050693C"/>
    <w:rsid w:val="00506C40"/>
    <w:rsid w:val="00507D60"/>
    <w:rsid w:val="00512864"/>
    <w:rsid w:val="0051458B"/>
    <w:rsid w:val="0053022D"/>
    <w:rsid w:val="0053505D"/>
    <w:rsid w:val="00535307"/>
    <w:rsid w:val="00540381"/>
    <w:rsid w:val="00542F3E"/>
    <w:rsid w:val="00550A26"/>
    <w:rsid w:val="00550BF5"/>
    <w:rsid w:val="00553A02"/>
    <w:rsid w:val="00555B7A"/>
    <w:rsid w:val="00557E70"/>
    <w:rsid w:val="0056164D"/>
    <w:rsid w:val="00564E66"/>
    <w:rsid w:val="0056538D"/>
    <w:rsid w:val="0056640B"/>
    <w:rsid w:val="00567A70"/>
    <w:rsid w:val="005717A3"/>
    <w:rsid w:val="00575799"/>
    <w:rsid w:val="00576788"/>
    <w:rsid w:val="00576CA3"/>
    <w:rsid w:val="00581851"/>
    <w:rsid w:val="00582C95"/>
    <w:rsid w:val="005845B9"/>
    <w:rsid w:val="0058516C"/>
    <w:rsid w:val="005944DF"/>
    <w:rsid w:val="00597CB3"/>
    <w:rsid w:val="005A2A15"/>
    <w:rsid w:val="005B47A4"/>
    <w:rsid w:val="005B7C6D"/>
    <w:rsid w:val="005C2E23"/>
    <w:rsid w:val="005C3E08"/>
    <w:rsid w:val="005C5786"/>
    <w:rsid w:val="005C6EA6"/>
    <w:rsid w:val="005D04A2"/>
    <w:rsid w:val="005D1B15"/>
    <w:rsid w:val="005D246C"/>
    <w:rsid w:val="005D2824"/>
    <w:rsid w:val="005D3003"/>
    <w:rsid w:val="005D326A"/>
    <w:rsid w:val="005D4F1A"/>
    <w:rsid w:val="005D72BB"/>
    <w:rsid w:val="005D79DB"/>
    <w:rsid w:val="005E3B99"/>
    <w:rsid w:val="005E5459"/>
    <w:rsid w:val="005E692F"/>
    <w:rsid w:val="005F4A77"/>
    <w:rsid w:val="006016FD"/>
    <w:rsid w:val="00602006"/>
    <w:rsid w:val="006049AB"/>
    <w:rsid w:val="00611FAE"/>
    <w:rsid w:val="0062114B"/>
    <w:rsid w:val="00623698"/>
    <w:rsid w:val="00625E96"/>
    <w:rsid w:val="00627165"/>
    <w:rsid w:val="00640548"/>
    <w:rsid w:val="00647C09"/>
    <w:rsid w:val="00651F2C"/>
    <w:rsid w:val="006543BE"/>
    <w:rsid w:val="00662A20"/>
    <w:rsid w:val="00662C5E"/>
    <w:rsid w:val="0066509C"/>
    <w:rsid w:val="00665DF9"/>
    <w:rsid w:val="00671005"/>
    <w:rsid w:val="00676721"/>
    <w:rsid w:val="00677C22"/>
    <w:rsid w:val="00677D75"/>
    <w:rsid w:val="006859CA"/>
    <w:rsid w:val="00685D0E"/>
    <w:rsid w:val="00693D5D"/>
    <w:rsid w:val="00696979"/>
    <w:rsid w:val="0069719E"/>
    <w:rsid w:val="00697E77"/>
    <w:rsid w:val="006A30BE"/>
    <w:rsid w:val="006B0A27"/>
    <w:rsid w:val="006B5FC0"/>
    <w:rsid w:val="006B7F03"/>
    <w:rsid w:val="006C3685"/>
    <w:rsid w:val="006C7307"/>
    <w:rsid w:val="006D1D84"/>
    <w:rsid w:val="006D2624"/>
    <w:rsid w:val="006D4ED1"/>
    <w:rsid w:val="006D5DFF"/>
    <w:rsid w:val="006F0A08"/>
    <w:rsid w:val="006F1A8A"/>
    <w:rsid w:val="006F2EAC"/>
    <w:rsid w:val="006F7ADE"/>
    <w:rsid w:val="006F7F7C"/>
    <w:rsid w:val="00703272"/>
    <w:rsid w:val="0070558E"/>
    <w:rsid w:val="007119EF"/>
    <w:rsid w:val="00712BE6"/>
    <w:rsid w:val="00714D7C"/>
    <w:rsid w:val="00720009"/>
    <w:rsid w:val="00725B45"/>
    <w:rsid w:val="007327EC"/>
    <w:rsid w:val="00735879"/>
    <w:rsid w:val="0073787E"/>
    <w:rsid w:val="00740961"/>
    <w:rsid w:val="00747613"/>
    <w:rsid w:val="0075292F"/>
    <w:rsid w:val="007530A3"/>
    <w:rsid w:val="00756AC4"/>
    <w:rsid w:val="0075705A"/>
    <w:rsid w:val="00760759"/>
    <w:rsid w:val="00762966"/>
    <w:rsid w:val="0076355A"/>
    <w:rsid w:val="00766235"/>
    <w:rsid w:val="00766594"/>
    <w:rsid w:val="007707AB"/>
    <w:rsid w:val="007710C3"/>
    <w:rsid w:val="00774945"/>
    <w:rsid w:val="00777328"/>
    <w:rsid w:val="00780BA7"/>
    <w:rsid w:val="00782090"/>
    <w:rsid w:val="007824C7"/>
    <w:rsid w:val="007872F2"/>
    <w:rsid w:val="007A0617"/>
    <w:rsid w:val="007A1215"/>
    <w:rsid w:val="007A7D60"/>
    <w:rsid w:val="007B5A04"/>
    <w:rsid w:val="007B7C3E"/>
    <w:rsid w:val="007C18A1"/>
    <w:rsid w:val="007C18C8"/>
    <w:rsid w:val="007C4336"/>
    <w:rsid w:val="007C566A"/>
    <w:rsid w:val="007D1EB9"/>
    <w:rsid w:val="007D5646"/>
    <w:rsid w:val="007D7A08"/>
    <w:rsid w:val="007F0BBE"/>
    <w:rsid w:val="007F7AA6"/>
    <w:rsid w:val="0081394B"/>
    <w:rsid w:val="008145A4"/>
    <w:rsid w:val="0081663F"/>
    <w:rsid w:val="0081693C"/>
    <w:rsid w:val="00823624"/>
    <w:rsid w:val="00832205"/>
    <w:rsid w:val="00832F78"/>
    <w:rsid w:val="00833010"/>
    <w:rsid w:val="00835A02"/>
    <w:rsid w:val="00837E47"/>
    <w:rsid w:val="0084715A"/>
    <w:rsid w:val="008518FE"/>
    <w:rsid w:val="008529E1"/>
    <w:rsid w:val="0085659C"/>
    <w:rsid w:val="0086031D"/>
    <w:rsid w:val="00861F94"/>
    <w:rsid w:val="00864212"/>
    <w:rsid w:val="0086465C"/>
    <w:rsid w:val="0086539D"/>
    <w:rsid w:val="00867341"/>
    <w:rsid w:val="00872026"/>
    <w:rsid w:val="0087792E"/>
    <w:rsid w:val="00883EAF"/>
    <w:rsid w:val="00885258"/>
    <w:rsid w:val="00893654"/>
    <w:rsid w:val="008946F2"/>
    <w:rsid w:val="008A30C3"/>
    <w:rsid w:val="008A3C23"/>
    <w:rsid w:val="008A43D2"/>
    <w:rsid w:val="008A7257"/>
    <w:rsid w:val="008B209C"/>
    <w:rsid w:val="008B363D"/>
    <w:rsid w:val="008C268B"/>
    <w:rsid w:val="008C3565"/>
    <w:rsid w:val="008C42F6"/>
    <w:rsid w:val="008C49CC"/>
    <w:rsid w:val="008C516E"/>
    <w:rsid w:val="008D2510"/>
    <w:rsid w:val="008D57ED"/>
    <w:rsid w:val="008D69E9"/>
    <w:rsid w:val="008E0645"/>
    <w:rsid w:val="008E1488"/>
    <w:rsid w:val="008E5DAE"/>
    <w:rsid w:val="008E7541"/>
    <w:rsid w:val="008F1F8B"/>
    <w:rsid w:val="008F47E1"/>
    <w:rsid w:val="008F594A"/>
    <w:rsid w:val="008F6811"/>
    <w:rsid w:val="008F6B40"/>
    <w:rsid w:val="009025F8"/>
    <w:rsid w:val="00904C7E"/>
    <w:rsid w:val="00905A94"/>
    <w:rsid w:val="0091035B"/>
    <w:rsid w:val="00914236"/>
    <w:rsid w:val="0091467A"/>
    <w:rsid w:val="0091798D"/>
    <w:rsid w:val="00930B0C"/>
    <w:rsid w:val="009348DD"/>
    <w:rsid w:val="009421B6"/>
    <w:rsid w:val="00943E7D"/>
    <w:rsid w:val="00945DED"/>
    <w:rsid w:val="00950B34"/>
    <w:rsid w:val="00956F79"/>
    <w:rsid w:val="00962677"/>
    <w:rsid w:val="00963B30"/>
    <w:rsid w:val="00970656"/>
    <w:rsid w:val="00975B74"/>
    <w:rsid w:val="009830A8"/>
    <w:rsid w:val="0098597C"/>
    <w:rsid w:val="009911EE"/>
    <w:rsid w:val="009957C2"/>
    <w:rsid w:val="009A18AB"/>
    <w:rsid w:val="009A1F6E"/>
    <w:rsid w:val="009B0C20"/>
    <w:rsid w:val="009C7D17"/>
    <w:rsid w:val="009D1DC4"/>
    <w:rsid w:val="009E3436"/>
    <w:rsid w:val="009E484E"/>
    <w:rsid w:val="009E52D0"/>
    <w:rsid w:val="009E5744"/>
    <w:rsid w:val="009E7BD5"/>
    <w:rsid w:val="009F3BA7"/>
    <w:rsid w:val="009F40FB"/>
    <w:rsid w:val="009F4B45"/>
    <w:rsid w:val="009F6C8E"/>
    <w:rsid w:val="009F709F"/>
    <w:rsid w:val="00A02892"/>
    <w:rsid w:val="00A0619F"/>
    <w:rsid w:val="00A0630B"/>
    <w:rsid w:val="00A11CF9"/>
    <w:rsid w:val="00A126A9"/>
    <w:rsid w:val="00A22FCB"/>
    <w:rsid w:val="00A25B3B"/>
    <w:rsid w:val="00A333AA"/>
    <w:rsid w:val="00A33C5C"/>
    <w:rsid w:val="00A40127"/>
    <w:rsid w:val="00A421C6"/>
    <w:rsid w:val="00A445FC"/>
    <w:rsid w:val="00A472F1"/>
    <w:rsid w:val="00A50B2B"/>
    <w:rsid w:val="00A5237D"/>
    <w:rsid w:val="00A52E55"/>
    <w:rsid w:val="00A547D1"/>
    <w:rsid w:val="00A554A3"/>
    <w:rsid w:val="00A613BF"/>
    <w:rsid w:val="00A61B4C"/>
    <w:rsid w:val="00A67788"/>
    <w:rsid w:val="00A720E6"/>
    <w:rsid w:val="00A72D9D"/>
    <w:rsid w:val="00A75590"/>
    <w:rsid w:val="00A758EA"/>
    <w:rsid w:val="00A75CBB"/>
    <w:rsid w:val="00A80485"/>
    <w:rsid w:val="00A873DD"/>
    <w:rsid w:val="00A91937"/>
    <w:rsid w:val="00A92E7A"/>
    <w:rsid w:val="00A936F1"/>
    <w:rsid w:val="00A9434E"/>
    <w:rsid w:val="00A95C50"/>
    <w:rsid w:val="00AA31F3"/>
    <w:rsid w:val="00AB04E0"/>
    <w:rsid w:val="00AB7922"/>
    <w:rsid w:val="00AB79A6"/>
    <w:rsid w:val="00AC2FB3"/>
    <w:rsid w:val="00AC2FD4"/>
    <w:rsid w:val="00AC4850"/>
    <w:rsid w:val="00AD5F0F"/>
    <w:rsid w:val="00AD6482"/>
    <w:rsid w:val="00AE0BD8"/>
    <w:rsid w:val="00AE6959"/>
    <w:rsid w:val="00AF38F6"/>
    <w:rsid w:val="00B05F4D"/>
    <w:rsid w:val="00B109C4"/>
    <w:rsid w:val="00B13152"/>
    <w:rsid w:val="00B16DB5"/>
    <w:rsid w:val="00B21399"/>
    <w:rsid w:val="00B255E4"/>
    <w:rsid w:val="00B25963"/>
    <w:rsid w:val="00B2636F"/>
    <w:rsid w:val="00B30E41"/>
    <w:rsid w:val="00B32283"/>
    <w:rsid w:val="00B42C13"/>
    <w:rsid w:val="00B47B59"/>
    <w:rsid w:val="00B538E0"/>
    <w:rsid w:val="00B53F81"/>
    <w:rsid w:val="00B56C2B"/>
    <w:rsid w:val="00B60890"/>
    <w:rsid w:val="00B65BD3"/>
    <w:rsid w:val="00B65E48"/>
    <w:rsid w:val="00B67618"/>
    <w:rsid w:val="00B70469"/>
    <w:rsid w:val="00B72DD8"/>
    <w:rsid w:val="00B72E09"/>
    <w:rsid w:val="00B96FC0"/>
    <w:rsid w:val="00BA1863"/>
    <w:rsid w:val="00BB0285"/>
    <w:rsid w:val="00BB520C"/>
    <w:rsid w:val="00BC11D2"/>
    <w:rsid w:val="00BC1693"/>
    <w:rsid w:val="00BC2D22"/>
    <w:rsid w:val="00BD065F"/>
    <w:rsid w:val="00BD26DD"/>
    <w:rsid w:val="00BD37B8"/>
    <w:rsid w:val="00BD7BE9"/>
    <w:rsid w:val="00BE48F5"/>
    <w:rsid w:val="00BE6CD9"/>
    <w:rsid w:val="00BF0822"/>
    <w:rsid w:val="00BF0C69"/>
    <w:rsid w:val="00BF1563"/>
    <w:rsid w:val="00BF629B"/>
    <w:rsid w:val="00BF655C"/>
    <w:rsid w:val="00C04A43"/>
    <w:rsid w:val="00C04EC1"/>
    <w:rsid w:val="00C075EF"/>
    <w:rsid w:val="00C11E83"/>
    <w:rsid w:val="00C21C6F"/>
    <w:rsid w:val="00C2378A"/>
    <w:rsid w:val="00C25E36"/>
    <w:rsid w:val="00C378A1"/>
    <w:rsid w:val="00C44CA1"/>
    <w:rsid w:val="00C4728D"/>
    <w:rsid w:val="00C621D6"/>
    <w:rsid w:val="00C6404C"/>
    <w:rsid w:val="00C75907"/>
    <w:rsid w:val="00C800DF"/>
    <w:rsid w:val="00C825C0"/>
    <w:rsid w:val="00C827C9"/>
    <w:rsid w:val="00C82D86"/>
    <w:rsid w:val="00C8514C"/>
    <w:rsid w:val="00C907C9"/>
    <w:rsid w:val="00C911C1"/>
    <w:rsid w:val="00C92F95"/>
    <w:rsid w:val="00C97627"/>
    <w:rsid w:val="00CA3144"/>
    <w:rsid w:val="00CB3CE8"/>
    <w:rsid w:val="00CB4B8D"/>
    <w:rsid w:val="00CC063A"/>
    <w:rsid w:val="00CC0DDA"/>
    <w:rsid w:val="00CD646F"/>
    <w:rsid w:val="00CD684F"/>
    <w:rsid w:val="00CE120D"/>
    <w:rsid w:val="00CF1AC8"/>
    <w:rsid w:val="00CF48A0"/>
    <w:rsid w:val="00D04965"/>
    <w:rsid w:val="00D06623"/>
    <w:rsid w:val="00D11A81"/>
    <w:rsid w:val="00D14C6B"/>
    <w:rsid w:val="00D15425"/>
    <w:rsid w:val="00D20999"/>
    <w:rsid w:val="00D2513B"/>
    <w:rsid w:val="00D26404"/>
    <w:rsid w:val="00D26B1D"/>
    <w:rsid w:val="00D35074"/>
    <w:rsid w:val="00D35A1F"/>
    <w:rsid w:val="00D50CF0"/>
    <w:rsid w:val="00D5536F"/>
    <w:rsid w:val="00D56935"/>
    <w:rsid w:val="00D6498A"/>
    <w:rsid w:val="00D716BA"/>
    <w:rsid w:val="00D719BF"/>
    <w:rsid w:val="00D758C6"/>
    <w:rsid w:val="00D7612F"/>
    <w:rsid w:val="00D86280"/>
    <w:rsid w:val="00D86F82"/>
    <w:rsid w:val="00D90C10"/>
    <w:rsid w:val="00D92E96"/>
    <w:rsid w:val="00D95BAA"/>
    <w:rsid w:val="00DA1CC3"/>
    <w:rsid w:val="00DA258C"/>
    <w:rsid w:val="00DA3ADC"/>
    <w:rsid w:val="00DA4345"/>
    <w:rsid w:val="00DB5A9E"/>
    <w:rsid w:val="00DC00DD"/>
    <w:rsid w:val="00DC47B9"/>
    <w:rsid w:val="00DC6260"/>
    <w:rsid w:val="00DD1E35"/>
    <w:rsid w:val="00DD32BE"/>
    <w:rsid w:val="00DE07FA"/>
    <w:rsid w:val="00DE20DB"/>
    <w:rsid w:val="00DF2DDE"/>
    <w:rsid w:val="00DF77C8"/>
    <w:rsid w:val="00E00C49"/>
    <w:rsid w:val="00E01667"/>
    <w:rsid w:val="00E0640D"/>
    <w:rsid w:val="00E07B1B"/>
    <w:rsid w:val="00E16CCB"/>
    <w:rsid w:val="00E229C1"/>
    <w:rsid w:val="00E33A5A"/>
    <w:rsid w:val="00E36209"/>
    <w:rsid w:val="00E37AF9"/>
    <w:rsid w:val="00E420BB"/>
    <w:rsid w:val="00E463C0"/>
    <w:rsid w:val="00E50DF6"/>
    <w:rsid w:val="00E5439F"/>
    <w:rsid w:val="00E609F0"/>
    <w:rsid w:val="00E614A1"/>
    <w:rsid w:val="00E62409"/>
    <w:rsid w:val="00E6336D"/>
    <w:rsid w:val="00E6366C"/>
    <w:rsid w:val="00E718EC"/>
    <w:rsid w:val="00E724F2"/>
    <w:rsid w:val="00E739B0"/>
    <w:rsid w:val="00E77814"/>
    <w:rsid w:val="00E77C79"/>
    <w:rsid w:val="00E847DD"/>
    <w:rsid w:val="00E85198"/>
    <w:rsid w:val="00E87A86"/>
    <w:rsid w:val="00E91220"/>
    <w:rsid w:val="00E9539D"/>
    <w:rsid w:val="00E965C5"/>
    <w:rsid w:val="00E96A3A"/>
    <w:rsid w:val="00E97402"/>
    <w:rsid w:val="00E97B99"/>
    <w:rsid w:val="00EA11F8"/>
    <w:rsid w:val="00EA6A26"/>
    <w:rsid w:val="00EA6B8B"/>
    <w:rsid w:val="00EB1261"/>
    <w:rsid w:val="00EB2E9D"/>
    <w:rsid w:val="00EC1EA9"/>
    <w:rsid w:val="00EC1F2C"/>
    <w:rsid w:val="00EC25F7"/>
    <w:rsid w:val="00ED182F"/>
    <w:rsid w:val="00ED1E14"/>
    <w:rsid w:val="00ED766F"/>
    <w:rsid w:val="00ED7DDF"/>
    <w:rsid w:val="00EE6AC5"/>
    <w:rsid w:val="00EE6FFC"/>
    <w:rsid w:val="00EF10AC"/>
    <w:rsid w:val="00EF4701"/>
    <w:rsid w:val="00EF564E"/>
    <w:rsid w:val="00EF56C8"/>
    <w:rsid w:val="00EF595E"/>
    <w:rsid w:val="00F138CB"/>
    <w:rsid w:val="00F22198"/>
    <w:rsid w:val="00F2546B"/>
    <w:rsid w:val="00F2593A"/>
    <w:rsid w:val="00F30914"/>
    <w:rsid w:val="00F31571"/>
    <w:rsid w:val="00F32629"/>
    <w:rsid w:val="00F32D22"/>
    <w:rsid w:val="00F33D49"/>
    <w:rsid w:val="00F3481E"/>
    <w:rsid w:val="00F409A1"/>
    <w:rsid w:val="00F577F6"/>
    <w:rsid w:val="00F65266"/>
    <w:rsid w:val="00F72DF0"/>
    <w:rsid w:val="00F751E1"/>
    <w:rsid w:val="00F76138"/>
    <w:rsid w:val="00F774F3"/>
    <w:rsid w:val="00F83507"/>
    <w:rsid w:val="00F85E82"/>
    <w:rsid w:val="00F932B6"/>
    <w:rsid w:val="00FA15B0"/>
    <w:rsid w:val="00FA222B"/>
    <w:rsid w:val="00FA4232"/>
    <w:rsid w:val="00FA79DF"/>
    <w:rsid w:val="00FB2F4A"/>
    <w:rsid w:val="00FB565E"/>
    <w:rsid w:val="00FB7BE6"/>
    <w:rsid w:val="00FC0B7B"/>
    <w:rsid w:val="00FC0E86"/>
    <w:rsid w:val="00FC25EB"/>
    <w:rsid w:val="00FC48DA"/>
    <w:rsid w:val="00FC5C64"/>
    <w:rsid w:val="00FC5F15"/>
    <w:rsid w:val="00FD07B8"/>
    <w:rsid w:val="00FD119A"/>
    <w:rsid w:val="00FD347F"/>
    <w:rsid w:val="00FE47EA"/>
    <w:rsid w:val="00FE56E6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7914AA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qFormat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table" w:customStyle="1" w:styleId="TabeladeGrade5Escura-nfase11">
    <w:name w:val="Tabela de Grade 5 Escura - Ênfase 11"/>
    <w:basedOn w:val="Tabelanormal"/>
    <w:next w:val="TabeladeGrade5Escura-nfase1"/>
    <w:uiPriority w:val="50"/>
    <w:rsid w:val="0056538D"/>
    <w:rPr>
      <w:rFonts w:ascii="Calibri" w:eastAsia="Calibri" w:hAnsi="Calibri"/>
      <w:sz w:val="22"/>
      <w:szCs w:val="22"/>
      <w:lang w:val="pt-B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styleId="TabeladeGrade5Escura-nfase1">
    <w:name w:val="Grid Table 5 Dark Accent 1"/>
    <w:basedOn w:val="Tabelanormal"/>
    <w:uiPriority w:val="50"/>
    <w:rsid w:val="005653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Meno1">
    <w:name w:val="Menção1"/>
    <w:basedOn w:val="Fontepargpadro"/>
    <w:uiPriority w:val="99"/>
    <w:semiHidden/>
    <w:unhideWhenUsed/>
    <w:rsid w:val="00465710"/>
    <w:rPr>
      <w:color w:val="2B579A"/>
      <w:shd w:val="clear" w:color="auto" w:fill="E6E6E6"/>
    </w:rPr>
  </w:style>
  <w:style w:type="character" w:styleId="Refdecomentrio">
    <w:name w:val="annotation reference"/>
    <w:basedOn w:val="Fontepargpadro"/>
    <w:rsid w:val="006016F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016FD"/>
  </w:style>
  <w:style w:type="character" w:customStyle="1" w:styleId="TextodecomentrioChar">
    <w:name w:val="Texto de comentário Char"/>
    <w:basedOn w:val="Fontepargpadro"/>
    <w:link w:val="Textodecomentrio"/>
    <w:rsid w:val="006016FD"/>
  </w:style>
  <w:style w:type="paragraph" w:styleId="Assuntodocomentrio">
    <w:name w:val="annotation subject"/>
    <w:basedOn w:val="Textodecomentrio"/>
    <w:next w:val="Textodecomentrio"/>
    <w:link w:val="AssuntodocomentrioChar"/>
    <w:rsid w:val="006016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016FD"/>
    <w:rPr>
      <w:b/>
      <w:bCs/>
    </w:rPr>
  </w:style>
  <w:style w:type="paragraph" w:styleId="Textodenotadefim">
    <w:name w:val="endnote text"/>
    <w:basedOn w:val="Normal"/>
    <w:link w:val="TextodenotadefimChar"/>
    <w:rsid w:val="003E173E"/>
  </w:style>
  <w:style w:type="character" w:customStyle="1" w:styleId="TextodenotadefimChar">
    <w:name w:val="Texto de nota de fim Char"/>
    <w:basedOn w:val="Fontepargpadro"/>
    <w:link w:val="Textodenotadefim"/>
    <w:rsid w:val="003E173E"/>
  </w:style>
  <w:style w:type="character" w:styleId="Refdenotadefim">
    <w:name w:val="endnote reference"/>
    <w:basedOn w:val="Fontepargpadro"/>
    <w:rsid w:val="003E173E"/>
    <w:rPr>
      <w:vertAlign w:val="superscript"/>
    </w:rPr>
  </w:style>
  <w:style w:type="character" w:styleId="Forte">
    <w:name w:val="Strong"/>
    <w:basedOn w:val="Fontepargpadro"/>
    <w:uiPriority w:val="22"/>
    <w:qFormat/>
    <w:rsid w:val="00DC00DD"/>
    <w:rPr>
      <w:b/>
      <w:bCs/>
    </w:rPr>
  </w:style>
  <w:style w:type="character" w:styleId="nfase">
    <w:name w:val="Emphasis"/>
    <w:basedOn w:val="Fontepargpadro"/>
    <w:uiPriority w:val="20"/>
    <w:qFormat/>
    <w:rsid w:val="00DC00DD"/>
    <w:rPr>
      <w:i/>
      <w:iCs/>
    </w:rPr>
  </w:style>
  <w:style w:type="character" w:customStyle="1" w:styleId="artauthors">
    <w:name w:val="art_authors"/>
    <w:basedOn w:val="Fontepargpadro"/>
    <w:rsid w:val="00DC00DD"/>
  </w:style>
  <w:style w:type="character" w:customStyle="1" w:styleId="year">
    <w:name w:val="year"/>
    <w:basedOn w:val="Fontepargpadro"/>
    <w:rsid w:val="00DC00DD"/>
  </w:style>
  <w:style w:type="character" w:customStyle="1" w:styleId="arttitle">
    <w:name w:val="art_title"/>
    <w:basedOn w:val="Fontepargpadro"/>
    <w:rsid w:val="00DC00DD"/>
  </w:style>
  <w:style w:type="character" w:customStyle="1" w:styleId="journalname">
    <w:name w:val="journalname"/>
    <w:basedOn w:val="Fontepargpadro"/>
    <w:rsid w:val="00DC00DD"/>
  </w:style>
  <w:style w:type="character" w:customStyle="1" w:styleId="volume">
    <w:name w:val="volume"/>
    <w:basedOn w:val="Fontepargpadro"/>
    <w:rsid w:val="00DC00DD"/>
  </w:style>
  <w:style w:type="character" w:customStyle="1" w:styleId="issue">
    <w:name w:val="issue"/>
    <w:basedOn w:val="Fontepargpadro"/>
    <w:rsid w:val="00DC00DD"/>
  </w:style>
  <w:style w:type="character" w:customStyle="1" w:styleId="page">
    <w:name w:val="page"/>
    <w:basedOn w:val="Fontepargpadro"/>
    <w:rsid w:val="00DC00DD"/>
  </w:style>
  <w:style w:type="character" w:customStyle="1" w:styleId="MenoPendente1">
    <w:name w:val="Menção Pendente1"/>
    <w:basedOn w:val="Fontepargpadro"/>
    <w:uiPriority w:val="99"/>
    <w:semiHidden/>
    <w:unhideWhenUsed/>
    <w:rsid w:val="00B2636F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45E2C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916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40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837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359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615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397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73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830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4418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589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s.cumincad.org/data/works/att/a192.conten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E0EFE-C7A3-45D4-9196-6C9B7BFE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3</TotalTime>
  <Pages>5</Pages>
  <Words>3351</Words>
  <Characters>19285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22591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ELiney Sabino</dc:creator>
  <cp:keywords>Eliney Sabino</cp:keywords>
  <cp:lastModifiedBy>Eliney Sabino</cp:lastModifiedBy>
  <cp:revision>5</cp:revision>
  <cp:lastPrinted>2012-08-02T18:53:00Z</cp:lastPrinted>
  <dcterms:created xsi:type="dcterms:W3CDTF">2024-09-23T19:44:00Z</dcterms:created>
  <dcterms:modified xsi:type="dcterms:W3CDTF">2024-09-23T19:46:00Z</dcterms:modified>
</cp:coreProperties>
</file>