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97316"/>
          <w:sz w:val="24"/>
          <w:szCs w:val="24"/>
          <w:rtl w:val="0"/>
        </w:rPr>
        <w:t xml:space="preserve">MVP Workshop — MoSCoW Adaptado</w:t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200"/>
        <w:gridCol w:w="2200"/>
        <w:tblGridChange w:id="0">
          <w:tblGrid>
            <w:gridCol w:w="1200"/>
            <w:gridCol w:w="28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Sem isso, o app não funciona?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Login, lista de itens, formulário de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Seria muito melhor com isso?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Filtros, notificações, modo escuro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Legal, mas não prioritário?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Animações, integração com redes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Fora do escopo neste trimestre?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Versão Web, pagamento, IA avançada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equipe lista livremente tudo que quer no app (5 min — sem filtro).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funcionalidade é classificada em M, S, C ou W (10 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Regra de ouro: o M sozinho deve ser executável em 12 semanas. Se não for, corte mais.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Exemplo de classificação para um app de Achados e Perdidos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Cadastrar item perdido com foto e 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Núcleo do app — sem isso nada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Listar itens cadastrados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Sem listagem o app não tem 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a8a04"/>
                      <w:sz w:val="20"/>
                      <w:szCs w:val="20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Filtrar por categoria (eletrônico, roupa, 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Melhora a experiência — não é vital no início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4748b"/>
                      <w:sz w:val="20"/>
                      <w:szCs w:val="20"/>
                      <w:rtl w:val="0"/>
                    </w:rPr>
                    <w:t xml:space="preserve">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Chat em tempo real entre quem perdeu e achou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Infraestrutura complexa — fora do escopo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Preencher a tabela abaixo. Use as categorias: M, S, C,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Calendário de Monitorias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Foco principal do app - sem isso não funcionaria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Contas de Monitor e Estudante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Diferenciar monitores e estudantes</w:t>
                  </w:r>
                </w:p>
              </w:tc>
            </w:tr>
            <w:tr>
              <w:trPr>
                <w:cantSplit w:val="0"/>
                <w:trHeight w:val="810.95703125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after="80" w:lineRule="auto"/>
                    <w:rPr>
                      <w:color w:val="ca8a04"/>
                    </w:rPr>
                  </w:pPr>
                  <w:r w:rsidDel="00000000" w:rsidR="00000000" w:rsidRPr="00000000">
                    <w:rPr>
                      <w:color w:val="ca8a04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80" w:lineRule="auto"/>
                    <w:rPr>
                      <w:color w:val="ca8a04"/>
                    </w:rPr>
                  </w:pPr>
                  <w:r w:rsidDel="00000000" w:rsidR="00000000" w:rsidRPr="00000000">
                    <w:rPr>
                      <w:color w:val="ca8a04"/>
                      <w:rtl w:val="0"/>
                    </w:rPr>
                    <w:t xml:space="preserve">Notificação de monitorias e filtrar monitorias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after="80" w:lineRule="auto"/>
                    <w:rPr>
                      <w:color w:val="ca8a04"/>
                    </w:rPr>
                  </w:pPr>
                  <w:r w:rsidDel="00000000" w:rsidR="00000000" w:rsidRPr="00000000">
                    <w:rPr>
                      <w:color w:val="ca8a04"/>
                      <w:rtl w:val="0"/>
                    </w:rPr>
                    <w:t xml:space="preserve">Melhora a experiência - não é importante no início </w:t>
                  </w:r>
                </w:p>
              </w:tc>
            </w:tr>
            <w:tr>
              <w:trPr>
                <w:cantSplit w:val="0"/>
                <w:trHeight w:val="810.95703125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1f5f9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after="80" w:lineRule="auto"/>
                    <w:rPr>
                      <w:color w:val="909cad"/>
                    </w:rPr>
                  </w:pPr>
                  <w:r w:rsidDel="00000000" w:rsidR="00000000" w:rsidRPr="00000000">
                    <w:rPr>
                      <w:color w:val="909cad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1f5f9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80" w:lineRule="auto"/>
                    <w:rPr>
                      <w:color w:val="909cad"/>
                    </w:rPr>
                  </w:pPr>
                  <w:r w:rsidDel="00000000" w:rsidR="00000000" w:rsidRPr="00000000">
                    <w:rPr>
                      <w:color w:val="909cad"/>
                      <w:rtl w:val="0"/>
                    </w:rPr>
                    <w:t xml:space="preserve">Animações complicadas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1f5f9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after="80" w:lineRule="auto"/>
                    <w:rPr>
                      <w:color w:val="909cad"/>
                    </w:rPr>
                  </w:pPr>
                  <w:r w:rsidDel="00000000" w:rsidR="00000000" w:rsidRPr="00000000">
                    <w:rPr>
                      <w:color w:val="909cad"/>
                      <w:rtl w:val="0"/>
                    </w:rPr>
                    <w:t xml:space="preserve">Não é necessário para uma experiência inicial</w:t>
                  </w:r>
                </w:p>
              </w:tc>
            </w:tr>
            <w:tr>
              <w:trPr>
                <w:cantSplit w:val="0"/>
                <w:trHeight w:val="810.95703125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80" w:lineRule="auto"/>
                    <w:rPr>
                      <w:color w:val="64748b"/>
                    </w:rPr>
                  </w:pPr>
                  <w:r w:rsidDel="00000000" w:rsidR="00000000" w:rsidRPr="00000000">
                    <w:rPr>
                      <w:color w:val="64748b"/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after="80" w:lineRule="auto"/>
                    <w:rPr>
                      <w:color w:val="909cad"/>
                    </w:rPr>
                  </w:pPr>
                  <w:r w:rsidDel="00000000" w:rsidR="00000000" w:rsidRPr="00000000">
                    <w:rPr>
                      <w:color w:val="909cad"/>
                      <w:rtl w:val="0"/>
                    </w:rPr>
                    <w:t xml:space="preserve">Versão Web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after="80" w:lineRule="auto"/>
                    <w:rPr>
                      <w:color w:val="909cad"/>
                    </w:rPr>
                  </w:pPr>
                  <w:r w:rsidDel="00000000" w:rsidR="00000000" w:rsidRPr="00000000">
                    <w:rPr>
                      <w:color w:val="909cad"/>
                      <w:rtl w:val="0"/>
                    </w:rPr>
                    <w:t xml:space="preserve">Fora do alcance de 12 semanas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