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A8E9" w14:textId="77777777" w:rsidR="009C435E" w:rsidRDefault="005C2334">
      <w:pPr>
        <w:spacing w:before="100"/>
        <w:ind w:left="110"/>
      </w:pPr>
      <w:r>
        <w:pict w14:anchorId="014C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112.5pt">
            <v:imagedata r:id="rId7" o:title=""/>
          </v:shape>
        </w:pict>
      </w:r>
    </w:p>
    <w:p w14:paraId="2CCEAC91" w14:textId="77777777" w:rsidR="009C435E" w:rsidRDefault="009C435E">
      <w:pPr>
        <w:spacing w:line="200" w:lineRule="exact"/>
      </w:pPr>
    </w:p>
    <w:p w14:paraId="0FBEF9D1" w14:textId="77777777" w:rsidR="009C435E" w:rsidRDefault="009C435E">
      <w:pPr>
        <w:spacing w:before="15" w:line="200" w:lineRule="exact"/>
      </w:pPr>
    </w:p>
    <w:p w14:paraId="2C8270D0" w14:textId="77777777" w:rsidR="009C435E" w:rsidRDefault="00491E8A">
      <w:pPr>
        <w:spacing w:before="29"/>
        <w:ind w:left="4322" w:right="416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sz w:val="24"/>
          <w:szCs w:val="24"/>
        </w:rPr>
        <w:t xml:space="preserve">EA </w:t>
      </w:r>
      <w:r>
        <w:rPr>
          <w:rFonts w:ascii="Arial" w:eastAsia="Arial" w:hAnsi="Arial" w:cs="Arial"/>
          <w:b/>
          <w:spacing w:val="-1"/>
          <w:sz w:val="24"/>
          <w:szCs w:val="24"/>
        </w:rPr>
        <w:t>#</w:t>
      </w:r>
      <w:r>
        <w:rPr>
          <w:rFonts w:ascii="Arial" w:eastAsia="Arial" w:hAnsi="Arial" w:cs="Arial"/>
          <w:b/>
          <w:sz w:val="24"/>
          <w:szCs w:val="24"/>
        </w:rPr>
        <w:t>1</w:t>
      </w:r>
    </w:p>
    <w:p w14:paraId="232EA3A5" w14:textId="77777777" w:rsidR="009C435E" w:rsidRDefault="009C435E">
      <w:pPr>
        <w:spacing w:before="5" w:line="100" w:lineRule="exact"/>
        <w:rPr>
          <w:sz w:val="11"/>
          <w:szCs w:val="11"/>
        </w:rPr>
      </w:pPr>
    </w:p>
    <w:p w14:paraId="4F48C0BD" w14:textId="77777777" w:rsidR="009C435E" w:rsidRDefault="009C435E">
      <w:pPr>
        <w:spacing w:line="200" w:lineRule="exact"/>
      </w:pPr>
    </w:p>
    <w:p w14:paraId="3516FDA9" w14:textId="77777777" w:rsidR="009C435E" w:rsidRDefault="009C435E">
      <w:pPr>
        <w:spacing w:line="200" w:lineRule="exact"/>
      </w:pPr>
    </w:p>
    <w:p w14:paraId="4E0DFE8E" w14:textId="77777777" w:rsidR="009C435E" w:rsidRDefault="009C435E">
      <w:pPr>
        <w:spacing w:line="200" w:lineRule="exact"/>
      </w:pPr>
    </w:p>
    <w:p w14:paraId="09EB7657" w14:textId="6A4E675E" w:rsidR="009C435E" w:rsidRDefault="00491E8A">
      <w:pPr>
        <w:ind w:left="4451" w:right="429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w w:val="99"/>
          <w:sz w:val="32"/>
          <w:szCs w:val="32"/>
        </w:rPr>
        <w:t>03</w:t>
      </w:r>
      <w:r w:rsidR="0042161D">
        <w:rPr>
          <w:rFonts w:ascii="Arial" w:eastAsia="Arial" w:hAnsi="Arial" w:cs="Arial"/>
          <w:b/>
          <w:w w:val="99"/>
          <w:sz w:val="32"/>
          <w:szCs w:val="32"/>
        </w:rPr>
        <w:t>07</w:t>
      </w:r>
      <w:r w:rsidR="009E0D7B">
        <w:rPr>
          <w:rFonts w:ascii="Arial" w:eastAsia="Arial" w:hAnsi="Arial" w:cs="Arial"/>
          <w:b/>
          <w:w w:val="99"/>
          <w:sz w:val="32"/>
          <w:szCs w:val="32"/>
        </w:rPr>
        <w:t>3</w:t>
      </w:r>
    </w:p>
    <w:p w14:paraId="29279889" w14:textId="77777777" w:rsidR="009C435E" w:rsidRDefault="009C435E">
      <w:pPr>
        <w:spacing w:line="200" w:lineRule="exact"/>
      </w:pPr>
    </w:p>
    <w:p w14:paraId="6F138AB2" w14:textId="77777777" w:rsidR="009C435E" w:rsidRDefault="009C435E">
      <w:pPr>
        <w:spacing w:line="200" w:lineRule="exact"/>
      </w:pPr>
    </w:p>
    <w:p w14:paraId="73480430" w14:textId="77777777" w:rsidR="009C435E" w:rsidRPr="009E0D7B" w:rsidRDefault="009C435E" w:rsidP="009E0D7B">
      <w:pPr>
        <w:spacing w:before="15" w:line="280" w:lineRule="exact"/>
        <w:rPr>
          <w:rFonts w:ascii="Arial" w:eastAsia="Arial" w:hAnsi="Arial" w:cs="Arial"/>
          <w:b/>
          <w:sz w:val="32"/>
          <w:szCs w:val="32"/>
        </w:rPr>
      </w:pPr>
    </w:p>
    <w:p w14:paraId="1AE17AAC" w14:textId="0F4FA2F7" w:rsidR="009C435E" w:rsidRPr="009E0D7B" w:rsidRDefault="009E0D7B" w:rsidP="009E0D7B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9E0D7B">
        <w:rPr>
          <w:rFonts w:ascii="Arial" w:eastAsia="Arial" w:hAnsi="Arial" w:cs="Arial"/>
          <w:b/>
          <w:sz w:val="32"/>
          <w:szCs w:val="32"/>
        </w:rPr>
        <w:t>AUTOGESTION Y DESARROLLO EMPRESARIAL</w:t>
      </w:r>
    </w:p>
    <w:p w14:paraId="572BC7FD" w14:textId="77777777" w:rsidR="009C435E" w:rsidRDefault="009C435E">
      <w:pPr>
        <w:spacing w:line="200" w:lineRule="exact"/>
      </w:pPr>
    </w:p>
    <w:p w14:paraId="45A414E5" w14:textId="77777777" w:rsidR="009C435E" w:rsidRDefault="009C435E">
      <w:pPr>
        <w:spacing w:line="200" w:lineRule="exact"/>
      </w:pPr>
    </w:p>
    <w:p w14:paraId="42C262D1" w14:textId="77777777" w:rsidR="009C435E" w:rsidRDefault="009C435E">
      <w:pPr>
        <w:spacing w:before="17" w:line="240" w:lineRule="exact"/>
        <w:rPr>
          <w:sz w:val="24"/>
          <w:szCs w:val="24"/>
        </w:rPr>
      </w:pPr>
    </w:p>
    <w:p w14:paraId="3655CCA9" w14:textId="77777777" w:rsidR="009C435E" w:rsidRDefault="00491E8A">
      <w:pPr>
        <w:ind w:left="4101" w:right="393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</w:t>
      </w:r>
      <w:r>
        <w:rPr>
          <w:rFonts w:ascii="Arial" w:eastAsia="Arial" w:hAnsi="Arial" w:cs="Arial"/>
          <w:b/>
          <w:spacing w:val="-1"/>
          <w:sz w:val="24"/>
          <w:szCs w:val="24"/>
        </w:rPr>
        <w:t>L</w:t>
      </w:r>
      <w:r>
        <w:rPr>
          <w:rFonts w:ascii="Arial" w:eastAsia="Arial" w:hAnsi="Arial" w:cs="Arial"/>
          <w:b/>
          <w:sz w:val="24"/>
          <w:szCs w:val="24"/>
        </w:rPr>
        <w:t>OR:</w:t>
      </w:r>
      <w:r>
        <w:rPr>
          <w:rFonts w:ascii="Arial" w:eastAsia="Arial" w:hAnsi="Arial" w:cs="Arial"/>
          <w:b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>0</w:t>
      </w:r>
      <w:r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%</w:t>
      </w:r>
    </w:p>
    <w:p w14:paraId="149935FB" w14:textId="77777777" w:rsidR="009C435E" w:rsidRDefault="009C435E">
      <w:pPr>
        <w:spacing w:before="9" w:line="180" w:lineRule="exact"/>
        <w:rPr>
          <w:sz w:val="18"/>
          <w:szCs w:val="18"/>
        </w:rPr>
      </w:pPr>
    </w:p>
    <w:p w14:paraId="54B895B4" w14:textId="77777777" w:rsidR="009C435E" w:rsidRDefault="009C435E">
      <w:pPr>
        <w:spacing w:line="200" w:lineRule="exact"/>
      </w:pPr>
    </w:p>
    <w:p w14:paraId="48540B15" w14:textId="77777777" w:rsidR="009C435E" w:rsidRDefault="009C435E">
      <w:pPr>
        <w:spacing w:line="200" w:lineRule="exact"/>
      </w:pPr>
    </w:p>
    <w:p w14:paraId="5B3A05A9" w14:textId="77777777" w:rsidR="009C435E" w:rsidRDefault="009C435E">
      <w:pPr>
        <w:spacing w:line="200" w:lineRule="exact"/>
      </w:pPr>
    </w:p>
    <w:p w14:paraId="5BF806D9" w14:textId="133D3A6B" w:rsidR="009C435E" w:rsidRDefault="00491E8A">
      <w:pPr>
        <w:spacing w:line="798" w:lineRule="auto"/>
        <w:ind w:left="662" w:right="508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E</w:t>
      </w:r>
      <w:r>
        <w:rPr>
          <w:rFonts w:ascii="Arial" w:eastAsia="Arial" w:hAnsi="Arial" w:cs="Arial"/>
          <w:b/>
          <w:spacing w:val="1"/>
          <w:sz w:val="32"/>
          <w:szCs w:val="32"/>
        </w:rPr>
        <w:t>S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UDIAN</w:t>
      </w:r>
      <w:r>
        <w:rPr>
          <w:rFonts w:ascii="Arial" w:eastAsia="Arial" w:hAnsi="Arial" w:cs="Arial"/>
          <w:b/>
          <w:spacing w:val="1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E:</w:t>
      </w:r>
      <w:r>
        <w:rPr>
          <w:rFonts w:ascii="Arial" w:eastAsia="Arial" w:hAnsi="Arial" w:cs="Arial"/>
          <w:b/>
          <w:spacing w:val="-19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sz w:val="32"/>
          <w:szCs w:val="32"/>
        </w:rPr>
        <w:t>FRANCISO CAMPOS SANDI</w:t>
      </w:r>
      <w:r>
        <w:rPr>
          <w:rFonts w:ascii="Arial" w:eastAsia="Arial" w:hAnsi="Arial" w:cs="Arial"/>
          <w:b/>
          <w:w w:val="99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IDEN</w:t>
      </w:r>
      <w:r>
        <w:rPr>
          <w:rFonts w:ascii="Arial" w:eastAsia="Arial" w:hAnsi="Arial" w:cs="Arial"/>
          <w:b/>
          <w:spacing w:val="2"/>
          <w:sz w:val="32"/>
          <w:szCs w:val="32"/>
        </w:rPr>
        <w:t>T</w:t>
      </w:r>
      <w:r>
        <w:rPr>
          <w:rFonts w:ascii="Arial" w:eastAsia="Arial" w:hAnsi="Arial" w:cs="Arial"/>
          <w:b/>
          <w:sz w:val="32"/>
          <w:szCs w:val="32"/>
        </w:rPr>
        <w:t>IFICA</w:t>
      </w:r>
      <w:r>
        <w:rPr>
          <w:rFonts w:ascii="Arial" w:eastAsia="Arial" w:hAnsi="Arial" w:cs="Arial"/>
          <w:b/>
          <w:spacing w:val="1"/>
          <w:sz w:val="32"/>
          <w:szCs w:val="32"/>
        </w:rPr>
        <w:t>C</w:t>
      </w:r>
      <w:r>
        <w:rPr>
          <w:rFonts w:ascii="Arial" w:eastAsia="Arial" w:hAnsi="Arial" w:cs="Arial"/>
          <w:b/>
          <w:sz w:val="32"/>
          <w:szCs w:val="32"/>
        </w:rPr>
        <w:t>I</w:t>
      </w:r>
      <w:r>
        <w:rPr>
          <w:rFonts w:ascii="Arial" w:eastAsia="Arial" w:hAnsi="Arial" w:cs="Arial"/>
          <w:b/>
          <w:spacing w:val="1"/>
          <w:sz w:val="32"/>
          <w:szCs w:val="32"/>
        </w:rPr>
        <w:t>Ó</w:t>
      </w:r>
      <w:r>
        <w:rPr>
          <w:rFonts w:ascii="Arial" w:eastAsia="Arial" w:hAnsi="Arial" w:cs="Arial"/>
          <w:b/>
          <w:sz w:val="32"/>
          <w:szCs w:val="32"/>
        </w:rPr>
        <w:t>N:</w:t>
      </w:r>
      <w:r>
        <w:rPr>
          <w:rFonts w:ascii="Arial" w:eastAsia="Arial" w:hAnsi="Arial" w:cs="Arial"/>
          <w:b/>
          <w:spacing w:val="-26"/>
          <w:sz w:val="32"/>
          <w:szCs w:val="32"/>
        </w:rPr>
        <w:t xml:space="preserve"> </w:t>
      </w:r>
      <w:r w:rsidR="00FA0C3F">
        <w:rPr>
          <w:rFonts w:ascii="Arial" w:eastAsia="Arial" w:hAnsi="Arial" w:cs="Arial"/>
          <w:b/>
          <w:w w:val="99"/>
          <w:sz w:val="32"/>
          <w:szCs w:val="32"/>
        </w:rPr>
        <w:t>114750560</w:t>
      </w:r>
    </w:p>
    <w:p w14:paraId="048DE3FB" w14:textId="02204A02" w:rsidR="00691F58" w:rsidRDefault="00691F58" w:rsidP="00F25B48">
      <w:pPr>
        <w:rPr>
          <w:rFonts w:ascii="Arial" w:eastAsia="Arial" w:hAnsi="Arial" w:cs="Arial"/>
          <w:b/>
          <w:sz w:val="32"/>
          <w:szCs w:val="32"/>
        </w:rPr>
      </w:pPr>
      <w:r w:rsidRPr="00F25B48">
        <w:rPr>
          <w:rFonts w:eastAsia="Arial"/>
        </w:rPr>
        <w:t xml:space="preserve">                         </w:t>
      </w:r>
      <w:r w:rsidR="00F25B48" w:rsidRPr="00F25B48">
        <w:rPr>
          <w:rFonts w:eastAsia="Arial"/>
        </w:rPr>
        <w:t xml:space="preserve">   </w:t>
      </w:r>
      <w:r w:rsidR="00491E8A" w:rsidRPr="00F25B48">
        <w:rPr>
          <w:rFonts w:ascii="Arial" w:eastAsia="Arial" w:hAnsi="Arial" w:cs="Arial"/>
          <w:b/>
          <w:sz w:val="32"/>
          <w:szCs w:val="32"/>
        </w:rPr>
        <w:t xml:space="preserve">TUTOR: </w:t>
      </w:r>
      <w:r w:rsidR="009E0D7B" w:rsidRPr="009E0D7B">
        <w:rPr>
          <w:rFonts w:ascii="Arial" w:eastAsia="Arial" w:hAnsi="Arial" w:cs="Arial"/>
          <w:b/>
          <w:sz w:val="32"/>
          <w:szCs w:val="32"/>
        </w:rPr>
        <w:t xml:space="preserve">Adrián </w:t>
      </w:r>
      <w:proofErr w:type="spellStart"/>
      <w:r w:rsidR="009E0D7B" w:rsidRPr="009E0D7B">
        <w:rPr>
          <w:rFonts w:ascii="Arial" w:eastAsia="Arial" w:hAnsi="Arial" w:cs="Arial"/>
          <w:b/>
          <w:sz w:val="32"/>
          <w:szCs w:val="32"/>
        </w:rPr>
        <w:t>Chavarría</w:t>
      </w:r>
      <w:proofErr w:type="spellEnd"/>
      <w:r w:rsidR="009E0D7B" w:rsidRPr="009E0D7B">
        <w:rPr>
          <w:rFonts w:ascii="Arial" w:eastAsia="Arial" w:hAnsi="Arial" w:cs="Arial"/>
          <w:b/>
          <w:sz w:val="32"/>
          <w:szCs w:val="32"/>
        </w:rPr>
        <w:t xml:space="preserve"> Mora</w:t>
      </w:r>
    </w:p>
    <w:p w14:paraId="6F96ED8D" w14:textId="0C242141" w:rsid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611C64CC" w14:textId="77777777" w:rsidR="00F25B48" w:rsidRPr="00F25B48" w:rsidRDefault="00F25B48" w:rsidP="00F25B48">
      <w:pPr>
        <w:rPr>
          <w:rFonts w:ascii="Arial" w:eastAsia="Arial" w:hAnsi="Arial" w:cs="Arial"/>
          <w:b/>
          <w:sz w:val="32"/>
          <w:szCs w:val="32"/>
        </w:rPr>
      </w:pPr>
    </w:p>
    <w:p w14:paraId="552BA698" w14:textId="5172B7C2" w:rsidR="009C435E" w:rsidRDefault="00691F58">
      <w:pPr>
        <w:spacing w:before="24" w:line="860" w:lineRule="auto"/>
        <w:ind w:left="2948" w:right="278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z w:val="24"/>
          <w:szCs w:val="24"/>
        </w:rPr>
        <w:t>GRUPO</w:t>
      </w:r>
      <w:r w:rsidR="00491E8A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="00491E8A">
        <w:rPr>
          <w:rFonts w:ascii="Arial" w:eastAsia="Arial" w:hAnsi="Arial" w:cs="Arial"/>
          <w:b/>
          <w:spacing w:val="1"/>
          <w:sz w:val="24"/>
          <w:szCs w:val="24"/>
        </w:rPr>
        <w:t>0</w:t>
      </w:r>
      <w:r w:rsidR="0042161D">
        <w:rPr>
          <w:rFonts w:ascii="Arial" w:eastAsia="Arial" w:hAnsi="Arial" w:cs="Arial"/>
          <w:b/>
          <w:spacing w:val="1"/>
          <w:sz w:val="24"/>
          <w:szCs w:val="24"/>
        </w:rPr>
        <w:t>5</w:t>
      </w:r>
    </w:p>
    <w:p w14:paraId="0CD91528" w14:textId="77777777" w:rsidR="0010465E" w:rsidRDefault="00491E8A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RO UNIVER</w:t>
      </w:r>
      <w:r>
        <w:rPr>
          <w:rFonts w:ascii="Arial" w:eastAsia="Arial" w:hAnsi="Arial" w:cs="Arial"/>
          <w:b/>
          <w:spacing w:val="-2"/>
          <w:sz w:val="24"/>
          <w:szCs w:val="24"/>
        </w:rPr>
        <w:t>SI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 w:rsidR="0010465E">
        <w:rPr>
          <w:rFonts w:ascii="Arial" w:eastAsia="Arial" w:hAnsi="Arial" w:cs="Arial"/>
          <w:b/>
          <w:sz w:val="24"/>
          <w:szCs w:val="24"/>
        </w:rPr>
        <w:t xml:space="preserve">SAN VITO </w:t>
      </w:r>
    </w:p>
    <w:p w14:paraId="06A3076A" w14:textId="14EC3504" w:rsidR="0042161D" w:rsidRPr="009E0D7B" w:rsidRDefault="00491E8A" w:rsidP="009E0D7B">
      <w:pPr>
        <w:spacing w:before="19" w:line="857" w:lineRule="auto"/>
        <w:ind w:left="2607" w:right="2444"/>
        <w:jc w:val="center"/>
        <w:rPr>
          <w:rFonts w:ascii="Arial" w:eastAsia="Arial" w:hAnsi="Arial" w:cs="Arial"/>
          <w:b/>
          <w:sz w:val="24"/>
          <w:szCs w:val="24"/>
        </w:rPr>
        <w:sectPr w:rsidR="0042161D" w:rsidRPr="009E0D7B">
          <w:pgSz w:w="12240" w:h="15840"/>
          <w:pgMar w:top="620" w:right="1340" w:bottom="280" w:left="1180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  <w:szCs w:val="24"/>
        </w:rPr>
        <w:t xml:space="preserve"> I</w:t>
      </w:r>
      <w:r w:rsidR="0042161D"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RI</w:t>
      </w:r>
      <w:r>
        <w:rPr>
          <w:rFonts w:ascii="Arial" w:eastAsia="Arial" w:hAnsi="Arial" w:cs="Arial"/>
          <w:b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2</w:t>
      </w:r>
      <w:r>
        <w:rPr>
          <w:rFonts w:ascii="Arial" w:eastAsia="Arial" w:hAnsi="Arial" w:cs="Arial"/>
          <w:b/>
          <w:spacing w:val="1"/>
          <w:sz w:val="24"/>
          <w:szCs w:val="24"/>
        </w:rPr>
        <w:t>02</w:t>
      </w:r>
      <w:r w:rsidR="0042161D">
        <w:rPr>
          <w:rFonts w:ascii="Arial" w:eastAsia="Arial" w:hAnsi="Arial" w:cs="Arial"/>
          <w:b/>
          <w:sz w:val="24"/>
          <w:szCs w:val="24"/>
        </w:rPr>
        <w:t>5</w:t>
      </w:r>
    </w:p>
    <w:p w14:paraId="0D5D6468" w14:textId="4B52A2FA" w:rsidR="00294330" w:rsidRPr="005C2334" w:rsidRDefault="005C2334" w:rsidP="00B72D5C">
      <w:pPr>
        <w:spacing w:before="100" w:beforeAutospacing="1" w:after="100" w:afterAutospacing="1"/>
        <w:rPr>
          <w:rFonts w:ascii="Arial" w:eastAsia="Arial" w:hAnsi="Arial" w:cs="Arial"/>
          <w:b/>
          <w:bCs/>
          <w:sz w:val="24"/>
          <w:szCs w:val="24"/>
        </w:rPr>
      </w:pPr>
      <w:r w:rsidRPr="005C2334">
        <w:rPr>
          <w:rFonts w:ascii="Arial" w:eastAsia="Arial" w:hAnsi="Arial" w:cs="Arial"/>
          <w:b/>
          <w:bCs/>
          <w:sz w:val="24"/>
          <w:szCs w:val="24"/>
        </w:rPr>
        <w:lastRenderedPageBreak/>
        <w:t>Aporte principal:</w:t>
      </w:r>
    </w:p>
    <w:p w14:paraId="6451CF59" w14:textId="77777777" w:rsidR="005C2334" w:rsidRP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¡Hola a todos! </w:t>
      </w:r>
      <w:r w:rsidRPr="005C2334">
        <w:rPr>
          <w:rFonts w:ascii="Segoe UI Emoji" w:eastAsia="Arial" w:hAnsi="Segoe UI Emoji" w:cs="Segoe UI Emoji"/>
          <w:sz w:val="24"/>
          <w:szCs w:val="24"/>
          <w:lang w:val="es-CR"/>
        </w:rPr>
        <w:t>👋</w:t>
      </w:r>
    </w:p>
    <w:p w14:paraId="0FF323FD" w14:textId="10391159" w:rsidR="005C2334" w:rsidRP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Considero </w:t>
      </w:r>
      <w:proofErr w:type="gramStart"/>
      <w:r w:rsidRPr="005C2334">
        <w:rPr>
          <w:rFonts w:ascii="Arial" w:eastAsia="Arial" w:hAnsi="Arial" w:cs="Arial"/>
          <w:sz w:val="24"/>
          <w:szCs w:val="24"/>
          <w:lang w:val="es-CR"/>
        </w:rPr>
        <w:t>que</w:t>
      </w:r>
      <w:proofErr w:type="gramEnd"/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s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i bien el análisis financiero es fundamental e indispensable en la evaluación de un nuevo proyecto empresarial, no es el </w:t>
      </w:r>
      <w:r w:rsidRPr="005C2334">
        <w:rPr>
          <w:rFonts w:ascii="Arial" w:eastAsia="Arial" w:hAnsi="Arial" w:cs="Arial"/>
          <w:i/>
          <w:iCs/>
          <w:sz w:val="24"/>
          <w:szCs w:val="24"/>
          <w:lang w:val="es-CR"/>
        </w:rPr>
        <w:t>factor más importante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e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l éxito de una inversión depende de la conjunción de la viabilidad económica, el potencial estratégico y la gestión de riesgos no financieros. El análisis financiero provee la base de la viabilidad económica y ayuda a controlar niveles como la rentabilidad, productividad, apalancamiento y liquidez del negocio. Sin embargo, se basa en proyecciones y datos </w:t>
      </w:r>
      <w:proofErr w:type="gramStart"/>
      <w:r w:rsidRPr="005C2334">
        <w:rPr>
          <w:rFonts w:ascii="Arial" w:eastAsia="Arial" w:hAnsi="Arial" w:cs="Arial"/>
          <w:sz w:val="24"/>
          <w:szCs w:val="24"/>
          <w:lang w:val="es-CR"/>
        </w:rPr>
        <w:t>históricos  que</w:t>
      </w:r>
      <w:proofErr w:type="gramEnd"/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pueden ser erróneos o incompletos ante un mercado dinámico. </w:t>
      </w:r>
    </w:p>
    <w:p w14:paraId="23ACAA16" w14:textId="35A700AF" w:rsidR="005C2334" w:rsidRP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Ejemplo Hipotético: </w:t>
      </w:r>
      <w:proofErr w:type="gramStart"/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Una </w:t>
      </w:r>
      <w:r w:rsidRPr="005C2334">
        <w:rPr>
          <w:rFonts w:ascii="Arial" w:eastAsia="Arial" w:hAnsi="Arial" w:cs="Arial"/>
          <w:i/>
          <w:iCs/>
          <w:sz w:val="24"/>
          <w:szCs w:val="24"/>
          <w:lang w:val="es-CR"/>
        </w:rPr>
        <w:t>startup</w:t>
      </w:r>
      <w:proofErr w:type="gramEnd"/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que desarrolla una tecnología disruptiva (por ejemplo, en inteligencia artificial) puede tener proyecciones financieras iniciales negativas debido a la alta necesidad de inversión en I+D. Si solo se considera el análisis financiero, la inversión sería rechazada. No obstante, un análisis estratégico puede revelar un potencial de mercado tan vasto que el riesgo a corto plazo se justifica por la futura posición dominante en la industria</w:t>
      </w:r>
      <w:r>
        <w:rPr>
          <w:rFonts w:ascii="Arial" w:eastAsia="Arial" w:hAnsi="Arial" w:cs="Arial"/>
          <w:sz w:val="24"/>
          <w:szCs w:val="24"/>
          <w:lang w:val="es-CR"/>
        </w:rPr>
        <w:t xml:space="preserve"> en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este caso, el valor de la propiedad intelectual y la calidad del equipo son más importantes que la rentabilidad inmediata.</w:t>
      </w:r>
    </w:p>
    <w:p w14:paraId="3205DC71" w14:textId="62D21A28" w:rsidR="005C2334" w:rsidRP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b/>
          <w:bCs/>
          <w:sz w:val="24"/>
          <w:szCs w:val="24"/>
          <w:lang w:val="es-CR"/>
        </w:rPr>
      </w:pPr>
      <w:r w:rsidRPr="005C2334">
        <w:rPr>
          <w:rFonts w:ascii="Arial" w:eastAsia="Arial" w:hAnsi="Arial" w:cs="Arial"/>
          <w:b/>
          <w:bCs/>
          <w:sz w:val="24"/>
          <w:szCs w:val="24"/>
          <w:lang w:val="es-CR"/>
        </w:rPr>
        <w:t xml:space="preserve"> Importancia de los Indicadores Financieros</w:t>
      </w:r>
    </w:p>
    <w:p w14:paraId="25E6BBB6" w14:textId="741E9FB4" w:rsidR="005C2334" w:rsidRP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>Los indicadores financieros o KPI Financieros son esenciales porque traducen la complejidad de los estados financieros (Estado de Resultado, Balance General y Estado Flujo Efectivo) en métricas objetivas para la toma de decisiones.</w:t>
      </w:r>
    </w:p>
    <w:p w14:paraId="1FBBF4BC" w14:textId="2F0C88A7" w:rsidR="005C2334" w:rsidRPr="005C2334" w:rsidRDefault="005C2334" w:rsidP="005C2334">
      <w:pPr>
        <w:numPr>
          <w:ilvl w:val="0"/>
          <w:numId w:val="2"/>
        </w:num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>El Valor Actual Neto (</w:t>
      </w:r>
      <w:r w:rsidRPr="005C2334">
        <w:rPr>
          <w:rFonts w:ascii="Arial" w:eastAsia="Arial" w:hAnsi="Arial" w:cs="Arial"/>
          <w:sz w:val="24"/>
          <w:szCs w:val="24"/>
          <w:lang w:val="es-CR"/>
        </w:rPr>
        <w:t>VAN) es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crucial porque indica el valor que el proyecto generará para la empresa, descontando los flujos futuros a valor presente. Un VAN positivo sugiere que el proyecto es financieramente atractivo, superando la rentabilidad mínima esperada.</w:t>
      </w:r>
    </w:p>
    <w:p w14:paraId="08A88BF2" w14:textId="10AC2F94" w:rsidR="005C2334" w:rsidRPr="005C2334" w:rsidRDefault="005C2334" w:rsidP="005C2334">
      <w:pPr>
        <w:numPr>
          <w:ilvl w:val="0"/>
          <w:numId w:val="2"/>
        </w:num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>La Tasa Interna de Retorno (</w:t>
      </w:r>
      <w:r w:rsidRPr="005C2334">
        <w:rPr>
          <w:rFonts w:ascii="Arial" w:eastAsia="Arial" w:hAnsi="Arial" w:cs="Arial"/>
          <w:sz w:val="24"/>
          <w:szCs w:val="24"/>
          <w:lang w:val="es-CR"/>
        </w:rPr>
        <w:t>TIR) es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importante porque mide la eficiencia del capital invertido, permitiendo comparar la rentabilidad potencial de diferentes proyectos frente al costo de capital de la empresa.</w:t>
      </w:r>
    </w:p>
    <w:p w14:paraId="450D6681" w14:textId="3FA62CE8" w:rsidR="005C2334" w:rsidRPr="005C2334" w:rsidRDefault="005C2334" w:rsidP="005C2334">
      <w:pPr>
        <w:numPr>
          <w:ilvl w:val="0"/>
          <w:numId w:val="2"/>
        </w:num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>El Punto de Equilibrio (</w:t>
      </w:r>
      <w:r w:rsidRPr="005C2334">
        <w:rPr>
          <w:rFonts w:ascii="Arial" w:eastAsia="Arial" w:hAnsi="Arial" w:cs="Arial"/>
          <w:sz w:val="24"/>
          <w:szCs w:val="24"/>
          <w:lang w:val="es-CR"/>
        </w:rPr>
        <w:t>PE) es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fundamental, ya que determina el volumen de ventas necesario para cubrir los costos fijos y variables, estableciendo el umbral mínimo de operación para evitar pérdidas.</w:t>
      </w:r>
    </w:p>
    <w:p w14:paraId="2E22476B" w14:textId="50012119" w:rsidR="005C2334" w:rsidRP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Estos indicadores permiten a los inversores determinar cómo se van a obtener los recursos y en qué se van a </w:t>
      </w:r>
      <w:r w:rsidRPr="005C2334">
        <w:rPr>
          <w:rFonts w:ascii="Arial" w:eastAsia="Arial" w:hAnsi="Arial" w:cs="Arial"/>
          <w:sz w:val="24"/>
          <w:szCs w:val="24"/>
          <w:lang w:val="es-CR"/>
        </w:rPr>
        <w:t>utilizar,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presupuestando la capacidad de la empresa para enfrentar sus retos a corto, mediano y largo </w:t>
      </w:r>
      <w:r w:rsidRPr="005C2334">
        <w:rPr>
          <w:rFonts w:ascii="Arial" w:eastAsia="Arial" w:hAnsi="Arial" w:cs="Arial"/>
          <w:sz w:val="24"/>
          <w:szCs w:val="24"/>
          <w:lang w:val="es-CR"/>
        </w:rPr>
        <w:t>plazos,</w:t>
      </w:r>
      <w:r w:rsidRPr="005C2334">
        <w:rPr>
          <w:rFonts w:ascii="Arial" w:eastAsia="Arial" w:hAnsi="Arial" w:cs="Arial"/>
          <w:sz w:val="24"/>
          <w:szCs w:val="24"/>
          <w:lang w:val="es-CR"/>
        </w:rPr>
        <w:t xml:space="preserve"> además de apoyar en la planeación financier</w:t>
      </w:r>
      <w:r w:rsidRPr="005C2334">
        <w:rPr>
          <w:rFonts w:ascii="Arial" w:eastAsia="Arial" w:hAnsi="Arial" w:cs="Arial"/>
          <w:sz w:val="24"/>
          <w:szCs w:val="24"/>
          <w:lang w:val="es-CR"/>
        </w:rPr>
        <w:t>a.</w:t>
      </w:r>
    </w:p>
    <w:p w14:paraId="741AA491" w14:textId="565FA67B" w:rsid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5C2334">
        <w:rPr>
          <w:rFonts w:ascii="Arial" w:eastAsia="Arial" w:hAnsi="Arial" w:cs="Arial"/>
          <w:sz w:val="24"/>
          <w:szCs w:val="24"/>
          <w:lang w:val="es-CR"/>
        </w:rPr>
        <w:t>¡Gracias por leer mi aporte!</w:t>
      </w:r>
    </w:p>
    <w:p w14:paraId="2E8293D4" w14:textId="5E0087C7" w:rsidR="005C2334" w:rsidRDefault="005C2334" w:rsidP="005C2334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>
        <w:rPr>
          <w:rFonts w:ascii="Arial" w:eastAsia="Arial" w:hAnsi="Arial" w:cs="Arial"/>
          <w:sz w:val="24"/>
          <w:szCs w:val="24"/>
          <w:lang w:val="es-CR"/>
        </w:rPr>
        <w:t>Referencia</w:t>
      </w:r>
    </w:p>
    <w:p w14:paraId="3A9A2D2D" w14:textId="6FC9D6F0" w:rsidR="005C2334" w:rsidRDefault="005C2334" w:rsidP="005C2334">
      <w:pPr>
        <w:spacing w:before="100" w:beforeAutospacing="1" w:after="100" w:afterAutospacing="1"/>
        <w:ind w:left="709" w:hanging="709"/>
        <w:rPr>
          <w:rFonts w:ascii="Arial" w:eastAsia="Arial" w:hAnsi="Arial" w:cs="Arial"/>
          <w:sz w:val="24"/>
          <w:szCs w:val="24"/>
        </w:rPr>
      </w:pPr>
      <w:r w:rsidRPr="005C2334">
        <w:rPr>
          <w:rFonts w:ascii="Arial" w:eastAsia="Arial" w:hAnsi="Arial" w:cs="Arial"/>
          <w:sz w:val="24"/>
          <w:szCs w:val="24"/>
        </w:rPr>
        <w:lastRenderedPageBreak/>
        <w:t xml:space="preserve">Moreno, N.A. (2022).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Guía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estudio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de la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asignatura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Autogestión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y Desarrollo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Empresarial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>. Costa Rica: EUNED</w:t>
      </w:r>
    </w:p>
    <w:p w14:paraId="16C5D59F" w14:textId="0B26B3CA" w:rsidR="00F8416E" w:rsidRPr="00F8416E" w:rsidRDefault="00F8416E" w:rsidP="00F8416E">
      <w:pPr>
        <w:spacing w:before="100" w:beforeAutospacing="1" w:after="100" w:afterAutospacing="1"/>
        <w:rPr>
          <w:rFonts w:ascii="Arial" w:eastAsia="Arial" w:hAnsi="Arial" w:cs="Arial"/>
          <w:b/>
          <w:bCs/>
          <w:sz w:val="24"/>
          <w:szCs w:val="24"/>
          <w:lang w:val="es-CR"/>
        </w:rPr>
      </w:pPr>
      <w:r w:rsidRPr="00F8416E">
        <w:rPr>
          <w:rFonts w:ascii="Arial" w:eastAsia="Arial" w:hAnsi="Arial" w:cs="Arial"/>
          <w:b/>
          <w:bCs/>
          <w:sz w:val="24"/>
          <w:szCs w:val="24"/>
          <w:lang w:val="es-CR"/>
        </w:rPr>
        <w:t>Aporte 1: Refutación a Luis Enrique Zúñiga Aguirre</w:t>
      </w:r>
    </w:p>
    <w:p w14:paraId="3EA0EF0E" w14:textId="5CD7A4BC" w:rsidR="00F8416E" w:rsidRPr="00F8416E" w:rsidRDefault="00F8416E" w:rsidP="00F8416E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 xml:space="preserve">¡Hola Luis Enrique! </w:t>
      </w:r>
    </w:p>
    <w:p w14:paraId="3EFFD210" w14:textId="7A01A5A5" w:rsidR="00F8416E" w:rsidRPr="00F8416E" w:rsidRDefault="00F8416E" w:rsidP="00F8416E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 xml:space="preserve">Tu enfoque es sólido al destacar la relevancia del análisis financiero para la sostenibilidad y la gestión de la </w:t>
      </w:r>
      <w:proofErr w:type="gramStart"/>
      <w:r w:rsidRPr="00F8416E">
        <w:rPr>
          <w:rFonts w:ascii="Arial" w:eastAsia="Arial" w:hAnsi="Arial" w:cs="Arial"/>
          <w:sz w:val="24"/>
          <w:szCs w:val="24"/>
          <w:lang w:val="es-CR"/>
        </w:rPr>
        <w:t>liquidez</w:t>
      </w:r>
      <w:proofErr w:type="gramEnd"/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s</w:t>
      </w:r>
      <w:r w:rsidRPr="00F8416E">
        <w:rPr>
          <w:rFonts w:ascii="Arial" w:eastAsia="Arial" w:hAnsi="Arial" w:cs="Arial"/>
          <w:sz w:val="24"/>
          <w:szCs w:val="24"/>
          <w:lang w:val="es-CR"/>
        </w:rPr>
        <w:t>in embargo, considerarlo el factor más importante pasa por alto la naturaleza inherentemente estática de las herramientas financieras.</w:t>
      </w:r>
    </w:p>
    <w:p w14:paraId="772A91D1" w14:textId="182A354B" w:rsidR="00F8416E" w:rsidRPr="00F8416E" w:rsidRDefault="00F8416E" w:rsidP="00F8416E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>El análisis financiero se basa en proyecciones e información histórica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s</w:t>
      </w:r>
      <w:r w:rsidRPr="00F8416E">
        <w:rPr>
          <w:rFonts w:ascii="Arial" w:eastAsia="Arial" w:hAnsi="Arial" w:cs="Arial"/>
          <w:sz w:val="24"/>
          <w:szCs w:val="24"/>
          <w:lang w:val="es-CR"/>
        </w:rPr>
        <w:t>i la estrategia o el mercado cambian (factores no financieros), la solidez del análisis se desvanece. Por ejemplo, el Balance General solo proporciona "una descripción general de los activos, pasivos y capital contable como una instantánea en el tiempo" (Galiana, 2021,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como se cita en Moreno 2022,</w:t>
      </w:r>
      <w:r w:rsidRPr="00F8416E">
        <w:rPr>
          <w:rFonts w:ascii="Arial" w:eastAsia="Arial" w:hAnsi="Arial" w:cs="Arial"/>
          <w:sz w:val="24"/>
          <w:szCs w:val="24"/>
          <w:lang w:val="es-CR"/>
        </w:rPr>
        <w:t xml:space="preserve"> p. 87)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e</w:t>
      </w:r>
      <w:r w:rsidRPr="00F8416E">
        <w:rPr>
          <w:rFonts w:ascii="Arial" w:eastAsia="Arial" w:hAnsi="Arial" w:cs="Arial"/>
          <w:sz w:val="24"/>
          <w:szCs w:val="24"/>
          <w:lang w:val="es-CR"/>
        </w:rPr>
        <w:t>s decir, es una vista estática que no capta el dinamismo del mercado.</w:t>
      </w:r>
    </w:p>
    <w:p w14:paraId="3728EF3F" w14:textId="48C276E1" w:rsidR="00F8416E" w:rsidRPr="00F8416E" w:rsidRDefault="00F8416E" w:rsidP="00F8416E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>Un proyecto con un Valor Actual Neto (VAN) marginalmente positivo puede fracasar si carece de una ventaja competitiva estratégica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e</w:t>
      </w:r>
      <w:r w:rsidRPr="00F8416E">
        <w:rPr>
          <w:rFonts w:ascii="Arial" w:eastAsia="Arial" w:hAnsi="Arial" w:cs="Arial"/>
          <w:sz w:val="24"/>
          <w:szCs w:val="24"/>
          <w:lang w:val="es-CR"/>
        </w:rPr>
        <w:t>l riesgo de que una innovación se copie o que un competidor cambie las reglas del juego no se captura en el VAN o la TIR. El análisis financiero es indispensable porque transforma la incertidumbre en datos, pero el factor más importante es la estrategia de negocios que le da contexto y dirección a esos números.</w:t>
      </w:r>
    </w:p>
    <w:p w14:paraId="386F0227" w14:textId="2F8B7780" w:rsidR="00F8416E" w:rsidRDefault="00F8416E" w:rsidP="00F8416E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>Saludos.</w:t>
      </w:r>
    </w:p>
    <w:p w14:paraId="3073E57B" w14:textId="77777777" w:rsidR="00074F68" w:rsidRDefault="00074F68" w:rsidP="00074F68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>
        <w:rPr>
          <w:rFonts w:ascii="Arial" w:eastAsia="Arial" w:hAnsi="Arial" w:cs="Arial"/>
          <w:sz w:val="24"/>
          <w:szCs w:val="24"/>
          <w:lang w:val="es-CR"/>
        </w:rPr>
        <w:t>Referencia</w:t>
      </w:r>
    </w:p>
    <w:p w14:paraId="693769A3" w14:textId="77777777" w:rsidR="00074F68" w:rsidRDefault="00074F68" w:rsidP="00074F68">
      <w:pPr>
        <w:spacing w:before="100" w:beforeAutospacing="1" w:after="100" w:afterAutospacing="1"/>
        <w:ind w:left="709" w:hanging="709"/>
        <w:rPr>
          <w:rFonts w:ascii="Arial" w:eastAsia="Arial" w:hAnsi="Arial" w:cs="Arial"/>
          <w:sz w:val="24"/>
          <w:szCs w:val="24"/>
        </w:rPr>
      </w:pPr>
      <w:r w:rsidRPr="005C2334">
        <w:rPr>
          <w:rFonts w:ascii="Arial" w:eastAsia="Arial" w:hAnsi="Arial" w:cs="Arial"/>
          <w:sz w:val="24"/>
          <w:szCs w:val="24"/>
        </w:rPr>
        <w:t xml:space="preserve">Moreno, N.A. (2022).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Guía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estudio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de la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asignatura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Autogestión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y Desarrollo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Empresarial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>. Costa Rica: EUNED</w:t>
      </w:r>
    </w:p>
    <w:p w14:paraId="147437F4" w14:textId="77777777" w:rsidR="00074F68" w:rsidRPr="00F8416E" w:rsidRDefault="00074F68" w:rsidP="00F8416E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</w:p>
    <w:p w14:paraId="7892FE25" w14:textId="57D7A97F" w:rsidR="00F8416E" w:rsidRPr="00F8416E" w:rsidRDefault="00F8416E" w:rsidP="00F8416E">
      <w:pPr>
        <w:spacing w:before="100" w:beforeAutospacing="1" w:after="100" w:afterAutospacing="1"/>
        <w:rPr>
          <w:rFonts w:ascii="Arial" w:eastAsia="Arial" w:hAnsi="Arial" w:cs="Arial"/>
          <w:b/>
          <w:bCs/>
          <w:sz w:val="24"/>
          <w:szCs w:val="24"/>
          <w:lang w:val="es-CR"/>
        </w:rPr>
      </w:pPr>
      <w:r w:rsidRPr="00F8416E">
        <w:rPr>
          <w:rFonts w:ascii="Arial" w:eastAsia="Arial" w:hAnsi="Arial" w:cs="Arial"/>
          <w:b/>
          <w:bCs/>
          <w:sz w:val="24"/>
          <w:szCs w:val="24"/>
          <w:lang w:val="es-CR"/>
        </w:rPr>
        <w:t>Aporte 2: Refutación a José Alexander Martínez Barboza</w:t>
      </w:r>
    </w:p>
    <w:p w14:paraId="3A2CD59E" w14:textId="74C8543A" w:rsidR="00F8416E" w:rsidRPr="00F8416E" w:rsidRDefault="00F8416E" w:rsidP="00074F68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 xml:space="preserve">¡Buenas tardes José Alexander! </w:t>
      </w:r>
    </w:p>
    <w:p w14:paraId="650BD1C2" w14:textId="0AF14094" w:rsidR="00F8416E" w:rsidRPr="00F8416E" w:rsidRDefault="00F8416E" w:rsidP="00074F68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>Aprecio tu postura a favor, bien sustentada en la definición de análisis financiero y su rol en la toma de decisiones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e</w:t>
      </w:r>
      <w:r w:rsidRPr="00F8416E">
        <w:rPr>
          <w:rFonts w:ascii="Arial" w:eastAsia="Arial" w:hAnsi="Arial" w:cs="Arial"/>
          <w:sz w:val="24"/>
          <w:szCs w:val="24"/>
          <w:lang w:val="es-CR"/>
        </w:rPr>
        <w:t xml:space="preserve">s cierto que los indicadores son cruciales para cuantificar el riesgo y la </w:t>
      </w:r>
      <w:proofErr w:type="gramStart"/>
      <w:r w:rsidRPr="00F8416E">
        <w:rPr>
          <w:rFonts w:ascii="Arial" w:eastAsia="Arial" w:hAnsi="Arial" w:cs="Arial"/>
          <w:sz w:val="24"/>
          <w:szCs w:val="24"/>
          <w:lang w:val="es-CR"/>
        </w:rPr>
        <w:t>rentabilidad</w:t>
      </w:r>
      <w:proofErr w:type="gramEnd"/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n</w:t>
      </w:r>
      <w:r w:rsidRPr="00F8416E">
        <w:rPr>
          <w:rFonts w:ascii="Arial" w:eastAsia="Arial" w:hAnsi="Arial" w:cs="Arial"/>
          <w:sz w:val="24"/>
          <w:szCs w:val="24"/>
          <w:lang w:val="es-CR"/>
        </w:rPr>
        <w:t>o obstante, tu argumento falla al no reconocer que la efectividad de un indicador financiero es subordinada a un objetivo estratégico.</w:t>
      </w:r>
    </w:p>
    <w:p w14:paraId="117AE4A2" w14:textId="5CEDF53C" w:rsidR="00F8416E" w:rsidRPr="00F8416E" w:rsidRDefault="00F8416E" w:rsidP="00074F68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>El material de estudio lo ejemplifica al señalar que, al diseñar un KPI, el segundo paso es: "Alinee el KPI con un objetivo estratégico" (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BSC </w:t>
      </w:r>
      <w:proofErr w:type="spellStart"/>
      <w:r w:rsidR="00074F68">
        <w:rPr>
          <w:rFonts w:ascii="Arial" w:eastAsia="Arial" w:hAnsi="Arial" w:cs="Arial"/>
          <w:sz w:val="24"/>
          <w:szCs w:val="24"/>
          <w:lang w:val="es-CR"/>
        </w:rPr>
        <w:t>Designer</w:t>
      </w:r>
      <w:proofErr w:type="spellEnd"/>
      <w:r w:rsidR="00074F68">
        <w:rPr>
          <w:rFonts w:ascii="Arial" w:eastAsia="Arial" w:hAnsi="Arial" w:cs="Arial"/>
          <w:sz w:val="24"/>
          <w:szCs w:val="24"/>
          <w:lang w:val="es-CR"/>
        </w:rPr>
        <w:t>, como se evidencia en Moreno</w:t>
      </w:r>
      <w:r w:rsidRPr="00F8416E">
        <w:rPr>
          <w:rFonts w:ascii="Arial" w:eastAsia="Arial" w:hAnsi="Arial" w:cs="Arial"/>
          <w:sz w:val="24"/>
          <w:szCs w:val="24"/>
          <w:lang w:val="es-CR"/>
        </w:rPr>
        <w:t xml:space="preserve"> 2022, p. 84)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e</w:t>
      </w:r>
      <w:r w:rsidRPr="00F8416E">
        <w:rPr>
          <w:rFonts w:ascii="Arial" w:eastAsia="Arial" w:hAnsi="Arial" w:cs="Arial"/>
          <w:sz w:val="24"/>
          <w:szCs w:val="24"/>
          <w:lang w:val="es-CR"/>
        </w:rPr>
        <w:t>sto implica que el objetivo estratégico es el motor primario de la decisión, y el indicador financiero (el qué se mide) es simplemente una herramienta para evaluar el progreso hacia ese objetivo (el por qué se invierte).</w:t>
      </w:r>
    </w:p>
    <w:p w14:paraId="32A1D692" w14:textId="5FC54F99" w:rsidR="00F8416E" w:rsidRPr="00F8416E" w:rsidRDefault="00F8416E" w:rsidP="00074F68">
      <w:pPr>
        <w:spacing w:before="100" w:beforeAutospacing="1" w:after="100" w:afterAutospacing="1"/>
        <w:jc w:val="both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lastRenderedPageBreak/>
        <w:t>Si la estrategia de mercado de un proyecto es defectuosa (por ejemplo, el producto ya es obsoleto o el equipo no tiene capacidad de ejecución), el proyecto está condenado, sin importar cuán positivo sea su VAN o su TIR</w:t>
      </w:r>
      <w:r w:rsidR="00074F68">
        <w:rPr>
          <w:rFonts w:ascii="Arial" w:eastAsia="Arial" w:hAnsi="Arial" w:cs="Arial"/>
          <w:sz w:val="24"/>
          <w:szCs w:val="24"/>
          <w:lang w:val="es-CR"/>
        </w:rPr>
        <w:t xml:space="preserve"> l</w:t>
      </w:r>
      <w:r w:rsidRPr="00F8416E">
        <w:rPr>
          <w:rFonts w:ascii="Arial" w:eastAsia="Arial" w:hAnsi="Arial" w:cs="Arial"/>
          <w:sz w:val="24"/>
          <w:szCs w:val="24"/>
          <w:lang w:val="es-CR"/>
        </w:rPr>
        <w:t>os indicadores financieros son las consecuencias de una buena o mala estrategia. Por lo tanto, el factor más importante es el estratégico, que proporciona la dirección y el contexto para que el análisis financiero tenga valor predictivo.</w:t>
      </w:r>
    </w:p>
    <w:p w14:paraId="05B16FF7" w14:textId="77777777" w:rsidR="00F8416E" w:rsidRPr="00F8416E" w:rsidRDefault="00F8416E" w:rsidP="00F8416E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 w:rsidRPr="00F8416E">
        <w:rPr>
          <w:rFonts w:ascii="Arial" w:eastAsia="Arial" w:hAnsi="Arial" w:cs="Arial"/>
          <w:sz w:val="24"/>
          <w:szCs w:val="24"/>
          <w:lang w:val="es-CR"/>
        </w:rPr>
        <w:t>Saludos cordiales.</w:t>
      </w:r>
    </w:p>
    <w:p w14:paraId="0D5AA56B" w14:textId="77777777" w:rsidR="00074F68" w:rsidRDefault="00074F68" w:rsidP="00074F68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  <w:lang w:val="es-CR"/>
        </w:rPr>
      </w:pPr>
      <w:r>
        <w:rPr>
          <w:rFonts w:ascii="Arial" w:eastAsia="Arial" w:hAnsi="Arial" w:cs="Arial"/>
          <w:sz w:val="24"/>
          <w:szCs w:val="24"/>
          <w:lang w:val="es-CR"/>
        </w:rPr>
        <w:t>Referencia</w:t>
      </w:r>
    </w:p>
    <w:p w14:paraId="6988BECE" w14:textId="77777777" w:rsidR="00074F68" w:rsidRDefault="00074F68" w:rsidP="00074F68">
      <w:pPr>
        <w:spacing w:before="100" w:beforeAutospacing="1" w:after="100" w:afterAutospacing="1"/>
        <w:ind w:left="709" w:hanging="709"/>
        <w:rPr>
          <w:rFonts w:ascii="Arial" w:eastAsia="Arial" w:hAnsi="Arial" w:cs="Arial"/>
          <w:sz w:val="24"/>
          <w:szCs w:val="24"/>
        </w:rPr>
      </w:pPr>
      <w:r w:rsidRPr="005C2334">
        <w:rPr>
          <w:rFonts w:ascii="Arial" w:eastAsia="Arial" w:hAnsi="Arial" w:cs="Arial"/>
          <w:sz w:val="24"/>
          <w:szCs w:val="24"/>
        </w:rPr>
        <w:t xml:space="preserve">Moreno, N.A. (2022).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Guía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estudio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de la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asignatura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Autogestión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 xml:space="preserve"> y Desarrollo </w:t>
      </w:r>
      <w:proofErr w:type="spellStart"/>
      <w:r w:rsidRPr="005C2334">
        <w:rPr>
          <w:rFonts w:ascii="Arial" w:eastAsia="Arial" w:hAnsi="Arial" w:cs="Arial"/>
          <w:sz w:val="24"/>
          <w:szCs w:val="24"/>
        </w:rPr>
        <w:t>Empresarial</w:t>
      </w:r>
      <w:proofErr w:type="spellEnd"/>
      <w:r w:rsidRPr="005C2334">
        <w:rPr>
          <w:rFonts w:ascii="Arial" w:eastAsia="Arial" w:hAnsi="Arial" w:cs="Arial"/>
          <w:sz w:val="24"/>
          <w:szCs w:val="24"/>
        </w:rPr>
        <w:t>. Costa Rica: EUNED</w:t>
      </w:r>
    </w:p>
    <w:p w14:paraId="3C432018" w14:textId="77777777" w:rsidR="005C2334" w:rsidRDefault="005C2334" w:rsidP="00B72D5C">
      <w:pPr>
        <w:spacing w:before="100" w:beforeAutospacing="1" w:after="100" w:afterAutospacing="1"/>
        <w:rPr>
          <w:rFonts w:ascii="Arial" w:eastAsia="Arial" w:hAnsi="Arial" w:cs="Arial"/>
          <w:sz w:val="24"/>
          <w:szCs w:val="24"/>
        </w:rPr>
      </w:pPr>
    </w:p>
    <w:sectPr w:rsidR="005C2334" w:rsidSect="00FA0C3F">
      <w:footerReference w:type="default" r:id="rId8"/>
      <w:pgSz w:w="12240" w:h="15840"/>
      <w:pgMar w:top="1380" w:right="1320" w:bottom="280" w:left="1340" w:header="0" w:footer="103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76007" w14:textId="77777777" w:rsidR="00847594" w:rsidRDefault="00847594">
      <w:r>
        <w:separator/>
      </w:r>
    </w:p>
  </w:endnote>
  <w:endnote w:type="continuationSeparator" w:id="0">
    <w:p w14:paraId="7CB82078" w14:textId="77777777" w:rsidR="00847594" w:rsidRDefault="00847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E8B1" w14:textId="2F4BEB18" w:rsidR="009C435E" w:rsidRDefault="002D6F30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C656653" wp14:editId="5443276A">
              <wp:simplePos x="0" y="0"/>
              <wp:positionH relativeFrom="page">
                <wp:posOffset>6664960</wp:posOffset>
              </wp:positionH>
              <wp:positionV relativeFrom="page">
                <wp:posOffset>9258935</wp:posOffset>
              </wp:positionV>
              <wp:extent cx="221615" cy="177800"/>
              <wp:effectExtent l="0" t="635" r="0" b="254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6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A23A93" w14:textId="77777777" w:rsidR="009C435E" w:rsidRDefault="00491E8A">
                          <w:pPr>
                            <w:spacing w:line="260" w:lineRule="exact"/>
                            <w:ind w:left="40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65665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24.8pt;margin-top:729.05pt;width:17.45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" filled="f" stroked="f">
              <v:textbox inset="0,0,0,0">
                <w:txbxContent>
                  <w:p w14:paraId="19A23A93" w14:textId="77777777" w:rsidR="009C435E" w:rsidRDefault="00491E8A">
                    <w:pPr>
                      <w:spacing w:line="260" w:lineRule="exact"/>
                      <w:ind w:left="40"/>
                      <w:rPr>
                        <w:rFonts w:ascii="Arial" w:eastAsia="Arial" w:hAnsi="Arial" w:cs="Arial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Arial" w:eastAsia="Arial" w:hAnsi="Arial" w:cs="Arial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8AFAA" w14:textId="77777777" w:rsidR="00847594" w:rsidRDefault="00847594">
      <w:r>
        <w:separator/>
      </w:r>
    </w:p>
  </w:footnote>
  <w:footnote w:type="continuationSeparator" w:id="0">
    <w:p w14:paraId="2B71E998" w14:textId="77777777" w:rsidR="00847594" w:rsidRDefault="00847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3345D"/>
    <w:multiLevelType w:val="multilevel"/>
    <w:tmpl w:val="04D2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A78F2"/>
    <w:multiLevelType w:val="multilevel"/>
    <w:tmpl w:val="5D3E9D7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35E"/>
    <w:rsid w:val="00014742"/>
    <w:rsid w:val="000241F7"/>
    <w:rsid w:val="00074F68"/>
    <w:rsid w:val="0010465E"/>
    <w:rsid w:val="0022701B"/>
    <w:rsid w:val="00227DCF"/>
    <w:rsid w:val="00294330"/>
    <w:rsid w:val="002D6F30"/>
    <w:rsid w:val="00404660"/>
    <w:rsid w:val="0042161D"/>
    <w:rsid w:val="00491E8A"/>
    <w:rsid w:val="0055328C"/>
    <w:rsid w:val="00581E35"/>
    <w:rsid w:val="005C2334"/>
    <w:rsid w:val="00691F58"/>
    <w:rsid w:val="006D7F8C"/>
    <w:rsid w:val="00806EC1"/>
    <w:rsid w:val="00847594"/>
    <w:rsid w:val="009C435E"/>
    <w:rsid w:val="009E0D7B"/>
    <w:rsid w:val="009F28F2"/>
    <w:rsid w:val="00B72D5C"/>
    <w:rsid w:val="00CD1ABF"/>
    <w:rsid w:val="00CF5B64"/>
    <w:rsid w:val="00EE1E0D"/>
    <w:rsid w:val="00F25B48"/>
    <w:rsid w:val="00F8416E"/>
    <w:rsid w:val="00FA0C3F"/>
    <w:rsid w:val="00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AF28370"/>
  <w15:docId w15:val="{7FBC6D9D-B88F-4D5F-A96A-FA208EAE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F68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5328C"/>
    <w:pPr>
      <w:spacing w:before="100" w:beforeAutospacing="1" w:after="100" w:afterAutospacing="1"/>
    </w:pPr>
    <w:rPr>
      <w:sz w:val="24"/>
      <w:szCs w:val="24"/>
      <w:lang w:val="es-CR" w:eastAsia="es-CR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5328C"/>
    <w:rPr>
      <w:sz w:val="24"/>
      <w:szCs w:val="24"/>
      <w:lang w:val="es-CR" w:eastAsia="es-CR"/>
    </w:rPr>
  </w:style>
  <w:style w:type="paragraph" w:styleId="NormalWeb">
    <w:name w:val="Normal (Web)"/>
    <w:basedOn w:val="Normal"/>
    <w:uiPriority w:val="99"/>
    <w:semiHidden/>
    <w:unhideWhenUsed/>
    <w:rsid w:val="0055328C"/>
    <w:pPr>
      <w:spacing w:before="100" w:beforeAutospacing="1" w:after="100" w:afterAutospacing="1"/>
    </w:pPr>
    <w:rPr>
      <w:sz w:val="24"/>
      <w:szCs w:val="24"/>
      <w:lang w:val="es-CR" w:eastAsia="es-CR"/>
    </w:rPr>
  </w:style>
  <w:style w:type="character" w:styleId="Hipervnculo">
    <w:name w:val="Hyperlink"/>
    <w:basedOn w:val="Fuentedeprrafopredeter"/>
    <w:uiPriority w:val="99"/>
    <w:semiHidden/>
    <w:unhideWhenUsed/>
    <w:rsid w:val="0055328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55328C"/>
    <w:pPr>
      <w:spacing w:before="100" w:beforeAutospacing="1" w:after="100" w:afterAutospacing="1"/>
    </w:pPr>
    <w:rPr>
      <w:sz w:val="24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</dc:creator>
  <cp:lastModifiedBy>Trabajos Universitarios</cp:lastModifiedBy>
  <cp:revision>2</cp:revision>
  <dcterms:created xsi:type="dcterms:W3CDTF">2025-11-04T06:17:00Z</dcterms:created>
  <dcterms:modified xsi:type="dcterms:W3CDTF">2025-11-04T06:18:00Z</dcterms:modified>
</cp:coreProperties>
</file>