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96765" w14:textId="77777777" w:rsidR="00881B2F" w:rsidRPr="005A44F4" w:rsidRDefault="00881B2F" w:rsidP="00881B2F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433C99" wp14:editId="28787FDE">
            <wp:simplePos x="0" y="0"/>
            <wp:positionH relativeFrom="column">
              <wp:posOffset>268274</wp:posOffset>
            </wp:positionH>
            <wp:positionV relativeFrom="paragraph">
              <wp:posOffset>59469</wp:posOffset>
            </wp:positionV>
            <wp:extent cx="6035040" cy="1463040"/>
            <wp:effectExtent l="0" t="0" r="3810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1077DD" w14:textId="25A808CC" w:rsidR="00881B2F" w:rsidRPr="005A44F4" w:rsidRDefault="004F76FE" w:rsidP="00881B2F">
      <w:pPr>
        <w:spacing w:line="480" w:lineRule="auto"/>
        <w:jc w:val="center"/>
        <w:rPr>
          <w:lang w:val="en-US"/>
        </w:rPr>
      </w:pPr>
      <w:r>
        <w:rPr>
          <w:b/>
          <w:lang w:val="en-US"/>
        </w:rPr>
        <w:t>PROYECTO</w:t>
      </w:r>
      <w:r w:rsidR="00881B2F" w:rsidRPr="005A44F4">
        <w:rPr>
          <w:b/>
          <w:lang w:val="en-US"/>
        </w:rPr>
        <w:t xml:space="preserve"> #</w:t>
      </w:r>
      <w:r>
        <w:rPr>
          <w:b/>
          <w:lang w:val="en-US"/>
        </w:rPr>
        <w:t>1</w:t>
      </w:r>
    </w:p>
    <w:p w14:paraId="2CD341F6" w14:textId="77777777" w:rsidR="00881B2F" w:rsidRPr="005A44F4" w:rsidRDefault="00881B2F" w:rsidP="00881B2F">
      <w:pPr>
        <w:spacing w:line="480" w:lineRule="auto"/>
        <w:jc w:val="center"/>
        <w:rPr>
          <w:lang w:val="en-US"/>
        </w:rPr>
      </w:pPr>
      <w:r w:rsidRPr="005A44F4">
        <w:rPr>
          <w:b/>
          <w:lang w:val="en-US"/>
        </w:rPr>
        <w:t>03073</w:t>
      </w:r>
    </w:p>
    <w:p w14:paraId="3F964AB1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</w:p>
    <w:p w14:paraId="03BC375B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  <w:r w:rsidRPr="005A44F4">
        <w:rPr>
          <w:b/>
          <w:lang w:val="en-US"/>
        </w:rPr>
        <w:t>AUTOGESTION Y DESARROLLO EMPRESARIAL</w:t>
      </w:r>
    </w:p>
    <w:p w14:paraId="66A4435F" w14:textId="77777777" w:rsidR="00881B2F" w:rsidRPr="005A44F4" w:rsidRDefault="00881B2F" w:rsidP="00881B2F">
      <w:pPr>
        <w:spacing w:line="480" w:lineRule="auto"/>
        <w:jc w:val="center"/>
        <w:rPr>
          <w:lang w:val="en-US"/>
        </w:rPr>
      </w:pPr>
      <w:r w:rsidRPr="005A44F4">
        <w:rPr>
          <w:b/>
          <w:lang w:val="en-US"/>
        </w:rPr>
        <w:t>VALOR: 10 %</w:t>
      </w:r>
    </w:p>
    <w:p w14:paraId="46B97EE2" w14:textId="77777777" w:rsidR="00881B2F" w:rsidRPr="005A44F4" w:rsidRDefault="00881B2F" w:rsidP="00881B2F">
      <w:pPr>
        <w:spacing w:line="480" w:lineRule="auto"/>
        <w:ind w:firstLine="0"/>
        <w:jc w:val="center"/>
        <w:rPr>
          <w:lang w:val="en-US"/>
        </w:rPr>
      </w:pPr>
    </w:p>
    <w:p w14:paraId="5545891B" w14:textId="77777777" w:rsidR="00881B2F" w:rsidRDefault="00881B2F" w:rsidP="00881B2F">
      <w:pPr>
        <w:spacing w:line="480" w:lineRule="auto"/>
        <w:jc w:val="center"/>
        <w:rPr>
          <w:b/>
          <w:lang w:val="en-US"/>
        </w:rPr>
      </w:pPr>
      <w:r w:rsidRPr="005A44F4">
        <w:rPr>
          <w:b/>
          <w:lang w:val="en-US"/>
        </w:rPr>
        <w:t xml:space="preserve">ESTUDIANTE: FRANCISO CAMPOS SANDI </w:t>
      </w:r>
    </w:p>
    <w:p w14:paraId="67A9A4F3" w14:textId="77777777" w:rsidR="00881B2F" w:rsidRPr="005A44F4" w:rsidRDefault="00881B2F" w:rsidP="00881B2F">
      <w:pPr>
        <w:spacing w:line="480" w:lineRule="auto"/>
        <w:jc w:val="center"/>
        <w:rPr>
          <w:lang w:val="en-US"/>
        </w:rPr>
      </w:pPr>
      <w:r w:rsidRPr="005A44F4">
        <w:rPr>
          <w:b/>
          <w:lang w:val="en-US"/>
        </w:rPr>
        <w:t>IDENTIFICACIÓN: 114750560</w:t>
      </w:r>
    </w:p>
    <w:p w14:paraId="7229FDCD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  <w:r w:rsidRPr="005A44F4">
        <w:rPr>
          <w:b/>
          <w:lang w:val="en-US"/>
        </w:rPr>
        <w:t>TUTOR: ADRIÁN CHAVARRIA MORA</w:t>
      </w:r>
    </w:p>
    <w:p w14:paraId="4FFAA785" w14:textId="77777777" w:rsidR="00881B2F" w:rsidRDefault="00881B2F" w:rsidP="00881B2F">
      <w:pPr>
        <w:spacing w:line="480" w:lineRule="auto"/>
        <w:jc w:val="center"/>
        <w:rPr>
          <w:b/>
          <w:lang w:val="en-US"/>
        </w:rPr>
      </w:pPr>
      <w:r w:rsidRPr="004663F4">
        <w:rPr>
          <w:b/>
          <w:lang w:val="en-US"/>
        </w:rPr>
        <w:t>FECHA DE ENTREGA</w:t>
      </w:r>
      <w:r>
        <w:rPr>
          <w:b/>
          <w:lang w:val="en-US"/>
        </w:rPr>
        <w:t xml:space="preserve">: </w:t>
      </w:r>
    </w:p>
    <w:p w14:paraId="5DF97181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  <w:r>
        <w:rPr>
          <w:b/>
          <w:lang w:val="en-US"/>
        </w:rPr>
        <w:t>26 DE OCTUBRE</w:t>
      </w:r>
    </w:p>
    <w:p w14:paraId="45845A0C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</w:p>
    <w:p w14:paraId="017F65B1" w14:textId="77777777" w:rsidR="00881B2F" w:rsidRPr="005A44F4" w:rsidRDefault="00881B2F" w:rsidP="00881B2F">
      <w:pPr>
        <w:spacing w:line="480" w:lineRule="auto"/>
        <w:jc w:val="center"/>
        <w:rPr>
          <w:lang w:val="en-US"/>
        </w:rPr>
      </w:pPr>
      <w:r w:rsidRPr="005A44F4">
        <w:rPr>
          <w:b/>
          <w:lang w:val="en-US"/>
        </w:rPr>
        <w:t>GRUPO 05</w:t>
      </w:r>
    </w:p>
    <w:p w14:paraId="0F6CD6EC" w14:textId="77777777" w:rsidR="00881B2F" w:rsidRPr="005A44F4" w:rsidRDefault="00881B2F" w:rsidP="00881B2F">
      <w:pPr>
        <w:spacing w:line="480" w:lineRule="auto"/>
        <w:jc w:val="center"/>
        <w:rPr>
          <w:b/>
          <w:lang w:val="en-US"/>
        </w:rPr>
      </w:pPr>
      <w:r w:rsidRPr="005A44F4">
        <w:rPr>
          <w:b/>
          <w:lang w:val="en-US"/>
        </w:rPr>
        <w:t>CENTRO UNIVERSITARIO: SAN VITO</w:t>
      </w:r>
    </w:p>
    <w:p w14:paraId="5D7DE83C" w14:textId="5C9EFE21" w:rsidR="00881B2F" w:rsidRDefault="00881B2F" w:rsidP="00881B2F">
      <w:pPr>
        <w:spacing w:line="480" w:lineRule="auto"/>
        <w:jc w:val="center"/>
        <w:rPr>
          <w:b/>
          <w:lang w:val="en-US"/>
        </w:rPr>
        <w:sectPr w:rsidR="00881B2F" w:rsidSect="007E75B6">
          <w:footerReference w:type="default" r:id="rId9"/>
          <w:pgSz w:w="12240" w:h="15840"/>
          <w:pgMar w:top="620" w:right="1340" w:bottom="280" w:left="1180" w:header="720" w:footer="720" w:gutter="0"/>
          <w:cols w:space="720"/>
          <w:titlePg/>
          <w:docGrid w:linePitch="326"/>
        </w:sectPr>
      </w:pPr>
      <w:r w:rsidRPr="005A44F4">
        <w:rPr>
          <w:b/>
          <w:lang w:val="en-US"/>
        </w:rPr>
        <w:t>III CUATRIMESTR</w:t>
      </w:r>
      <w:r>
        <w:rPr>
          <w:b/>
          <w:lang w:val="en-US"/>
        </w:rPr>
        <w:t>E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-19692733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C9C8DA" w14:textId="030A82FD" w:rsidR="002C4A1F" w:rsidRPr="002C4A1F" w:rsidRDefault="002C4A1F" w:rsidP="002C4A1F">
          <w:pPr>
            <w:pStyle w:val="TtuloTDC"/>
            <w:spacing w:line="360" w:lineRule="auto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2C4A1F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1BC9212C" w14:textId="394EA0A4" w:rsidR="002C4A1F" w:rsidRPr="002C4A1F" w:rsidRDefault="002C4A1F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r w:rsidRPr="002C4A1F">
            <w:rPr>
              <w:rFonts w:cs="Arial"/>
              <w:szCs w:val="24"/>
            </w:rPr>
            <w:fldChar w:fldCharType="begin"/>
          </w:r>
          <w:r w:rsidRPr="002C4A1F">
            <w:rPr>
              <w:rFonts w:cs="Arial"/>
              <w:szCs w:val="24"/>
            </w:rPr>
            <w:instrText xml:space="preserve"> TOC \o "1-3" \h \z \u </w:instrText>
          </w:r>
          <w:r w:rsidRPr="002C4A1F">
            <w:rPr>
              <w:rFonts w:cs="Arial"/>
              <w:szCs w:val="24"/>
            </w:rPr>
            <w:fldChar w:fldCharType="separate"/>
          </w:r>
          <w:hyperlink w:anchor="_Toc211934240" w:history="1">
            <w:r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Introducción</w:t>
            </w:r>
            <w:r w:rsidRPr="002C4A1F">
              <w:rPr>
                <w:rFonts w:cs="Arial"/>
                <w:noProof/>
                <w:webHidden/>
                <w:szCs w:val="24"/>
              </w:rPr>
              <w:tab/>
            </w:r>
            <w:r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2C4A1F">
              <w:rPr>
                <w:rFonts w:cs="Arial"/>
                <w:noProof/>
                <w:webHidden/>
                <w:szCs w:val="24"/>
              </w:rPr>
              <w:instrText xml:space="preserve"> PAGEREF _Toc211934240 \h </w:instrText>
            </w:r>
            <w:r w:rsidRPr="002C4A1F">
              <w:rPr>
                <w:rFonts w:cs="Arial"/>
                <w:noProof/>
                <w:webHidden/>
                <w:szCs w:val="24"/>
              </w:rPr>
            </w:r>
            <w:r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>
              <w:rPr>
                <w:rFonts w:cs="Arial"/>
                <w:noProof/>
                <w:webHidden/>
                <w:szCs w:val="24"/>
              </w:rPr>
              <w:t>3</w:t>
            </w:r>
            <w:r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0E0A4491" w14:textId="710CB00C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1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Diagnóstico del Problema Social o Ambiental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_Toc211934241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4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3AF52F44" w14:textId="13320C2B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2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Objetivos de la Campaña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_Toc211934242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6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6B230D35" w14:textId="428D838A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3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Medición del Impacto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_Toc211934243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6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3ABE8B5D" w14:textId="6560201C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4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Material Visual de la Campaña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_Toc211934244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9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3AF531D9" w14:textId="68F47730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5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Conclusiones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_Toc211934245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13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6B861B1C" w14:textId="1DC71EAA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6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Recomendaciones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_Toc211934246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14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12CAF3BE" w14:textId="6BF2BEDB" w:rsidR="002C4A1F" w:rsidRPr="002C4A1F" w:rsidRDefault="00D64A1E" w:rsidP="002C4A1F">
          <w:pPr>
            <w:pStyle w:val="TDC1"/>
            <w:tabs>
              <w:tab w:val="right" w:leader="dot" w:pos="8828"/>
            </w:tabs>
            <w:rPr>
              <w:rFonts w:cs="Arial"/>
              <w:noProof/>
              <w:szCs w:val="24"/>
            </w:rPr>
          </w:pPr>
          <w:hyperlink w:anchor="_Toc211934247" w:history="1">
            <w:r w:rsidR="002C4A1F" w:rsidRPr="002C4A1F">
              <w:rPr>
                <w:rStyle w:val="Hipervnculo"/>
                <w:rFonts w:cs="Arial"/>
                <w:noProof/>
                <w:color w:val="auto"/>
                <w:szCs w:val="24"/>
              </w:rPr>
              <w:t>Referencias Bibliográficas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tab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begin"/>
            </w:r>
            <w:r w:rsidR="002C4A1F" w:rsidRPr="002C4A1F">
              <w:rPr>
                <w:rFonts w:cs="Arial"/>
                <w:noProof/>
                <w:webHidden/>
                <w:szCs w:val="24"/>
              </w:rPr>
              <w:instrText xml:space="preserve"> PAGEREF _Toc211934247 \h </w:instrText>
            </w:r>
            <w:r w:rsidR="002C4A1F" w:rsidRPr="002C4A1F">
              <w:rPr>
                <w:rFonts w:cs="Arial"/>
                <w:noProof/>
                <w:webHidden/>
                <w:szCs w:val="24"/>
              </w:rPr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="002C4A1F">
              <w:rPr>
                <w:rFonts w:cs="Arial"/>
                <w:noProof/>
                <w:webHidden/>
                <w:szCs w:val="24"/>
              </w:rPr>
              <w:t>14</w:t>
            </w:r>
            <w:r w:rsidR="002C4A1F" w:rsidRPr="002C4A1F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14:paraId="752B290F" w14:textId="0BA639F7" w:rsidR="002C4A1F" w:rsidRDefault="002C4A1F" w:rsidP="002C4A1F">
          <w:r w:rsidRPr="002C4A1F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66D2AEA3" w14:textId="5348678D" w:rsidR="002C4A1F" w:rsidRDefault="002C4A1F" w:rsidP="00D9507C">
      <w:pPr>
        <w:pStyle w:val="Ttulo1"/>
      </w:pPr>
    </w:p>
    <w:p w14:paraId="1BB97773" w14:textId="3528277B" w:rsidR="002C4A1F" w:rsidRDefault="002C4A1F" w:rsidP="002C4A1F"/>
    <w:p w14:paraId="607F7612" w14:textId="3A7FD41D" w:rsidR="002C4A1F" w:rsidRDefault="002C4A1F" w:rsidP="002C4A1F"/>
    <w:p w14:paraId="54F923A4" w14:textId="4A1FF8DC" w:rsidR="002C4A1F" w:rsidRDefault="002C4A1F" w:rsidP="002C4A1F"/>
    <w:p w14:paraId="479AE0B2" w14:textId="037B3BE1" w:rsidR="002C4A1F" w:rsidRDefault="002C4A1F" w:rsidP="002C4A1F"/>
    <w:p w14:paraId="29B4D040" w14:textId="29DFCBB5" w:rsidR="002C4A1F" w:rsidRDefault="002C4A1F" w:rsidP="002C4A1F"/>
    <w:p w14:paraId="0996B287" w14:textId="00783626" w:rsidR="002C4A1F" w:rsidRDefault="002C4A1F" w:rsidP="002C4A1F"/>
    <w:p w14:paraId="1EC205FB" w14:textId="0F540F75" w:rsidR="002C4A1F" w:rsidRDefault="002C4A1F" w:rsidP="002C4A1F"/>
    <w:p w14:paraId="26E1BBFB" w14:textId="626319B8" w:rsidR="002C4A1F" w:rsidRDefault="002C4A1F" w:rsidP="002C4A1F"/>
    <w:p w14:paraId="0EDE8D13" w14:textId="02631AD8" w:rsidR="002C4A1F" w:rsidRDefault="002C4A1F" w:rsidP="002C4A1F"/>
    <w:p w14:paraId="2F0977A8" w14:textId="2F76F65F" w:rsidR="002C4A1F" w:rsidRDefault="002C4A1F" w:rsidP="002C4A1F"/>
    <w:p w14:paraId="01D66931" w14:textId="77777777" w:rsidR="002C4A1F" w:rsidRPr="002C4A1F" w:rsidRDefault="002C4A1F" w:rsidP="002C4A1F"/>
    <w:p w14:paraId="1031B027" w14:textId="3F8EDD75" w:rsidR="003E6F98" w:rsidRDefault="00DE4CD3" w:rsidP="00D9507C">
      <w:pPr>
        <w:pStyle w:val="Ttulo1"/>
      </w:pPr>
      <w:bookmarkStart w:id="0" w:name="_Toc211934240"/>
      <w:r>
        <w:lastRenderedPageBreak/>
        <w:t>Introducción</w:t>
      </w:r>
      <w:bookmarkEnd w:id="0"/>
    </w:p>
    <w:p w14:paraId="68A2FBE5" w14:textId="56641BA6" w:rsidR="002F3EE0" w:rsidRPr="002F3EE0" w:rsidRDefault="002F3EE0" w:rsidP="004F76FE">
      <w:pPr>
        <w:spacing w:line="480" w:lineRule="auto"/>
        <w:jc w:val="both"/>
        <w:rPr>
          <w:lang w:val="es-CR"/>
        </w:rPr>
      </w:pPr>
      <w:r w:rsidRPr="002F3EE0">
        <w:rPr>
          <w:lang w:val="es-CR"/>
        </w:rPr>
        <w:t>La presente investigación aborda el caso de estudio de la empresa Intel, una organización reconocida mundialmente por su liderazgo en innovación tecnológica y su compromiso con el desarrollo social. A través del análisis se examina cómo la empresa, mediante su estrategia de Responsabilidad Social Empresarial (RSE), promueve programas enfocados en la reducción de la brecha digital y en el fortalecimiento de la educación tecnológica en comunidades vulnerables</w:t>
      </w:r>
      <w:r w:rsidR="002C4A1F">
        <w:rPr>
          <w:lang w:val="es-CR"/>
        </w:rPr>
        <w:t xml:space="preserve"> e</w:t>
      </w:r>
      <w:r w:rsidRPr="002F3EE0">
        <w:rPr>
          <w:lang w:val="es-CR"/>
        </w:rPr>
        <w:t>ste proyecto se centra en el diseño e implementación de una campaña orientada a garantizar el acceso equitativo a las herramientas digitales y a la capacitación de jóvenes como agentes de cambio en su entorno.</w:t>
      </w:r>
    </w:p>
    <w:p w14:paraId="1D8B4D9B" w14:textId="3B829AF3" w:rsidR="002F3EE0" w:rsidRDefault="002F3EE0" w:rsidP="004F76FE">
      <w:pPr>
        <w:spacing w:line="480" w:lineRule="auto"/>
        <w:jc w:val="both"/>
        <w:rPr>
          <w:lang w:val="es-CR"/>
        </w:rPr>
      </w:pPr>
      <w:r w:rsidRPr="002F3EE0">
        <w:rPr>
          <w:lang w:val="es-CR"/>
        </w:rPr>
        <w:t xml:space="preserve">En este contexto, el trabajo tiene como objetivo principal diseñar una campaña de RSE que integre tecnología, inclusión y sostenibilidad, alineada con la misión de Intel de utilizar el poder de la innovación para mejorar la vida de las personas (P. </w:t>
      </w:r>
      <w:proofErr w:type="spellStart"/>
      <w:r w:rsidRPr="002F3EE0">
        <w:rPr>
          <w:lang w:val="es-CR"/>
        </w:rPr>
        <w:t>Gelsinger</w:t>
      </w:r>
      <w:proofErr w:type="spellEnd"/>
      <w:r w:rsidRPr="002F3EE0">
        <w:rPr>
          <w:lang w:val="es-CR"/>
        </w:rPr>
        <w:t>, 2025, párr.04)</w:t>
      </w:r>
      <w:r w:rsidR="002C4A1F">
        <w:rPr>
          <w:lang w:val="es-CR"/>
        </w:rPr>
        <w:t xml:space="preserve"> a</w:t>
      </w:r>
      <w:r w:rsidRPr="002F3EE0">
        <w:rPr>
          <w:lang w:val="es-CR"/>
        </w:rPr>
        <w:t>simismo, busca fomentar colaboraciones con instituciones educativas, organizaciones civiles y entidades públicas con el fin de generar un impacto real a nivel comunitario</w:t>
      </w:r>
      <w:r w:rsidR="002C4A1F">
        <w:rPr>
          <w:lang w:val="es-CR"/>
        </w:rPr>
        <w:t xml:space="preserve"> por lo que, </w:t>
      </w:r>
      <w:r w:rsidRPr="002F3EE0">
        <w:rPr>
          <w:lang w:val="es-CR"/>
        </w:rPr>
        <w:t>este estudio pretende demostrar que la educación digital inclusiva no solo contribuye al crecimiento económico y social, sino que también refuerza los valores corporativos de responsabilidad, equidad e innovación</w:t>
      </w:r>
      <w:r>
        <w:rPr>
          <w:lang w:val="es-CR"/>
        </w:rPr>
        <w:t>.</w:t>
      </w:r>
    </w:p>
    <w:p w14:paraId="1C7F4029" w14:textId="58CD1D3D" w:rsidR="002C4A1F" w:rsidRDefault="002C4A1F" w:rsidP="002F3EE0">
      <w:pPr>
        <w:rPr>
          <w:lang w:val="es-CR"/>
        </w:rPr>
      </w:pPr>
    </w:p>
    <w:p w14:paraId="4FE79DC7" w14:textId="039CB55C" w:rsidR="002C4A1F" w:rsidRDefault="002C4A1F" w:rsidP="002F3EE0">
      <w:pPr>
        <w:rPr>
          <w:lang w:val="es-CR"/>
        </w:rPr>
      </w:pPr>
    </w:p>
    <w:p w14:paraId="2DE64AA3" w14:textId="76CA1C3D" w:rsidR="002C4A1F" w:rsidRDefault="002C4A1F" w:rsidP="002F3EE0">
      <w:pPr>
        <w:rPr>
          <w:lang w:val="es-CR"/>
        </w:rPr>
      </w:pPr>
    </w:p>
    <w:p w14:paraId="651E9E9C" w14:textId="77777777" w:rsidR="002C4A1F" w:rsidRPr="002F3EE0" w:rsidRDefault="002C4A1F" w:rsidP="00DB5256">
      <w:pPr>
        <w:ind w:firstLine="0"/>
        <w:rPr>
          <w:lang w:val="es-CR"/>
        </w:rPr>
      </w:pPr>
    </w:p>
    <w:p w14:paraId="75C62649" w14:textId="0ADFE5FE" w:rsidR="00DE4CD3" w:rsidRDefault="00DE4CD3" w:rsidP="00D9507C">
      <w:pPr>
        <w:pStyle w:val="Ttulo1"/>
      </w:pPr>
      <w:bookmarkStart w:id="1" w:name="_Toc211934241"/>
      <w:r w:rsidRPr="00DE4CD3">
        <w:lastRenderedPageBreak/>
        <w:t>Diagnóstico del Problema Social o Ambiental</w:t>
      </w:r>
      <w:bookmarkEnd w:id="1"/>
    </w:p>
    <w:p w14:paraId="6C68A5A1" w14:textId="362277F6" w:rsidR="00D9507C" w:rsidRPr="00D9507C" w:rsidRDefault="00D9507C" w:rsidP="00D9507C">
      <w:pPr>
        <w:rPr>
          <w:lang w:val="es-CR"/>
        </w:rPr>
      </w:pPr>
      <w:r w:rsidRPr="00D9507C">
        <w:rPr>
          <w:lang w:val="es-CR"/>
        </w:rPr>
        <w:t>Intel puede abordar la problemática de la brecha digital y la promoción de la educación tecnológica, especialmente en áreas rurales o comunidades desfavorecidas</w:t>
      </w:r>
      <w:r>
        <w:rPr>
          <w:lang w:val="es-CR"/>
        </w:rPr>
        <w:t xml:space="preserve"> e</w:t>
      </w:r>
      <w:r w:rsidRPr="00D9507C">
        <w:rPr>
          <w:lang w:val="es-CR"/>
        </w:rPr>
        <w:t>sta problemática es clave dado el rol de Intel en el sector tecnológico y su influencia en conectar a personas con dispositivos inteligentes.</w:t>
      </w:r>
    </w:p>
    <w:p w14:paraId="05A6F838" w14:textId="6112CE46" w:rsidR="00D9507C" w:rsidRPr="00D9507C" w:rsidRDefault="00D9507C" w:rsidP="00D9507C">
      <w:pPr>
        <w:rPr>
          <w:lang w:val="es-CR"/>
        </w:rPr>
      </w:pPr>
      <w:r w:rsidRPr="00D9507C">
        <w:rPr>
          <w:lang w:val="es-CR"/>
        </w:rPr>
        <w:t xml:space="preserve">La misión de Intel evidencia un compromiso con la expansión global de la tecnología: "Nuestra misión es utilizar el poder de la Ley de Moore para llevar dispositivos inteligentes y conectados a todas las personas en la tierra, al tiempo que sirve como modelo a seguir de cómo deben operar las empresas"(P. </w:t>
      </w:r>
      <w:proofErr w:type="spellStart"/>
      <w:r w:rsidRPr="00D9507C">
        <w:rPr>
          <w:lang w:val="es-CR"/>
        </w:rPr>
        <w:t>Gelsinger</w:t>
      </w:r>
      <w:proofErr w:type="spellEnd"/>
      <w:r w:rsidRPr="00D9507C">
        <w:rPr>
          <w:lang w:val="es-CR"/>
        </w:rPr>
        <w:t>, 2025, párr.04)</w:t>
      </w:r>
      <w:r>
        <w:rPr>
          <w:lang w:val="es-CR"/>
        </w:rPr>
        <w:t xml:space="preserve"> e</w:t>
      </w:r>
      <w:r w:rsidRPr="00D9507C">
        <w:rPr>
          <w:lang w:val="es-CR"/>
        </w:rPr>
        <w:t>sto muestra que su participación en soluciones para la inclusión digital se ajusta a su misión corporativa y que tendría impacto positivo tanto para la empresa como para las comunidades.</w:t>
      </w:r>
    </w:p>
    <w:p w14:paraId="718D3104" w14:textId="063B0411" w:rsidR="00D9507C" w:rsidRPr="00D9507C" w:rsidRDefault="00D9507C" w:rsidP="00D9507C">
      <w:pPr>
        <w:rPr>
          <w:lang w:val="es-CR"/>
        </w:rPr>
      </w:pPr>
      <w:r w:rsidRPr="00D9507C">
        <w:rPr>
          <w:lang w:val="es-CR"/>
        </w:rPr>
        <w:t>En cuanto a la visión, se destaca la voluntad de Intel de estar atento a las necesidades de su entorno, pues "Intel escuchará atentamente para atender las necesidades de sus clientes y socios"(Tan, 2025, párr.05)</w:t>
      </w:r>
      <w:r>
        <w:rPr>
          <w:lang w:val="es-CR"/>
        </w:rPr>
        <w:t xml:space="preserve"> e</w:t>
      </w:r>
      <w:r w:rsidRPr="00D9507C">
        <w:rPr>
          <w:lang w:val="es-CR"/>
        </w:rPr>
        <w:t>ste enfoque de escucha y adaptación implica que debe responder a retos sociales relacionados con la tecnología, como mejorar el acceso a educación tecnológica.</w:t>
      </w:r>
    </w:p>
    <w:p w14:paraId="509E5AE4" w14:textId="0EC53654" w:rsidR="00D9507C" w:rsidRPr="00D9507C" w:rsidRDefault="00D9507C" w:rsidP="00D9507C">
      <w:pPr>
        <w:rPr>
          <w:lang w:val="es-CR"/>
        </w:rPr>
      </w:pPr>
      <w:r w:rsidRPr="00D9507C">
        <w:rPr>
          <w:lang w:val="es-CR"/>
        </w:rPr>
        <w:t xml:space="preserve">Además, Intel reconoce la importancia de democratizar el acceso a experiencias tecnológicas: "Intel redefine qué significa ser un innovador al ampliar quién tiene acceso a las experiencias y habilidades tecnológicas"(Intel </w:t>
      </w:r>
      <w:proofErr w:type="spellStart"/>
      <w:r w:rsidRPr="00D9507C">
        <w:rPr>
          <w:lang w:val="es-CR"/>
        </w:rPr>
        <w:t>Corporation</w:t>
      </w:r>
      <w:proofErr w:type="spellEnd"/>
      <w:r w:rsidRPr="00D9507C">
        <w:rPr>
          <w:lang w:val="es-CR"/>
        </w:rPr>
        <w:t>, s.f., p.01)</w:t>
      </w:r>
      <w:r>
        <w:rPr>
          <w:lang w:val="es-CR"/>
        </w:rPr>
        <w:t xml:space="preserve"> e</w:t>
      </w:r>
      <w:r w:rsidRPr="00D9507C">
        <w:rPr>
          <w:lang w:val="es-CR"/>
        </w:rPr>
        <w:t xml:space="preserve">sto es especialmente relevante para la educación, pues "A través de experiencias de creación amenas y tecnología fácil de usar, Intel convierte a los jóvenes en personas innovadoras y capaces de resolver problemas"(Intel </w:t>
      </w:r>
      <w:proofErr w:type="spellStart"/>
      <w:r w:rsidRPr="00D9507C">
        <w:rPr>
          <w:lang w:val="es-CR"/>
        </w:rPr>
        <w:t>Corporation</w:t>
      </w:r>
      <w:proofErr w:type="spellEnd"/>
      <w:r w:rsidRPr="00D9507C">
        <w:rPr>
          <w:lang w:val="es-CR"/>
        </w:rPr>
        <w:t>, s.f., p.01)</w:t>
      </w:r>
      <w:r>
        <w:rPr>
          <w:lang w:val="es-CR"/>
        </w:rPr>
        <w:t xml:space="preserve"> p</w:t>
      </w:r>
      <w:r w:rsidRPr="00D9507C">
        <w:rPr>
          <w:lang w:val="es-CR"/>
        </w:rPr>
        <w:t>or lo tanto, una campaña de RSE orientada a la educación tecnológica se alinea tanto con la misión como con la visión de Intel y responde a una necesidad social urgente.</w:t>
      </w:r>
    </w:p>
    <w:p w14:paraId="2E5F5887" w14:textId="5A90CFF8" w:rsidR="00D9507C" w:rsidRDefault="00D9507C" w:rsidP="00D9507C"/>
    <w:p w14:paraId="0087330A" w14:textId="77777777" w:rsidR="002C4A1F" w:rsidRPr="00D9507C" w:rsidRDefault="002C4A1F" w:rsidP="00D9507C"/>
    <w:p w14:paraId="10006DB9" w14:textId="77777777" w:rsidR="00D9507C" w:rsidRDefault="00D9507C" w:rsidP="00D9507C">
      <w:pPr>
        <w:ind w:left="720" w:firstLine="0"/>
      </w:pPr>
    </w:p>
    <w:p w14:paraId="1B21025F" w14:textId="78D84274" w:rsidR="00D9507C" w:rsidRDefault="0074214D" w:rsidP="00D9507C">
      <w:pPr>
        <w:ind w:left="720" w:firstLine="0"/>
      </w:pPr>
      <w:r w:rsidRPr="00D9507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C9038CA" wp14:editId="2A1A83CB">
            <wp:simplePos x="0" y="0"/>
            <wp:positionH relativeFrom="column">
              <wp:posOffset>-946785</wp:posOffset>
            </wp:positionH>
            <wp:positionV relativeFrom="paragraph">
              <wp:posOffset>319405</wp:posOffset>
            </wp:positionV>
            <wp:extent cx="7390557" cy="5000625"/>
            <wp:effectExtent l="0" t="0" r="127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557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07C">
        <w:t xml:space="preserve">Imagen 1: PESTEL, </w:t>
      </w:r>
      <w:r w:rsidR="00C841E3">
        <w:t>Miro de Intel</w:t>
      </w:r>
    </w:p>
    <w:p w14:paraId="44A9BAA5" w14:textId="793835EE" w:rsidR="00D9507C" w:rsidRPr="00D9507C" w:rsidRDefault="00D9507C" w:rsidP="00D9507C"/>
    <w:p w14:paraId="1D783979" w14:textId="2755CC2C" w:rsidR="00D9507C" w:rsidRPr="00D9507C" w:rsidRDefault="00D9507C" w:rsidP="00D9507C">
      <w:pPr>
        <w:ind w:left="720" w:firstLine="0"/>
      </w:pPr>
    </w:p>
    <w:p w14:paraId="21866D02" w14:textId="3D10A1F8" w:rsidR="00D9507C" w:rsidRDefault="00D9507C" w:rsidP="00D9507C"/>
    <w:p w14:paraId="4222826E" w14:textId="40F29FE9" w:rsidR="00D9507C" w:rsidRDefault="00D9507C" w:rsidP="00D9507C"/>
    <w:p w14:paraId="36ED8157" w14:textId="5087BC53" w:rsidR="00D9507C" w:rsidRDefault="00D9507C" w:rsidP="00D9507C"/>
    <w:p w14:paraId="02508E34" w14:textId="676C1065" w:rsidR="00D9507C" w:rsidRDefault="00D9507C" w:rsidP="00D9507C"/>
    <w:p w14:paraId="37BDD2AD" w14:textId="08481B7B" w:rsidR="00D9507C" w:rsidRDefault="00D9507C" w:rsidP="00D9507C"/>
    <w:p w14:paraId="5152EEFC" w14:textId="75A72750" w:rsidR="00D9507C" w:rsidRDefault="00D9507C" w:rsidP="00D9507C"/>
    <w:p w14:paraId="289C2C3D" w14:textId="0A59E386" w:rsidR="00D9507C" w:rsidRDefault="00D9507C" w:rsidP="00D9507C"/>
    <w:p w14:paraId="357A4A78" w14:textId="2F87BFAD" w:rsidR="00D9507C" w:rsidRDefault="00D9507C" w:rsidP="00D9507C"/>
    <w:p w14:paraId="05D120C6" w14:textId="77777777" w:rsidR="00D9507C" w:rsidRPr="00D9507C" w:rsidRDefault="00D9507C" w:rsidP="00D9507C"/>
    <w:p w14:paraId="75DE70B1" w14:textId="77777777" w:rsidR="00D9507C" w:rsidRDefault="00D9507C" w:rsidP="00D9507C">
      <w:pPr>
        <w:pStyle w:val="Ttulo1"/>
      </w:pPr>
    </w:p>
    <w:p w14:paraId="2851803C" w14:textId="77777777" w:rsidR="00D9507C" w:rsidRDefault="00D9507C" w:rsidP="00D9507C">
      <w:pPr>
        <w:pStyle w:val="Ttulo1"/>
      </w:pPr>
    </w:p>
    <w:p w14:paraId="31882C37" w14:textId="501501FC" w:rsidR="00D9507C" w:rsidRDefault="00D9507C" w:rsidP="00D9507C">
      <w:pPr>
        <w:pStyle w:val="Ttulo1"/>
      </w:pPr>
    </w:p>
    <w:p w14:paraId="50FA0FBD" w14:textId="7F322A98" w:rsidR="00D9507C" w:rsidRDefault="00D9507C" w:rsidP="00D9507C">
      <w:r>
        <w:t>Fuente: Elaboración propia (2025).</w:t>
      </w:r>
    </w:p>
    <w:p w14:paraId="42991449" w14:textId="5F55631E" w:rsidR="0074214D" w:rsidRDefault="0074214D" w:rsidP="00D9507C"/>
    <w:p w14:paraId="69C867F0" w14:textId="48484D8F" w:rsidR="00DB5256" w:rsidRDefault="00DB5256" w:rsidP="00D9507C"/>
    <w:p w14:paraId="18D44BF5" w14:textId="77777777" w:rsidR="00DB5256" w:rsidRDefault="00DB5256" w:rsidP="00D9507C"/>
    <w:p w14:paraId="3567A8D1" w14:textId="64C4381C" w:rsidR="0074214D" w:rsidRDefault="0074214D" w:rsidP="00D9507C"/>
    <w:p w14:paraId="56A9705F" w14:textId="3D48E36C" w:rsidR="0074214D" w:rsidRDefault="0074214D" w:rsidP="00D9507C"/>
    <w:p w14:paraId="30E04F07" w14:textId="77777777" w:rsidR="0074214D" w:rsidRPr="00D9507C" w:rsidRDefault="0074214D" w:rsidP="004F76FE">
      <w:pPr>
        <w:ind w:firstLine="0"/>
      </w:pPr>
    </w:p>
    <w:p w14:paraId="02CD9646" w14:textId="1554F54A" w:rsidR="00DE4CD3" w:rsidRDefault="00DE4CD3" w:rsidP="00D9507C">
      <w:pPr>
        <w:pStyle w:val="Ttulo1"/>
      </w:pPr>
      <w:bookmarkStart w:id="2" w:name="_Toc211934242"/>
      <w:r w:rsidRPr="00DE4CD3">
        <w:lastRenderedPageBreak/>
        <w:t>Objetivos de la Campaña</w:t>
      </w:r>
      <w:bookmarkEnd w:id="2"/>
    </w:p>
    <w:p w14:paraId="052A5B1E" w14:textId="4FB02DDA" w:rsidR="0074214D" w:rsidRDefault="0074214D" w:rsidP="0074214D">
      <w:r w:rsidRPr="0074214D">
        <w:rPr>
          <w:noProof/>
        </w:rPr>
        <w:drawing>
          <wp:anchor distT="0" distB="0" distL="114300" distR="114300" simplePos="0" relativeHeight="251662336" behindDoc="0" locked="0" layoutInCell="1" allowOverlap="1" wp14:anchorId="5FCD07BC" wp14:editId="76C13198">
            <wp:simplePos x="0" y="0"/>
            <wp:positionH relativeFrom="column">
              <wp:posOffset>-994411</wp:posOffset>
            </wp:positionH>
            <wp:positionV relativeFrom="paragraph">
              <wp:posOffset>370840</wp:posOffset>
            </wp:positionV>
            <wp:extent cx="7468571" cy="421005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5469" cy="421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Imagen 2: Objetivos de campaña, Miro de Intel</w:t>
      </w:r>
    </w:p>
    <w:p w14:paraId="6B2622B7" w14:textId="106C5A70" w:rsidR="0074214D" w:rsidRDefault="0074214D" w:rsidP="0074214D"/>
    <w:p w14:paraId="57C18F2F" w14:textId="2981674F" w:rsidR="0074214D" w:rsidRDefault="0074214D" w:rsidP="0074214D"/>
    <w:p w14:paraId="48326E34" w14:textId="60CDD929" w:rsidR="0074214D" w:rsidRDefault="0074214D" w:rsidP="0074214D"/>
    <w:p w14:paraId="004758AB" w14:textId="5F933581" w:rsidR="0074214D" w:rsidRDefault="0074214D" w:rsidP="0074214D"/>
    <w:p w14:paraId="33E263D1" w14:textId="4F4DAB0E" w:rsidR="0074214D" w:rsidRDefault="0074214D" w:rsidP="0074214D"/>
    <w:p w14:paraId="4554AC0A" w14:textId="5C58D3BF" w:rsidR="0074214D" w:rsidRDefault="0074214D" w:rsidP="0074214D"/>
    <w:p w14:paraId="56C0379A" w14:textId="63B8558B" w:rsidR="0074214D" w:rsidRDefault="0074214D" w:rsidP="0074214D"/>
    <w:p w14:paraId="339ECF6C" w14:textId="77D05D74" w:rsidR="0074214D" w:rsidRDefault="0074214D" w:rsidP="0074214D"/>
    <w:p w14:paraId="7A5323A2" w14:textId="628AF7E8" w:rsidR="0074214D" w:rsidRDefault="0074214D" w:rsidP="0074214D"/>
    <w:p w14:paraId="08557B71" w14:textId="526D50B4" w:rsidR="0074214D" w:rsidRDefault="0074214D" w:rsidP="0074214D"/>
    <w:p w14:paraId="46BDDB23" w14:textId="7C8CAE12" w:rsidR="0074214D" w:rsidRDefault="0074214D" w:rsidP="0074214D"/>
    <w:p w14:paraId="3BFED902" w14:textId="3AD7EDEE" w:rsidR="0074214D" w:rsidRDefault="0074214D" w:rsidP="0074214D"/>
    <w:p w14:paraId="528CD0C6" w14:textId="34DBF557" w:rsidR="0074214D" w:rsidRPr="0074214D" w:rsidRDefault="0074214D" w:rsidP="0074214D">
      <w:r>
        <w:t>Fuente: Elaboración propia (2025).</w:t>
      </w:r>
    </w:p>
    <w:p w14:paraId="2CB09D64" w14:textId="77777777" w:rsidR="004F76FE" w:rsidRDefault="004F76FE" w:rsidP="0074214D">
      <w:pPr>
        <w:pStyle w:val="Ttulo1"/>
      </w:pPr>
      <w:bookmarkStart w:id="3" w:name="_Toc211934243"/>
    </w:p>
    <w:p w14:paraId="30384C72" w14:textId="77777777" w:rsidR="004F76FE" w:rsidRDefault="004F76FE" w:rsidP="0074214D">
      <w:pPr>
        <w:pStyle w:val="Ttulo1"/>
      </w:pPr>
    </w:p>
    <w:p w14:paraId="04E5C3A1" w14:textId="77777777" w:rsidR="004F76FE" w:rsidRDefault="004F76FE" w:rsidP="0074214D">
      <w:pPr>
        <w:pStyle w:val="Ttulo1"/>
      </w:pPr>
    </w:p>
    <w:p w14:paraId="008D7756" w14:textId="4E27D3D1" w:rsidR="004F76FE" w:rsidRDefault="004F76FE" w:rsidP="004F76FE">
      <w:pPr>
        <w:pStyle w:val="Ttulo1"/>
        <w:ind w:firstLine="0"/>
        <w:jc w:val="left"/>
      </w:pPr>
    </w:p>
    <w:p w14:paraId="68F5CDE5" w14:textId="38E8AEBF" w:rsidR="004F76FE" w:rsidRDefault="004F76FE" w:rsidP="004F76FE"/>
    <w:p w14:paraId="5184A615" w14:textId="77777777" w:rsidR="004F76FE" w:rsidRPr="004F76FE" w:rsidRDefault="004F76FE" w:rsidP="004F76FE"/>
    <w:p w14:paraId="23600CB8" w14:textId="433C6F7A" w:rsidR="0074214D" w:rsidRPr="0074214D" w:rsidRDefault="00D9507C" w:rsidP="0074214D">
      <w:pPr>
        <w:pStyle w:val="Ttulo1"/>
      </w:pPr>
      <w:r w:rsidRPr="00D9507C">
        <w:lastRenderedPageBreak/>
        <w:t>Medición del Impacto</w:t>
      </w:r>
      <w:bookmarkEnd w:id="3"/>
    </w:p>
    <w:p w14:paraId="36D4B9B3" w14:textId="77777777" w:rsidR="0074214D" w:rsidRPr="0074214D" w:rsidRDefault="0074214D" w:rsidP="0074214D">
      <w:pPr>
        <w:rPr>
          <w:b/>
          <w:bCs/>
          <w:lang w:val="es-CR"/>
        </w:rPr>
      </w:pPr>
      <w:r w:rsidRPr="0074214D">
        <w:rPr>
          <w:b/>
          <w:bCs/>
          <w:lang w:val="es-CR"/>
        </w:rPr>
        <w:t>Indicador 1: Número de jóvenes capacitados en habilidades tecnológicas</w:t>
      </w:r>
    </w:p>
    <w:p w14:paraId="799D9724" w14:textId="044E58B7" w:rsidR="0074214D" w:rsidRPr="0074214D" w:rsidRDefault="0074214D" w:rsidP="0074214D">
      <w:pPr>
        <w:rPr>
          <w:lang w:val="es-CR"/>
        </w:rPr>
      </w:pPr>
      <w:r w:rsidRPr="0074214D">
        <w:rPr>
          <w:lang w:val="es-CR"/>
        </w:rPr>
        <w:t>Este KPI mide cuántos jóvenes de comunidades vulnerables participaron activamente y completaron con éxito los talleres y actividades educativas propuestas por la campaña</w:t>
      </w:r>
      <w:r>
        <w:rPr>
          <w:lang w:val="es-CR"/>
        </w:rPr>
        <w:t xml:space="preserve"> a</w:t>
      </w:r>
      <w:r w:rsidRPr="0074214D">
        <w:rPr>
          <w:lang w:val="es-CR"/>
        </w:rPr>
        <w:t>l cuantificar la cantidad de beneficiarios directos, se puede valorar el alcance real y el nivel de penetración de las acciones ejecutadas. La efectividad de este indicador se verificará mediante listas de asistencia, evaluaciones de finalización y reportes mensuales de actividad de los facilitadores.</w:t>
      </w:r>
    </w:p>
    <w:p w14:paraId="2DBC3677" w14:textId="20389A59" w:rsidR="0074214D" w:rsidRPr="0074214D" w:rsidRDefault="0074214D" w:rsidP="0074214D">
      <w:pPr>
        <w:rPr>
          <w:b/>
          <w:bCs/>
          <w:lang w:val="es-CR"/>
        </w:rPr>
      </w:pPr>
      <w:r w:rsidRPr="0074214D">
        <w:rPr>
          <w:b/>
          <w:bCs/>
          <w:lang w:val="es-CR"/>
        </w:rPr>
        <w:t>Indicador 2: Incremento en la participación juvenil en programas de Intel</w:t>
      </w:r>
    </w:p>
    <w:p w14:paraId="29C7FDBB" w14:textId="51549125" w:rsidR="0074214D" w:rsidRPr="0074214D" w:rsidRDefault="0074214D" w:rsidP="0074214D">
      <w:pPr>
        <w:rPr>
          <w:lang w:val="es-CR"/>
        </w:rPr>
      </w:pPr>
      <w:r w:rsidRPr="0074214D">
        <w:rPr>
          <w:lang w:val="es-CR"/>
        </w:rPr>
        <w:t>Se trata de calcular el crecimiento porcentual en la participación de jóvenes en los programas y actividades promovidas por Intel, comparando la situación antes y después de la implementación de la campaña</w:t>
      </w:r>
      <w:r>
        <w:rPr>
          <w:lang w:val="es-CR"/>
        </w:rPr>
        <w:t>, e</w:t>
      </w:r>
      <w:r w:rsidRPr="0074214D">
        <w:rPr>
          <w:lang w:val="es-CR"/>
        </w:rPr>
        <w:t>ste KPI da cuenta de la motivación, el interés y el compromiso generado entre la población objetivo, además de permitir ajustar estrategias para mayor inclusión</w:t>
      </w:r>
      <w:r>
        <w:rPr>
          <w:lang w:val="es-CR"/>
        </w:rPr>
        <w:t xml:space="preserve"> e</w:t>
      </w:r>
      <w:r w:rsidRPr="0074214D">
        <w:rPr>
          <w:lang w:val="es-CR"/>
        </w:rPr>
        <w:t>ste indicador se medirá a través de registros de inscripción, formularios de retroalimentación y comparativos históricos.</w:t>
      </w:r>
    </w:p>
    <w:p w14:paraId="785DB271" w14:textId="77777777" w:rsidR="0074214D" w:rsidRPr="0074214D" w:rsidRDefault="0074214D" w:rsidP="0074214D">
      <w:pPr>
        <w:rPr>
          <w:b/>
          <w:bCs/>
          <w:lang w:val="es-CR"/>
        </w:rPr>
      </w:pPr>
      <w:r w:rsidRPr="0074214D">
        <w:rPr>
          <w:b/>
          <w:bCs/>
          <w:lang w:val="es-CR"/>
        </w:rPr>
        <w:t>Indicador 3: Nivel de satisfacción y aprendizaje reportado por los participantes</w:t>
      </w:r>
    </w:p>
    <w:p w14:paraId="60741AEA" w14:textId="5E57F589" w:rsidR="0074214D" w:rsidRPr="0074214D" w:rsidRDefault="0074214D" w:rsidP="0074214D">
      <w:pPr>
        <w:rPr>
          <w:lang w:val="es-CR"/>
        </w:rPr>
      </w:pPr>
      <w:r w:rsidRPr="0074214D">
        <w:rPr>
          <w:lang w:val="es-CR"/>
        </w:rPr>
        <w:t>Este KPI evalúa el grado de satisfacción de los beneficiarios y el impacto percibido en su aprendizaje, aplicando encuestas de satisfacción y entrevistas semiestructuradas al finalizar cada ciclo educativo</w:t>
      </w:r>
      <w:r>
        <w:rPr>
          <w:lang w:val="es-CR"/>
        </w:rPr>
        <w:t xml:space="preserve"> l</w:t>
      </w:r>
      <w:r w:rsidRPr="0074214D">
        <w:rPr>
          <w:lang w:val="es-CR"/>
        </w:rPr>
        <w:t>a obtención de resultados positivos en este indicador evidenciará la calidad y relevancia de los contenidos impartidos, así como la capacidad de la campaña para generar cambios significativos en conocimientos y habilidades</w:t>
      </w:r>
      <w:r>
        <w:rPr>
          <w:lang w:val="es-CR"/>
        </w:rPr>
        <w:t xml:space="preserve"> e</w:t>
      </w:r>
      <w:r w:rsidRPr="0074214D">
        <w:rPr>
          <w:lang w:val="es-CR"/>
        </w:rPr>
        <w:t>sta métrica se analizará a partir de los datos recogidos en instrumentos de encuesta y reportes cualitativos.</w:t>
      </w:r>
    </w:p>
    <w:p w14:paraId="279914F7" w14:textId="3427A449" w:rsidR="0074214D" w:rsidRPr="0074214D" w:rsidRDefault="0074214D" w:rsidP="0074214D">
      <w:pPr>
        <w:rPr>
          <w:lang w:val="es-CR"/>
        </w:rPr>
      </w:pPr>
      <w:r w:rsidRPr="0074214D">
        <w:rPr>
          <w:lang w:val="es-CR"/>
        </w:rPr>
        <w:t xml:space="preserve">Para la evaluación integral de la efectividad de la campaña, se utilizarán herramientas como encuestas digitales, informes de actividad, medición de </w:t>
      </w:r>
      <w:r w:rsidRPr="0074214D">
        <w:rPr>
          <w:lang w:val="es-CR"/>
        </w:rPr>
        <w:lastRenderedPageBreak/>
        <w:t>impactos en redes y entrevistas estructuradas, permitiendo validar cuantitativa y cualitativamente los resultados alcanzados</w:t>
      </w:r>
    </w:p>
    <w:p w14:paraId="194C9889" w14:textId="77777777" w:rsidR="00E30480" w:rsidRDefault="00E30480" w:rsidP="00E30480">
      <w:pPr>
        <w:ind w:firstLine="0"/>
      </w:pPr>
    </w:p>
    <w:p w14:paraId="05B12211" w14:textId="22F45A08" w:rsidR="00E30480" w:rsidRDefault="00E30480" w:rsidP="00E30480">
      <w:pPr>
        <w:ind w:firstLine="0"/>
      </w:pPr>
      <w:r w:rsidRPr="00E30480">
        <w:t>Imagen 3: Medición del Impacto</w:t>
      </w:r>
      <w:r>
        <w:t>, Miro de Intel</w:t>
      </w:r>
    </w:p>
    <w:p w14:paraId="195E6AB9" w14:textId="6E9FDB68" w:rsidR="00E30480" w:rsidRDefault="00E30480" w:rsidP="00E30480">
      <w:pPr>
        <w:ind w:firstLine="0"/>
      </w:pPr>
      <w:r w:rsidRPr="00E30480">
        <w:rPr>
          <w:noProof/>
        </w:rPr>
        <w:drawing>
          <wp:anchor distT="0" distB="0" distL="114300" distR="114300" simplePos="0" relativeHeight="251663360" behindDoc="0" locked="0" layoutInCell="1" allowOverlap="1" wp14:anchorId="73482C2A" wp14:editId="468CEF76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7480486" cy="3533775"/>
            <wp:effectExtent l="0" t="0" r="635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t="4023" b="6460"/>
                    <a:stretch/>
                  </pic:blipFill>
                  <pic:spPr bwMode="auto">
                    <a:xfrm>
                      <a:off x="0" y="0"/>
                      <a:ext cx="7480486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F3290" w14:textId="77777777" w:rsidR="00E30480" w:rsidRDefault="00E30480" w:rsidP="0074214D">
      <w:pPr>
        <w:pStyle w:val="Ttulo1"/>
      </w:pPr>
    </w:p>
    <w:p w14:paraId="5474B637" w14:textId="77777777" w:rsidR="00E30480" w:rsidRDefault="00E30480" w:rsidP="0074214D">
      <w:pPr>
        <w:pStyle w:val="Ttulo1"/>
      </w:pPr>
    </w:p>
    <w:p w14:paraId="5A17CA3D" w14:textId="77777777" w:rsidR="00E30480" w:rsidRDefault="00E30480" w:rsidP="0074214D">
      <w:pPr>
        <w:pStyle w:val="Ttulo1"/>
      </w:pPr>
    </w:p>
    <w:p w14:paraId="3D369C01" w14:textId="77777777" w:rsidR="00E30480" w:rsidRDefault="00E30480" w:rsidP="0074214D">
      <w:pPr>
        <w:pStyle w:val="Ttulo1"/>
      </w:pPr>
    </w:p>
    <w:p w14:paraId="1E731FC0" w14:textId="77777777" w:rsidR="00E30480" w:rsidRDefault="00E30480" w:rsidP="0074214D">
      <w:pPr>
        <w:pStyle w:val="Ttulo1"/>
      </w:pPr>
    </w:p>
    <w:p w14:paraId="2B7C2B0D" w14:textId="77777777" w:rsidR="00E30480" w:rsidRDefault="00E30480" w:rsidP="0074214D">
      <w:pPr>
        <w:pStyle w:val="Ttulo1"/>
      </w:pPr>
    </w:p>
    <w:p w14:paraId="033BB0B3" w14:textId="77777777" w:rsidR="00E30480" w:rsidRDefault="00E30480" w:rsidP="0074214D">
      <w:pPr>
        <w:pStyle w:val="Ttulo1"/>
      </w:pPr>
    </w:p>
    <w:p w14:paraId="42E1F0E1" w14:textId="77777777" w:rsidR="00E30480" w:rsidRPr="00E30480" w:rsidRDefault="00E30480" w:rsidP="00E30480">
      <w:pPr>
        <w:ind w:left="720" w:firstLine="0"/>
      </w:pPr>
    </w:p>
    <w:p w14:paraId="47A76B3D" w14:textId="77777777" w:rsidR="00E30480" w:rsidRDefault="00E30480" w:rsidP="0074214D">
      <w:pPr>
        <w:pStyle w:val="Ttulo1"/>
      </w:pPr>
    </w:p>
    <w:p w14:paraId="1F77134C" w14:textId="77777777" w:rsidR="00E30480" w:rsidRPr="0074214D" w:rsidRDefault="00E30480" w:rsidP="00E30480">
      <w:r>
        <w:t>Fuente: Elaboración propia (2025).</w:t>
      </w:r>
    </w:p>
    <w:p w14:paraId="657B2E54" w14:textId="77777777" w:rsidR="00E30480" w:rsidRDefault="00E30480" w:rsidP="00E30480"/>
    <w:p w14:paraId="2C7CAD86" w14:textId="77777777" w:rsidR="00E30480" w:rsidRDefault="00E30480" w:rsidP="0074214D">
      <w:pPr>
        <w:pStyle w:val="Ttulo1"/>
      </w:pPr>
    </w:p>
    <w:p w14:paraId="626A74A1" w14:textId="77777777" w:rsidR="00E30480" w:rsidRDefault="00E30480" w:rsidP="0074214D">
      <w:pPr>
        <w:pStyle w:val="Ttulo1"/>
      </w:pPr>
    </w:p>
    <w:p w14:paraId="613027E8" w14:textId="37E23117" w:rsidR="00E30480" w:rsidRDefault="00E30480" w:rsidP="00E30480">
      <w:pPr>
        <w:pStyle w:val="Ttulo1"/>
        <w:jc w:val="left"/>
      </w:pPr>
    </w:p>
    <w:p w14:paraId="7B820D34" w14:textId="47417987" w:rsidR="00E30480" w:rsidRDefault="00E30480" w:rsidP="00E30480"/>
    <w:p w14:paraId="35E010C7" w14:textId="6FF068DF" w:rsidR="00E30480" w:rsidRDefault="00E30480" w:rsidP="00E30480"/>
    <w:p w14:paraId="74F43742" w14:textId="51AC6862" w:rsidR="00E30480" w:rsidRDefault="00E30480" w:rsidP="00E30480"/>
    <w:p w14:paraId="36435B3C" w14:textId="77777777" w:rsidR="00E30480" w:rsidRPr="00E30480" w:rsidRDefault="00E30480" w:rsidP="00E30480"/>
    <w:p w14:paraId="5040D404" w14:textId="423DDB79" w:rsidR="00D9507C" w:rsidRDefault="00D9507C" w:rsidP="0074214D">
      <w:pPr>
        <w:pStyle w:val="Ttulo1"/>
      </w:pPr>
      <w:bookmarkStart w:id="4" w:name="_Toc211934244"/>
      <w:r w:rsidRPr="00D9507C">
        <w:t>Material Visual de la Campaña</w:t>
      </w:r>
      <w:bookmarkEnd w:id="4"/>
    </w:p>
    <w:p w14:paraId="5A199390" w14:textId="239ECA2B" w:rsidR="00E30480" w:rsidRPr="00E30480" w:rsidRDefault="00E30480" w:rsidP="00E30480">
      <w:r>
        <w:t>Imagen 4: Poster Intel</w:t>
      </w:r>
    </w:p>
    <w:p w14:paraId="7F469418" w14:textId="3303A83A" w:rsidR="00E30480" w:rsidRDefault="00E30480" w:rsidP="00E30480">
      <w:r>
        <w:rPr>
          <w:noProof/>
        </w:rPr>
        <w:drawing>
          <wp:inline distT="0" distB="0" distL="0" distR="0" wp14:anchorId="172AB2ED" wp14:editId="50B81D03">
            <wp:extent cx="4714875" cy="666953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440" cy="66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E103" w14:textId="77777777" w:rsidR="00E30480" w:rsidRPr="0074214D" w:rsidRDefault="00E30480" w:rsidP="00E30480">
      <w:r>
        <w:t>Fuente: Elaboración propia (2025).</w:t>
      </w:r>
    </w:p>
    <w:p w14:paraId="2E5989FF" w14:textId="6256E3E1" w:rsidR="00E30480" w:rsidRDefault="00E30480" w:rsidP="00E30480"/>
    <w:p w14:paraId="3A710787" w14:textId="12219A34" w:rsidR="002F3EE0" w:rsidRDefault="002F3EE0" w:rsidP="002F3EE0">
      <w:r>
        <w:t>Imagen 5: Anuncio Facebook</w:t>
      </w:r>
    </w:p>
    <w:p w14:paraId="74DB67BE" w14:textId="261DD644" w:rsidR="00E30480" w:rsidRDefault="002F3EE0" w:rsidP="00E30480">
      <w:r w:rsidRPr="002F3EE0">
        <w:rPr>
          <w:noProof/>
        </w:rPr>
        <w:drawing>
          <wp:inline distT="0" distB="0" distL="0" distR="0" wp14:anchorId="5B12B76B" wp14:editId="0FF4A12E">
            <wp:extent cx="4125793" cy="5200650"/>
            <wp:effectExtent l="0" t="0" r="825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1557" cy="52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E04" w14:textId="77777777" w:rsidR="002F3EE0" w:rsidRPr="0074214D" w:rsidRDefault="002F3EE0" w:rsidP="002F3EE0">
      <w:r>
        <w:t>Fuente: Elaboración propia (2025).</w:t>
      </w:r>
    </w:p>
    <w:p w14:paraId="61B1ACD1" w14:textId="551DDA93" w:rsidR="002F3EE0" w:rsidRDefault="002F3EE0" w:rsidP="00E30480"/>
    <w:p w14:paraId="75572166" w14:textId="2AA94AC1" w:rsidR="002F3EE0" w:rsidRDefault="002F3EE0" w:rsidP="00E30480"/>
    <w:p w14:paraId="3BA59BF7" w14:textId="5B5D2201" w:rsidR="002F3EE0" w:rsidRDefault="002F3EE0" w:rsidP="00E30480"/>
    <w:p w14:paraId="1EEE60F3" w14:textId="3A0A02EC" w:rsidR="002F3EE0" w:rsidRDefault="002F3EE0" w:rsidP="00E30480"/>
    <w:p w14:paraId="2D1EFDDD" w14:textId="18FDD0DE" w:rsidR="002F3EE0" w:rsidRDefault="002F3EE0" w:rsidP="00E30480"/>
    <w:p w14:paraId="5C42965C" w14:textId="018F2CBB" w:rsidR="002F3EE0" w:rsidRDefault="002F3EE0" w:rsidP="00E30480"/>
    <w:p w14:paraId="6CB3A539" w14:textId="7C42F887" w:rsidR="002F3EE0" w:rsidRDefault="002F3EE0" w:rsidP="002F3EE0">
      <w:r>
        <w:t>Imagen 5: Anuncio Instagram</w:t>
      </w:r>
    </w:p>
    <w:p w14:paraId="48DAE755" w14:textId="187D654F" w:rsidR="002F3EE0" w:rsidRDefault="002F3EE0" w:rsidP="00E30480">
      <w:r w:rsidRPr="002F3EE0">
        <w:rPr>
          <w:noProof/>
        </w:rPr>
        <w:drawing>
          <wp:inline distT="0" distB="0" distL="0" distR="0" wp14:anchorId="11CDCC7F" wp14:editId="344C3A3A">
            <wp:extent cx="3764609" cy="53816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739" cy="54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70C" w14:textId="6B629E1B" w:rsidR="002F3EE0" w:rsidRDefault="002F3EE0" w:rsidP="002F3EE0">
      <w:r>
        <w:t>Fuente: Elaboración propia (2025).</w:t>
      </w:r>
    </w:p>
    <w:p w14:paraId="4158663F" w14:textId="77576336" w:rsidR="002F3EE0" w:rsidRDefault="002F3EE0" w:rsidP="002F3EE0"/>
    <w:p w14:paraId="6E861722" w14:textId="293271C2" w:rsidR="002F3EE0" w:rsidRDefault="002F3EE0" w:rsidP="002F3EE0"/>
    <w:p w14:paraId="0F42E371" w14:textId="141C0FDD" w:rsidR="002F3EE0" w:rsidRDefault="002F3EE0" w:rsidP="002F3EE0"/>
    <w:p w14:paraId="13995267" w14:textId="7BFAE6F9" w:rsidR="002F3EE0" w:rsidRDefault="002F3EE0" w:rsidP="002F3EE0"/>
    <w:p w14:paraId="637BC914" w14:textId="1EDDF064" w:rsidR="002F3EE0" w:rsidRDefault="002F3EE0" w:rsidP="002F3EE0"/>
    <w:p w14:paraId="3743CC65" w14:textId="77777777" w:rsidR="002F3EE0" w:rsidRDefault="002F3EE0" w:rsidP="002F3EE0">
      <w:r>
        <w:t>Imagen 5: Anuncio Facebook</w:t>
      </w:r>
    </w:p>
    <w:p w14:paraId="435BE3ED" w14:textId="3C9BFD76" w:rsidR="002F3EE0" w:rsidRPr="0074214D" w:rsidRDefault="002F3EE0" w:rsidP="002F3EE0">
      <w:r w:rsidRPr="002F3EE0">
        <w:rPr>
          <w:noProof/>
        </w:rPr>
        <w:drawing>
          <wp:inline distT="0" distB="0" distL="0" distR="0" wp14:anchorId="475768A4" wp14:editId="74922AD1">
            <wp:extent cx="5612130" cy="57111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806F" w14:textId="77777777" w:rsidR="002F3EE0" w:rsidRDefault="002F3EE0" w:rsidP="002F3EE0">
      <w:r>
        <w:t>Fuente: Elaboración propia (2025).</w:t>
      </w:r>
    </w:p>
    <w:p w14:paraId="1DA44C90" w14:textId="6FC52637" w:rsidR="002F3EE0" w:rsidRDefault="002F3EE0" w:rsidP="00E30480"/>
    <w:p w14:paraId="7957F8A0" w14:textId="3EE9FAA6" w:rsidR="002F3EE0" w:rsidRDefault="002F3EE0" w:rsidP="00E30480"/>
    <w:p w14:paraId="5660A10E" w14:textId="77777777" w:rsidR="002F3EE0" w:rsidRPr="00E30480" w:rsidRDefault="002F3EE0" w:rsidP="00E30480"/>
    <w:p w14:paraId="739EF666" w14:textId="71CD07A2" w:rsidR="00D9507C" w:rsidRDefault="00D9507C" w:rsidP="00D9507C">
      <w:pPr>
        <w:pStyle w:val="Ttulo1"/>
      </w:pPr>
      <w:bookmarkStart w:id="5" w:name="_Toc211934245"/>
      <w:r>
        <w:lastRenderedPageBreak/>
        <w:t>Conclusiones</w:t>
      </w:r>
      <w:bookmarkEnd w:id="5"/>
    </w:p>
    <w:p w14:paraId="1E05675B" w14:textId="058307C8" w:rsidR="002F3EE0" w:rsidRPr="002F3EE0" w:rsidRDefault="002F3EE0" w:rsidP="002F3EE0">
      <w:pPr>
        <w:rPr>
          <w:lang w:val="es-CR"/>
        </w:rPr>
      </w:pPr>
      <w:r>
        <w:rPr>
          <w:lang w:val="es-CR"/>
        </w:rPr>
        <w:t>En conclusión,</w:t>
      </w:r>
      <w:r w:rsidRPr="002F3EE0">
        <w:rPr>
          <w:lang w:val="es-CR"/>
        </w:rPr>
        <w:t xml:space="preserve"> la integración de la tecnología educativa resulta fundamental para reducir la brecha digital y favorecer el desarrollo de comunidades vulnerables</w:t>
      </w:r>
      <w:r>
        <w:rPr>
          <w:lang w:val="es-CR"/>
        </w:rPr>
        <w:t xml:space="preserve"> a</w:t>
      </w:r>
      <w:r w:rsidRPr="002F3EE0">
        <w:rPr>
          <w:lang w:val="es-CR"/>
        </w:rPr>
        <w:t xml:space="preserve"> lo largo del proyecto, se observa que aportar acceso a dispositivos y programas de formación tecnológica no solo amplía las oportunidades de aprendizaje, sino que también habilita a los jóvenes para insertarse en un entorno laboral cada vez más digitalizado</w:t>
      </w:r>
      <w:r>
        <w:rPr>
          <w:lang w:val="es-CR"/>
        </w:rPr>
        <w:t xml:space="preserve"> p</w:t>
      </w:r>
      <w:r w:rsidRPr="002F3EE0">
        <w:rPr>
          <w:lang w:val="es-CR"/>
        </w:rPr>
        <w:t>or lo tanto, garantizar la disponibilidad de recursos tecnológicos y capacitaciones equitativas emerge como un eje prioritario para la inclusión social y educativa.</w:t>
      </w:r>
    </w:p>
    <w:p w14:paraId="505ACDD2" w14:textId="4939051F" w:rsidR="002F3EE0" w:rsidRPr="002F3EE0" w:rsidRDefault="002F3EE0" w:rsidP="002F3EE0">
      <w:pPr>
        <w:rPr>
          <w:lang w:val="es-CR"/>
        </w:rPr>
      </w:pPr>
      <w:r w:rsidRPr="002F3EE0">
        <w:rPr>
          <w:lang w:val="es-CR"/>
        </w:rPr>
        <w:t>Asimismo, es importante señalar que la colaboración entre actores clave como empresas, instituciones educativas, gobierno y organizaciones sociales potencia significativamente el impacto y la sostenibilidad de las campañas de responsabilidad social empresarial</w:t>
      </w:r>
      <w:r>
        <w:rPr>
          <w:lang w:val="es-CR"/>
        </w:rPr>
        <w:t xml:space="preserve"> d</w:t>
      </w:r>
      <w:r w:rsidRPr="002F3EE0">
        <w:rPr>
          <w:lang w:val="es-CR"/>
        </w:rPr>
        <w:t>esde este enfoque, queda demostrado que las alianzas estratégicas permiten optimizar recursos, ampliar cobertura y generar soluciones innovadoras adaptadas a las necesidades de cada contexto. Por ello, la sinergia entre los diferentes aliados es un factor determinante para alcanzar los objetivos planteados y asegurar la continuidad de los beneficios en el tiempo.</w:t>
      </w:r>
    </w:p>
    <w:p w14:paraId="4696E13B" w14:textId="5796EE58" w:rsidR="002F3EE0" w:rsidRPr="002F3EE0" w:rsidRDefault="002F3EE0" w:rsidP="002F3EE0">
      <w:pPr>
        <w:rPr>
          <w:lang w:val="es-CR"/>
        </w:rPr>
      </w:pPr>
      <w:r w:rsidRPr="002F3EE0">
        <w:rPr>
          <w:lang w:val="es-CR"/>
        </w:rPr>
        <w:t>Finalmente, cabe destacar que la medición sistemática del impacto, mediante indicadores clave de desempeño (</w:t>
      </w:r>
      <w:proofErr w:type="spellStart"/>
      <w:r w:rsidRPr="002F3EE0">
        <w:rPr>
          <w:lang w:val="es-CR"/>
        </w:rPr>
        <w:t>KPIs</w:t>
      </w:r>
      <w:proofErr w:type="spellEnd"/>
      <w:r w:rsidRPr="002F3EE0">
        <w:rPr>
          <w:lang w:val="es-CR"/>
        </w:rPr>
        <w:t>), proporciona evidencia concreta sobre el alcance y la efectividad de las acciones implementadas. Por consiguiente, la evaluación crítica y periódica permite ajustar las estrategias y mejorar continuamente la campaña, garantizando así la real transformación de la realidad social abordada</w:t>
      </w:r>
      <w:r>
        <w:rPr>
          <w:lang w:val="es-CR"/>
        </w:rPr>
        <w:t xml:space="preserve"> por lo que</w:t>
      </w:r>
      <w:r w:rsidRPr="002F3EE0">
        <w:rPr>
          <w:lang w:val="es-CR"/>
        </w:rPr>
        <w:t>, la práctica de un seguimiento basado en datos es indispensable para promover la transparencia, el aprendizaje institucional y el éxito de futuras iniciativas.</w:t>
      </w:r>
    </w:p>
    <w:p w14:paraId="52107F2F" w14:textId="51A9B3A0" w:rsidR="002F3EE0" w:rsidRDefault="002F3EE0" w:rsidP="002F3EE0">
      <w:pPr>
        <w:ind w:left="720" w:firstLine="0"/>
        <w:rPr>
          <w:lang w:val="es-CR"/>
        </w:rPr>
      </w:pPr>
    </w:p>
    <w:p w14:paraId="765CD664" w14:textId="6299AF4A" w:rsidR="002F3EE0" w:rsidRDefault="002F3EE0" w:rsidP="002F3EE0">
      <w:pPr>
        <w:ind w:left="720" w:firstLine="0"/>
        <w:rPr>
          <w:lang w:val="es-CR"/>
        </w:rPr>
      </w:pPr>
    </w:p>
    <w:p w14:paraId="3CE6988D" w14:textId="77777777" w:rsidR="002F3EE0" w:rsidRPr="002F3EE0" w:rsidRDefault="002F3EE0" w:rsidP="002F3EE0">
      <w:pPr>
        <w:ind w:left="720" w:firstLine="0"/>
        <w:rPr>
          <w:lang w:val="es-CR"/>
        </w:rPr>
      </w:pPr>
    </w:p>
    <w:p w14:paraId="61AAC7F0" w14:textId="77777777" w:rsidR="002F3EE0" w:rsidRPr="002F3EE0" w:rsidRDefault="002F3EE0" w:rsidP="002F3EE0"/>
    <w:p w14:paraId="756A20B3" w14:textId="2B86422A" w:rsidR="00D9507C" w:rsidRDefault="00D9507C" w:rsidP="00D9507C">
      <w:pPr>
        <w:pStyle w:val="Ttulo1"/>
      </w:pPr>
      <w:bookmarkStart w:id="6" w:name="_Toc211934246"/>
      <w:r>
        <w:lastRenderedPageBreak/>
        <w:t>Recomendaciones</w:t>
      </w:r>
      <w:bookmarkEnd w:id="6"/>
    </w:p>
    <w:p w14:paraId="5273897E" w14:textId="264CFB3B" w:rsidR="002F3EE0" w:rsidRPr="002F3EE0" w:rsidRDefault="002F3EE0" w:rsidP="002F3EE0">
      <w:pPr>
        <w:rPr>
          <w:lang w:val="es-CR"/>
        </w:rPr>
      </w:pPr>
      <w:r w:rsidRPr="002F3EE0">
        <w:rPr>
          <w:lang w:val="es-CR"/>
        </w:rPr>
        <w:t>Para avanzar en la reducción de la brecha digital, se recomienda priorizar la implementación de programas de alfabetización tecnológica adaptados a las necesidades específicas de cada comunidad vulnerable</w:t>
      </w:r>
      <w:r>
        <w:rPr>
          <w:lang w:val="es-CR"/>
        </w:rPr>
        <w:t>, u</w:t>
      </w:r>
      <w:r w:rsidRPr="002F3EE0">
        <w:rPr>
          <w:lang w:val="es-CR"/>
        </w:rPr>
        <w:t>na acción clave consiste en diseñar talleres prácticos, presenciales y virtuales, donde se aborden competencias digitales básicas y avanzadas, asegurando que los beneficiarios puedan acceder, comprender y aprovechar las herramientas tecnológicas para su desarrollo personal y profesional.</w:t>
      </w:r>
    </w:p>
    <w:p w14:paraId="356E8C4D" w14:textId="3CE17C04" w:rsidR="002F3EE0" w:rsidRPr="002F3EE0" w:rsidRDefault="002F3EE0" w:rsidP="002F3EE0">
      <w:pPr>
        <w:rPr>
          <w:lang w:val="es-CR"/>
        </w:rPr>
      </w:pPr>
      <w:r w:rsidRPr="002F3EE0">
        <w:rPr>
          <w:lang w:val="es-CR"/>
        </w:rPr>
        <w:t>Por otro lado, resulta esencial fortalecer las alianzas estratégicas entre empresas, instituciones educativas, organizaciones no gubernamentales y autoridades públicas</w:t>
      </w:r>
      <w:r>
        <w:rPr>
          <w:lang w:val="es-CR"/>
        </w:rPr>
        <w:t xml:space="preserve"> por ende, l</w:t>
      </w:r>
      <w:r w:rsidRPr="002F3EE0">
        <w:rPr>
          <w:lang w:val="es-CR"/>
        </w:rPr>
        <w:t>a colaboración multisectorial facilita el acceso a recursos, amplía la cobertura de</w:t>
      </w:r>
      <w:r>
        <w:rPr>
          <w:lang w:val="es-CR"/>
        </w:rPr>
        <w:t xml:space="preserve"> </w:t>
      </w:r>
      <w:r w:rsidRPr="002F3EE0">
        <w:rPr>
          <w:lang w:val="es-CR"/>
        </w:rPr>
        <w:t>los programas y permite el intercambio de buenas prácticas en la inclusión digital</w:t>
      </w:r>
      <w:r>
        <w:rPr>
          <w:lang w:val="es-CR"/>
        </w:rPr>
        <w:t xml:space="preserve"> y s</w:t>
      </w:r>
      <w:r w:rsidRPr="002F3EE0">
        <w:rPr>
          <w:lang w:val="es-CR"/>
        </w:rPr>
        <w:t>e recomienda consolidar redes de cooperación y promover convenios que garanticen la sostenibilidad y el efecto multiplicador de las acciones implementadas en el largo plazo.</w:t>
      </w:r>
    </w:p>
    <w:p w14:paraId="1D9F8FE1" w14:textId="2372A3CA" w:rsidR="002F3EE0" w:rsidRDefault="002F3EE0" w:rsidP="002F3EE0">
      <w:pPr>
        <w:rPr>
          <w:lang w:val="es-CR"/>
        </w:rPr>
      </w:pPr>
      <w:r>
        <w:rPr>
          <w:lang w:val="es-CR"/>
        </w:rPr>
        <w:t>Además</w:t>
      </w:r>
      <w:r w:rsidRPr="002F3EE0">
        <w:rPr>
          <w:lang w:val="es-CR"/>
        </w:rPr>
        <w:t>, se aconseja establecer mecanismos sistemáticos de seguimiento y evaluación utilizando indicadores clave de desempeño (</w:t>
      </w:r>
      <w:proofErr w:type="spellStart"/>
      <w:r w:rsidRPr="002F3EE0">
        <w:rPr>
          <w:lang w:val="es-CR"/>
        </w:rPr>
        <w:t>KPIs</w:t>
      </w:r>
      <w:proofErr w:type="spellEnd"/>
      <w:r w:rsidRPr="002F3EE0">
        <w:rPr>
          <w:lang w:val="es-CR"/>
        </w:rPr>
        <w:t>)</w:t>
      </w:r>
      <w:r>
        <w:rPr>
          <w:lang w:val="es-CR"/>
        </w:rPr>
        <w:t xml:space="preserve"> e</w:t>
      </w:r>
      <w:r w:rsidRPr="002F3EE0">
        <w:rPr>
          <w:lang w:val="es-CR"/>
        </w:rPr>
        <w:t>s fundamental aplicar encuestas periódicas, informes de actividad e instrumentos de medición de impacto para valorar el progreso, identificar oportunidades de mejora y transparentar los resultados ante la comunidad y los aliados</w:t>
      </w:r>
      <w:r>
        <w:rPr>
          <w:lang w:val="es-CR"/>
        </w:rPr>
        <w:t xml:space="preserve"> es</w:t>
      </w:r>
      <w:r w:rsidRPr="002F3EE0">
        <w:rPr>
          <w:lang w:val="es-CR"/>
        </w:rPr>
        <w:t>ta práctica no solo asegura la eficacia de la campaña, sino que también respalda la toma de decisiones informadas y la rendición de cuentas en futuras intervenciones.​</w:t>
      </w:r>
    </w:p>
    <w:p w14:paraId="00022F30" w14:textId="6ED8FDC1" w:rsidR="00DB5256" w:rsidRDefault="00DB5256" w:rsidP="002F3EE0">
      <w:pPr>
        <w:rPr>
          <w:lang w:val="es-CR"/>
        </w:rPr>
      </w:pPr>
    </w:p>
    <w:p w14:paraId="158BD399" w14:textId="71A0692E" w:rsidR="00DB5256" w:rsidRDefault="00DB5256" w:rsidP="002F3EE0">
      <w:pPr>
        <w:rPr>
          <w:lang w:val="es-CR"/>
        </w:rPr>
      </w:pPr>
    </w:p>
    <w:p w14:paraId="31EFF90E" w14:textId="71F49354" w:rsidR="00DB5256" w:rsidRDefault="00DB5256" w:rsidP="002F3EE0">
      <w:pPr>
        <w:rPr>
          <w:lang w:val="es-CR"/>
        </w:rPr>
      </w:pPr>
    </w:p>
    <w:p w14:paraId="4EC4E31E" w14:textId="77777777" w:rsidR="00DB5256" w:rsidRPr="002F3EE0" w:rsidRDefault="00DB5256" w:rsidP="002F3EE0">
      <w:pPr>
        <w:rPr>
          <w:lang w:val="es-CR"/>
        </w:rPr>
      </w:pPr>
    </w:p>
    <w:p w14:paraId="100048A1" w14:textId="145E3D58" w:rsidR="00D9507C" w:rsidRDefault="00D9507C" w:rsidP="00D9507C">
      <w:pPr>
        <w:pStyle w:val="Ttulo1"/>
      </w:pPr>
      <w:bookmarkStart w:id="7" w:name="_Toc211934247"/>
      <w:r>
        <w:lastRenderedPageBreak/>
        <w:t>Referencias Bibliográficas</w:t>
      </w:r>
      <w:bookmarkEnd w:id="7"/>
      <w:r>
        <w:t xml:space="preserve"> </w:t>
      </w:r>
    </w:p>
    <w:p w14:paraId="5B4F7D6A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>Arévalo Haro, M. J., &amp; Escobar Arévalo, S. P. (2018). La responsabilidad social empresarial: Concepto, teorías y dimensiones. </w:t>
      </w:r>
      <w:r w:rsidRPr="002F3EE0">
        <w:rPr>
          <w:i/>
          <w:iCs/>
          <w:lang w:val="es-CR"/>
        </w:rPr>
        <w:t>Revista digital de Ciencia, Tecnología e Innovación</w:t>
      </w:r>
      <w:r w:rsidRPr="002F3EE0">
        <w:rPr>
          <w:lang w:val="es-CR"/>
        </w:rPr>
        <w:t>, </w:t>
      </w:r>
      <w:r w:rsidRPr="002F3EE0">
        <w:rPr>
          <w:i/>
          <w:iCs/>
          <w:lang w:val="es-CR"/>
        </w:rPr>
        <w:t>5</w:t>
      </w:r>
      <w:r w:rsidRPr="002F3EE0">
        <w:rPr>
          <w:lang w:val="es-CR"/>
        </w:rPr>
        <w:t>. </w:t>
      </w:r>
      <w:hyperlink r:id="rId17" w:tgtFrame="_blank" w:history="1">
        <w:r w:rsidRPr="002F3EE0">
          <w:rPr>
            <w:rStyle w:val="Hipervnculo"/>
            <w:lang w:val="es-CR"/>
          </w:rPr>
          <w:t>https://dialnet.unirioja.es/servlet/articulo?codigo=8297986</w:t>
        </w:r>
      </w:hyperlink>
    </w:p>
    <w:p w14:paraId="138B2A72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 xml:space="preserve">Intel </w:t>
      </w:r>
      <w:proofErr w:type="spellStart"/>
      <w:r w:rsidRPr="002F3EE0">
        <w:rPr>
          <w:lang w:val="es-CR"/>
        </w:rPr>
        <w:t>Corporation</w:t>
      </w:r>
      <w:proofErr w:type="spellEnd"/>
      <w:r w:rsidRPr="002F3EE0">
        <w:rPr>
          <w:lang w:val="es-CR"/>
        </w:rPr>
        <w:t>. (s.f.). </w:t>
      </w:r>
      <w:r w:rsidRPr="002F3EE0">
        <w:rPr>
          <w:i/>
          <w:iCs/>
          <w:lang w:val="es-CR"/>
        </w:rPr>
        <w:t xml:space="preserve">Iniciativas en educación e impacto social con Intel® </w:t>
      </w:r>
      <w:proofErr w:type="spellStart"/>
      <w:r w:rsidRPr="002F3EE0">
        <w:rPr>
          <w:i/>
          <w:iCs/>
          <w:lang w:val="es-CR"/>
        </w:rPr>
        <w:t>Innovate</w:t>
      </w:r>
      <w:proofErr w:type="spellEnd"/>
      <w:r w:rsidRPr="002F3EE0">
        <w:rPr>
          <w:lang w:val="es-CR"/>
        </w:rPr>
        <w:t>. Intel. </w:t>
      </w:r>
      <w:hyperlink r:id="rId18" w:tgtFrame="_blank" w:history="1">
        <w:r w:rsidRPr="002F3EE0">
          <w:rPr>
            <w:rStyle w:val="Hipervnculo"/>
            <w:lang w:val="es-CR"/>
          </w:rPr>
          <w:t>https://www.intel.la/content/www/xl/es/corporate-responsibility/social-impact-and-educational-initiatives/overview.html</w:t>
        </w:r>
      </w:hyperlink>
    </w:p>
    <w:p w14:paraId="5CE81035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>Miro. (s.f.-a). </w:t>
      </w:r>
      <w:r w:rsidRPr="002F3EE0">
        <w:rPr>
          <w:i/>
          <w:iCs/>
          <w:lang w:val="es-CR"/>
        </w:rPr>
        <w:t>Plantilla de análisis PESTLE | Plantilla PESTLE gratuita online</w:t>
      </w:r>
      <w:r w:rsidRPr="002F3EE0">
        <w:rPr>
          <w:lang w:val="es-CR"/>
        </w:rPr>
        <w:t xml:space="preserve">. AI </w:t>
      </w:r>
      <w:proofErr w:type="spellStart"/>
      <w:r w:rsidRPr="002F3EE0">
        <w:rPr>
          <w:lang w:val="es-CR"/>
        </w:rPr>
        <w:t>Innovation</w:t>
      </w:r>
      <w:proofErr w:type="spellEnd"/>
      <w:r w:rsidRPr="002F3EE0">
        <w:rPr>
          <w:lang w:val="es-CR"/>
        </w:rPr>
        <w:t xml:space="preserve"> </w:t>
      </w:r>
      <w:proofErr w:type="spellStart"/>
      <w:r w:rsidRPr="002F3EE0">
        <w:rPr>
          <w:lang w:val="es-CR"/>
        </w:rPr>
        <w:t>Workspace</w:t>
      </w:r>
      <w:proofErr w:type="spellEnd"/>
      <w:r w:rsidRPr="002F3EE0">
        <w:rPr>
          <w:lang w:val="es-CR"/>
        </w:rPr>
        <w:t xml:space="preserve"> | Miro. </w:t>
      </w:r>
      <w:hyperlink r:id="rId19" w:tgtFrame="_blank" w:history="1">
        <w:r w:rsidRPr="002F3EE0">
          <w:rPr>
            <w:rStyle w:val="Hipervnculo"/>
            <w:lang w:val="es-CR"/>
          </w:rPr>
          <w:t>https://miro.com/es/plantillas/analisis-pestel/</w:t>
        </w:r>
      </w:hyperlink>
    </w:p>
    <w:p w14:paraId="4DC2B551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>Miro. (s.f.-b). </w:t>
      </w:r>
      <w:r w:rsidRPr="002F3EE0">
        <w:rPr>
          <w:i/>
          <w:iCs/>
          <w:lang w:val="es-CR"/>
        </w:rPr>
        <w:t>Plantilla para objetivos y resultados clave (OKR)</w:t>
      </w:r>
      <w:r w:rsidRPr="002F3EE0">
        <w:rPr>
          <w:lang w:val="es-CR"/>
        </w:rPr>
        <w:t>. </w:t>
      </w:r>
      <w:hyperlink r:id="rId20" w:tgtFrame="_blank" w:history="1">
        <w:r w:rsidRPr="002F3EE0">
          <w:rPr>
            <w:rStyle w:val="Hipervnculo"/>
            <w:lang w:val="es-CR"/>
          </w:rPr>
          <w:t>https://miro.com/app/board/uXjVJ3U5N-4=/</w:t>
        </w:r>
      </w:hyperlink>
    </w:p>
    <w:p w14:paraId="41B2CC20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>Palacio Flórez, A. K. (2020). Responsabilidad social empresarial: Evolución e importancia dentro de las organizaciones. </w:t>
      </w:r>
      <w:r w:rsidRPr="002F3EE0">
        <w:rPr>
          <w:i/>
          <w:iCs/>
          <w:lang w:val="es-CR"/>
        </w:rPr>
        <w:t>Revista Colombiana de Contabilidad</w:t>
      </w:r>
      <w:r w:rsidRPr="002F3EE0">
        <w:rPr>
          <w:lang w:val="es-CR"/>
        </w:rPr>
        <w:t>, </w:t>
      </w:r>
      <w:r w:rsidRPr="002F3EE0">
        <w:rPr>
          <w:i/>
          <w:iCs/>
          <w:lang w:val="es-CR"/>
        </w:rPr>
        <w:t>8</w:t>
      </w:r>
      <w:r w:rsidRPr="002F3EE0">
        <w:rPr>
          <w:lang w:val="es-CR"/>
        </w:rPr>
        <w:t>(15). </w:t>
      </w:r>
      <w:hyperlink r:id="rId21" w:tgtFrame="_blank" w:history="1">
        <w:r w:rsidRPr="002F3EE0">
          <w:rPr>
            <w:rStyle w:val="Hipervnculo"/>
            <w:lang w:val="es-CR"/>
          </w:rPr>
          <w:t>https://dialnet.unirioja.es/servlet/articulo?codigo=7830994</w:t>
        </w:r>
      </w:hyperlink>
    </w:p>
    <w:p w14:paraId="034DD074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>Pérez De Arce, P. O. (2009). Responsabilidad social empresarial. una herramienta de gestión que armoniza las relaciones entre los diferentes actores de la empresa. </w:t>
      </w:r>
      <w:r w:rsidRPr="002F3EE0">
        <w:rPr>
          <w:i/>
          <w:iCs/>
          <w:lang w:val="es-CR"/>
        </w:rPr>
        <w:t>Revista Ingeniería Industrial</w:t>
      </w:r>
      <w:r w:rsidRPr="002F3EE0">
        <w:rPr>
          <w:lang w:val="es-CR"/>
        </w:rPr>
        <w:t>. </w:t>
      </w:r>
      <w:hyperlink r:id="rId22" w:tgtFrame="_blank" w:history="1">
        <w:r w:rsidRPr="002F3EE0">
          <w:rPr>
            <w:rStyle w:val="Hipervnculo"/>
            <w:lang w:val="es-CR"/>
          </w:rPr>
          <w:t>https://dialnet.unirioja.es/servlet/articulo?codigo=3997917</w:t>
        </w:r>
      </w:hyperlink>
    </w:p>
    <w:p w14:paraId="5B42AA09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lang w:val="es-CR"/>
        </w:rPr>
        <w:t xml:space="preserve">P. </w:t>
      </w:r>
      <w:proofErr w:type="spellStart"/>
      <w:r w:rsidRPr="002F3EE0">
        <w:rPr>
          <w:lang w:val="es-CR"/>
        </w:rPr>
        <w:t>Gelsinger</w:t>
      </w:r>
      <w:proofErr w:type="spellEnd"/>
      <w:r w:rsidRPr="002F3EE0">
        <w:rPr>
          <w:lang w:val="es-CR"/>
        </w:rPr>
        <w:t>, P. (2025). </w:t>
      </w:r>
      <w:r w:rsidRPr="002F3EE0">
        <w:rPr>
          <w:i/>
          <w:iCs/>
          <w:lang w:val="es-CR"/>
        </w:rPr>
        <w:t xml:space="preserve">Misión, visión y valores de Intel </w:t>
      </w:r>
      <w:proofErr w:type="spellStart"/>
      <w:r w:rsidRPr="002F3EE0">
        <w:rPr>
          <w:i/>
          <w:iCs/>
          <w:lang w:val="es-CR"/>
        </w:rPr>
        <w:t>Corporation</w:t>
      </w:r>
      <w:proofErr w:type="spellEnd"/>
      <w:r w:rsidRPr="002F3EE0">
        <w:rPr>
          <w:lang w:val="es-CR"/>
        </w:rPr>
        <w:t xml:space="preserve">. </w:t>
      </w:r>
      <w:proofErr w:type="spellStart"/>
      <w:r w:rsidRPr="002F3EE0">
        <w:rPr>
          <w:lang w:val="es-CR"/>
        </w:rPr>
        <w:t>Comparably</w:t>
      </w:r>
      <w:proofErr w:type="spellEnd"/>
      <w:r w:rsidRPr="002F3EE0">
        <w:rPr>
          <w:lang w:val="es-CR"/>
        </w:rPr>
        <w:t>. </w:t>
      </w:r>
      <w:hyperlink r:id="rId23" w:tgtFrame="_blank" w:history="1">
        <w:r w:rsidRPr="002F3EE0">
          <w:rPr>
            <w:rStyle w:val="Hipervnculo"/>
            <w:lang w:val="es-CR"/>
          </w:rPr>
          <w:t>https://www.comparably.com/companies/intel/mission</w:t>
        </w:r>
      </w:hyperlink>
    </w:p>
    <w:p w14:paraId="27820872" w14:textId="77777777" w:rsidR="002F3EE0" w:rsidRPr="002F3EE0" w:rsidRDefault="002F3EE0" w:rsidP="002F3EE0">
      <w:pPr>
        <w:ind w:left="720" w:hanging="720"/>
        <w:rPr>
          <w:lang w:val="es-CR"/>
        </w:rPr>
      </w:pPr>
      <w:r w:rsidRPr="002F3EE0">
        <w:rPr>
          <w:i/>
          <w:iCs/>
          <w:lang w:val="es-CR"/>
        </w:rPr>
        <w:t xml:space="preserve">Plantilla del árbol de </w:t>
      </w:r>
      <w:proofErr w:type="spellStart"/>
      <w:r w:rsidRPr="002F3EE0">
        <w:rPr>
          <w:i/>
          <w:iCs/>
          <w:lang w:val="es-CR"/>
        </w:rPr>
        <w:t>kpis</w:t>
      </w:r>
      <w:proofErr w:type="spellEnd"/>
      <w:r w:rsidRPr="002F3EE0">
        <w:rPr>
          <w:i/>
          <w:iCs/>
          <w:lang w:val="es-CR"/>
        </w:rPr>
        <w:t>.</w:t>
      </w:r>
      <w:r w:rsidRPr="002F3EE0">
        <w:rPr>
          <w:lang w:val="es-CR"/>
        </w:rPr>
        <w:t> (s.f.). miro.com. </w:t>
      </w:r>
      <w:hyperlink r:id="rId24" w:tgtFrame="_blank" w:history="1">
        <w:r w:rsidRPr="002F3EE0">
          <w:rPr>
            <w:rStyle w:val="Hipervnculo"/>
            <w:lang w:val="es-CR"/>
          </w:rPr>
          <w:t>https://miro.com/app/board/uXjVJ3bujoc=/</w:t>
        </w:r>
      </w:hyperlink>
    </w:p>
    <w:p w14:paraId="5B57115B" w14:textId="217A762E" w:rsidR="00D9507C" w:rsidRPr="00C02C49" w:rsidRDefault="002F3EE0" w:rsidP="00C02C49">
      <w:pPr>
        <w:ind w:left="720" w:hanging="720"/>
        <w:rPr>
          <w:lang w:val="es-CR"/>
        </w:rPr>
      </w:pPr>
      <w:r w:rsidRPr="002F3EE0">
        <w:rPr>
          <w:lang w:val="es-CR"/>
        </w:rPr>
        <w:t>Tan, L.-B. (2025). </w:t>
      </w:r>
      <w:r w:rsidRPr="002F3EE0">
        <w:rPr>
          <w:i/>
          <w:iCs/>
          <w:lang w:val="es-CR"/>
        </w:rPr>
        <w:t xml:space="preserve">Discurso Intel </w:t>
      </w:r>
      <w:proofErr w:type="spellStart"/>
      <w:r w:rsidRPr="002F3EE0">
        <w:rPr>
          <w:i/>
          <w:iCs/>
          <w:lang w:val="es-CR"/>
        </w:rPr>
        <w:t>Vision</w:t>
      </w:r>
      <w:proofErr w:type="spellEnd"/>
      <w:r w:rsidRPr="002F3EE0">
        <w:rPr>
          <w:i/>
          <w:iCs/>
          <w:lang w:val="es-CR"/>
        </w:rPr>
        <w:t>: La nueva era de Intel enfatiza la ingeniería, la cultura y los clientes</w:t>
      </w:r>
      <w:r w:rsidRPr="002F3EE0">
        <w:rPr>
          <w:lang w:val="es-CR"/>
        </w:rPr>
        <w:t>. </w:t>
      </w:r>
      <w:hyperlink r:id="rId25" w:tgtFrame="_blank" w:history="1">
        <w:r w:rsidRPr="002F3EE0">
          <w:rPr>
            <w:rStyle w:val="Hipervnculo"/>
            <w:lang w:val="es-CR"/>
          </w:rPr>
          <w:t>https://newsroom.intel.com/es/corporativa/resumen-de-conferencia-magistral-intel-vision-2025</w:t>
        </w:r>
      </w:hyperlink>
    </w:p>
    <w:sectPr w:rsidR="00D9507C" w:rsidRPr="00C02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8DA72" w14:textId="77777777" w:rsidR="00D64A1E" w:rsidRDefault="00D64A1E">
      <w:pPr>
        <w:spacing w:after="0" w:line="240" w:lineRule="auto"/>
      </w:pPr>
      <w:r>
        <w:separator/>
      </w:r>
    </w:p>
  </w:endnote>
  <w:endnote w:type="continuationSeparator" w:id="0">
    <w:p w14:paraId="48C4E465" w14:textId="77777777" w:rsidR="00D64A1E" w:rsidRDefault="00D6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969999"/>
      <w:docPartObj>
        <w:docPartGallery w:val="Page Numbers (Bottom of Page)"/>
        <w:docPartUnique/>
      </w:docPartObj>
    </w:sdtPr>
    <w:sdtEndPr/>
    <w:sdtContent>
      <w:p w14:paraId="31CE29A9" w14:textId="77777777" w:rsidR="004663F4" w:rsidRDefault="002C4A1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D211335" w14:textId="77777777" w:rsidR="004663F4" w:rsidRDefault="00D64A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C692" w14:textId="77777777" w:rsidR="00D64A1E" w:rsidRDefault="00D64A1E">
      <w:pPr>
        <w:spacing w:after="0" w:line="240" w:lineRule="auto"/>
      </w:pPr>
      <w:r>
        <w:separator/>
      </w:r>
    </w:p>
  </w:footnote>
  <w:footnote w:type="continuationSeparator" w:id="0">
    <w:p w14:paraId="3CCE9DC5" w14:textId="77777777" w:rsidR="00D64A1E" w:rsidRDefault="00D64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45545"/>
    <w:multiLevelType w:val="multilevel"/>
    <w:tmpl w:val="10E0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44F7F"/>
    <w:multiLevelType w:val="multilevel"/>
    <w:tmpl w:val="1DF8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2F"/>
    <w:rsid w:val="000B2B5F"/>
    <w:rsid w:val="002C4A1F"/>
    <w:rsid w:val="002F3EE0"/>
    <w:rsid w:val="003E6F98"/>
    <w:rsid w:val="00414CDD"/>
    <w:rsid w:val="004F76FE"/>
    <w:rsid w:val="0074214D"/>
    <w:rsid w:val="00881B2F"/>
    <w:rsid w:val="00C02C49"/>
    <w:rsid w:val="00C53EE7"/>
    <w:rsid w:val="00C841E3"/>
    <w:rsid w:val="00D64A1E"/>
    <w:rsid w:val="00D9507C"/>
    <w:rsid w:val="00DB5256"/>
    <w:rsid w:val="00DE4CD3"/>
    <w:rsid w:val="00E30480"/>
    <w:rsid w:val="00EA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3516E"/>
  <w15:chartTrackingRefBased/>
  <w15:docId w15:val="{354461D2-87B4-46CE-87C1-ADEF190C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2F3EE0"/>
    <w:pPr>
      <w:spacing w:line="360" w:lineRule="auto"/>
      <w:ind w:firstLine="720"/>
    </w:pPr>
    <w:rPr>
      <w:rFonts w:ascii="Arial" w:hAnsi="Arial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53EE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50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EE7"/>
    <w:rPr>
      <w:rFonts w:ascii="Arial" w:eastAsiaTheme="majorEastAsia" w:hAnsi="Arial" w:cstheme="majorBidi"/>
      <w:b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881B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B2F"/>
    <w:rPr>
      <w:rFonts w:ascii="Arial" w:hAnsi="Arial"/>
      <w:sz w:val="24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50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CO"/>
    </w:rPr>
  </w:style>
  <w:style w:type="character" w:styleId="Hipervnculo">
    <w:name w:val="Hyperlink"/>
    <w:basedOn w:val="Fuentedeprrafopredeter"/>
    <w:uiPriority w:val="99"/>
    <w:unhideWhenUsed/>
    <w:rsid w:val="007421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214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C4A1F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2C4A1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intel.la/content/www/xl/es/corporate-responsibility/social-impact-and-educational-initiatives/overview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ialnet.unirioja.es/servlet/articulo?codigo=783099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ialnet.unirioja.es/servlet/articulo?codigo=8297986" TargetMode="External"/><Relationship Id="rId25" Type="http://schemas.openxmlformats.org/officeDocument/2006/relationships/hyperlink" Target="https://newsroom.intel.com/es/corporativa/resumen-de-conferencia-magistral-intel-vision-2025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miro.com/app/board/uXjVJ3U5N-4=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iro.com/app/board/uXjVJ3bujoc=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comparably.com/companies/intel/mission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miro.com/es/plantillas/analisis-pestel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dialnet.unirioja.es/servlet/articulo?codigo=399791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11187917-5E94-43A2-AC2A-AD9B7B6A5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4294966789</TotalTime>
  <Pages>15</Pages>
  <Words>1969</Words>
  <Characters>10834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FRANCISO CAMPOS SANDI</dc:creator>
  <cp:keywords/>
  <dc:description/>
  <cp:lastModifiedBy>Personal</cp:lastModifiedBy>
  <cp:revision>5</cp:revision>
  <dcterms:created xsi:type="dcterms:W3CDTF">2025-10-21T16:16:00Z</dcterms:created>
  <dcterms:modified xsi:type="dcterms:W3CDTF">2025-10-25T15:53:00Z</dcterms:modified>
</cp:coreProperties>
</file>