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E5A24D" w14:textId="77777777" w:rsidR="00072AD4" w:rsidRPr="00072AD4" w:rsidRDefault="00072AD4" w:rsidP="00072AD4">
      <w:pPr>
        <w:pStyle w:val="Heading3"/>
        <w:spacing w:before="0"/>
        <w:rPr>
          <w:rFonts w:ascii="Arial" w:hAnsi="Arial" w:cs="Arial"/>
          <w:color w:val="01539F"/>
          <w:lang w:val="es-ES"/>
        </w:rPr>
      </w:pPr>
      <w:r w:rsidRPr="00072AD4">
        <w:rPr>
          <w:rFonts w:ascii="Arial" w:hAnsi="Arial" w:cs="Arial"/>
          <w:color w:val="01539F"/>
          <w:lang w:val="es-ES"/>
        </w:rPr>
        <w:t>Participación principal - David Thomas Aguilar</w:t>
      </w:r>
    </w:p>
    <w:p w14:paraId="52903305" w14:textId="77777777" w:rsidR="00072AD4" w:rsidRPr="00072AD4" w:rsidRDefault="00072AD4" w:rsidP="00072AD4">
      <w:pPr>
        <w:rPr>
          <w:rFonts w:ascii="Times New Roman" w:hAnsi="Times New Roman" w:cs="Times New Roman"/>
          <w:lang w:val="es-ES"/>
        </w:rPr>
      </w:pPr>
      <w:r w:rsidRPr="00072AD4">
        <w:rPr>
          <w:lang w:val="es-ES"/>
        </w:rPr>
        <w:t>de </w:t>
      </w:r>
      <w:hyperlink r:id="rId4" w:history="1">
        <w:r w:rsidRPr="00072AD4">
          <w:rPr>
            <w:rStyle w:val="Hyperlink"/>
            <w:color w:val="01539F"/>
            <w:u w:val="none"/>
            <w:lang w:val="es-ES"/>
          </w:rPr>
          <w:t>DAVID HEDLY THOMAS AGUILAR</w:t>
        </w:r>
      </w:hyperlink>
      <w:r w:rsidRPr="00072AD4">
        <w:rPr>
          <w:lang w:val="es-ES"/>
        </w:rPr>
        <w:t> - lunes, 20 de junio de 2022, 21:42</w:t>
      </w:r>
    </w:p>
    <w:p w14:paraId="010238DD" w14:textId="77777777" w:rsidR="00072AD4" w:rsidRPr="00072AD4" w:rsidRDefault="00072AD4" w:rsidP="00072AD4">
      <w:pPr>
        <w:rPr>
          <w:lang w:val="es-ES"/>
        </w:rPr>
      </w:pPr>
      <w:r w:rsidRPr="00072AD4">
        <w:rPr>
          <w:rStyle w:val="sr-only"/>
          <w:bdr w:val="none" w:sz="0" w:space="0" w:color="auto" w:frame="1"/>
          <w:lang w:val="es-ES"/>
        </w:rPr>
        <w:t>Número de respuestas: 0</w:t>
      </w:r>
    </w:p>
    <w:p w14:paraId="4D4C14EE" w14:textId="77777777" w:rsidR="00072AD4" w:rsidRPr="00072AD4" w:rsidRDefault="00072AD4" w:rsidP="00072AD4">
      <w:pPr>
        <w:pStyle w:val="NormalWeb"/>
        <w:shd w:val="clear" w:color="auto" w:fill="FFFFFF"/>
        <w:spacing w:before="0" w:beforeAutospacing="0"/>
        <w:rPr>
          <w:rFonts w:ascii="Arial" w:hAnsi="Arial" w:cs="Arial"/>
          <w:color w:val="1D2125"/>
          <w:sz w:val="23"/>
          <w:szCs w:val="23"/>
          <w:lang w:val="es-ES"/>
        </w:rPr>
      </w:pPr>
      <w:r w:rsidRPr="00072AD4">
        <w:rPr>
          <w:rFonts w:ascii="Arial" w:hAnsi="Arial" w:cs="Arial"/>
          <w:color w:val="1D2125"/>
          <w:sz w:val="23"/>
          <w:szCs w:val="23"/>
          <w:lang w:val="es-ES"/>
        </w:rPr>
        <w:t>Con el pasar de las décadas, conforme se especializaron las distintas funciones en las organizaciones surgieron paralelamente retos sobre la forma adecuada y eficaz de determinar los recursos disponibles. La investigación de operaciones busca solventarlos mediante el método científico para determinar no solo cómo optimizar la manera en que se llevan a cabo las actividades sino también la coordinación de estas (Hillier &amp; Lieberman, 2015).</w:t>
      </w:r>
    </w:p>
    <w:p w14:paraId="7ACBD376" w14:textId="77777777" w:rsidR="00072AD4" w:rsidRPr="00037470" w:rsidRDefault="00072AD4" w:rsidP="00072AD4">
      <w:pPr>
        <w:pStyle w:val="NormalWeb"/>
        <w:shd w:val="clear" w:color="auto" w:fill="FFFFFF"/>
        <w:spacing w:before="0" w:beforeAutospacing="0"/>
        <w:rPr>
          <w:rFonts w:ascii="Arial" w:hAnsi="Arial" w:cs="Arial"/>
          <w:color w:val="1D2125"/>
          <w:sz w:val="23"/>
          <w:szCs w:val="23"/>
          <w:lang w:val="es-ES"/>
        </w:rPr>
      </w:pPr>
      <w:r w:rsidRPr="00072AD4">
        <w:rPr>
          <w:rFonts w:ascii="Arial" w:hAnsi="Arial" w:cs="Arial"/>
          <w:color w:val="1D2125"/>
          <w:sz w:val="23"/>
          <w:szCs w:val="23"/>
          <w:lang w:val="es-ES"/>
        </w:rPr>
        <w:t xml:space="preserve">Sus orígenes de </w:t>
      </w:r>
      <w:proofErr w:type="spellStart"/>
      <w:r w:rsidRPr="00072AD4">
        <w:rPr>
          <w:rFonts w:ascii="Arial" w:hAnsi="Arial" w:cs="Arial"/>
          <w:color w:val="1D2125"/>
          <w:sz w:val="23"/>
          <w:szCs w:val="23"/>
          <w:lang w:val="es-ES"/>
        </w:rPr>
        <w:t>se</w:t>
      </w:r>
      <w:proofErr w:type="spellEnd"/>
      <w:r w:rsidRPr="00072AD4">
        <w:rPr>
          <w:rFonts w:ascii="Arial" w:hAnsi="Arial" w:cs="Arial"/>
          <w:color w:val="1D2125"/>
          <w:sz w:val="23"/>
          <w:szCs w:val="23"/>
          <w:lang w:val="es-ES"/>
        </w:rPr>
        <w:t xml:space="preserve"> rastrean a científicos y expertos en operaciones militares durante la Segunda Guerra Mundial que implementaron técnicas a nivel de estrategia y táctica. En este punto, Bernardo y compañía resaltan el desarrollo de las matemáticas aplicadas puesto que permitieron instrumentalizar la física moderna y otras ciencias con fines militares (Bernardo, Chaves, </w:t>
      </w:r>
      <w:proofErr w:type="spellStart"/>
      <w:r w:rsidRPr="00072AD4">
        <w:rPr>
          <w:rFonts w:ascii="Arial" w:hAnsi="Arial" w:cs="Arial"/>
          <w:color w:val="1D2125"/>
          <w:sz w:val="23"/>
          <w:szCs w:val="23"/>
          <w:lang w:val="es-ES"/>
        </w:rPr>
        <w:t>Sant’Ana</w:t>
      </w:r>
      <w:proofErr w:type="spellEnd"/>
      <w:r w:rsidRPr="00072AD4">
        <w:rPr>
          <w:rFonts w:ascii="Arial" w:hAnsi="Arial" w:cs="Arial"/>
          <w:color w:val="1D2125"/>
          <w:sz w:val="23"/>
          <w:szCs w:val="23"/>
          <w:lang w:val="es-ES"/>
        </w:rPr>
        <w:t>, &amp; Martínez, 2018). </w:t>
      </w:r>
      <w:r w:rsidRPr="00037470">
        <w:rPr>
          <w:rFonts w:ascii="Arial" w:hAnsi="Arial" w:cs="Arial"/>
          <w:color w:val="1D2125"/>
          <w:sz w:val="23"/>
          <w:szCs w:val="23"/>
          <w:lang w:val="es-ES"/>
        </w:rPr>
        <w:t xml:space="preserve">Su éxito posteriormente suscitó en el desarrollo de más y mejore técnicas y modelos matemáticos para su aplicación en otros ámbitos como la industria y la manufactura, por ejemplo. Un aspecto clave en este punto es la revolución tecnológica mediante el uso de computadoras que la velocidad y precisión de los cálculos requeridos por esta disciplina (Bernardo, Chaves, </w:t>
      </w:r>
      <w:proofErr w:type="spellStart"/>
      <w:r w:rsidRPr="00037470">
        <w:rPr>
          <w:rFonts w:ascii="Arial" w:hAnsi="Arial" w:cs="Arial"/>
          <w:color w:val="1D2125"/>
          <w:sz w:val="23"/>
          <w:szCs w:val="23"/>
          <w:lang w:val="es-ES"/>
        </w:rPr>
        <w:t>Sant’Ana</w:t>
      </w:r>
      <w:proofErr w:type="spellEnd"/>
      <w:r w:rsidRPr="00037470">
        <w:rPr>
          <w:rFonts w:ascii="Arial" w:hAnsi="Arial" w:cs="Arial"/>
          <w:color w:val="1D2125"/>
          <w:sz w:val="23"/>
          <w:szCs w:val="23"/>
          <w:lang w:val="es-ES"/>
        </w:rPr>
        <w:t>, &amp; Martínez, 2018).</w:t>
      </w:r>
    </w:p>
    <w:p w14:paraId="787C5BD6" w14:textId="77777777" w:rsidR="00072AD4" w:rsidRPr="00037470" w:rsidRDefault="00072AD4" w:rsidP="00072AD4">
      <w:pPr>
        <w:pStyle w:val="NormalWeb"/>
        <w:shd w:val="clear" w:color="auto" w:fill="FFFFFF"/>
        <w:spacing w:before="0" w:beforeAutospacing="0"/>
        <w:rPr>
          <w:rFonts w:ascii="Arial" w:hAnsi="Arial" w:cs="Arial"/>
          <w:color w:val="1D2125"/>
          <w:sz w:val="23"/>
          <w:szCs w:val="23"/>
          <w:lang w:val="es-ES"/>
        </w:rPr>
      </w:pPr>
      <w:r w:rsidRPr="00037470">
        <w:rPr>
          <w:rFonts w:ascii="Arial" w:hAnsi="Arial" w:cs="Arial"/>
          <w:color w:val="1D2125"/>
          <w:sz w:val="23"/>
          <w:szCs w:val="23"/>
          <w:lang w:val="es-ES"/>
        </w:rPr>
        <w:t xml:space="preserve">A </w:t>
      </w:r>
      <w:proofErr w:type="gramStart"/>
      <w:r w:rsidRPr="00037470">
        <w:rPr>
          <w:rFonts w:ascii="Arial" w:hAnsi="Arial" w:cs="Arial"/>
          <w:color w:val="1D2125"/>
          <w:sz w:val="23"/>
          <w:szCs w:val="23"/>
          <w:lang w:val="es-ES"/>
        </w:rPr>
        <w:t>continuación</w:t>
      </w:r>
      <w:proofErr w:type="gramEnd"/>
      <w:r w:rsidRPr="00037470">
        <w:rPr>
          <w:rFonts w:ascii="Arial" w:hAnsi="Arial" w:cs="Arial"/>
          <w:color w:val="1D2125"/>
          <w:sz w:val="23"/>
          <w:szCs w:val="23"/>
          <w:lang w:val="es-ES"/>
        </w:rPr>
        <w:t xml:space="preserve"> se ahonda en las etapas propuestas por el modelo de IO de acuerdo con Hillier y Lieberman (Hillier &amp; Lieberman, 2015). Se inicia con Definición del problema de interés y recolección de datos relevantes, donde se analiza el sistema en cuestión y se determinan los objetivos del estudio de IO de la mano con de los tomadores de decisión. Adicionalmente, se consideran aspectos tales como las restricciones, las relaciones con otros departamentos de la organización, y el tiempo con el que se cuenta. Cuando está definido el problema, se procede al desarrollo de un modelo matemático de este basado en sistemas de ecuaciones y expresiones matemáticas. Para ello se requiere la recolección de datos relevantes al </w:t>
      </w:r>
      <w:proofErr w:type="spellStart"/>
      <w:proofErr w:type="gramStart"/>
      <w:r w:rsidRPr="00037470">
        <w:rPr>
          <w:rFonts w:ascii="Arial" w:hAnsi="Arial" w:cs="Arial"/>
          <w:color w:val="1D2125"/>
          <w:sz w:val="23"/>
          <w:szCs w:val="23"/>
          <w:lang w:val="es-ES"/>
        </w:rPr>
        <w:t>problema.El</w:t>
      </w:r>
      <w:proofErr w:type="spellEnd"/>
      <w:proofErr w:type="gramEnd"/>
      <w:r w:rsidRPr="00037470">
        <w:rPr>
          <w:rFonts w:ascii="Arial" w:hAnsi="Arial" w:cs="Arial"/>
          <w:color w:val="1D2125"/>
          <w:sz w:val="23"/>
          <w:szCs w:val="23"/>
          <w:lang w:val="es-ES"/>
        </w:rPr>
        <w:t xml:space="preserve"> objetivo de este modelo es una alta correlación entre la predicción del modelo y lo que ocurre en el sistema.</w:t>
      </w:r>
    </w:p>
    <w:p w14:paraId="55DC1840" w14:textId="77777777" w:rsidR="00072AD4" w:rsidRPr="00037470" w:rsidRDefault="00072AD4" w:rsidP="00072AD4">
      <w:pPr>
        <w:pStyle w:val="NormalWeb"/>
        <w:shd w:val="clear" w:color="auto" w:fill="FFFFFF"/>
        <w:spacing w:before="0" w:beforeAutospacing="0"/>
        <w:rPr>
          <w:rFonts w:ascii="Arial" w:hAnsi="Arial" w:cs="Arial"/>
          <w:color w:val="1D2125"/>
          <w:sz w:val="23"/>
          <w:szCs w:val="23"/>
          <w:lang w:val="es-ES"/>
        </w:rPr>
      </w:pPr>
      <w:r w:rsidRPr="00037470">
        <w:rPr>
          <w:rFonts w:ascii="Arial" w:hAnsi="Arial" w:cs="Arial"/>
          <w:color w:val="1D2125"/>
          <w:sz w:val="23"/>
          <w:szCs w:val="23"/>
          <w:lang w:val="es-ES"/>
        </w:rPr>
        <w:t>Posteriormente se procede a obtener soluciones basadas en el modelo. Para ello se aplican algoritmos sacando provecho de distintas tecnologías de cómputo. Estos autores indican que la prueba de éxito del estudio se basa en si proporciona o no una mejor guía para la toma de decisiones para la organización la meta la ejecución óptima del proceso.</w:t>
      </w:r>
    </w:p>
    <w:p w14:paraId="779B44A9" w14:textId="77777777" w:rsidR="00072AD4" w:rsidRPr="00037470" w:rsidRDefault="00072AD4" w:rsidP="00072AD4">
      <w:pPr>
        <w:pStyle w:val="NormalWeb"/>
        <w:shd w:val="clear" w:color="auto" w:fill="FFFFFF"/>
        <w:spacing w:before="0" w:beforeAutospacing="0"/>
        <w:rPr>
          <w:rFonts w:ascii="Arial" w:hAnsi="Arial" w:cs="Arial"/>
          <w:color w:val="1D2125"/>
          <w:sz w:val="23"/>
          <w:szCs w:val="23"/>
          <w:lang w:val="es-ES"/>
        </w:rPr>
      </w:pPr>
      <w:r w:rsidRPr="00037470">
        <w:rPr>
          <w:rFonts w:ascii="Arial" w:hAnsi="Arial" w:cs="Arial"/>
          <w:color w:val="1D2125"/>
          <w:sz w:val="23"/>
          <w:szCs w:val="23"/>
          <w:lang w:val="es-ES"/>
        </w:rPr>
        <w:t>Luego, se procede a la prueba del modelo y así solventar las fallas que posea mediante la validación del modelo y las pruebas retrospectivas. En este aspecto, los autores recomiendan implementar el modelo con las circunstancias actuales durante una temporada. Finalmente se procede a preparar la aplicación del modelo y su implementación. Debe documentarse el modelo, el procedimiento de solución y los procedimientos necesarios para aplicarlo.</w:t>
      </w:r>
    </w:p>
    <w:p w14:paraId="1AA5F970" w14:textId="77777777" w:rsidR="00072AD4" w:rsidRPr="00037470" w:rsidRDefault="00072AD4" w:rsidP="00072AD4">
      <w:pPr>
        <w:pStyle w:val="NormalWeb"/>
        <w:shd w:val="clear" w:color="auto" w:fill="FFFFFF"/>
        <w:spacing w:before="0" w:beforeAutospacing="0"/>
        <w:rPr>
          <w:rFonts w:ascii="Arial" w:hAnsi="Arial" w:cs="Arial"/>
          <w:color w:val="1D2125"/>
          <w:sz w:val="23"/>
          <w:szCs w:val="23"/>
          <w:lang w:val="es-ES"/>
        </w:rPr>
      </w:pPr>
      <w:r w:rsidRPr="00037470">
        <w:rPr>
          <w:rFonts w:ascii="Arial" w:hAnsi="Arial" w:cs="Arial"/>
          <w:color w:val="1D2125"/>
          <w:sz w:val="23"/>
          <w:szCs w:val="23"/>
          <w:lang w:val="es-ES"/>
        </w:rPr>
        <w:t xml:space="preserve">Ahora, se ahonda en un problema de servicio donde se pueda aplicar un estudio de IO. En mi opinión distintos servicios de la Caja Costarricense de Seguro Social podrían beneficiarse al aplicar este tipo de técnicas para así disminuir el tiempo de espera de los </w:t>
      </w:r>
      <w:r w:rsidRPr="00037470">
        <w:rPr>
          <w:rFonts w:ascii="Arial" w:hAnsi="Arial" w:cs="Arial"/>
          <w:color w:val="1D2125"/>
          <w:sz w:val="23"/>
          <w:szCs w:val="23"/>
          <w:lang w:val="es-ES"/>
        </w:rPr>
        <w:lastRenderedPageBreak/>
        <w:t xml:space="preserve">usuarios para citas y procedimientos médicos mediante el uso de datos. Una de las hipótesis a comprobar sería si contactar </w:t>
      </w:r>
      <w:proofErr w:type="gramStart"/>
      <w:r w:rsidRPr="00037470">
        <w:rPr>
          <w:rFonts w:ascii="Arial" w:hAnsi="Arial" w:cs="Arial"/>
          <w:color w:val="1D2125"/>
          <w:sz w:val="23"/>
          <w:szCs w:val="23"/>
          <w:lang w:val="es-ES"/>
        </w:rPr>
        <w:t>a los paciente</w:t>
      </w:r>
      <w:proofErr w:type="gramEnd"/>
      <w:r w:rsidRPr="00037470">
        <w:rPr>
          <w:rFonts w:ascii="Arial" w:hAnsi="Arial" w:cs="Arial"/>
          <w:color w:val="1D2125"/>
          <w:sz w:val="23"/>
          <w:szCs w:val="23"/>
          <w:lang w:val="es-ES"/>
        </w:rPr>
        <w:t xml:space="preserve"> a fin de comprobar si se presentarán días antes de la cita y así reconfirmar la cita o priorizar su espacio para otra persona que lo requiera aumentaría la eficiencia y eficacia ante los datos de ausentismo de algunos centros hospitalarios como el San Juan de Dios, donde recientemente aproximadamente “40 de cada 100 citas (de ultrasonidos) se perdieron” (Piña, 2022). Otro aspecto es el analizar el impacto en la calidad de vida de los pacientes y costo del tratamiento de </w:t>
      </w:r>
      <w:proofErr w:type="gramStart"/>
      <w:r w:rsidRPr="00037470">
        <w:rPr>
          <w:rFonts w:ascii="Arial" w:hAnsi="Arial" w:cs="Arial"/>
          <w:color w:val="1D2125"/>
          <w:sz w:val="23"/>
          <w:szCs w:val="23"/>
          <w:lang w:val="es-ES"/>
        </w:rPr>
        <w:t>su patologías</w:t>
      </w:r>
      <w:proofErr w:type="gramEnd"/>
      <w:r w:rsidRPr="00037470">
        <w:rPr>
          <w:rFonts w:ascii="Arial" w:hAnsi="Arial" w:cs="Arial"/>
          <w:color w:val="1D2125"/>
          <w:sz w:val="23"/>
          <w:szCs w:val="23"/>
          <w:lang w:val="es-ES"/>
        </w:rPr>
        <w:t xml:space="preserve"> que han empeorado con tiempo contra el costo de tercerizar el servicio de algunos servicios con prontitud.</w:t>
      </w:r>
    </w:p>
    <w:p w14:paraId="6C5F02D8" w14:textId="77777777" w:rsidR="00072AD4" w:rsidRPr="00037470" w:rsidRDefault="00072AD4" w:rsidP="00072AD4">
      <w:pPr>
        <w:pStyle w:val="Heading1"/>
        <w:shd w:val="clear" w:color="auto" w:fill="FFFFFF"/>
        <w:spacing w:before="0" w:beforeAutospacing="0"/>
        <w:rPr>
          <w:rFonts w:ascii="Arial" w:hAnsi="Arial" w:cs="Arial"/>
          <w:b w:val="0"/>
          <w:bCs w:val="0"/>
          <w:color w:val="01539F"/>
          <w:lang w:val="es-ES"/>
        </w:rPr>
      </w:pPr>
      <w:r w:rsidRPr="00037470">
        <w:rPr>
          <w:rFonts w:ascii="Arial" w:hAnsi="Arial" w:cs="Arial"/>
          <w:b w:val="0"/>
          <w:bCs w:val="0"/>
          <w:color w:val="01539F"/>
          <w:lang w:val="es-ES"/>
        </w:rPr>
        <w:t> </w:t>
      </w:r>
    </w:p>
    <w:p w14:paraId="13FD0B69" w14:textId="77777777" w:rsidR="00072AD4" w:rsidRPr="00037470" w:rsidRDefault="00072AD4" w:rsidP="00072AD4">
      <w:pPr>
        <w:pStyle w:val="Heading1"/>
        <w:shd w:val="clear" w:color="auto" w:fill="FFFFFF"/>
        <w:spacing w:before="0" w:beforeAutospacing="0"/>
        <w:rPr>
          <w:rFonts w:ascii="Arial" w:hAnsi="Arial" w:cs="Arial"/>
          <w:b w:val="0"/>
          <w:bCs w:val="0"/>
          <w:color w:val="01539F"/>
          <w:lang w:val="es-ES"/>
        </w:rPr>
      </w:pPr>
      <w:r w:rsidRPr="00037470">
        <w:rPr>
          <w:rFonts w:ascii="Arial" w:hAnsi="Arial" w:cs="Arial"/>
          <w:b w:val="0"/>
          <w:bCs w:val="0"/>
          <w:color w:val="01539F"/>
          <w:sz w:val="36"/>
          <w:szCs w:val="36"/>
          <w:lang w:val="es-ES"/>
        </w:rPr>
        <w:t>Bibliografía</w:t>
      </w:r>
    </w:p>
    <w:p w14:paraId="6DAB8732" w14:textId="77777777" w:rsidR="00072AD4" w:rsidRPr="00037470" w:rsidRDefault="00072AD4" w:rsidP="00072AD4">
      <w:pPr>
        <w:pStyle w:val="NormalWeb"/>
        <w:shd w:val="clear" w:color="auto" w:fill="FFFFFF"/>
        <w:spacing w:before="0" w:beforeAutospacing="0"/>
        <w:rPr>
          <w:rFonts w:ascii="Arial" w:hAnsi="Arial" w:cs="Arial"/>
          <w:color w:val="1D2125"/>
          <w:sz w:val="23"/>
          <w:szCs w:val="23"/>
          <w:lang w:val="es-ES"/>
        </w:rPr>
      </w:pPr>
      <w:proofErr w:type="spellStart"/>
      <w:r w:rsidRPr="00037470">
        <w:rPr>
          <w:rFonts w:ascii="Arial" w:hAnsi="Arial" w:cs="Arial"/>
          <w:color w:val="1D2125"/>
          <w:sz w:val="23"/>
          <w:szCs w:val="23"/>
          <w:lang w:val="es-ES"/>
        </w:rPr>
        <w:t>Bernado</w:t>
      </w:r>
      <w:proofErr w:type="spellEnd"/>
      <w:r w:rsidRPr="00037470">
        <w:rPr>
          <w:rFonts w:ascii="Arial" w:hAnsi="Arial" w:cs="Arial"/>
          <w:color w:val="1D2125"/>
          <w:sz w:val="23"/>
          <w:szCs w:val="23"/>
          <w:lang w:val="es-ES"/>
        </w:rPr>
        <w:t xml:space="preserve">, C. H., Chaves, V. H., </w:t>
      </w:r>
      <w:proofErr w:type="spellStart"/>
      <w:r w:rsidRPr="00037470">
        <w:rPr>
          <w:rFonts w:ascii="Arial" w:hAnsi="Arial" w:cs="Arial"/>
          <w:color w:val="1D2125"/>
          <w:sz w:val="23"/>
          <w:szCs w:val="23"/>
          <w:lang w:val="es-ES"/>
        </w:rPr>
        <w:t>Sant’Ana</w:t>
      </w:r>
      <w:proofErr w:type="spellEnd"/>
      <w:r w:rsidRPr="00037470">
        <w:rPr>
          <w:rFonts w:ascii="Arial" w:hAnsi="Arial" w:cs="Arial"/>
          <w:color w:val="1D2125"/>
          <w:sz w:val="23"/>
          <w:szCs w:val="23"/>
          <w:lang w:val="es-ES"/>
        </w:rPr>
        <w:t>, R. C., &amp; Martínez, M. P. (</w:t>
      </w:r>
      <w:proofErr w:type="gramStart"/>
      <w:r w:rsidRPr="00037470">
        <w:rPr>
          <w:rFonts w:ascii="Arial" w:hAnsi="Arial" w:cs="Arial"/>
          <w:color w:val="1D2125"/>
          <w:sz w:val="23"/>
          <w:szCs w:val="23"/>
          <w:lang w:val="es-ES"/>
        </w:rPr>
        <w:t>Agosto</w:t>
      </w:r>
      <w:proofErr w:type="gramEnd"/>
      <w:r w:rsidRPr="00037470">
        <w:rPr>
          <w:rFonts w:ascii="Arial" w:hAnsi="Arial" w:cs="Arial"/>
          <w:color w:val="1D2125"/>
          <w:sz w:val="23"/>
          <w:szCs w:val="23"/>
          <w:lang w:val="es-ES"/>
        </w:rPr>
        <w:t xml:space="preserve"> de 2018). Perspectivas históricas de la Investigación Operacional. </w:t>
      </w:r>
      <w:proofErr w:type="spellStart"/>
      <w:r w:rsidRPr="00037470">
        <w:rPr>
          <w:rStyle w:val="Emphasis"/>
          <w:rFonts w:ascii="Arial" w:hAnsi="Arial" w:cs="Arial"/>
          <w:color w:val="1D2125"/>
          <w:sz w:val="23"/>
          <w:szCs w:val="23"/>
          <w:lang w:val="es-ES"/>
        </w:rPr>
        <w:t>Bolema</w:t>
      </w:r>
      <w:proofErr w:type="spellEnd"/>
      <w:r w:rsidRPr="00037470">
        <w:rPr>
          <w:rStyle w:val="Emphasis"/>
          <w:rFonts w:ascii="Arial" w:hAnsi="Arial" w:cs="Arial"/>
          <w:color w:val="1D2125"/>
          <w:sz w:val="23"/>
          <w:szCs w:val="23"/>
          <w:lang w:val="es-ES"/>
        </w:rPr>
        <w:t xml:space="preserve">: </w:t>
      </w:r>
      <w:proofErr w:type="spellStart"/>
      <w:r w:rsidRPr="00037470">
        <w:rPr>
          <w:rStyle w:val="Emphasis"/>
          <w:rFonts w:ascii="Arial" w:hAnsi="Arial" w:cs="Arial"/>
          <w:color w:val="1D2125"/>
          <w:sz w:val="23"/>
          <w:szCs w:val="23"/>
          <w:lang w:val="es-ES"/>
        </w:rPr>
        <w:t>Boletim</w:t>
      </w:r>
      <w:proofErr w:type="spellEnd"/>
      <w:r w:rsidRPr="00037470">
        <w:rPr>
          <w:rStyle w:val="Emphasis"/>
          <w:rFonts w:ascii="Arial" w:hAnsi="Arial" w:cs="Arial"/>
          <w:color w:val="1D2125"/>
          <w:sz w:val="23"/>
          <w:szCs w:val="23"/>
          <w:lang w:val="es-ES"/>
        </w:rPr>
        <w:t xml:space="preserve"> de </w:t>
      </w:r>
      <w:proofErr w:type="spellStart"/>
      <w:r w:rsidRPr="00037470">
        <w:rPr>
          <w:rStyle w:val="Emphasis"/>
          <w:rFonts w:ascii="Arial" w:hAnsi="Arial" w:cs="Arial"/>
          <w:color w:val="1D2125"/>
          <w:sz w:val="23"/>
          <w:szCs w:val="23"/>
          <w:lang w:val="es-ES"/>
        </w:rPr>
        <w:t>Educação</w:t>
      </w:r>
      <w:proofErr w:type="spellEnd"/>
      <w:r w:rsidRPr="00037470">
        <w:rPr>
          <w:rStyle w:val="Emphasis"/>
          <w:rFonts w:ascii="Arial" w:hAnsi="Arial" w:cs="Arial"/>
          <w:color w:val="1D2125"/>
          <w:sz w:val="23"/>
          <w:szCs w:val="23"/>
          <w:lang w:val="es-ES"/>
        </w:rPr>
        <w:t xml:space="preserve"> </w:t>
      </w:r>
      <w:proofErr w:type="gramStart"/>
      <w:r w:rsidRPr="00037470">
        <w:rPr>
          <w:rStyle w:val="Emphasis"/>
          <w:rFonts w:ascii="Arial" w:hAnsi="Arial" w:cs="Arial"/>
          <w:color w:val="1D2125"/>
          <w:sz w:val="23"/>
          <w:szCs w:val="23"/>
          <w:lang w:val="es-ES"/>
        </w:rPr>
        <w:t>Matemática ,</w:t>
      </w:r>
      <w:proofErr w:type="gramEnd"/>
      <w:r w:rsidRPr="00037470">
        <w:rPr>
          <w:rStyle w:val="Emphasis"/>
          <w:rFonts w:ascii="Arial" w:hAnsi="Arial" w:cs="Arial"/>
          <w:color w:val="1D2125"/>
          <w:sz w:val="23"/>
          <w:szCs w:val="23"/>
          <w:lang w:val="es-ES"/>
        </w:rPr>
        <w:t xml:space="preserve"> 32</w:t>
      </w:r>
      <w:r w:rsidRPr="00037470">
        <w:rPr>
          <w:rFonts w:ascii="Arial" w:hAnsi="Arial" w:cs="Arial"/>
          <w:color w:val="1D2125"/>
          <w:sz w:val="23"/>
          <w:szCs w:val="23"/>
          <w:lang w:val="es-ES"/>
        </w:rPr>
        <w:t xml:space="preserve">(61), 354-374. </w:t>
      </w:r>
      <w:proofErr w:type="spellStart"/>
      <w:r w:rsidRPr="00037470">
        <w:rPr>
          <w:rFonts w:ascii="Arial" w:hAnsi="Arial" w:cs="Arial"/>
          <w:color w:val="1D2125"/>
          <w:sz w:val="23"/>
          <w:szCs w:val="23"/>
          <w:lang w:val="es-ES"/>
        </w:rPr>
        <w:t>doi:</w:t>
      </w:r>
      <w:hyperlink r:id="rId5" w:history="1">
        <w:r w:rsidRPr="00037470">
          <w:rPr>
            <w:rStyle w:val="Hyperlink"/>
            <w:rFonts w:ascii="Arial" w:hAnsi="Arial" w:cs="Arial"/>
            <w:color w:val="01539F"/>
            <w:sz w:val="23"/>
            <w:szCs w:val="23"/>
            <w:u w:val="none"/>
            <w:lang w:val="es-ES"/>
          </w:rPr>
          <w:t>http</w:t>
        </w:r>
        <w:proofErr w:type="spellEnd"/>
        <w:r w:rsidRPr="00037470">
          <w:rPr>
            <w:rStyle w:val="Hyperlink"/>
            <w:rFonts w:ascii="Arial" w:hAnsi="Arial" w:cs="Arial"/>
            <w:color w:val="01539F"/>
            <w:sz w:val="23"/>
            <w:szCs w:val="23"/>
            <w:u w:val="none"/>
            <w:lang w:val="es-ES"/>
          </w:rPr>
          <w:t>://dx.doi.org/10.1590/1980-4415v32n61a03</w:t>
        </w:r>
      </w:hyperlink>
    </w:p>
    <w:p w14:paraId="686E7103" w14:textId="77777777" w:rsidR="00072AD4" w:rsidRPr="00037470" w:rsidRDefault="00072AD4" w:rsidP="00072AD4">
      <w:pPr>
        <w:pStyle w:val="NormalWeb"/>
        <w:shd w:val="clear" w:color="auto" w:fill="FFFFFF"/>
        <w:spacing w:before="0" w:beforeAutospacing="0"/>
        <w:rPr>
          <w:rFonts w:ascii="Arial" w:hAnsi="Arial" w:cs="Arial"/>
          <w:color w:val="1D2125"/>
          <w:sz w:val="23"/>
          <w:szCs w:val="23"/>
          <w:lang w:val="es-ES"/>
        </w:rPr>
      </w:pPr>
      <w:r w:rsidRPr="00037470">
        <w:rPr>
          <w:rFonts w:ascii="Arial" w:hAnsi="Arial" w:cs="Arial"/>
          <w:color w:val="1D2125"/>
          <w:sz w:val="23"/>
          <w:szCs w:val="23"/>
          <w:lang w:val="es-ES"/>
        </w:rPr>
        <w:t>Hillier, F., &amp; Lieberman, G. (2015). </w:t>
      </w:r>
      <w:r w:rsidRPr="00037470">
        <w:rPr>
          <w:rStyle w:val="Emphasis"/>
          <w:rFonts w:ascii="Arial" w:hAnsi="Arial" w:cs="Arial"/>
          <w:color w:val="1D2125"/>
          <w:sz w:val="23"/>
          <w:szCs w:val="23"/>
          <w:lang w:val="es-ES"/>
        </w:rPr>
        <w:t>Investigación de operaciones</w:t>
      </w:r>
      <w:r w:rsidRPr="00037470">
        <w:rPr>
          <w:rFonts w:ascii="Arial" w:hAnsi="Arial" w:cs="Arial"/>
          <w:color w:val="1D2125"/>
          <w:sz w:val="23"/>
          <w:szCs w:val="23"/>
          <w:lang w:val="es-ES"/>
        </w:rPr>
        <w:t xml:space="preserve"> (10 ed.). Ciudad de México, México: </w:t>
      </w:r>
      <w:proofErr w:type="spellStart"/>
      <w:r w:rsidRPr="00037470">
        <w:rPr>
          <w:rFonts w:ascii="Arial" w:hAnsi="Arial" w:cs="Arial"/>
          <w:color w:val="1D2125"/>
          <w:sz w:val="23"/>
          <w:szCs w:val="23"/>
          <w:lang w:val="es-ES"/>
        </w:rPr>
        <w:t>McGRAW-HILL</w:t>
      </w:r>
      <w:proofErr w:type="spellEnd"/>
      <w:r w:rsidRPr="00037470">
        <w:rPr>
          <w:rFonts w:ascii="Arial" w:hAnsi="Arial" w:cs="Arial"/>
          <w:color w:val="1D2125"/>
          <w:sz w:val="23"/>
          <w:szCs w:val="23"/>
          <w:lang w:val="es-ES"/>
        </w:rPr>
        <w:t xml:space="preserve">/INTERAMERICANA EDITORES, S.A. DE C.V. Recuperado el 20 de </w:t>
      </w:r>
      <w:proofErr w:type="gramStart"/>
      <w:r w:rsidRPr="00037470">
        <w:rPr>
          <w:rFonts w:ascii="Arial" w:hAnsi="Arial" w:cs="Arial"/>
          <w:color w:val="1D2125"/>
          <w:sz w:val="23"/>
          <w:szCs w:val="23"/>
          <w:lang w:val="es-ES"/>
        </w:rPr>
        <w:t>Junio</w:t>
      </w:r>
      <w:proofErr w:type="gramEnd"/>
      <w:r w:rsidRPr="00037470">
        <w:rPr>
          <w:rFonts w:ascii="Arial" w:hAnsi="Arial" w:cs="Arial"/>
          <w:color w:val="1D2125"/>
          <w:sz w:val="23"/>
          <w:szCs w:val="23"/>
          <w:lang w:val="es-ES"/>
        </w:rPr>
        <w:t xml:space="preserve"> de 2022</w:t>
      </w:r>
    </w:p>
    <w:p w14:paraId="6FF27700" w14:textId="77777777" w:rsidR="00072AD4" w:rsidRPr="00037470" w:rsidRDefault="00072AD4" w:rsidP="00072AD4">
      <w:pPr>
        <w:pStyle w:val="NormalWeb"/>
        <w:shd w:val="clear" w:color="auto" w:fill="FFFFFF"/>
        <w:spacing w:before="0" w:beforeAutospacing="0"/>
        <w:rPr>
          <w:rFonts w:ascii="Arial" w:hAnsi="Arial" w:cs="Arial"/>
          <w:color w:val="1D2125"/>
          <w:sz w:val="23"/>
          <w:szCs w:val="23"/>
          <w:lang w:val="es-ES"/>
        </w:rPr>
      </w:pPr>
      <w:r w:rsidRPr="00037470">
        <w:rPr>
          <w:rFonts w:ascii="Arial" w:hAnsi="Arial" w:cs="Arial"/>
          <w:color w:val="1D2125"/>
          <w:sz w:val="23"/>
          <w:szCs w:val="23"/>
          <w:lang w:val="es-ES"/>
        </w:rPr>
        <w:t xml:space="preserve">Piña, Y. (20 </w:t>
      </w:r>
      <w:proofErr w:type="gramStart"/>
      <w:r w:rsidRPr="00037470">
        <w:rPr>
          <w:rFonts w:ascii="Arial" w:hAnsi="Arial" w:cs="Arial"/>
          <w:color w:val="1D2125"/>
          <w:sz w:val="23"/>
          <w:szCs w:val="23"/>
          <w:lang w:val="es-ES"/>
        </w:rPr>
        <w:t>Junio</w:t>
      </w:r>
      <w:proofErr w:type="gramEnd"/>
      <w:r w:rsidRPr="00037470">
        <w:rPr>
          <w:rFonts w:ascii="Arial" w:hAnsi="Arial" w:cs="Arial"/>
          <w:color w:val="1D2125"/>
          <w:sz w:val="23"/>
          <w:szCs w:val="23"/>
          <w:lang w:val="es-ES"/>
        </w:rPr>
        <w:t xml:space="preserve"> de 2022). </w:t>
      </w:r>
      <w:r w:rsidRPr="00037470">
        <w:rPr>
          <w:rStyle w:val="Emphasis"/>
          <w:rFonts w:ascii="Arial" w:hAnsi="Arial" w:cs="Arial"/>
          <w:color w:val="1D2125"/>
          <w:sz w:val="23"/>
          <w:szCs w:val="23"/>
          <w:lang w:val="es-ES"/>
        </w:rPr>
        <w:t>40 de cada 100 pacientes no acuden a ultrasonidos en el San Juan de Dios</w:t>
      </w:r>
      <w:r w:rsidRPr="00037470">
        <w:rPr>
          <w:rFonts w:ascii="Arial" w:hAnsi="Arial" w:cs="Arial"/>
          <w:color w:val="1D2125"/>
          <w:sz w:val="23"/>
          <w:szCs w:val="23"/>
          <w:lang w:val="es-ES"/>
        </w:rPr>
        <w:t>. Obtenido de Teletica: </w:t>
      </w:r>
      <w:hyperlink r:id="rId6" w:history="1">
        <w:r w:rsidRPr="00037470">
          <w:rPr>
            <w:rStyle w:val="Hyperlink"/>
            <w:rFonts w:ascii="Arial" w:hAnsi="Arial" w:cs="Arial"/>
            <w:color w:val="01539F"/>
            <w:sz w:val="23"/>
            <w:szCs w:val="23"/>
            <w:u w:val="none"/>
            <w:lang w:val="es-ES"/>
          </w:rPr>
          <w:t>https://www.teletica.com/nacional/40-de-cada-100-pacientes-no-acuden-a-ultrasonidos-en-el-san-juan-de-dios_313855</w:t>
        </w:r>
      </w:hyperlink>
    </w:p>
    <w:p w14:paraId="30FD3D93" w14:textId="77777777" w:rsidR="00037470" w:rsidRPr="008F7627" w:rsidRDefault="00037470" w:rsidP="00037470">
      <w:pPr>
        <w:rPr>
          <w:lang w:val="es-ES"/>
        </w:rPr>
      </w:pPr>
      <w:r w:rsidRPr="008F7627">
        <w:rPr>
          <w:lang w:val="es-ES"/>
        </w:rPr>
        <w:t>¡Buenas noches, David!</w:t>
      </w:r>
    </w:p>
    <w:p w14:paraId="7E2FFE66" w14:textId="77777777" w:rsidR="00037470" w:rsidRDefault="00037470" w:rsidP="00037470">
      <w:pPr>
        <w:rPr>
          <w:lang w:val="es-ES"/>
        </w:rPr>
      </w:pPr>
      <w:r w:rsidRPr="00776F84">
        <w:rPr>
          <w:lang w:val="es-ES"/>
        </w:rPr>
        <w:t>La información que brindas acerca del surgimiento del modelo de Investigación de Operaciones considero que es muy clara y detallada, ya que mencionas que su existencia</w:t>
      </w:r>
      <w:r>
        <w:rPr>
          <w:lang w:val="es-ES"/>
        </w:rPr>
        <w:t xml:space="preserve"> tuvo lugar </w:t>
      </w:r>
      <w:r w:rsidRPr="00776F84">
        <w:rPr>
          <w:lang w:val="es-ES"/>
        </w:rPr>
        <w:t xml:space="preserve">en tiempos de guerra y específicamente en la Segunda Guerra mundial, lo </w:t>
      </w:r>
      <w:r>
        <w:rPr>
          <w:lang w:val="es-ES"/>
        </w:rPr>
        <w:t>que contribuyó</w:t>
      </w:r>
      <w:r w:rsidRPr="00776F84">
        <w:rPr>
          <w:lang w:val="es-ES"/>
        </w:rPr>
        <w:t xml:space="preserve"> </w:t>
      </w:r>
      <w:r>
        <w:rPr>
          <w:lang w:val="es-ES"/>
        </w:rPr>
        <w:t>a que</w:t>
      </w:r>
      <w:r w:rsidRPr="00776F84">
        <w:rPr>
          <w:lang w:val="es-ES"/>
        </w:rPr>
        <w:t xml:space="preserve"> </w:t>
      </w:r>
      <w:r>
        <w:rPr>
          <w:lang w:val="es-ES"/>
        </w:rPr>
        <w:t xml:space="preserve">su </w:t>
      </w:r>
      <w:r w:rsidRPr="00776F84">
        <w:rPr>
          <w:lang w:val="es-ES"/>
        </w:rPr>
        <w:t xml:space="preserve">implementación creciera y también se pudiera mejorar gracias a diversos modelos matemáticos que se llegaron a aplicar en la industria y manufactura. Como bien es cierto, </w:t>
      </w:r>
      <w:r>
        <w:rPr>
          <w:lang w:val="es-ES"/>
        </w:rPr>
        <w:t>debido</w:t>
      </w:r>
      <w:r w:rsidRPr="00AA4B2B">
        <w:rPr>
          <w:lang w:val="es-ES"/>
        </w:rPr>
        <w:t xml:space="preserve"> al crecimiento y avance</w:t>
      </w:r>
      <w:r>
        <w:rPr>
          <w:lang w:val="es-ES"/>
        </w:rPr>
        <w:t>s en la tecnología y muchas otras áreas relacionadas</w:t>
      </w:r>
      <w:r w:rsidRPr="00AA4B2B">
        <w:rPr>
          <w:lang w:val="es-ES"/>
        </w:rPr>
        <w:t xml:space="preserve"> que se ha</w:t>
      </w:r>
      <w:r>
        <w:rPr>
          <w:lang w:val="es-ES"/>
        </w:rPr>
        <w:t>n</w:t>
      </w:r>
      <w:r w:rsidRPr="00AA4B2B">
        <w:rPr>
          <w:lang w:val="es-ES"/>
        </w:rPr>
        <w:t xml:space="preserve"> llegado a tener hasta la actualidad, ha</w:t>
      </w:r>
      <w:r>
        <w:rPr>
          <w:lang w:val="es-ES"/>
        </w:rPr>
        <w:t>n</w:t>
      </w:r>
      <w:r w:rsidRPr="00AA4B2B">
        <w:rPr>
          <w:lang w:val="es-ES"/>
        </w:rPr>
        <w:t xml:space="preserve"> permitido que el modelo IO ayude a diferentes entidades laborales, ya sean grandes o pequeñas que tengan la necesidad de realizar mejoras en la solución de problemas para un caso específico o que requiera ser identificado.</w:t>
      </w:r>
    </w:p>
    <w:p w14:paraId="123F92A2" w14:textId="77777777" w:rsidR="00037470" w:rsidRPr="00037470" w:rsidRDefault="00037470" w:rsidP="00037470">
      <w:pPr>
        <w:rPr>
          <w:lang w:val="es-ES"/>
        </w:rPr>
      </w:pPr>
      <w:r w:rsidRPr="00413587">
        <w:rPr>
          <w:lang w:val="es-ES"/>
        </w:rPr>
        <w:t>Un aspecto muy importante de la formulación del problema es la determinación de los objetivos apropiados. Para hacerlo, es necesario, en primer lugar, identificar a las personas de la administración que en realidad tomarán las decisiones concernientes al sistema en estudio, y después escudriñar el pensamiento de estos individuos en relación con los objetivos pertinentes.</w:t>
      </w:r>
      <w:r>
        <w:rPr>
          <w:lang w:val="es-ES"/>
        </w:rPr>
        <w:t xml:space="preserve"> (</w:t>
      </w:r>
      <w:proofErr w:type="spellStart"/>
      <w:r w:rsidRPr="00037470">
        <w:rPr>
          <w:lang w:val="es-ES"/>
        </w:rPr>
        <w:t>Hiller</w:t>
      </w:r>
      <w:proofErr w:type="spellEnd"/>
      <w:r w:rsidRPr="00037470">
        <w:rPr>
          <w:lang w:val="es-ES"/>
        </w:rPr>
        <w:t xml:space="preserve"> &amp; Lieberman 2015)</w:t>
      </w:r>
    </w:p>
    <w:p w14:paraId="2BE902D5" w14:textId="77777777" w:rsidR="00037470" w:rsidRPr="008F7627" w:rsidRDefault="00037470" w:rsidP="00037470">
      <w:pPr>
        <w:rPr>
          <w:lang w:val="es-ES"/>
        </w:rPr>
      </w:pPr>
      <w:r>
        <w:rPr>
          <w:lang w:val="es-ES"/>
        </w:rPr>
        <w:t xml:space="preserve">Además,   </w:t>
      </w:r>
      <w:r w:rsidRPr="00214D73">
        <w:rPr>
          <w:lang w:val="es-ES"/>
        </w:rPr>
        <w:t xml:space="preserve">tomando en cuenta el impacto que tiene el modelo de Investigación de Operaciones, considero que sería de vital importancia y urgencia aplicar en el problema que describes con el servicio de salud que brinda la CCSS, ya que la salud es un factor importante en la vida cotidiana de todo ser humano y el trabajo del personal del área de salud es también muy esencial que sea brindando de la </w:t>
      </w:r>
      <w:r w:rsidRPr="00214D73">
        <w:rPr>
          <w:lang w:val="es-ES"/>
        </w:rPr>
        <w:lastRenderedPageBreak/>
        <w:t>mejor manera, para que ambas partes se vean beneficiadas, en cuanto al servicio que se brinda, como en las ganancias, y menciono la parte económica, porque como tú bien mencionas, en la mayoría de ocasiones no se llegan a atender a todos los pacientes y eso puede generar retrasos en diversas áreas y también que si no se llega a atender a un paciente cuando lo requerida, eso influye a que su afectación de salud aumente y así mismo el costo de vida. Entonces acá hay mucho por analizar y por eso el modelo de IO sería una muy buena opción para implementar.</w:t>
      </w:r>
    </w:p>
    <w:p w14:paraId="251E5EC7" w14:textId="77777777" w:rsidR="00037470" w:rsidRPr="008F7627" w:rsidRDefault="00037470" w:rsidP="00037470">
      <w:pPr>
        <w:rPr>
          <w:lang w:val="es-ES"/>
        </w:rPr>
      </w:pPr>
      <w:r w:rsidRPr="008F7627">
        <w:rPr>
          <w:lang w:val="es-ES"/>
        </w:rPr>
        <w:t>Como tu aporte cumple con lo solicitado en forma y fondo, mi calificación para ti es 3/3.</w:t>
      </w:r>
    </w:p>
    <w:p w14:paraId="1926B104" w14:textId="77777777" w:rsidR="00037470" w:rsidRDefault="00037470" w:rsidP="00037470">
      <w:pPr>
        <w:rPr>
          <w:lang w:val="es-ES"/>
        </w:rPr>
      </w:pPr>
      <w:r w:rsidRPr="008F7627">
        <w:rPr>
          <w:lang w:val="es-ES"/>
        </w:rPr>
        <w:t>Saludos.</w:t>
      </w:r>
    </w:p>
    <w:p w14:paraId="5E02483E" w14:textId="77777777" w:rsidR="00EA6CD2" w:rsidRPr="00DA4528" w:rsidRDefault="00EA6CD2">
      <w:pPr>
        <w:rPr>
          <w:lang w:val="es-ES"/>
        </w:rPr>
      </w:pPr>
    </w:p>
    <w:sectPr w:rsidR="00EA6CD2" w:rsidRPr="00DA45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95C"/>
    <w:rsid w:val="00037470"/>
    <w:rsid w:val="00072AD4"/>
    <w:rsid w:val="00156341"/>
    <w:rsid w:val="007D295C"/>
    <w:rsid w:val="00B12F83"/>
    <w:rsid w:val="00DA4528"/>
    <w:rsid w:val="00E53D98"/>
    <w:rsid w:val="00EA6CD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75645"/>
  <w15:chartTrackingRefBased/>
  <w15:docId w15:val="{B92FE979-388B-40E2-9107-4CF54B8BC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A452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3">
    <w:name w:val="heading 3"/>
    <w:basedOn w:val="Normal"/>
    <w:next w:val="Normal"/>
    <w:link w:val="Heading3Char"/>
    <w:uiPriority w:val="9"/>
    <w:semiHidden/>
    <w:unhideWhenUsed/>
    <w:qFormat/>
    <w:rsid w:val="00072AD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D295C"/>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7D295C"/>
    <w:rPr>
      <w:i/>
      <w:iCs/>
    </w:rPr>
  </w:style>
  <w:style w:type="character" w:styleId="Hyperlink">
    <w:name w:val="Hyperlink"/>
    <w:basedOn w:val="DefaultParagraphFont"/>
    <w:uiPriority w:val="99"/>
    <w:semiHidden/>
    <w:unhideWhenUsed/>
    <w:rsid w:val="007D295C"/>
    <w:rPr>
      <w:color w:val="0000FF"/>
      <w:u w:val="single"/>
    </w:rPr>
  </w:style>
  <w:style w:type="character" w:customStyle="1" w:styleId="Heading1Char">
    <w:name w:val="Heading 1 Char"/>
    <w:basedOn w:val="DefaultParagraphFont"/>
    <w:link w:val="Heading1"/>
    <w:uiPriority w:val="9"/>
    <w:rsid w:val="00DA4528"/>
    <w:rPr>
      <w:rFonts w:ascii="Times New Roman" w:eastAsia="Times New Roman" w:hAnsi="Times New Roman" w:cs="Times New Roman"/>
      <w:b/>
      <w:bCs/>
      <w:kern w:val="36"/>
      <w:sz w:val="48"/>
      <w:szCs w:val="48"/>
      <w:lang w:eastAsia="en-CA"/>
    </w:rPr>
  </w:style>
  <w:style w:type="character" w:customStyle="1" w:styleId="Heading3Char">
    <w:name w:val="Heading 3 Char"/>
    <w:basedOn w:val="DefaultParagraphFont"/>
    <w:link w:val="Heading3"/>
    <w:uiPriority w:val="9"/>
    <w:semiHidden/>
    <w:rsid w:val="00072AD4"/>
    <w:rPr>
      <w:rFonts w:asciiTheme="majorHAnsi" w:eastAsiaTheme="majorEastAsia" w:hAnsiTheme="majorHAnsi" w:cstheme="majorBidi"/>
      <w:color w:val="1F3763" w:themeColor="accent1" w:themeShade="7F"/>
      <w:sz w:val="24"/>
      <w:szCs w:val="24"/>
    </w:rPr>
  </w:style>
  <w:style w:type="character" w:customStyle="1" w:styleId="sr-only">
    <w:name w:val="sr-only"/>
    <w:basedOn w:val="DefaultParagraphFont"/>
    <w:rsid w:val="00072A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18023">
      <w:bodyDiv w:val="1"/>
      <w:marLeft w:val="0"/>
      <w:marRight w:val="0"/>
      <w:marTop w:val="0"/>
      <w:marBottom w:val="0"/>
      <w:divBdr>
        <w:top w:val="none" w:sz="0" w:space="0" w:color="auto"/>
        <w:left w:val="none" w:sz="0" w:space="0" w:color="auto"/>
        <w:bottom w:val="none" w:sz="0" w:space="0" w:color="auto"/>
        <w:right w:val="none" w:sz="0" w:space="0" w:color="auto"/>
      </w:divBdr>
      <w:divsChild>
        <w:div w:id="297882112">
          <w:marLeft w:val="0"/>
          <w:marRight w:val="0"/>
          <w:marTop w:val="0"/>
          <w:marBottom w:val="0"/>
          <w:divBdr>
            <w:top w:val="none" w:sz="0" w:space="0" w:color="auto"/>
            <w:left w:val="none" w:sz="0" w:space="0" w:color="auto"/>
            <w:bottom w:val="none" w:sz="0" w:space="0" w:color="auto"/>
            <w:right w:val="none" w:sz="0" w:space="0" w:color="auto"/>
          </w:divBdr>
          <w:divsChild>
            <w:div w:id="506402624">
              <w:marLeft w:val="0"/>
              <w:marRight w:val="0"/>
              <w:marTop w:val="0"/>
              <w:marBottom w:val="0"/>
              <w:divBdr>
                <w:top w:val="none" w:sz="0" w:space="0" w:color="auto"/>
                <w:left w:val="none" w:sz="0" w:space="0" w:color="auto"/>
                <w:bottom w:val="none" w:sz="0" w:space="0" w:color="auto"/>
                <w:right w:val="none" w:sz="0" w:space="0" w:color="auto"/>
              </w:divBdr>
            </w:div>
          </w:divsChild>
        </w:div>
        <w:div w:id="354771421">
          <w:marLeft w:val="0"/>
          <w:marRight w:val="0"/>
          <w:marTop w:val="0"/>
          <w:marBottom w:val="0"/>
          <w:divBdr>
            <w:top w:val="none" w:sz="0" w:space="0" w:color="auto"/>
            <w:left w:val="none" w:sz="0" w:space="0" w:color="auto"/>
            <w:bottom w:val="none" w:sz="0" w:space="0" w:color="auto"/>
            <w:right w:val="none" w:sz="0" w:space="0" w:color="auto"/>
          </w:divBdr>
          <w:divsChild>
            <w:div w:id="186313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868407">
      <w:bodyDiv w:val="1"/>
      <w:marLeft w:val="0"/>
      <w:marRight w:val="0"/>
      <w:marTop w:val="0"/>
      <w:marBottom w:val="0"/>
      <w:divBdr>
        <w:top w:val="none" w:sz="0" w:space="0" w:color="auto"/>
        <w:left w:val="none" w:sz="0" w:space="0" w:color="auto"/>
        <w:bottom w:val="none" w:sz="0" w:space="0" w:color="auto"/>
        <w:right w:val="none" w:sz="0" w:space="0" w:color="auto"/>
      </w:divBdr>
    </w:div>
    <w:div w:id="1869297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eletica.com/nacional/40-de-cada-100-pacientes-no-acuden-a-ultrasonidos-en-el-san-juan-de-dios_313855" TargetMode="External"/><Relationship Id="rId5" Type="http://schemas.openxmlformats.org/officeDocument/2006/relationships/hyperlink" Target="http://dx.doi.org/10.1590/1980-4415v32n61a03" TargetMode="External"/><Relationship Id="rId4" Type="http://schemas.openxmlformats.org/officeDocument/2006/relationships/hyperlink" Target="https://aprende.uned.ac.cr/user/view.php?id=3957&amp;course=10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3</Pages>
  <Words>1082</Words>
  <Characters>6168</Characters>
  <Application>Microsoft Office Word</Application>
  <DocSecurity>0</DocSecurity>
  <Lines>51</Lines>
  <Paragraphs>14</Paragraphs>
  <ScaleCrop>false</ScaleCrop>
  <Company/>
  <LinksUpToDate>false</LinksUpToDate>
  <CharactersWithSpaces>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 Bricelda Aguilar Gonzalez</dc:creator>
  <cp:keywords/>
  <dc:description/>
  <cp:lastModifiedBy>Karla Bricelda Aguilar Gonzalez</cp:lastModifiedBy>
  <cp:revision>7</cp:revision>
  <dcterms:created xsi:type="dcterms:W3CDTF">2022-06-23T23:38:00Z</dcterms:created>
  <dcterms:modified xsi:type="dcterms:W3CDTF">2022-06-24T06:06:00Z</dcterms:modified>
</cp:coreProperties>
</file>