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2302A" w14:textId="77777777" w:rsidR="00024EA5" w:rsidRDefault="00024EA5"/>
    <w:p w14:paraId="34FEC9EC" w14:textId="77777777" w:rsidR="00024EA5" w:rsidRDefault="00024EA5"/>
    <w:p w14:paraId="2D953695" w14:textId="77777777" w:rsidR="00024EA5" w:rsidRDefault="00024EA5"/>
    <w:p w14:paraId="505BAF6B" w14:textId="77777777" w:rsidR="00024EA5" w:rsidRDefault="00024EA5"/>
    <w:p w14:paraId="68658C09" w14:textId="77777777" w:rsidR="00024EA5" w:rsidRDefault="00024EA5"/>
    <w:p w14:paraId="1ABA3241" w14:textId="77777777" w:rsidR="00024EA5" w:rsidRDefault="00024EA5"/>
    <w:p w14:paraId="74269A30" w14:textId="31D239D1" w:rsidR="00024EA5" w:rsidRDefault="00971F13">
      <w:pPr>
        <w:spacing w:after="240"/>
        <w:jc w:val="center"/>
      </w:pPr>
      <w:r>
        <w:rPr>
          <w:rFonts w:eastAsia="黑体"/>
          <w:b/>
          <w:color w:val="000000"/>
          <w:sz w:val="48"/>
        </w:rPr>
        <w:t>校园综合跑腿与代取服务管理系统</w:t>
      </w:r>
    </w:p>
    <w:p w14:paraId="07F61495" w14:textId="77777777" w:rsidR="00024EA5" w:rsidRDefault="00FF24B7">
      <w:pPr>
        <w:spacing w:after="680"/>
        <w:jc w:val="center"/>
      </w:pPr>
      <w:r>
        <w:rPr>
          <w:rFonts w:eastAsia="黑体"/>
          <w:b/>
          <w:color w:val="000000"/>
          <w:sz w:val="40"/>
        </w:rPr>
        <w:t>系统设计与实现文档</w:t>
      </w:r>
    </w:p>
    <w:p w14:paraId="06805666" w14:textId="77777777" w:rsidR="00024EA5" w:rsidRDefault="00FF24B7">
      <w:pPr>
        <w:spacing w:after="40"/>
        <w:jc w:val="center"/>
      </w:pPr>
      <w:r>
        <w:rPr>
          <w:rFonts w:eastAsia="黑体"/>
          <w:b/>
          <w:color w:val="000000"/>
          <w:sz w:val="24"/>
        </w:rPr>
        <w:t xml:space="preserve">2452207  </w:t>
      </w:r>
      <w:r>
        <w:rPr>
          <w:rFonts w:eastAsia="黑体"/>
          <w:b/>
          <w:color w:val="000000"/>
          <w:sz w:val="24"/>
        </w:rPr>
        <w:t>刘相成</w:t>
      </w:r>
    </w:p>
    <w:p w14:paraId="047F385D" w14:textId="77777777" w:rsidR="00024EA5" w:rsidRDefault="00FF24B7">
      <w:pPr>
        <w:spacing w:after="40"/>
        <w:jc w:val="center"/>
      </w:pPr>
      <w:r>
        <w:rPr>
          <w:rFonts w:eastAsia="黑体"/>
          <w:b/>
          <w:color w:val="000000"/>
          <w:sz w:val="24"/>
        </w:rPr>
        <w:t xml:space="preserve">2456179  </w:t>
      </w:r>
      <w:r>
        <w:rPr>
          <w:rFonts w:eastAsia="黑体"/>
          <w:b/>
          <w:color w:val="000000"/>
          <w:sz w:val="24"/>
        </w:rPr>
        <w:t>唐独彪</w:t>
      </w:r>
    </w:p>
    <w:p w14:paraId="1FA1E8D5" w14:textId="77777777" w:rsidR="00024EA5" w:rsidRDefault="00FF24B7">
      <w:pPr>
        <w:spacing w:after="40"/>
        <w:jc w:val="center"/>
      </w:pPr>
      <w:r>
        <w:rPr>
          <w:rFonts w:eastAsia="黑体"/>
          <w:b/>
          <w:color w:val="000000"/>
          <w:sz w:val="24"/>
        </w:rPr>
        <w:t xml:space="preserve">2451200  </w:t>
      </w:r>
      <w:r>
        <w:rPr>
          <w:rFonts w:eastAsia="黑体"/>
          <w:b/>
          <w:color w:val="000000"/>
          <w:sz w:val="24"/>
        </w:rPr>
        <w:t>桑治</w:t>
      </w:r>
    </w:p>
    <w:p w14:paraId="216DEAD4" w14:textId="77777777" w:rsidR="00024EA5" w:rsidRDefault="00FF24B7">
      <w:pPr>
        <w:spacing w:after="40"/>
        <w:jc w:val="center"/>
      </w:pPr>
      <w:r>
        <w:rPr>
          <w:rFonts w:eastAsia="黑体"/>
          <w:b/>
          <w:color w:val="000000"/>
          <w:sz w:val="24"/>
        </w:rPr>
        <w:t xml:space="preserve">2452326  </w:t>
      </w:r>
      <w:r>
        <w:rPr>
          <w:rFonts w:eastAsia="黑体"/>
          <w:b/>
          <w:color w:val="000000"/>
          <w:sz w:val="24"/>
        </w:rPr>
        <w:t>崔少坤</w:t>
      </w:r>
    </w:p>
    <w:p w14:paraId="10D68A61" w14:textId="77777777" w:rsidR="00024EA5" w:rsidRDefault="00FF24B7">
      <w:pPr>
        <w:spacing w:after="40"/>
        <w:jc w:val="center"/>
      </w:pPr>
      <w:r>
        <w:rPr>
          <w:rFonts w:eastAsia="黑体"/>
          <w:b/>
          <w:color w:val="000000"/>
          <w:sz w:val="24"/>
        </w:rPr>
        <w:t xml:space="preserve">2453619  </w:t>
      </w:r>
      <w:r>
        <w:rPr>
          <w:rFonts w:eastAsia="黑体"/>
          <w:b/>
          <w:color w:val="000000"/>
          <w:sz w:val="24"/>
        </w:rPr>
        <w:t>薛毓哲</w:t>
      </w:r>
    </w:p>
    <w:p w14:paraId="11876A08" w14:textId="77777777" w:rsidR="00024EA5" w:rsidRDefault="00FF24B7">
      <w:pPr>
        <w:spacing w:after="40"/>
        <w:jc w:val="center"/>
      </w:pPr>
      <w:r>
        <w:rPr>
          <w:rFonts w:eastAsia="黑体"/>
          <w:b/>
          <w:color w:val="000000"/>
          <w:sz w:val="24"/>
        </w:rPr>
        <w:t xml:space="preserve">2452098  </w:t>
      </w:r>
      <w:r>
        <w:rPr>
          <w:rFonts w:eastAsia="黑体"/>
          <w:b/>
          <w:color w:val="000000"/>
          <w:sz w:val="24"/>
        </w:rPr>
        <w:t>赵崇治</w:t>
      </w:r>
    </w:p>
    <w:p w14:paraId="12FB70A1" w14:textId="77777777" w:rsidR="00024EA5" w:rsidRDefault="00FF24B7">
      <w:pPr>
        <w:spacing w:after="40"/>
        <w:jc w:val="center"/>
      </w:pPr>
      <w:r>
        <w:rPr>
          <w:rFonts w:eastAsia="黑体"/>
          <w:b/>
          <w:color w:val="000000"/>
          <w:sz w:val="24"/>
        </w:rPr>
        <w:t xml:space="preserve">2451347  </w:t>
      </w:r>
      <w:r>
        <w:rPr>
          <w:rFonts w:eastAsia="黑体"/>
          <w:b/>
          <w:color w:val="000000"/>
          <w:sz w:val="24"/>
        </w:rPr>
        <w:t>韩昊苏</w:t>
      </w:r>
    </w:p>
    <w:p w14:paraId="531C7B0C" w14:textId="77777777" w:rsidR="00024EA5" w:rsidRDefault="00FF24B7">
      <w:pPr>
        <w:spacing w:after="40"/>
        <w:jc w:val="center"/>
      </w:pPr>
      <w:r>
        <w:rPr>
          <w:rFonts w:eastAsia="黑体"/>
          <w:b/>
          <w:color w:val="000000"/>
          <w:sz w:val="24"/>
        </w:rPr>
        <w:t xml:space="preserve">2452281  </w:t>
      </w:r>
      <w:r>
        <w:rPr>
          <w:rFonts w:eastAsia="黑体"/>
          <w:b/>
          <w:color w:val="000000"/>
          <w:sz w:val="24"/>
        </w:rPr>
        <w:t>李柏言</w:t>
      </w:r>
    </w:p>
    <w:p w14:paraId="06A95BCC" w14:textId="77777777" w:rsidR="00024EA5" w:rsidRDefault="00FF24B7">
      <w:pPr>
        <w:spacing w:after="40"/>
        <w:jc w:val="center"/>
      </w:pPr>
      <w:r>
        <w:rPr>
          <w:rFonts w:eastAsia="黑体"/>
          <w:b/>
          <w:color w:val="000000"/>
          <w:sz w:val="24"/>
        </w:rPr>
        <w:t xml:space="preserve">2450299  </w:t>
      </w:r>
      <w:r>
        <w:rPr>
          <w:rFonts w:eastAsia="黑体"/>
          <w:b/>
          <w:color w:val="000000"/>
          <w:sz w:val="24"/>
        </w:rPr>
        <w:t>谢智行</w:t>
      </w:r>
    </w:p>
    <w:p w14:paraId="2A334BD2" w14:textId="77777777" w:rsidR="00024EA5" w:rsidRDefault="00FF24B7">
      <w:pPr>
        <w:spacing w:after="40"/>
        <w:jc w:val="center"/>
      </w:pPr>
      <w:r>
        <w:rPr>
          <w:rFonts w:eastAsia="黑体"/>
          <w:b/>
          <w:color w:val="000000"/>
          <w:sz w:val="24"/>
        </w:rPr>
        <w:t xml:space="preserve">2450333  </w:t>
      </w:r>
      <w:r>
        <w:rPr>
          <w:rFonts w:eastAsia="黑体"/>
          <w:b/>
          <w:color w:val="000000"/>
          <w:sz w:val="24"/>
        </w:rPr>
        <w:t>蒋昊沄</w:t>
      </w:r>
    </w:p>
    <w:p w14:paraId="0CF07F4C" w14:textId="77777777" w:rsidR="00024EA5" w:rsidRDefault="00024EA5">
      <w:pPr>
        <w:sectPr w:rsidR="00024EA5">
          <w:headerReference w:type="default" r:id="rId7"/>
          <w:footerReference w:type="default" r:id="rId8"/>
          <w:pgSz w:w="11906" w:h="16838"/>
          <w:pgMar w:top="1138" w:right="1138" w:bottom="850" w:left="1411" w:header="504" w:footer="504" w:gutter="0"/>
          <w:pgNumType w:start="1"/>
          <w:cols w:space="425"/>
          <w:docGrid w:type="lines" w:linePitch="312"/>
        </w:sectPr>
      </w:pPr>
    </w:p>
    <w:p w14:paraId="01504F72" w14:textId="77777777" w:rsidR="00024EA5" w:rsidRDefault="00FF24B7">
      <w:pPr>
        <w:spacing w:after="240"/>
        <w:jc w:val="center"/>
      </w:pPr>
      <w:r>
        <w:rPr>
          <w:rFonts w:eastAsia="黑体"/>
          <w:b/>
          <w:color w:val="000000"/>
          <w:sz w:val="40"/>
        </w:rPr>
        <w:lastRenderedPageBreak/>
        <w:t>目</w:t>
      </w:r>
      <w:r>
        <w:rPr>
          <w:rFonts w:eastAsia="黑体"/>
          <w:b/>
          <w:color w:val="000000"/>
          <w:sz w:val="40"/>
        </w:rPr>
        <w:t xml:space="preserve">  </w:t>
      </w:r>
      <w:r>
        <w:rPr>
          <w:rFonts w:eastAsia="黑体"/>
          <w:b/>
          <w:color w:val="000000"/>
          <w:sz w:val="40"/>
        </w:rPr>
        <w:t>录</w:t>
      </w:r>
    </w:p>
    <w:p w14:paraId="45842261" w14:textId="2B3B05D9" w:rsidR="00971F13" w:rsidRDefault="00FF24B7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  <w:sz w:val="21"/>
        </w:rPr>
        <w:instrText xml:space="preserve"> TOC \o "1-3" \h \z \u </w:instrText>
      </w:r>
      <w:r>
        <w:rPr>
          <w:color w:val="000000"/>
        </w:rPr>
        <w:fldChar w:fldCharType="separate"/>
      </w:r>
      <w:hyperlink w:anchor="_Toc239947564" w:history="1">
        <w:r w:rsidR="00971F13" w:rsidRPr="008A5074">
          <w:rPr>
            <w:rStyle w:val="af2"/>
            <w:rFonts w:ascii="Arial" w:eastAsia="黑体" w:hAnsi="Arial"/>
            <w:noProof/>
          </w:rPr>
          <w:t>1.</w:t>
        </w:r>
        <w:r w:rsidR="00971F13"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="00971F13" w:rsidRPr="008A5074">
          <w:rPr>
            <w:rStyle w:val="af2"/>
            <w:rFonts w:ascii="Arial" w:eastAsia="黑体" w:hAnsi="Arial"/>
            <w:noProof/>
          </w:rPr>
          <w:t>系统需求</w:t>
        </w:r>
        <w:r w:rsidR="00971F13">
          <w:rPr>
            <w:rFonts w:hint="eastAsia"/>
            <w:noProof/>
            <w:webHidden/>
          </w:rPr>
          <w:tab/>
        </w:r>
        <w:r w:rsidR="00971F13">
          <w:rPr>
            <w:rFonts w:hint="eastAsia"/>
            <w:noProof/>
            <w:webHidden/>
          </w:rPr>
          <w:fldChar w:fldCharType="begin"/>
        </w:r>
        <w:r w:rsidR="00971F13">
          <w:rPr>
            <w:rFonts w:hint="eastAsia"/>
            <w:noProof/>
            <w:webHidden/>
          </w:rPr>
          <w:instrText xml:space="preserve"> </w:instrText>
        </w:r>
        <w:r w:rsidR="00971F13">
          <w:rPr>
            <w:noProof/>
            <w:webHidden/>
          </w:rPr>
          <w:instrText>PAGEREF _Toc239947564 \h</w:instrText>
        </w:r>
        <w:r w:rsidR="00971F13">
          <w:rPr>
            <w:rFonts w:hint="eastAsia"/>
            <w:noProof/>
            <w:webHidden/>
          </w:rPr>
          <w:instrText xml:space="preserve"> </w:instrText>
        </w:r>
        <w:r w:rsidR="00971F13">
          <w:rPr>
            <w:rFonts w:hint="eastAsia"/>
            <w:noProof/>
            <w:webHidden/>
          </w:rPr>
        </w:r>
        <w:r w:rsidR="00971F13">
          <w:rPr>
            <w:rFonts w:hint="eastAsia"/>
            <w:noProof/>
            <w:webHidden/>
          </w:rPr>
          <w:fldChar w:fldCharType="separate"/>
        </w:r>
        <w:r w:rsidR="00971F13">
          <w:rPr>
            <w:noProof/>
            <w:webHidden/>
          </w:rPr>
          <w:t>1</w:t>
        </w:r>
        <w:r w:rsidR="00971F13">
          <w:rPr>
            <w:rFonts w:hint="eastAsia"/>
            <w:noProof/>
            <w:webHidden/>
          </w:rPr>
          <w:fldChar w:fldCharType="end"/>
        </w:r>
      </w:hyperlink>
    </w:p>
    <w:p w14:paraId="7927AF35" w14:textId="725C10A8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565" w:history="1">
        <w:r w:rsidRPr="008A5074">
          <w:rPr>
            <w:rStyle w:val="af2"/>
            <w:rFonts w:eastAsia="黑体"/>
            <w:noProof/>
          </w:rPr>
          <w:t>1.1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>系统功能性需求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797866" w14:textId="5589AF3B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566" w:history="1">
        <w:r w:rsidRPr="008A5074">
          <w:rPr>
            <w:rStyle w:val="af2"/>
            <w:rFonts w:eastAsia="黑体"/>
            <w:noProof/>
          </w:rPr>
          <w:t>1.2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>系统非功能性需求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0C8327" w14:textId="0D0D0644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567" w:history="1">
        <w:r w:rsidRPr="008A5074">
          <w:rPr>
            <w:rStyle w:val="af2"/>
            <w:rFonts w:eastAsia="黑体"/>
            <w:noProof/>
          </w:rPr>
          <w:t>1.3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>文档组织结构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101516" w14:textId="2F151E30" w:rsidR="00971F13" w:rsidRDefault="00971F13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39947568" w:history="1">
        <w:r w:rsidRPr="008A5074">
          <w:rPr>
            <w:rStyle w:val="af2"/>
            <w:rFonts w:ascii="Arial" w:eastAsia="黑体" w:hAnsi="Arial"/>
            <w:noProof/>
          </w:rPr>
          <w:t>2.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ascii="Arial" w:eastAsia="黑体" w:hAnsi="Arial"/>
            <w:noProof/>
          </w:rPr>
          <w:t>系统总体设计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05B404" w14:textId="56EAD9F2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569" w:history="1">
        <w:r w:rsidRPr="008A5074">
          <w:rPr>
            <w:rStyle w:val="af2"/>
            <w:rFonts w:eastAsia="黑体"/>
            <w:noProof/>
          </w:rPr>
          <w:t>2.1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>技术选型与运行结构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D7CF80" w14:textId="4E530300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570" w:history="1">
        <w:r w:rsidRPr="008A5074">
          <w:rPr>
            <w:rStyle w:val="af2"/>
            <w:rFonts w:eastAsia="黑体"/>
            <w:noProof/>
          </w:rPr>
          <w:t>2.2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 xml:space="preserve">MVC </w:t>
        </w:r>
        <w:r w:rsidRPr="008A5074">
          <w:rPr>
            <w:rStyle w:val="af2"/>
            <w:rFonts w:eastAsia="黑体"/>
            <w:noProof/>
          </w:rPr>
          <w:t>五层架构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40375E" w14:textId="5C8658DF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571" w:history="1">
        <w:r w:rsidRPr="008A5074">
          <w:rPr>
            <w:rStyle w:val="af2"/>
            <w:rFonts w:eastAsia="黑体"/>
            <w:noProof/>
          </w:rPr>
          <w:t>2.3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>模块划分与依赖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98F121" w14:textId="56E31938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572" w:history="1">
        <w:r w:rsidRPr="008A5074">
          <w:rPr>
            <w:rStyle w:val="af2"/>
            <w:rFonts w:eastAsia="黑体"/>
            <w:noProof/>
          </w:rPr>
          <w:t>2.4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>权限与安全设计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6772FA" w14:textId="21B4A465" w:rsidR="00971F13" w:rsidRDefault="00971F13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39947573" w:history="1">
        <w:r w:rsidRPr="008A5074">
          <w:rPr>
            <w:rStyle w:val="af2"/>
            <w:rFonts w:ascii="Arial" w:eastAsia="黑体" w:hAnsi="Arial"/>
            <w:noProof/>
          </w:rPr>
          <w:t>3.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ascii="Arial" w:eastAsia="黑体" w:hAnsi="Arial"/>
            <w:noProof/>
          </w:rPr>
          <w:t>系统设计与实现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B2C18E" w14:textId="48E20281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574" w:history="1">
        <w:r w:rsidRPr="008A5074">
          <w:rPr>
            <w:rStyle w:val="af2"/>
            <w:rFonts w:eastAsia="黑体"/>
            <w:noProof/>
          </w:rPr>
          <w:t>3.1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>账户权限与地址管理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B82B2C" w14:textId="50212CFC" w:rsidR="00971F13" w:rsidRDefault="00971F13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947575" w:history="1">
        <w:r w:rsidRPr="008A5074">
          <w:rPr>
            <w:rStyle w:val="af2"/>
            <w:rFonts w:ascii="Arial" w:hAnsi="Arial"/>
            <w:noProof/>
          </w:rPr>
          <w:t>3.1.1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ascii="Arial" w:eastAsia="黑体" w:hAnsi="Arial"/>
            <w:noProof/>
          </w:rPr>
          <w:t>功能设计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5CEE82" w14:textId="3AFB20A5" w:rsidR="00971F13" w:rsidRDefault="00971F13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947576" w:history="1">
        <w:r w:rsidRPr="008A5074">
          <w:rPr>
            <w:rStyle w:val="af2"/>
            <w:rFonts w:ascii="Arial" w:hAnsi="Arial"/>
            <w:noProof/>
          </w:rPr>
          <w:t>3.1.2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ascii="Arial" w:eastAsia="黑体" w:hAnsi="Arial"/>
            <w:noProof/>
          </w:rPr>
          <w:t>关键实现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36BB8F" w14:textId="2343DC40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577" w:history="1">
        <w:r w:rsidRPr="008A5074">
          <w:rPr>
            <w:rStyle w:val="af2"/>
            <w:rFonts w:eastAsia="黑体"/>
            <w:noProof/>
          </w:rPr>
          <w:t>3.2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>基础资料与跑腿员资格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C6179E" w14:textId="31B18F8F" w:rsidR="00971F13" w:rsidRDefault="00971F13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947578" w:history="1">
        <w:r w:rsidRPr="008A5074">
          <w:rPr>
            <w:rStyle w:val="af2"/>
            <w:rFonts w:ascii="Arial" w:hAnsi="Arial"/>
            <w:noProof/>
          </w:rPr>
          <w:t>3.2.1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ascii="Arial" w:eastAsia="黑体" w:hAnsi="Arial"/>
            <w:noProof/>
          </w:rPr>
          <w:t>功能设计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84EADB" w14:textId="57423EC8" w:rsidR="00971F13" w:rsidRDefault="00971F13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947579" w:history="1">
        <w:r w:rsidRPr="008A5074">
          <w:rPr>
            <w:rStyle w:val="af2"/>
            <w:rFonts w:ascii="Arial" w:hAnsi="Arial"/>
            <w:noProof/>
          </w:rPr>
          <w:t>3.2.2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ascii="Arial" w:eastAsia="黑体" w:hAnsi="Arial"/>
            <w:noProof/>
          </w:rPr>
          <w:t>关键实现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32A0F5" w14:textId="01D68F7C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580" w:history="1">
        <w:r w:rsidRPr="008A5074">
          <w:rPr>
            <w:rStyle w:val="af2"/>
            <w:rFonts w:eastAsia="黑体"/>
            <w:noProof/>
          </w:rPr>
          <w:t>3.3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>三类任务发布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55C931" w14:textId="2487D1BC" w:rsidR="00971F13" w:rsidRDefault="00971F13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947581" w:history="1">
        <w:r w:rsidRPr="008A5074">
          <w:rPr>
            <w:rStyle w:val="af2"/>
            <w:rFonts w:ascii="Arial" w:hAnsi="Arial"/>
            <w:noProof/>
          </w:rPr>
          <w:t>3.3.1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ascii="Arial" w:eastAsia="黑体" w:hAnsi="Arial"/>
            <w:noProof/>
          </w:rPr>
          <w:t>功能设计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14561D" w14:textId="70635330" w:rsidR="00971F13" w:rsidRDefault="00971F13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947582" w:history="1">
        <w:r w:rsidRPr="008A5074">
          <w:rPr>
            <w:rStyle w:val="af2"/>
            <w:rFonts w:ascii="Arial" w:hAnsi="Arial"/>
            <w:noProof/>
          </w:rPr>
          <w:t>3.3.2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ascii="Arial" w:eastAsia="黑体" w:hAnsi="Arial"/>
            <w:noProof/>
          </w:rPr>
          <w:t>关键实现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384D03" w14:textId="707FF7D6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583" w:history="1">
        <w:r w:rsidRPr="008A5074">
          <w:rPr>
            <w:rStyle w:val="af2"/>
            <w:rFonts w:eastAsia="黑体"/>
            <w:noProof/>
          </w:rPr>
          <w:t>3.4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>接单派单与配送状态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EF2196" w14:textId="40606374" w:rsidR="00971F13" w:rsidRDefault="00971F13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947584" w:history="1">
        <w:r w:rsidRPr="008A5074">
          <w:rPr>
            <w:rStyle w:val="af2"/>
            <w:rFonts w:ascii="Arial" w:hAnsi="Arial"/>
            <w:noProof/>
          </w:rPr>
          <w:t>3.4.1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ascii="Arial" w:eastAsia="黑体" w:hAnsi="Arial"/>
            <w:noProof/>
          </w:rPr>
          <w:t>功能设计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E86BDA" w14:textId="041C1434" w:rsidR="00971F13" w:rsidRDefault="00971F13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947585" w:history="1">
        <w:r w:rsidRPr="008A5074">
          <w:rPr>
            <w:rStyle w:val="af2"/>
            <w:rFonts w:ascii="Arial" w:hAnsi="Arial"/>
            <w:noProof/>
          </w:rPr>
          <w:t>3.4.2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ascii="Arial" w:eastAsia="黑体" w:hAnsi="Arial"/>
            <w:noProof/>
          </w:rPr>
          <w:t>并发与实现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7E8DD7" w14:textId="5DC299CD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586" w:history="1">
        <w:r w:rsidRPr="008A5074">
          <w:rPr>
            <w:rStyle w:val="af2"/>
            <w:rFonts w:eastAsia="黑体"/>
            <w:noProof/>
          </w:rPr>
          <w:t>3.5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>支付与退款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1476DA" w14:textId="633AE401" w:rsidR="00971F13" w:rsidRDefault="00971F13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947587" w:history="1">
        <w:r w:rsidRPr="008A5074">
          <w:rPr>
            <w:rStyle w:val="af2"/>
            <w:rFonts w:ascii="Arial" w:hAnsi="Arial"/>
            <w:noProof/>
          </w:rPr>
          <w:t>3.5.1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ascii="Arial" w:eastAsia="黑体" w:hAnsi="Arial"/>
            <w:noProof/>
          </w:rPr>
          <w:t>功能设计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206BE0" w14:textId="61C8223A" w:rsidR="00971F13" w:rsidRDefault="00971F13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947588" w:history="1">
        <w:r w:rsidRPr="008A5074">
          <w:rPr>
            <w:rStyle w:val="af2"/>
            <w:rFonts w:ascii="Arial" w:hAnsi="Arial"/>
            <w:noProof/>
          </w:rPr>
          <w:t>3.5.2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ascii="Arial" w:eastAsia="黑体" w:hAnsi="Arial"/>
            <w:noProof/>
          </w:rPr>
          <w:t>关键实现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D752AD" w14:textId="0AF2025A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589" w:history="1">
        <w:r w:rsidRPr="008A5074">
          <w:rPr>
            <w:rStyle w:val="af2"/>
            <w:rFonts w:eastAsia="黑体"/>
            <w:noProof/>
          </w:rPr>
          <w:t>3.6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>评价投诉与信誉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8BC30B" w14:textId="1A6D920D" w:rsidR="00971F13" w:rsidRDefault="00971F13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947590" w:history="1">
        <w:r w:rsidRPr="008A5074">
          <w:rPr>
            <w:rStyle w:val="af2"/>
            <w:rFonts w:ascii="Arial" w:hAnsi="Arial"/>
            <w:noProof/>
          </w:rPr>
          <w:t>3.6.1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ascii="Arial" w:eastAsia="黑体" w:hAnsi="Arial"/>
            <w:noProof/>
          </w:rPr>
          <w:t>功能设计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C62AC8" w14:textId="32FE421C" w:rsidR="00971F13" w:rsidRDefault="00971F13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947591" w:history="1">
        <w:r w:rsidRPr="008A5074">
          <w:rPr>
            <w:rStyle w:val="af2"/>
            <w:rFonts w:ascii="Arial" w:hAnsi="Arial"/>
            <w:noProof/>
          </w:rPr>
          <w:t>3.6.2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ascii="Arial" w:eastAsia="黑体" w:hAnsi="Arial"/>
            <w:noProof/>
          </w:rPr>
          <w:t>关键实现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63ED76" w14:textId="7576BD5D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592" w:history="1">
        <w:r w:rsidRPr="008A5074">
          <w:rPr>
            <w:rStyle w:val="af2"/>
            <w:rFonts w:eastAsia="黑体"/>
            <w:noProof/>
          </w:rPr>
          <w:t>3.7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>结算审计与报表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998130" w14:textId="590E011B" w:rsidR="00971F13" w:rsidRDefault="00971F13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947593" w:history="1">
        <w:r w:rsidRPr="008A5074">
          <w:rPr>
            <w:rStyle w:val="af2"/>
            <w:rFonts w:ascii="Arial" w:hAnsi="Arial"/>
            <w:noProof/>
          </w:rPr>
          <w:t>3.7.1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ascii="Arial" w:eastAsia="黑体" w:hAnsi="Arial"/>
            <w:noProof/>
          </w:rPr>
          <w:t>功能设计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FDE68D" w14:textId="75F9B557" w:rsidR="00971F13" w:rsidRDefault="00971F13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947594" w:history="1">
        <w:r w:rsidRPr="008A5074">
          <w:rPr>
            <w:rStyle w:val="af2"/>
            <w:rFonts w:ascii="Arial" w:hAnsi="Arial"/>
            <w:noProof/>
          </w:rPr>
          <w:t>3.7.2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ascii="Arial" w:eastAsia="黑体" w:hAnsi="Arial"/>
            <w:noProof/>
          </w:rPr>
          <w:t>关键实现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82A070" w14:textId="58BE0C53" w:rsidR="00971F13" w:rsidRDefault="00971F13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39947595" w:history="1">
        <w:r w:rsidRPr="008A5074">
          <w:rPr>
            <w:rStyle w:val="af2"/>
            <w:rFonts w:ascii="Arial" w:eastAsia="黑体" w:hAnsi="Arial"/>
            <w:noProof/>
          </w:rPr>
          <w:t>4.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ascii="Arial" w:eastAsia="黑体" w:hAnsi="Arial"/>
            <w:noProof/>
          </w:rPr>
          <w:t>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51D436" w14:textId="27904D50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596" w:history="1">
        <w:r w:rsidRPr="008A5074">
          <w:rPr>
            <w:rStyle w:val="af2"/>
            <w:rFonts w:eastAsia="黑体"/>
            <w:noProof/>
          </w:rPr>
          <w:t>4.1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>数据模型原则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46E845" w14:textId="2D8F1491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597" w:history="1">
        <w:r w:rsidRPr="008A5074">
          <w:rPr>
            <w:rStyle w:val="af2"/>
            <w:rFonts w:eastAsia="黑体"/>
            <w:noProof/>
          </w:rPr>
          <w:t>4.2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>关系结构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4971F0" w14:textId="6B4D36ED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598" w:history="1">
        <w:r w:rsidRPr="008A5074">
          <w:rPr>
            <w:rStyle w:val="af2"/>
            <w:rFonts w:eastAsia="黑体"/>
            <w:noProof/>
          </w:rPr>
          <w:t>4.3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>数据表分组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A4D9FB" w14:textId="364FBDDE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599" w:history="1">
        <w:r w:rsidRPr="008A5074">
          <w:rPr>
            <w:rStyle w:val="af2"/>
            <w:rFonts w:eastAsia="黑体"/>
            <w:noProof/>
          </w:rPr>
          <w:t>4.4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>关键约束与索引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_Toc239947599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4B4B33" w14:textId="5600A00B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600" w:history="1">
        <w:r w:rsidRPr="008A5074">
          <w:rPr>
            <w:rStyle w:val="af2"/>
            <w:rFonts w:eastAsia="黑体"/>
            <w:noProof/>
          </w:rPr>
          <w:t>4.5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>事务与锁策略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_Toc239947600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90B546" w14:textId="73F3FA62" w:rsidR="00971F13" w:rsidRDefault="00971F13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39947601" w:history="1">
        <w:r w:rsidRPr="008A5074">
          <w:rPr>
            <w:rStyle w:val="af2"/>
            <w:rFonts w:ascii="Arial" w:eastAsia="黑体" w:hAnsi="Arial"/>
            <w:noProof/>
          </w:rPr>
          <w:t>5.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ascii="Arial" w:eastAsia="黑体" w:hAnsi="Arial"/>
            <w:noProof/>
          </w:rPr>
          <w:t>测试运行与部署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_Toc239947601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871EC9" w14:textId="40558D95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602" w:history="1">
        <w:r w:rsidRPr="008A5074">
          <w:rPr>
            <w:rStyle w:val="af2"/>
            <w:rFonts w:eastAsia="黑体"/>
            <w:noProof/>
          </w:rPr>
          <w:t>5.1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>测试策略与结果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_Toc239947602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B4F57C" w14:textId="0FE8FE63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603" w:history="1">
        <w:r w:rsidRPr="008A5074">
          <w:rPr>
            <w:rStyle w:val="af2"/>
            <w:rFonts w:eastAsia="黑体"/>
            <w:noProof/>
          </w:rPr>
          <w:t>5.2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>本地运行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_Toc239947603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3A889C" w14:textId="10FD904A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604" w:history="1">
        <w:r w:rsidRPr="008A5074">
          <w:rPr>
            <w:rStyle w:val="af2"/>
            <w:rFonts w:eastAsia="黑体"/>
            <w:noProof/>
          </w:rPr>
          <w:t>5.3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>部署结构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_Toc239947604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97BE8A" w14:textId="7851685D" w:rsidR="00971F13" w:rsidRDefault="00971F13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947605" w:history="1">
        <w:r w:rsidRPr="008A5074">
          <w:rPr>
            <w:rStyle w:val="af2"/>
            <w:rFonts w:eastAsia="黑体"/>
            <w:noProof/>
          </w:rPr>
          <w:t>5.4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eastAsia="黑体"/>
            <w:noProof/>
          </w:rPr>
          <w:t>已知边界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_Toc239947605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755CF7" w14:textId="1A2B990F" w:rsidR="00971F13" w:rsidRDefault="00971F13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39947606" w:history="1">
        <w:r w:rsidRPr="008A5074">
          <w:rPr>
            <w:rStyle w:val="af2"/>
            <w:rFonts w:ascii="Arial" w:eastAsia="黑体" w:hAnsi="Arial"/>
            <w:noProof/>
          </w:rPr>
          <w:t>6.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ascii="Arial" w:eastAsia="黑体" w:hAnsi="Arial"/>
            <w:noProof/>
          </w:rPr>
          <w:t>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_Toc239947606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7C6FB6" w14:textId="0F018F80" w:rsidR="00971F13" w:rsidRDefault="00971F13">
      <w:pPr>
        <w:pStyle w:val="TOC1"/>
        <w:tabs>
          <w:tab w:val="left" w:pos="960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39947607" w:history="1">
        <w:r w:rsidRPr="008A5074">
          <w:rPr>
            <w:rStyle w:val="af2"/>
            <w:rFonts w:ascii="Arial" w:eastAsia="黑体" w:hAnsi="Arial"/>
            <w:noProof/>
          </w:rPr>
          <w:t>附录</w:t>
        </w:r>
        <w:r w:rsidRPr="008A5074">
          <w:rPr>
            <w:rStyle w:val="af2"/>
            <w:rFonts w:ascii="Arial" w:eastAsia="黑体" w:hAnsi="Arial"/>
            <w:noProof/>
          </w:rPr>
          <w:t>A.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8A5074">
          <w:rPr>
            <w:rStyle w:val="af2"/>
            <w:rFonts w:ascii="Arial" w:eastAsia="黑体" w:hAnsi="Arial"/>
            <w:noProof/>
          </w:rPr>
          <w:t>图表索引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_Toc239947607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DE03FC" w14:textId="34D655E3" w:rsidR="00024EA5" w:rsidRDefault="00FF24B7">
      <w:r>
        <w:rPr>
          <w:color w:val="000000"/>
        </w:rPr>
        <w:fldChar w:fldCharType="end"/>
      </w:r>
    </w:p>
    <w:p w14:paraId="234BA2EE" w14:textId="77777777" w:rsidR="00024EA5" w:rsidRDefault="00024EA5">
      <w:pPr>
        <w:sectPr w:rsidR="00024EA5">
          <w:headerReference w:type="default" r:id="rId9"/>
          <w:footerReference w:type="default" r:id="rId10"/>
          <w:pgSz w:w="11906" w:h="16838"/>
          <w:pgMar w:top="1138" w:right="1138" w:bottom="850" w:left="1411" w:header="504" w:footer="504" w:gutter="0"/>
          <w:pgNumType w:fmt="upperRoman" w:start="1"/>
          <w:cols w:space="425"/>
          <w:docGrid w:type="lines" w:linePitch="312"/>
        </w:sectPr>
      </w:pPr>
    </w:p>
    <w:p w14:paraId="27B649C5" w14:textId="77777777" w:rsidR="00024EA5" w:rsidRDefault="00FF24B7">
      <w:pPr>
        <w:pStyle w:val="1"/>
        <w:pageBreakBefore w:val="0"/>
      </w:pPr>
      <w:bookmarkStart w:id="0" w:name="_Toc239947564"/>
      <w:r>
        <w:rPr>
          <w:rFonts w:ascii="Arial" w:eastAsia="黑体" w:hAnsi="Arial"/>
        </w:rPr>
        <w:lastRenderedPageBreak/>
        <w:t>系统需求</w:t>
      </w:r>
      <w:bookmarkEnd w:id="0"/>
    </w:p>
    <w:p w14:paraId="1738E515" w14:textId="5F432D53" w:rsidR="00024EA5" w:rsidRDefault="00971F13">
      <w:pPr>
        <w:pStyle w:val="af4"/>
        <w:spacing w:after="60"/>
        <w:ind w:firstLine="420"/>
      </w:pPr>
      <w:r>
        <w:rPr>
          <w:color w:val="000000"/>
        </w:rPr>
        <w:t>校园综合跑腿与代取服务管理系统</w:t>
      </w:r>
      <w:r w:rsidR="00FF24B7">
        <w:rPr>
          <w:color w:val="000000"/>
        </w:rPr>
        <w:t>面向校内外卖分发、快递代取和私人跑腿场景，将用户发布、跑腿员接派、配送履约、确认支付、售后评价、跑腿员结算以及运营审计串联为可追踪的业务闭环。系统当前版本以能够运行、能够验证和能够追责为主要目标，采用送达后付款口径，避免在真实接派服务产生前创建支付记录。</w:t>
      </w:r>
    </w:p>
    <w:p w14:paraId="7CB91A49" w14:textId="77777777" w:rsidR="00024EA5" w:rsidRDefault="00FF24B7">
      <w:pPr>
        <w:pStyle w:val="2"/>
      </w:pPr>
      <w:bookmarkStart w:id="1" w:name="_Toc239947565"/>
      <w:r>
        <w:rPr>
          <w:rFonts w:eastAsia="黑体"/>
        </w:rPr>
        <w:t>系统功能性需求</w:t>
      </w:r>
      <w:bookmarkEnd w:id="1"/>
    </w:p>
    <w:p w14:paraId="6432638B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系统服务对象包括访客、普通用户、跑腿员和管理员。访客可浏览门户、服务类型并完成注册登录；普通用户维护地址、发布三类任务、确认收货和支付，并可评价、投诉或申请退款；跑腿员申请资格、在任务大厅接单、推进配送状态并查看结算；管理员维护基础资料、审核资格、派单重派、处理退款投诉、生成结算单、执行审计和导出报表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024EA5" w14:paraId="0E56F7F1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1C39A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角色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9F1AB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主要需求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8F760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访问边界</w:t>
            </w:r>
          </w:p>
        </w:tc>
      </w:tr>
      <w:tr w:rsidR="00024EA5" w14:paraId="6141B248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298C4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访客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B643A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浏览门户、查看服务说明、注册和登录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0FAC8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不得访问任务、地址及后台数据</w:t>
            </w:r>
          </w:p>
        </w:tc>
      </w:tr>
      <w:tr w:rsidR="00024EA5" w14:paraId="6B157F46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15604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普通用户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D9379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地址管理、三类任务发布、取消、收货付款、评价投诉退款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F4F63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只能操作本人发布的任务和本人地址</w:t>
            </w:r>
          </w:p>
        </w:tc>
      </w:tr>
      <w:tr w:rsidR="00024EA5" w14:paraId="009D4532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09971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跑腿员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B4504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资格申请、任务大厅抢单、配送状态流转、查看本人结算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37071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必须通过审核，只能操作本人当前接派记录</w:t>
            </w:r>
          </w:p>
        </w:tc>
      </w:tr>
      <w:tr w:rsidR="00024EA5" w14:paraId="0F3C7C62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42DBD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管理员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B6356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配置、审核、派单、售后、结算、审计和报表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E97A5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管理路由要求</w:t>
            </w:r>
            <w:r>
              <w:rPr>
                <w:color w:val="000000"/>
                <w:sz w:val="17"/>
              </w:rPr>
              <w:t xml:space="preserve"> ADMIN </w:t>
            </w:r>
            <w:r>
              <w:rPr>
                <w:color w:val="000000"/>
                <w:sz w:val="17"/>
              </w:rPr>
              <w:t>角色并记录业务结果</w:t>
            </w:r>
          </w:p>
        </w:tc>
      </w:tr>
    </w:tbl>
    <w:p w14:paraId="1E7C8688" w14:textId="77777777" w:rsidR="00024EA5" w:rsidRDefault="00024EA5"/>
    <w:p w14:paraId="2A41DB76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主业务流程为：注册登录后维护地址，用户发布任务并进入</w:t>
      </w:r>
      <w:r>
        <w:rPr>
          <w:color w:val="000000"/>
        </w:rPr>
        <w:t xml:space="preserve"> WAITING</w:t>
      </w:r>
      <w:r>
        <w:rPr>
          <w:color w:val="000000"/>
        </w:rPr>
        <w:t>；跑腿员抢单或管理员派单后进入</w:t>
      </w:r>
      <w:r>
        <w:rPr>
          <w:color w:val="000000"/>
        </w:rPr>
        <w:t xml:space="preserve"> ASSIGNED</w:t>
      </w:r>
      <w:r>
        <w:rPr>
          <w:color w:val="000000"/>
        </w:rPr>
        <w:t>；跑腿员按</w:t>
      </w:r>
      <w:r>
        <w:rPr>
          <w:color w:val="000000"/>
        </w:rPr>
        <w:t xml:space="preserve"> PICKED_UP</w:t>
      </w:r>
      <w:r>
        <w:rPr>
          <w:color w:val="000000"/>
        </w:rPr>
        <w:t>、</w:t>
      </w:r>
      <w:r>
        <w:rPr>
          <w:color w:val="000000"/>
        </w:rPr>
        <w:t>DELIVERING</w:t>
      </w:r>
      <w:r>
        <w:rPr>
          <w:color w:val="000000"/>
        </w:rPr>
        <w:t>、</w:t>
      </w:r>
      <w:r>
        <w:rPr>
          <w:color w:val="000000"/>
        </w:rPr>
        <w:t xml:space="preserve">WAIT_CONFIRM </w:t>
      </w:r>
      <w:r>
        <w:rPr>
          <w:color w:val="000000"/>
        </w:rPr>
        <w:t>顺序推进状态；发布者确认收货并完成付款后任务进入</w:t>
      </w:r>
      <w:r>
        <w:rPr>
          <w:color w:val="000000"/>
        </w:rPr>
        <w:t xml:space="preserve"> FINISHED</w:t>
      </w:r>
      <w:r>
        <w:rPr>
          <w:color w:val="000000"/>
        </w:rPr>
        <w:t>；随后系统围绕最终有效接派记录处理评价、投诉、退款、结算、审计和报表。</w:t>
      </w:r>
    </w:p>
    <w:p w14:paraId="3B8CFF5B" w14:textId="77777777" w:rsidR="00024EA5" w:rsidRDefault="00FF24B7">
      <w:pPr>
        <w:shd w:val="clear" w:color="auto" w:fill="F2F2F2"/>
        <w:spacing w:line="252" w:lineRule="auto"/>
        <w:ind w:left="480" w:right="360"/>
      </w:pPr>
      <w:r>
        <w:rPr>
          <w:rFonts w:ascii="Consolas" w:eastAsia="等线" w:hAnsi="Consolas"/>
          <w:color w:val="000000"/>
          <w:sz w:val="17"/>
        </w:rPr>
        <w:t>USER -&gt; WAITING -&gt; ASSIGNED -&gt; PICKED_UP -&gt; DELIVERING</w:t>
      </w:r>
    </w:p>
    <w:p w14:paraId="2B2D1675" w14:textId="77777777" w:rsidR="00024EA5" w:rsidRDefault="00FF24B7">
      <w:pPr>
        <w:shd w:val="clear" w:color="auto" w:fill="F2F2F2"/>
        <w:spacing w:line="252" w:lineRule="auto"/>
        <w:ind w:left="480" w:right="360"/>
      </w:pPr>
      <w:r>
        <w:rPr>
          <w:rFonts w:ascii="Consolas" w:eastAsia="等线" w:hAnsi="Consolas"/>
          <w:color w:val="000000"/>
          <w:sz w:val="17"/>
        </w:rPr>
        <w:t xml:space="preserve">     -&gt; WAIT_CONFIRM -&gt; PAID + FINISHED -&gt; REVIEW / COMPLAINT</w:t>
      </w:r>
    </w:p>
    <w:p w14:paraId="7BC35C85" w14:textId="77777777" w:rsidR="00024EA5" w:rsidRDefault="00FF24B7">
      <w:pPr>
        <w:shd w:val="clear" w:color="auto" w:fill="F2F2F2"/>
        <w:spacing w:line="252" w:lineRule="auto"/>
        <w:ind w:left="480" w:right="360"/>
      </w:pPr>
      <w:r>
        <w:rPr>
          <w:rFonts w:ascii="Consolas" w:eastAsia="等线" w:hAnsi="Consolas"/>
          <w:color w:val="000000"/>
          <w:sz w:val="17"/>
        </w:rPr>
        <w:t xml:space="preserve">     -&gt; REFUND / SETTLEMENT -&gt; AUDIT -&gt; REPORT</w:t>
      </w:r>
    </w:p>
    <w:p w14:paraId="10C1483D" w14:textId="77777777" w:rsidR="00024EA5" w:rsidRDefault="00FF24B7">
      <w:pPr>
        <w:pStyle w:val="2"/>
      </w:pPr>
      <w:bookmarkStart w:id="2" w:name="_Toc239947566"/>
      <w:r>
        <w:rPr>
          <w:rFonts w:eastAsia="黑体"/>
        </w:rPr>
        <w:t>系统非功能性需求</w:t>
      </w:r>
      <w:bookmarkEnd w:id="2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024EA5" w14:paraId="56B9C272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D119E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类别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9C2D9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设计要求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4E09D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实现依据</w:t>
            </w:r>
          </w:p>
        </w:tc>
      </w:tr>
      <w:tr w:rsidR="00024EA5" w14:paraId="41C69052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58055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安全性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90C73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密码不可明文存储，管理路由鉴权，写</w:t>
            </w:r>
            <w:r>
              <w:rPr>
                <w:color w:val="000000"/>
                <w:sz w:val="17"/>
              </w:rPr>
              <w:lastRenderedPageBreak/>
              <w:t>操作防</w:t>
            </w:r>
            <w:r>
              <w:rPr>
                <w:color w:val="000000"/>
                <w:sz w:val="17"/>
              </w:rPr>
              <w:t xml:space="preserve"> CSRF</w:t>
            </w:r>
            <w:r>
              <w:rPr>
                <w:color w:val="000000"/>
                <w:sz w:val="17"/>
              </w:rPr>
              <w:t>，对象归属校验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F943B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lastRenderedPageBreak/>
              <w:t>PasswordHasher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Cookie </w:t>
            </w:r>
            <w:r>
              <w:rPr>
                <w:color w:val="000000"/>
                <w:sz w:val="17"/>
              </w:rPr>
              <w:t>身份校验、</w:t>
            </w:r>
            <w:r>
              <w:rPr>
                <w:color w:val="000000"/>
                <w:sz w:val="17"/>
              </w:rPr>
              <w:lastRenderedPageBreak/>
              <w:t>Authorize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ValidateAntiForgeryToken</w:t>
            </w:r>
          </w:p>
        </w:tc>
      </w:tr>
      <w:tr w:rsidR="00024EA5" w14:paraId="611EAACB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B8169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lastRenderedPageBreak/>
              <w:t>一致性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0A15D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跨表写入同一事务，竞争写操作加锁，状态只允许合法迁移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B4F51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Service </w:t>
            </w:r>
            <w:r>
              <w:rPr>
                <w:color w:val="000000"/>
                <w:sz w:val="17"/>
              </w:rPr>
              <w:t>事务协调、</w:t>
            </w:r>
            <w:r>
              <w:rPr>
                <w:color w:val="000000"/>
                <w:sz w:val="17"/>
              </w:rPr>
              <w:t xml:space="preserve">Repository </w:t>
            </w:r>
            <w:r>
              <w:rPr>
                <w:color w:val="000000"/>
                <w:sz w:val="17"/>
              </w:rPr>
              <w:t>参数化</w:t>
            </w:r>
            <w:r>
              <w:rPr>
                <w:color w:val="000000"/>
                <w:sz w:val="17"/>
              </w:rPr>
              <w:t xml:space="preserve"> SQL </w:t>
            </w:r>
            <w:r>
              <w:rPr>
                <w:color w:val="000000"/>
                <w:sz w:val="17"/>
              </w:rPr>
              <w:t>与</w:t>
            </w:r>
            <w:r>
              <w:rPr>
                <w:color w:val="000000"/>
                <w:sz w:val="17"/>
              </w:rPr>
              <w:t xml:space="preserve"> FOR UPDATE</w:t>
            </w:r>
          </w:p>
        </w:tc>
      </w:tr>
      <w:tr w:rsidR="00024EA5" w14:paraId="69F02846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B1BD0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可维护性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6F440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分层清晰、接口隔离、中文展示与英文状态码分离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4EE20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MVC </w:t>
            </w:r>
            <w:r>
              <w:rPr>
                <w:color w:val="000000"/>
                <w:sz w:val="17"/>
              </w:rPr>
              <w:t>五层、依赖注入、</w:t>
            </w:r>
            <w:r>
              <w:rPr>
                <w:color w:val="000000"/>
                <w:sz w:val="17"/>
              </w:rPr>
              <w:t xml:space="preserve">DisplayNameService </w:t>
            </w:r>
            <w:r>
              <w:rPr>
                <w:color w:val="000000"/>
                <w:sz w:val="17"/>
              </w:rPr>
              <w:t>与</w:t>
            </w:r>
            <w:r>
              <w:rPr>
                <w:color w:val="000000"/>
                <w:sz w:val="17"/>
              </w:rPr>
              <w:t xml:space="preserve"> ViewModel</w:t>
            </w:r>
          </w:p>
        </w:tc>
      </w:tr>
      <w:tr w:rsidR="00024EA5" w14:paraId="783777F2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5FFCA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可用性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2B39C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主要页面中文化，按角色给出真实入口和明确操作反馈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14F98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Razor </w:t>
            </w:r>
            <w:r>
              <w:rPr>
                <w:color w:val="000000"/>
                <w:sz w:val="17"/>
              </w:rPr>
              <w:t>页面、统一导航、</w:t>
            </w:r>
            <w:r>
              <w:rPr>
                <w:color w:val="000000"/>
                <w:sz w:val="17"/>
              </w:rPr>
              <w:t xml:space="preserve">ModelState </w:t>
            </w:r>
            <w:r>
              <w:rPr>
                <w:color w:val="000000"/>
                <w:sz w:val="17"/>
              </w:rPr>
              <w:t>校验和友好错误页</w:t>
            </w:r>
          </w:p>
        </w:tc>
      </w:tr>
      <w:tr w:rsidR="00024EA5" w14:paraId="4EEB7296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1772E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可部署性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5C15A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连接配置外置，支持本地与服务器环境，真实凭据不入库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788E5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appsettings.Local.json </w:t>
            </w:r>
            <w:r>
              <w:rPr>
                <w:color w:val="000000"/>
                <w:sz w:val="17"/>
              </w:rPr>
              <w:t>或环境变量覆盖</w:t>
            </w:r>
          </w:p>
        </w:tc>
      </w:tr>
      <w:tr w:rsidR="00024EA5" w14:paraId="45C34974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7C394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可验证性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6CB80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核心规则可自动回归，真实</w:t>
            </w:r>
            <w:r>
              <w:rPr>
                <w:color w:val="000000"/>
                <w:sz w:val="17"/>
              </w:rPr>
              <w:t xml:space="preserve"> Oracle </w:t>
            </w:r>
            <w:r>
              <w:rPr>
                <w:color w:val="000000"/>
                <w:sz w:val="17"/>
              </w:rPr>
              <w:t>链路可手工复核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9B2F5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xUnit </w:t>
            </w:r>
            <w:r>
              <w:rPr>
                <w:color w:val="000000"/>
                <w:sz w:val="17"/>
              </w:rPr>
              <w:t>测试替身、静态门禁、共享库测试证据</w:t>
            </w:r>
          </w:p>
        </w:tc>
      </w:tr>
    </w:tbl>
    <w:p w14:paraId="6FE5C8EB" w14:textId="77777777" w:rsidR="00024EA5" w:rsidRDefault="00024EA5"/>
    <w:p w14:paraId="5D59E125" w14:textId="77777777" w:rsidR="00024EA5" w:rsidRDefault="00FF24B7">
      <w:pPr>
        <w:pStyle w:val="2"/>
      </w:pPr>
      <w:bookmarkStart w:id="3" w:name="_Toc239947567"/>
      <w:r>
        <w:rPr>
          <w:rFonts w:eastAsia="黑体"/>
        </w:rPr>
        <w:t>文档组织结构</w:t>
      </w:r>
      <w:bookmarkEnd w:id="3"/>
    </w:p>
    <w:p w14:paraId="5C1F395B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第一章说明功能和质量需求；第二章给出技术选型、五层架构、模块边界和安全设计；第三章按照主要业务模块分别描述设计与实现；第四章说明</w:t>
      </w:r>
      <w:r>
        <w:rPr>
          <w:color w:val="000000"/>
        </w:rPr>
        <w:t xml:space="preserve"> Oracle </w:t>
      </w:r>
      <w:r>
        <w:rPr>
          <w:color w:val="000000"/>
        </w:rPr>
        <w:t>数据库的实体关系、表结构分组及关键约束；第五章给出测试、运行和部署方式；第六章总结当前成果与后续改进方向；附录</w:t>
      </w:r>
      <w:r>
        <w:rPr>
          <w:color w:val="000000"/>
        </w:rPr>
        <w:t xml:space="preserve"> A </w:t>
      </w:r>
      <w:r>
        <w:rPr>
          <w:color w:val="000000"/>
        </w:rPr>
        <w:t>汇总文档中的图表索引。</w:t>
      </w:r>
    </w:p>
    <w:p w14:paraId="34E84DFF" w14:textId="77777777" w:rsidR="00024EA5" w:rsidRDefault="00FF24B7">
      <w:r>
        <w:br w:type="page"/>
      </w:r>
    </w:p>
    <w:p w14:paraId="4F0505BB" w14:textId="77777777" w:rsidR="00024EA5" w:rsidRDefault="00FF24B7">
      <w:pPr>
        <w:pStyle w:val="1"/>
        <w:pageBreakBefore w:val="0"/>
      </w:pPr>
      <w:bookmarkStart w:id="4" w:name="_Toc239947568"/>
      <w:r>
        <w:rPr>
          <w:rFonts w:ascii="Arial" w:eastAsia="黑体" w:hAnsi="Arial"/>
        </w:rPr>
        <w:t>系统总体设计</w:t>
      </w:r>
      <w:bookmarkEnd w:id="4"/>
    </w:p>
    <w:p w14:paraId="0EB9A576" w14:textId="77777777" w:rsidR="00024EA5" w:rsidRDefault="00FF24B7">
      <w:pPr>
        <w:pStyle w:val="2"/>
      </w:pPr>
      <w:bookmarkStart w:id="5" w:name="_Toc239947569"/>
      <w:r>
        <w:rPr>
          <w:rFonts w:eastAsia="黑体"/>
        </w:rPr>
        <w:t>技术选型与运行结构</w:t>
      </w:r>
      <w:bookmarkEnd w:id="5"/>
    </w:p>
    <w:p w14:paraId="030D6122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系统后端与页面统一构建在</w:t>
      </w:r>
      <w:r>
        <w:rPr>
          <w:color w:val="000000"/>
        </w:rPr>
        <w:t xml:space="preserve"> ASP.NET Core MVC </w:t>
      </w:r>
      <w:r>
        <w:rPr>
          <w:color w:val="000000"/>
        </w:rPr>
        <w:t>上，目标框架为</w:t>
      </w:r>
      <w:r>
        <w:rPr>
          <w:color w:val="000000"/>
        </w:rPr>
        <w:t xml:space="preserve"> net9.0</w:t>
      </w:r>
      <w:r>
        <w:rPr>
          <w:color w:val="000000"/>
        </w:rPr>
        <w:t>。表现层使用</w:t>
      </w:r>
      <w:r>
        <w:rPr>
          <w:color w:val="000000"/>
        </w:rPr>
        <w:t xml:space="preserve"> Razor Views </w:t>
      </w:r>
      <w:r>
        <w:rPr>
          <w:color w:val="000000"/>
        </w:rPr>
        <w:t>和自定义</w:t>
      </w:r>
      <w:r>
        <w:rPr>
          <w:color w:val="000000"/>
        </w:rPr>
        <w:t xml:space="preserve"> CSS</w:t>
      </w:r>
      <w:r>
        <w:rPr>
          <w:color w:val="000000"/>
        </w:rPr>
        <w:t>，不再依赖独立</w:t>
      </w:r>
      <w:r>
        <w:rPr>
          <w:color w:val="000000"/>
        </w:rPr>
        <w:t xml:space="preserve"> Vue </w:t>
      </w:r>
      <w:r>
        <w:rPr>
          <w:color w:val="000000"/>
        </w:rPr>
        <w:t>或</w:t>
      </w:r>
      <w:r>
        <w:rPr>
          <w:color w:val="000000"/>
        </w:rPr>
        <w:t xml:space="preserve"> Vite </w:t>
      </w:r>
      <w:r>
        <w:rPr>
          <w:color w:val="000000"/>
        </w:rPr>
        <w:t>前端；数据访问通过</w:t>
      </w:r>
      <w:r>
        <w:rPr>
          <w:color w:val="000000"/>
        </w:rPr>
        <w:t xml:space="preserve"> Oracle.ManagedDataAccess.Core 23.8.0 </w:t>
      </w:r>
      <w:r>
        <w:rPr>
          <w:color w:val="000000"/>
        </w:rPr>
        <w:t>连接</w:t>
      </w:r>
      <w:r>
        <w:rPr>
          <w:color w:val="000000"/>
        </w:rPr>
        <w:t xml:space="preserve"> Oracle 19c</w:t>
      </w:r>
      <w:r>
        <w:rPr>
          <w:color w:val="000000"/>
        </w:rPr>
        <w:t>。应用在本地默认监听</w:t>
      </w:r>
      <w:r>
        <w:rPr>
          <w:color w:val="000000"/>
        </w:rPr>
        <w:t xml:space="preserve"> 5227 </w:t>
      </w:r>
      <w:r>
        <w:rPr>
          <w:color w:val="000000"/>
        </w:rPr>
        <w:t>端口，公网环境由</w:t>
      </w:r>
      <w:r>
        <w:rPr>
          <w:color w:val="000000"/>
        </w:rPr>
        <w:t xml:space="preserve"> HTTPS 443 </w:t>
      </w:r>
      <w:r>
        <w:rPr>
          <w:color w:val="000000"/>
        </w:rPr>
        <w:t>的反向代理转发到内部应用。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024EA5" w14:paraId="18CB05BD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410D9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组成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710DA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技术或版本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E58A1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用途</w:t>
            </w:r>
          </w:p>
        </w:tc>
      </w:tr>
      <w:tr w:rsidR="00024EA5" w14:paraId="15567641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7D0D8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应用框架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3B641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.NET 9 </w:t>
            </w:r>
            <w:r>
              <w:rPr>
                <w:color w:val="000000"/>
                <w:sz w:val="17"/>
              </w:rPr>
              <w:t>与</w:t>
            </w:r>
            <w:r>
              <w:rPr>
                <w:color w:val="000000"/>
                <w:sz w:val="17"/>
              </w:rPr>
              <w:t xml:space="preserve"> ASP.NET Core MVC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38F8A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控制器、依赖注入、</w:t>
            </w:r>
            <w:r>
              <w:rPr>
                <w:color w:val="000000"/>
                <w:sz w:val="17"/>
              </w:rPr>
              <w:t xml:space="preserve">Cookie </w:t>
            </w:r>
            <w:r>
              <w:rPr>
                <w:color w:val="000000"/>
                <w:sz w:val="17"/>
              </w:rPr>
              <w:t>认证、</w:t>
            </w:r>
            <w:r>
              <w:rPr>
                <w:color w:val="000000"/>
                <w:sz w:val="17"/>
              </w:rPr>
              <w:t xml:space="preserve">Razor </w:t>
            </w:r>
            <w:r>
              <w:rPr>
                <w:color w:val="000000"/>
                <w:sz w:val="17"/>
              </w:rPr>
              <w:t>页面</w:t>
            </w:r>
          </w:p>
        </w:tc>
      </w:tr>
      <w:tr w:rsidR="00024EA5" w14:paraId="6973E2BC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35C47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数据访问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7E044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Oracle.ManagedDataAccess.Core 23.8.0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36DB1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参数化</w:t>
            </w:r>
            <w:r>
              <w:rPr>
                <w:color w:val="000000"/>
                <w:sz w:val="17"/>
              </w:rPr>
              <w:t xml:space="preserve"> SQL</w:t>
            </w:r>
            <w:r>
              <w:rPr>
                <w:color w:val="000000"/>
                <w:sz w:val="17"/>
              </w:rPr>
              <w:t>、事务、行锁和数据映射</w:t>
            </w:r>
          </w:p>
        </w:tc>
      </w:tr>
      <w:tr w:rsidR="00024EA5" w14:paraId="39E4A5C2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E326C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数据库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110D6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Oracle 19c 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 xml:space="preserve"> orclpdb1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F8CAD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24 </w:t>
            </w:r>
            <w:r>
              <w:rPr>
                <w:color w:val="000000"/>
                <w:sz w:val="17"/>
              </w:rPr>
              <w:t>张关系表、序列、约束、索引和迁移</w:t>
            </w:r>
          </w:p>
        </w:tc>
      </w:tr>
      <w:tr w:rsidR="00024EA5" w14:paraId="1F346E84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7E64F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测试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B2E95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xUnit 2.9.2 </w:t>
            </w:r>
            <w:r>
              <w:rPr>
                <w:color w:val="000000"/>
                <w:sz w:val="17"/>
              </w:rPr>
              <w:t>与</w:t>
            </w:r>
            <w:r>
              <w:rPr>
                <w:color w:val="000000"/>
                <w:sz w:val="17"/>
              </w:rPr>
              <w:t xml:space="preserve"> Microsoft.NET.Test.Sdk 17.12.0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6C159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Service </w:t>
            </w:r>
            <w:r>
              <w:rPr>
                <w:color w:val="000000"/>
                <w:sz w:val="17"/>
              </w:rPr>
              <w:t>业务规则、事务和并发回归</w:t>
            </w:r>
          </w:p>
        </w:tc>
      </w:tr>
      <w:tr w:rsidR="00024EA5" w14:paraId="062A62D4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0891B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部署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8B1C5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Windows PowerShell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HTTPS </w:t>
            </w:r>
            <w:r>
              <w:rPr>
                <w:color w:val="000000"/>
                <w:sz w:val="17"/>
              </w:rPr>
              <w:t>反向代理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887B1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本地运行、</w:t>
            </w:r>
            <w:r>
              <w:rPr>
                <w:color w:val="000000"/>
                <w:sz w:val="17"/>
              </w:rPr>
              <w:t xml:space="preserve">SSH </w:t>
            </w:r>
            <w:r>
              <w:rPr>
                <w:color w:val="000000"/>
                <w:sz w:val="17"/>
              </w:rPr>
              <w:t>数据库隧道和公网演示</w:t>
            </w:r>
          </w:p>
        </w:tc>
      </w:tr>
    </w:tbl>
    <w:p w14:paraId="231E041B" w14:textId="77777777" w:rsidR="00024EA5" w:rsidRDefault="00024EA5"/>
    <w:p w14:paraId="51905646" w14:textId="77777777" w:rsidR="00024EA5" w:rsidRDefault="00024EA5">
      <w:pPr>
        <w:keepNext/>
        <w:jc w:val="center"/>
      </w:pPr>
    </w:p>
    <w:p w14:paraId="294AACCC" w14:textId="77777777" w:rsidR="00024EA5" w:rsidRDefault="00971F13">
      <w:pPr>
        <w:keepNext/>
        <w:jc w:val="center"/>
      </w:pPr>
      <w:r>
        <w:pict w14:anchorId="56DA6E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{20B944CA-2F16-4E01-BB13-838DF8D8E1A9}" style="width:467.65pt;height:224.25pt">
            <v:imagedata r:id="rId11" o:title="{20B944CA-2F16-4E01-BB13-838DF8D8E1A9}"/>
          </v:shape>
        </w:pict>
      </w:r>
    </w:p>
    <w:p w14:paraId="30D3E122" w14:textId="77777777" w:rsidR="00024EA5" w:rsidRDefault="00FF24B7">
      <w:pPr>
        <w:pStyle w:val="a5"/>
        <w:spacing w:before="40" w:after="100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2-1 </w:t>
      </w:r>
      <w:r>
        <w:rPr>
          <w:color w:val="000000"/>
        </w:rPr>
        <w:t>系统门户与访客入口</w:t>
      </w:r>
    </w:p>
    <w:p w14:paraId="4B7092B8" w14:textId="77777777" w:rsidR="00024EA5" w:rsidRDefault="00FF24B7">
      <w:pPr>
        <w:pStyle w:val="2"/>
      </w:pPr>
      <w:bookmarkStart w:id="6" w:name="_Toc239947570"/>
      <w:r>
        <w:rPr>
          <w:rFonts w:eastAsia="黑体"/>
        </w:rPr>
        <w:lastRenderedPageBreak/>
        <w:t xml:space="preserve">MVC </w:t>
      </w:r>
      <w:r>
        <w:rPr>
          <w:rFonts w:eastAsia="黑体"/>
        </w:rPr>
        <w:t>五层架构</w:t>
      </w:r>
      <w:bookmarkEnd w:id="6"/>
    </w:p>
    <w:p w14:paraId="38B96D9E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项目按照表现层、控制层、业务层、持久层和数据库层划分职责。</w:t>
      </w:r>
      <w:r>
        <w:rPr>
          <w:color w:val="000000"/>
        </w:rPr>
        <w:t xml:space="preserve">Controller </w:t>
      </w:r>
      <w:r>
        <w:rPr>
          <w:color w:val="000000"/>
        </w:rPr>
        <w:t>只负责</w:t>
      </w:r>
      <w:r>
        <w:rPr>
          <w:color w:val="000000"/>
        </w:rPr>
        <w:t xml:space="preserve"> HTTP </w:t>
      </w:r>
      <w:r>
        <w:rPr>
          <w:color w:val="000000"/>
        </w:rPr>
        <w:t>协调并调用</w:t>
      </w:r>
      <w:r>
        <w:rPr>
          <w:color w:val="000000"/>
        </w:rPr>
        <w:t xml:space="preserve"> Service </w:t>
      </w:r>
      <w:r>
        <w:rPr>
          <w:color w:val="000000"/>
        </w:rPr>
        <w:t>接口；</w:t>
      </w:r>
      <w:r>
        <w:rPr>
          <w:color w:val="000000"/>
        </w:rPr>
        <w:t xml:space="preserve">Service </w:t>
      </w:r>
      <w:r>
        <w:rPr>
          <w:color w:val="000000"/>
        </w:rPr>
        <w:t>负责权限、归属、状态机和事务；</w:t>
      </w:r>
      <w:r>
        <w:rPr>
          <w:color w:val="000000"/>
        </w:rPr>
        <w:t xml:space="preserve">Repository </w:t>
      </w:r>
      <w:r>
        <w:rPr>
          <w:color w:val="000000"/>
        </w:rPr>
        <w:t>负责</w:t>
      </w:r>
      <w:r>
        <w:rPr>
          <w:color w:val="000000"/>
        </w:rPr>
        <w:t xml:space="preserve"> SQL</w:t>
      </w:r>
      <w:r>
        <w:rPr>
          <w:color w:val="000000"/>
        </w:rPr>
        <w:t>、参数绑定、行锁与映射；</w:t>
      </w:r>
      <w:r>
        <w:rPr>
          <w:color w:val="000000"/>
        </w:rPr>
        <w:t xml:space="preserve">OracleConnectionFactory </w:t>
      </w:r>
      <w:r>
        <w:rPr>
          <w:color w:val="000000"/>
        </w:rPr>
        <w:t>是创建连接的统一入口。该调用方向由静态门禁持续检查。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024EA5" w14:paraId="01D8D0ED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F18E5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层级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AE282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主要目录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05C7C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核心职责</w:t>
            </w:r>
          </w:p>
        </w:tc>
      </w:tr>
      <w:tr w:rsidR="00024EA5" w14:paraId="0A35CB1E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3B956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表现层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9FCA6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Presentation/Views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ViewModels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wwwroot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E4625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展示页面、收集输入、模型验证和中文显示</w:t>
            </w:r>
          </w:p>
        </w:tc>
      </w:tr>
      <w:tr w:rsidR="00024EA5" w14:paraId="18CC1143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DF0ED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控制层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08253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Controllers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475E8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接收请求、读取</w:t>
            </w:r>
            <w:r>
              <w:rPr>
                <w:color w:val="000000"/>
                <w:sz w:val="17"/>
              </w:rPr>
              <w:t xml:space="preserve"> Claims</w:t>
            </w:r>
            <w:r>
              <w:rPr>
                <w:color w:val="000000"/>
                <w:sz w:val="17"/>
              </w:rPr>
              <w:t>、调用业务服务并返回页面或重定向</w:t>
            </w:r>
          </w:p>
        </w:tc>
      </w:tr>
      <w:tr w:rsidR="00024EA5" w14:paraId="10A38CBF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EF1DB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业务层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15971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Services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Services/Interfaces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119B3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权限、对象归属、状态机、事务和显示名称转换</w:t>
            </w:r>
          </w:p>
        </w:tc>
      </w:tr>
      <w:tr w:rsidR="00024EA5" w14:paraId="76C54AA0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B2F03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持久层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77CB3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Repositories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Persistence/Oracle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7CD8C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参数化</w:t>
            </w:r>
            <w:r>
              <w:rPr>
                <w:color w:val="000000"/>
                <w:sz w:val="17"/>
              </w:rPr>
              <w:t xml:space="preserve"> SQL</w:t>
            </w:r>
            <w:r>
              <w:rPr>
                <w:color w:val="000000"/>
                <w:sz w:val="17"/>
              </w:rPr>
              <w:t>、连接事务、</w:t>
            </w:r>
            <w:r>
              <w:rPr>
                <w:color w:val="000000"/>
                <w:sz w:val="17"/>
              </w:rPr>
              <w:t xml:space="preserve">FOR UPDATE </w:t>
            </w:r>
            <w:r>
              <w:rPr>
                <w:color w:val="000000"/>
                <w:sz w:val="17"/>
              </w:rPr>
              <w:t>行锁和映射</w:t>
            </w:r>
          </w:p>
        </w:tc>
      </w:tr>
      <w:tr w:rsidR="00024EA5" w14:paraId="300FAE99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CC301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数据库层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1BFFA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database/oracle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E9FA8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表、序列、约束、索引、基础数据和迁移脚本</w:t>
            </w:r>
          </w:p>
        </w:tc>
      </w:tr>
    </w:tbl>
    <w:p w14:paraId="64A9F0C2" w14:textId="77777777" w:rsidR="00024EA5" w:rsidRDefault="00024EA5"/>
    <w:p w14:paraId="66861FC3" w14:textId="77777777" w:rsidR="00024EA5" w:rsidRDefault="00FF24B7">
      <w:pPr>
        <w:shd w:val="clear" w:color="auto" w:fill="F2F2F2"/>
        <w:spacing w:line="252" w:lineRule="auto"/>
        <w:ind w:left="480" w:right="360"/>
      </w:pPr>
      <w:r>
        <w:rPr>
          <w:rFonts w:ascii="Consolas" w:eastAsia="等线" w:hAnsi="Consolas"/>
          <w:color w:val="000000"/>
          <w:sz w:val="17"/>
        </w:rPr>
        <w:t>Razor View -&gt; Controller -&gt; IService -&gt; Service</w:t>
      </w:r>
    </w:p>
    <w:p w14:paraId="427D5B26" w14:textId="77777777" w:rsidR="00024EA5" w:rsidRDefault="00FF24B7">
      <w:pPr>
        <w:shd w:val="clear" w:color="auto" w:fill="F2F2F2"/>
        <w:spacing w:line="252" w:lineRule="auto"/>
        <w:ind w:left="480" w:right="360"/>
      </w:pPr>
      <w:r>
        <w:rPr>
          <w:rFonts w:ascii="Consolas" w:eastAsia="等线" w:hAnsi="Consolas"/>
          <w:color w:val="000000"/>
          <w:sz w:val="17"/>
        </w:rPr>
        <w:t xml:space="preserve">           -&gt; IRepository -&gt; Repository -&gt; OracleConnectionFactory -&gt; Oracle</w:t>
      </w:r>
    </w:p>
    <w:p w14:paraId="5E1E9C71" w14:textId="77777777" w:rsidR="00024EA5" w:rsidRDefault="00FF24B7">
      <w:pPr>
        <w:pStyle w:val="2"/>
      </w:pPr>
      <w:bookmarkStart w:id="7" w:name="_Toc239947571"/>
      <w:r>
        <w:rPr>
          <w:rFonts w:eastAsia="黑体"/>
        </w:rPr>
        <w:t>模块划分与依赖</w:t>
      </w:r>
      <w:bookmarkEnd w:id="7"/>
    </w:p>
    <w:p w14:paraId="57647A82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系统以业务闭环划分为账户地址、基础资料与资格、任务发布、接派配送、支付退款、评价投诉、结算审计报表七组模块。各模块通过稳定的数据主键和服务接口协作，接派记录</w:t>
      </w:r>
      <w:r>
        <w:rPr>
          <w:color w:val="000000"/>
        </w:rPr>
        <w:t xml:space="preserve"> assign_records </w:t>
      </w:r>
      <w:r>
        <w:rPr>
          <w:color w:val="000000"/>
        </w:rPr>
        <w:t>是履约核心：支付、评价、投诉和结算都围绕最终有效接派记录展开。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024EA5" w14:paraId="43FE9183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CB6CD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模块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DADB1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 xml:space="preserve">Controller </w:t>
            </w:r>
            <w:r>
              <w:rPr>
                <w:rFonts w:ascii="Arial" w:eastAsia="黑体" w:hAnsi="Arial"/>
                <w:b/>
                <w:color w:val="000000"/>
                <w:sz w:val="19"/>
              </w:rPr>
              <w:t>和</w:t>
            </w:r>
            <w:r>
              <w:rPr>
                <w:rFonts w:ascii="Arial" w:eastAsia="黑体" w:hAnsi="Arial"/>
                <w:b/>
                <w:color w:val="000000"/>
                <w:sz w:val="19"/>
              </w:rPr>
              <w:t xml:space="preserve"> Service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D2344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核心数据</w:t>
            </w:r>
          </w:p>
        </w:tc>
      </w:tr>
      <w:tr w:rsidR="00024EA5" w14:paraId="0953FAA8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13612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账户与地址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3FE18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Auth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User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Account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Address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7C957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users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user_addresses</w:t>
            </w:r>
          </w:p>
        </w:tc>
      </w:tr>
      <w:tr w:rsidR="00024EA5" w14:paraId="48E5C0A8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3AFCE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基础资料与资格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C7B8D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Node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ServiceType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ServiceNodeRule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Runner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CCB07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nodes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service_types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service_node_rules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runners</w:t>
            </w:r>
          </w:p>
        </w:tc>
      </w:tr>
      <w:tr w:rsidR="00024EA5" w14:paraId="06994C3A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CC346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任务发布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C30E4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Task 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 xml:space="preserve"> TaskService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C7A37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tasks </w:t>
            </w:r>
            <w:r>
              <w:rPr>
                <w:color w:val="000000"/>
                <w:sz w:val="17"/>
              </w:rPr>
              <w:t>与三类任务明细</w:t>
            </w:r>
          </w:p>
        </w:tc>
      </w:tr>
      <w:tr w:rsidR="00024EA5" w14:paraId="563AE264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E020B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接派配送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149F2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Task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Assign 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 xml:space="preserve"> AssignService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E9C9C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assign_records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task_status_logs</w:t>
            </w:r>
          </w:p>
        </w:tc>
      </w:tr>
      <w:tr w:rsidR="00024EA5" w14:paraId="267AEF5B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BE860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支付退款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E80BE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Payment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Refund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DD901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payments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refunds</w:t>
            </w:r>
          </w:p>
        </w:tc>
      </w:tr>
      <w:tr w:rsidR="00024EA5" w14:paraId="2029E5EF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D306D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评价投诉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7B28C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Review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Complaint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95C62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reviews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complaints</w:t>
            </w:r>
          </w:p>
        </w:tc>
      </w:tr>
      <w:tr w:rsidR="00024EA5" w14:paraId="66E81892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6BC7F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lastRenderedPageBreak/>
              <w:t>结算审计报表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A103B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Settlement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Audit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Report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D74D7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settlements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audit_logs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reports </w:t>
            </w:r>
            <w:r>
              <w:rPr>
                <w:color w:val="000000"/>
                <w:sz w:val="17"/>
              </w:rPr>
              <w:t>及关联表</w:t>
            </w:r>
          </w:p>
        </w:tc>
      </w:tr>
    </w:tbl>
    <w:p w14:paraId="71038947" w14:textId="77777777" w:rsidR="00024EA5" w:rsidRDefault="00024EA5"/>
    <w:p w14:paraId="2FB66CBE" w14:textId="77777777" w:rsidR="00024EA5" w:rsidRDefault="00FF24B7">
      <w:pPr>
        <w:pStyle w:val="2"/>
      </w:pPr>
      <w:bookmarkStart w:id="8" w:name="_Toc239947572"/>
      <w:r>
        <w:rPr>
          <w:rFonts w:eastAsia="黑体"/>
        </w:rPr>
        <w:t>权限与安全设计</w:t>
      </w:r>
      <w:bookmarkEnd w:id="8"/>
    </w:p>
    <w:p w14:paraId="047689EC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系统使用</w:t>
      </w:r>
      <w:r>
        <w:rPr>
          <w:color w:val="000000"/>
        </w:rPr>
        <w:t xml:space="preserve"> Cookie </w:t>
      </w:r>
      <w:r>
        <w:rPr>
          <w:color w:val="000000"/>
        </w:rPr>
        <w:t>认证保存用户编号、用户名和角色。每个已认证请求都会重新读取账号状态和角色；账号被封禁或注销后，旧</w:t>
      </w:r>
      <w:r>
        <w:rPr>
          <w:color w:val="000000"/>
        </w:rPr>
        <w:t xml:space="preserve"> Cookie </w:t>
      </w:r>
      <w:r>
        <w:rPr>
          <w:color w:val="000000"/>
        </w:rPr>
        <w:t>在下一次请求即被拒绝。管理员页面使用角色授权，用户和跑腿员操作还要在</w:t>
      </w:r>
      <w:r>
        <w:rPr>
          <w:color w:val="000000"/>
        </w:rPr>
        <w:t xml:space="preserve"> Service </w:t>
      </w:r>
      <w:r>
        <w:rPr>
          <w:color w:val="000000"/>
        </w:rPr>
        <w:t>中检查资源归属。所有修改状态的</w:t>
      </w:r>
      <w:r>
        <w:rPr>
          <w:color w:val="000000"/>
        </w:rPr>
        <w:t xml:space="preserve"> POST Action </w:t>
      </w:r>
      <w:r>
        <w:rPr>
          <w:color w:val="000000"/>
        </w:rPr>
        <w:t>均添加防伪校验，异常统一进入安全错误页，避免向浏览器泄露</w:t>
      </w:r>
      <w:r>
        <w:rPr>
          <w:color w:val="000000"/>
        </w:rPr>
        <w:t xml:space="preserve"> SQL </w:t>
      </w:r>
      <w:r>
        <w:rPr>
          <w:color w:val="000000"/>
        </w:rPr>
        <w:t>和调用栈。</w:t>
      </w:r>
    </w:p>
    <w:p w14:paraId="5295CE7E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密码由</w:t>
      </w:r>
      <w:r>
        <w:rPr>
          <w:color w:val="000000"/>
        </w:rPr>
        <w:t xml:space="preserve"> ASP.NET Core PasswordHasher </w:t>
      </w:r>
      <w:r>
        <w:rPr>
          <w:color w:val="000000"/>
        </w:rPr>
        <w:t>生成带盐哈希，登录时使用</w:t>
      </w:r>
      <w:r>
        <w:rPr>
          <w:color w:val="000000"/>
        </w:rPr>
        <w:t xml:space="preserve"> VerifyHashedPassword </w:t>
      </w:r>
      <w:r>
        <w:rPr>
          <w:color w:val="000000"/>
        </w:rPr>
        <w:t>校验。</w:t>
      </w:r>
    </w:p>
    <w:p w14:paraId="581F949C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Repository </w:t>
      </w:r>
      <w:r>
        <w:rPr>
          <w:color w:val="000000"/>
        </w:rPr>
        <w:t>的</w:t>
      </w:r>
      <w:r>
        <w:rPr>
          <w:color w:val="000000"/>
        </w:rPr>
        <w:t xml:space="preserve"> SQL </w:t>
      </w:r>
      <w:r>
        <w:rPr>
          <w:color w:val="000000"/>
        </w:rPr>
        <w:t>使用参数绑定，控制器和服务层不创建</w:t>
      </w:r>
      <w:r>
        <w:rPr>
          <w:color w:val="000000"/>
        </w:rPr>
        <w:t xml:space="preserve"> OracleCommand</w:t>
      </w:r>
      <w:r>
        <w:rPr>
          <w:color w:val="000000"/>
        </w:rPr>
        <w:t>。</w:t>
      </w:r>
    </w:p>
    <w:p w14:paraId="4E950089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抢单、地址编号、支付、退款、评价、结算等高风险写操作在事务内锁定业务行。</w:t>
      </w:r>
    </w:p>
    <w:p w14:paraId="454255C5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真实连接串、数据库密码和</w:t>
      </w:r>
      <w:r>
        <w:rPr>
          <w:color w:val="000000"/>
        </w:rPr>
        <w:t xml:space="preserve"> SSH </w:t>
      </w:r>
      <w:r>
        <w:rPr>
          <w:color w:val="000000"/>
        </w:rPr>
        <w:t>私钥均通过本地文件或环境变量提供，不进入版本控制。</w:t>
      </w:r>
    </w:p>
    <w:p w14:paraId="1CE143C8" w14:textId="77777777" w:rsidR="00024EA5" w:rsidRDefault="00FF24B7">
      <w:r>
        <w:br w:type="page"/>
      </w:r>
    </w:p>
    <w:p w14:paraId="08F201A3" w14:textId="77777777" w:rsidR="00024EA5" w:rsidRDefault="00FF24B7">
      <w:pPr>
        <w:pStyle w:val="1"/>
        <w:pageBreakBefore w:val="0"/>
      </w:pPr>
      <w:bookmarkStart w:id="9" w:name="_Toc239947573"/>
      <w:r>
        <w:rPr>
          <w:rFonts w:ascii="Arial" w:eastAsia="黑体" w:hAnsi="Arial"/>
        </w:rPr>
        <w:t>系统设计与实现</w:t>
      </w:r>
      <w:bookmarkEnd w:id="9"/>
    </w:p>
    <w:p w14:paraId="4735839C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本章围绕已落地的七组业务模块说明交互流程、关键规则、实现分层及可验证结果。每组实现均遵守</w:t>
      </w:r>
      <w:r>
        <w:rPr>
          <w:color w:val="000000"/>
        </w:rPr>
        <w:t xml:space="preserve"> Controller </w:t>
      </w:r>
      <w:r>
        <w:rPr>
          <w:color w:val="000000"/>
        </w:rPr>
        <w:t>调用</w:t>
      </w:r>
      <w:r>
        <w:rPr>
          <w:color w:val="000000"/>
        </w:rPr>
        <w:t xml:space="preserve"> Service </w:t>
      </w:r>
      <w:r>
        <w:rPr>
          <w:color w:val="000000"/>
        </w:rPr>
        <w:t>接口、</w:t>
      </w:r>
      <w:r>
        <w:rPr>
          <w:color w:val="000000"/>
        </w:rPr>
        <w:t xml:space="preserve">Service </w:t>
      </w:r>
      <w:r>
        <w:rPr>
          <w:color w:val="000000"/>
        </w:rPr>
        <w:t>组织业务规则、</w:t>
      </w:r>
      <w:r>
        <w:rPr>
          <w:color w:val="000000"/>
        </w:rPr>
        <w:t xml:space="preserve">Repository </w:t>
      </w:r>
      <w:r>
        <w:rPr>
          <w:color w:val="000000"/>
        </w:rPr>
        <w:t>完成</w:t>
      </w:r>
      <w:r>
        <w:rPr>
          <w:color w:val="000000"/>
        </w:rPr>
        <w:t xml:space="preserve"> Oracle </w:t>
      </w:r>
      <w:r>
        <w:rPr>
          <w:color w:val="000000"/>
        </w:rPr>
        <w:t>读写的统一约定。</w:t>
      </w:r>
    </w:p>
    <w:p w14:paraId="6B06D6C1" w14:textId="77777777" w:rsidR="00024EA5" w:rsidRDefault="00FF24B7">
      <w:pPr>
        <w:pStyle w:val="2"/>
      </w:pPr>
      <w:bookmarkStart w:id="10" w:name="_Toc239947574"/>
      <w:r>
        <w:rPr>
          <w:rFonts w:eastAsia="黑体"/>
        </w:rPr>
        <w:t>账户权限与地址管理</w:t>
      </w:r>
      <w:bookmarkEnd w:id="10"/>
    </w:p>
    <w:p w14:paraId="00699737" w14:textId="77777777" w:rsidR="00024EA5" w:rsidRDefault="00FF24B7">
      <w:pPr>
        <w:pStyle w:val="3"/>
      </w:pPr>
      <w:bookmarkStart w:id="11" w:name="_Toc239947575"/>
      <w:r>
        <w:rPr>
          <w:rFonts w:ascii="Arial" w:eastAsia="黑体" w:hAnsi="Arial"/>
        </w:rPr>
        <w:t>功能设计</w:t>
      </w:r>
      <w:bookmarkEnd w:id="11"/>
    </w:p>
    <w:p w14:paraId="6DDAB813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账户模块承担注册、登录、个人资料、账号封禁与注销。地址模块为任务发布提供属于当前用户的收货地址，并保证同一用户最多只有一个默认地址。服务层在新增地址前锁定用户行后分配</w:t>
      </w:r>
      <w:r>
        <w:rPr>
          <w:color w:val="000000"/>
        </w:rPr>
        <w:t xml:space="preserve"> address_no</w:t>
      </w:r>
      <w:r>
        <w:rPr>
          <w:color w:val="000000"/>
        </w:rPr>
        <w:t>，默认地址切换与删除后的默认补位在同一事务内完成。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678"/>
        <w:gridCol w:w="4678"/>
      </w:tblGrid>
      <w:tr w:rsidR="00024EA5" w14:paraId="6CB051FA" w14:textId="77777777">
        <w:trPr>
          <w:tblHeader/>
          <w:jc w:val="center"/>
        </w:trPr>
        <w:tc>
          <w:tcPr>
            <w:tcW w:w="467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4995A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动作序列</w:t>
            </w:r>
          </w:p>
        </w:tc>
        <w:tc>
          <w:tcPr>
            <w:tcW w:w="467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C01DD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设计说明</w:t>
            </w:r>
          </w:p>
        </w:tc>
      </w:tr>
      <w:tr w:rsidR="00024EA5" w14:paraId="56FABCB5" w14:textId="77777777">
        <w:trPr>
          <w:jc w:val="center"/>
        </w:trPr>
        <w:tc>
          <w:tcPr>
            <w:tcW w:w="46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5C3BB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注册</w:t>
            </w:r>
          </w:p>
        </w:tc>
        <w:tc>
          <w:tcPr>
            <w:tcW w:w="46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2A397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校验用户名、手机号和密码，检查唯一性，生成密码哈希，创建</w:t>
            </w:r>
            <w:r>
              <w:rPr>
                <w:color w:val="000000"/>
                <w:sz w:val="17"/>
              </w:rPr>
              <w:t xml:space="preserve"> NORMAL </w:t>
            </w:r>
            <w:r>
              <w:rPr>
                <w:color w:val="000000"/>
                <w:sz w:val="17"/>
              </w:rPr>
              <w:t>用户</w:t>
            </w:r>
          </w:p>
        </w:tc>
      </w:tr>
      <w:tr w:rsidR="00024EA5" w14:paraId="166DD1E3" w14:textId="77777777">
        <w:trPr>
          <w:jc w:val="center"/>
        </w:trPr>
        <w:tc>
          <w:tcPr>
            <w:tcW w:w="4678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65853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登录</w:t>
            </w:r>
          </w:p>
        </w:tc>
        <w:tc>
          <w:tcPr>
            <w:tcW w:w="4678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74990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查询账号，拒绝</w:t>
            </w:r>
            <w:r>
              <w:rPr>
                <w:color w:val="000000"/>
                <w:sz w:val="17"/>
              </w:rPr>
              <w:t xml:space="preserve"> BLOCKED </w:t>
            </w:r>
            <w:r>
              <w:rPr>
                <w:color w:val="000000"/>
                <w:sz w:val="17"/>
              </w:rPr>
              <w:t>或</w:t>
            </w:r>
            <w:r>
              <w:rPr>
                <w:color w:val="000000"/>
                <w:sz w:val="17"/>
              </w:rPr>
              <w:t xml:space="preserve"> CANCELLED</w:t>
            </w:r>
            <w:r>
              <w:rPr>
                <w:color w:val="000000"/>
                <w:sz w:val="17"/>
              </w:rPr>
              <w:t>，验证哈希并签发</w:t>
            </w:r>
            <w:r>
              <w:rPr>
                <w:color w:val="000000"/>
                <w:sz w:val="17"/>
              </w:rPr>
              <w:t xml:space="preserve"> Cookie</w:t>
            </w:r>
          </w:p>
        </w:tc>
      </w:tr>
      <w:tr w:rsidR="00024EA5" w14:paraId="31135956" w14:textId="77777777">
        <w:trPr>
          <w:jc w:val="center"/>
        </w:trPr>
        <w:tc>
          <w:tcPr>
            <w:tcW w:w="46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9AA44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维护地址</w:t>
            </w:r>
          </w:p>
        </w:tc>
        <w:tc>
          <w:tcPr>
            <w:tcW w:w="46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59A0B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只读取本人地址，新增时分配复合主键，编辑和删除前校验归属</w:t>
            </w:r>
          </w:p>
        </w:tc>
      </w:tr>
      <w:tr w:rsidR="00024EA5" w14:paraId="2165327A" w14:textId="77777777">
        <w:trPr>
          <w:jc w:val="center"/>
        </w:trPr>
        <w:tc>
          <w:tcPr>
            <w:tcW w:w="4678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6FAB4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设置默认</w:t>
            </w:r>
          </w:p>
        </w:tc>
        <w:tc>
          <w:tcPr>
            <w:tcW w:w="4678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CA9A6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事务内锁定用户，先校验目标存在，再清除旧默认并设置新默认</w:t>
            </w:r>
          </w:p>
        </w:tc>
      </w:tr>
      <w:tr w:rsidR="00024EA5" w14:paraId="2629FD87" w14:textId="77777777">
        <w:trPr>
          <w:jc w:val="center"/>
        </w:trPr>
        <w:tc>
          <w:tcPr>
            <w:tcW w:w="46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E3ED3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管理账号</w:t>
            </w:r>
          </w:p>
        </w:tc>
        <w:tc>
          <w:tcPr>
            <w:tcW w:w="46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CE996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管理员封禁、解封、注销和恢复，认证事件实时使旧会话失效</w:t>
            </w:r>
          </w:p>
        </w:tc>
      </w:tr>
    </w:tbl>
    <w:p w14:paraId="33EFFC4F" w14:textId="77777777" w:rsidR="00024EA5" w:rsidRDefault="00024EA5"/>
    <w:p w14:paraId="18AF3B7E" w14:textId="77777777" w:rsidR="00024EA5" w:rsidRDefault="00FF24B7">
      <w:pPr>
        <w:pStyle w:val="3"/>
      </w:pPr>
      <w:bookmarkStart w:id="12" w:name="_Toc239947576"/>
      <w:r>
        <w:rPr>
          <w:rFonts w:ascii="Arial" w:eastAsia="黑体" w:hAnsi="Arial"/>
        </w:rPr>
        <w:t>关键实现</w:t>
      </w:r>
      <w:bookmarkEnd w:id="12"/>
    </w:p>
    <w:p w14:paraId="158A0D9E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 xml:space="preserve">Program.cs </w:t>
      </w:r>
      <w:r>
        <w:rPr>
          <w:color w:val="000000"/>
        </w:rPr>
        <w:t>注册</w:t>
      </w:r>
      <w:r>
        <w:rPr>
          <w:color w:val="000000"/>
        </w:rPr>
        <w:t xml:space="preserve"> IUserService</w:t>
      </w:r>
      <w:r>
        <w:rPr>
          <w:color w:val="000000"/>
        </w:rPr>
        <w:t>、</w:t>
      </w:r>
      <w:r>
        <w:rPr>
          <w:color w:val="000000"/>
        </w:rPr>
        <w:t xml:space="preserve">IAddressService </w:t>
      </w:r>
      <w:r>
        <w:rPr>
          <w:color w:val="000000"/>
        </w:rPr>
        <w:t>和密码哈希服务，并在</w:t>
      </w:r>
      <w:r>
        <w:rPr>
          <w:color w:val="000000"/>
        </w:rPr>
        <w:t xml:space="preserve"> Cookie </w:t>
      </w:r>
      <w:r>
        <w:rPr>
          <w:color w:val="000000"/>
        </w:rPr>
        <w:t>的</w:t>
      </w:r>
      <w:r>
        <w:rPr>
          <w:color w:val="000000"/>
        </w:rPr>
        <w:t xml:space="preserve"> OnValidatePrincipal </w:t>
      </w:r>
      <w:r>
        <w:rPr>
          <w:color w:val="000000"/>
        </w:rPr>
        <w:t>事件中按用户编号重新读取认证状态。</w:t>
      </w:r>
      <w:r>
        <w:rPr>
          <w:color w:val="000000"/>
        </w:rPr>
        <w:t xml:space="preserve">AddressService </w:t>
      </w:r>
      <w:r>
        <w:rPr>
          <w:color w:val="000000"/>
        </w:rPr>
        <w:t>负责归属和事务逻辑，</w:t>
      </w:r>
      <w:r>
        <w:rPr>
          <w:color w:val="000000"/>
        </w:rPr>
        <w:t xml:space="preserve">AddressRepository </w:t>
      </w:r>
      <w:r>
        <w:rPr>
          <w:color w:val="000000"/>
        </w:rPr>
        <w:t>使用复合键</w:t>
      </w:r>
      <w:r>
        <w:rPr>
          <w:color w:val="000000"/>
        </w:rPr>
        <w:t xml:space="preserve"> user_id</w:t>
      </w:r>
      <w:r>
        <w:rPr>
          <w:color w:val="000000"/>
        </w:rPr>
        <w:t>、</w:t>
      </w:r>
      <w:r>
        <w:rPr>
          <w:color w:val="000000"/>
        </w:rPr>
        <w:t xml:space="preserve">address_no </w:t>
      </w:r>
      <w:r>
        <w:rPr>
          <w:color w:val="000000"/>
        </w:rPr>
        <w:t>访问数据。前端</w:t>
      </w:r>
      <w:r>
        <w:rPr>
          <w:color w:val="000000"/>
        </w:rPr>
        <w:t xml:space="preserve"> ModelState </w:t>
      </w:r>
      <w:r>
        <w:rPr>
          <w:color w:val="000000"/>
        </w:rPr>
        <w:t>处理必填项和格式错误，业务错误回显在原表单。</w:t>
      </w:r>
    </w:p>
    <w:p w14:paraId="6C392CC1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用户名和手机号均执行唯一性检查，密码字段只向数据库写入哈希。</w:t>
      </w:r>
    </w:p>
    <w:p w14:paraId="6876D774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跨用户提交地址编号时返回拒绝结果，不泄露其他用户的地址内容。</w:t>
      </w:r>
    </w:p>
    <w:p w14:paraId="32347A59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lastRenderedPageBreak/>
        <w:t xml:space="preserve">•  </w:t>
      </w:r>
      <w:r>
        <w:rPr>
          <w:color w:val="000000"/>
        </w:rPr>
        <w:t>数据库函数索引与服务事务共同保证单默认地址约束。</w:t>
      </w:r>
    </w:p>
    <w:p w14:paraId="22466FD1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自动化和共享库测试覆盖正常注册、重复注册、错误密码、封禁旧会话、地址并发与跨用户操作。</w:t>
      </w:r>
    </w:p>
    <w:p w14:paraId="033C6358" w14:textId="77777777" w:rsidR="00024EA5" w:rsidRDefault="00FF24B7">
      <w:pPr>
        <w:pStyle w:val="2"/>
      </w:pPr>
      <w:bookmarkStart w:id="13" w:name="_Toc239947577"/>
      <w:r>
        <w:rPr>
          <w:rFonts w:eastAsia="黑体"/>
        </w:rPr>
        <w:t>基础资料与跑腿员资格</w:t>
      </w:r>
      <w:bookmarkEnd w:id="13"/>
    </w:p>
    <w:p w14:paraId="3EBBE635" w14:textId="77777777" w:rsidR="00024EA5" w:rsidRDefault="00FF24B7">
      <w:pPr>
        <w:pStyle w:val="3"/>
      </w:pPr>
      <w:bookmarkStart w:id="14" w:name="_Toc239947578"/>
      <w:r>
        <w:rPr>
          <w:rFonts w:ascii="Arial" w:eastAsia="黑体" w:hAnsi="Arial"/>
        </w:rPr>
        <w:t>功能设计</w:t>
      </w:r>
      <w:bookmarkEnd w:id="14"/>
    </w:p>
    <w:p w14:paraId="497B64C9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节点、服务类型和服务节点规则共同限制任务可发布范围。管理员通过状态关闭保留历史引用，不直接删除已进入业务链路的数据。普通用户可以提交跑腿员申请；管理员审核通过后同步更新</w:t>
      </w:r>
      <w:r>
        <w:rPr>
          <w:color w:val="000000"/>
        </w:rPr>
        <w:t xml:space="preserve"> runners.audit_status </w:t>
      </w:r>
      <w:r>
        <w:rPr>
          <w:color w:val="000000"/>
        </w:rPr>
        <w:t>和</w:t>
      </w:r>
      <w:r>
        <w:rPr>
          <w:color w:val="000000"/>
        </w:rPr>
        <w:t xml:space="preserve"> users.user_role</w:t>
      </w:r>
      <w:r>
        <w:rPr>
          <w:color w:val="000000"/>
        </w:rPr>
        <w:t>，使其获得任务大厅与配送工作台权限。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024EA5" w14:paraId="2C681F1B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64239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对象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737F5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状态或约束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A9522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设计目的</w:t>
            </w:r>
          </w:p>
        </w:tc>
      </w:tr>
      <w:tr w:rsidR="00024EA5" w14:paraId="7C2314C6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E1C10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节点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74FB4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NORMAL </w:t>
            </w:r>
            <w:r>
              <w:rPr>
                <w:color w:val="000000"/>
                <w:sz w:val="17"/>
              </w:rPr>
              <w:t>或</w:t>
            </w:r>
            <w:r>
              <w:rPr>
                <w:color w:val="000000"/>
                <w:sz w:val="17"/>
              </w:rPr>
              <w:t xml:space="preserve"> CLOSED</w:t>
            </w:r>
            <w:r>
              <w:rPr>
                <w:color w:val="000000"/>
                <w:sz w:val="17"/>
              </w:rPr>
              <w:t>，使用中禁止删除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98795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保留历史任务中的交接节点</w:t>
            </w:r>
          </w:p>
        </w:tc>
      </w:tr>
      <w:tr w:rsidR="00024EA5" w14:paraId="6CD1ABD4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0F23A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服务类型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9967B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ENABLED </w:t>
            </w:r>
            <w:r>
              <w:rPr>
                <w:color w:val="000000"/>
                <w:sz w:val="17"/>
              </w:rPr>
              <w:t>或</w:t>
            </w:r>
            <w:r>
              <w:rPr>
                <w:color w:val="000000"/>
                <w:sz w:val="17"/>
              </w:rPr>
              <w:t xml:space="preserve"> DISABLED</w:t>
            </w:r>
            <w:r>
              <w:rPr>
                <w:color w:val="000000"/>
                <w:sz w:val="17"/>
              </w:rPr>
              <w:t>，基础价格不得为负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EA661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统一服务口径和最低价格</w:t>
            </w:r>
          </w:p>
        </w:tc>
      </w:tr>
      <w:tr w:rsidR="00024EA5" w14:paraId="124A0859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9E6FE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适用规则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F653A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service_type_id </w:t>
            </w:r>
            <w:r>
              <w:rPr>
                <w:color w:val="000000"/>
                <w:sz w:val="17"/>
              </w:rPr>
              <w:t>与</w:t>
            </w:r>
            <w:r>
              <w:rPr>
                <w:color w:val="000000"/>
                <w:sz w:val="17"/>
              </w:rPr>
              <w:t xml:space="preserve"> node_id </w:t>
            </w:r>
            <w:r>
              <w:rPr>
                <w:color w:val="000000"/>
                <w:sz w:val="17"/>
              </w:rPr>
              <w:t>复合主键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B62CC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防止在不适用节点发布服务</w:t>
            </w:r>
          </w:p>
        </w:tc>
      </w:tr>
      <w:tr w:rsidR="00024EA5" w14:paraId="2B22DAE5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F08D0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跑腿员审核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1DC2B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PENDING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APPROVED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REJECTED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837D6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由管理员决定资格并同步角色</w:t>
            </w:r>
          </w:p>
        </w:tc>
      </w:tr>
      <w:tr w:rsidR="00024EA5" w14:paraId="6DB823A6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447F9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跑腿员工作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A11EB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FREE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BUSY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OFFLINE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E44F3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约束是否允许接单以及配送占用</w:t>
            </w:r>
          </w:p>
        </w:tc>
      </w:tr>
    </w:tbl>
    <w:p w14:paraId="4C3C7D6E" w14:textId="77777777" w:rsidR="00024EA5" w:rsidRDefault="00024EA5"/>
    <w:p w14:paraId="47A4D4FB" w14:textId="77777777" w:rsidR="00024EA5" w:rsidRDefault="00FF24B7">
      <w:pPr>
        <w:pStyle w:val="3"/>
      </w:pPr>
      <w:bookmarkStart w:id="15" w:name="_Toc239947579"/>
      <w:r>
        <w:rPr>
          <w:rFonts w:ascii="Arial" w:eastAsia="黑体" w:hAnsi="Arial"/>
        </w:rPr>
        <w:t>关键实现</w:t>
      </w:r>
      <w:bookmarkEnd w:id="15"/>
    </w:p>
    <w:p w14:paraId="198B69DE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NodeService</w:t>
      </w:r>
      <w:r>
        <w:rPr>
          <w:color w:val="000000"/>
        </w:rPr>
        <w:t>、</w:t>
      </w:r>
      <w:r>
        <w:rPr>
          <w:color w:val="000000"/>
        </w:rPr>
        <w:t xml:space="preserve">ServiceTypeService </w:t>
      </w:r>
      <w:r>
        <w:rPr>
          <w:color w:val="000000"/>
        </w:rPr>
        <w:t>与</w:t>
      </w:r>
      <w:r>
        <w:rPr>
          <w:color w:val="000000"/>
        </w:rPr>
        <w:t xml:space="preserve"> ServiceNodeRuleService </w:t>
      </w:r>
      <w:r>
        <w:rPr>
          <w:color w:val="000000"/>
        </w:rPr>
        <w:t>分别封装状态切换、引用保护和绑定规则；</w:t>
      </w:r>
      <w:r>
        <w:rPr>
          <w:color w:val="000000"/>
        </w:rPr>
        <w:t xml:space="preserve">RunnerService </w:t>
      </w:r>
      <w:r>
        <w:rPr>
          <w:color w:val="000000"/>
        </w:rPr>
        <w:t>负责申请、审核、重新提交及角色同步。页面只提交英文状态代码，中文名称由显示服务或</w:t>
      </w:r>
      <w:r>
        <w:rPr>
          <w:color w:val="000000"/>
        </w:rPr>
        <w:t xml:space="preserve"> ViewModel </w:t>
      </w:r>
      <w:r>
        <w:rPr>
          <w:color w:val="000000"/>
        </w:rPr>
        <w:t>提供，从而避免在多个</w:t>
      </w:r>
      <w:r>
        <w:rPr>
          <w:color w:val="000000"/>
        </w:rPr>
        <w:t xml:space="preserve"> Razor </w:t>
      </w:r>
      <w:r>
        <w:rPr>
          <w:color w:val="000000"/>
        </w:rPr>
        <w:t>页面重复判断。</w:t>
      </w:r>
    </w:p>
    <w:p w14:paraId="14692478" w14:textId="77777777" w:rsidR="00024EA5" w:rsidRDefault="00FF24B7">
      <w:pPr>
        <w:pStyle w:val="2"/>
      </w:pPr>
      <w:bookmarkStart w:id="16" w:name="_Toc239947580"/>
      <w:r>
        <w:rPr>
          <w:rFonts w:eastAsia="黑体"/>
        </w:rPr>
        <w:t>三类任务发布</w:t>
      </w:r>
      <w:bookmarkEnd w:id="16"/>
    </w:p>
    <w:p w14:paraId="20A8D9A0" w14:textId="77777777" w:rsidR="00024EA5" w:rsidRDefault="00FF24B7">
      <w:pPr>
        <w:pStyle w:val="3"/>
      </w:pPr>
      <w:bookmarkStart w:id="17" w:name="_Toc239947581"/>
      <w:r>
        <w:rPr>
          <w:rFonts w:ascii="Arial" w:eastAsia="黑体" w:hAnsi="Arial"/>
        </w:rPr>
        <w:t>功能设计</w:t>
      </w:r>
      <w:bookmarkEnd w:id="17"/>
    </w:p>
    <w:p w14:paraId="08B1944A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任务采用主表加专属明细的垂直拆分。公共字段写入</w:t>
      </w:r>
      <w:r>
        <w:rPr>
          <w:color w:val="000000"/>
        </w:rPr>
        <w:t xml:space="preserve"> tasks</w:t>
      </w:r>
      <w:r>
        <w:rPr>
          <w:color w:val="000000"/>
        </w:rPr>
        <w:t>，外卖、快递和私人跑腿的特有字段分别写入</w:t>
      </w:r>
      <w:r>
        <w:rPr>
          <w:color w:val="000000"/>
        </w:rPr>
        <w:t xml:space="preserve"> food_delivery_details</w:t>
      </w:r>
      <w:r>
        <w:rPr>
          <w:color w:val="000000"/>
        </w:rPr>
        <w:t>、</w:t>
      </w:r>
      <w:r>
        <w:rPr>
          <w:color w:val="000000"/>
        </w:rPr>
        <w:t xml:space="preserve">express_pickup_details </w:t>
      </w:r>
      <w:r>
        <w:rPr>
          <w:color w:val="000000"/>
        </w:rPr>
        <w:t>和</w:t>
      </w:r>
      <w:r>
        <w:rPr>
          <w:color w:val="000000"/>
        </w:rPr>
        <w:t xml:space="preserve"> private_task_details</w:t>
      </w:r>
      <w:r>
        <w:rPr>
          <w:color w:val="000000"/>
        </w:rPr>
        <w:t>。一次发布只能产生一种明细；地址必须属于发布者，节点必须开放，服务类型必须启用，服务与节点必须存在绑定，任务价格不得低于基础价。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024EA5" w14:paraId="51526F82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28119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lastRenderedPageBreak/>
              <w:t>任务类型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F67FC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专属字段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50877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保存表</w:t>
            </w:r>
          </w:p>
        </w:tc>
      </w:tr>
      <w:tr w:rsidR="00024EA5" w14:paraId="2F0DAF91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CA37E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外卖分发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90DBC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商家名称、平台订单号、取餐备注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0D3E5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food_delivery_details</w:t>
            </w:r>
          </w:p>
        </w:tc>
      </w:tr>
      <w:tr w:rsidR="00024EA5" w14:paraId="5554EFA4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50A12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快递代取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022F4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快递公司、运单号、取件码、备注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9B4AC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express_pickup_details</w:t>
            </w:r>
          </w:p>
        </w:tc>
      </w:tr>
      <w:tr w:rsidR="00024EA5" w14:paraId="55F2099E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A5985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私人跑腿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90F39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物品类别、取送地点、期望完成时间、描述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9B142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private_task_details</w:t>
            </w:r>
          </w:p>
        </w:tc>
      </w:tr>
    </w:tbl>
    <w:p w14:paraId="4167C7AB" w14:textId="77777777" w:rsidR="00024EA5" w:rsidRDefault="00024EA5"/>
    <w:p w14:paraId="4563B9B9" w14:textId="77777777" w:rsidR="00024EA5" w:rsidRDefault="00FF24B7">
      <w:pPr>
        <w:pStyle w:val="3"/>
      </w:pPr>
      <w:bookmarkStart w:id="18" w:name="_Toc239947582"/>
      <w:r>
        <w:rPr>
          <w:rFonts w:ascii="Arial" w:eastAsia="黑体" w:hAnsi="Arial"/>
        </w:rPr>
        <w:t>关键实现</w:t>
      </w:r>
      <w:bookmarkEnd w:id="18"/>
    </w:p>
    <w:p w14:paraId="1DD8B671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 xml:space="preserve">TaskController </w:t>
      </w:r>
      <w:r>
        <w:rPr>
          <w:color w:val="000000"/>
        </w:rPr>
        <w:t>使用具体的创建</w:t>
      </w:r>
      <w:r>
        <w:rPr>
          <w:color w:val="000000"/>
        </w:rPr>
        <w:t xml:space="preserve"> ViewModel </w:t>
      </w:r>
      <w:r>
        <w:rPr>
          <w:color w:val="000000"/>
        </w:rPr>
        <w:t>接收表单，</w:t>
      </w:r>
      <w:r>
        <w:rPr>
          <w:color w:val="000000"/>
        </w:rPr>
        <w:t xml:space="preserve">TaskService </w:t>
      </w:r>
      <w:r>
        <w:rPr>
          <w:color w:val="000000"/>
        </w:rPr>
        <w:t>统一规范化字符串、校验业务关联和价格，再由</w:t>
      </w:r>
      <w:r>
        <w:rPr>
          <w:color w:val="000000"/>
        </w:rPr>
        <w:t xml:space="preserve"> TaskRepository </w:t>
      </w:r>
      <w:r>
        <w:rPr>
          <w:color w:val="000000"/>
        </w:rPr>
        <w:t>在同一事务中插入主表及对应明细。发布成功后状态直接为</w:t>
      </w:r>
      <w:r>
        <w:rPr>
          <w:color w:val="000000"/>
        </w:rPr>
        <w:t xml:space="preserve"> WAITING</w:t>
      </w:r>
      <w:r>
        <w:rPr>
          <w:color w:val="000000"/>
        </w:rPr>
        <w:t>，不提前创建接派记录、支付记录或配送日志。</w:t>
      </w:r>
    </w:p>
    <w:p w14:paraId="1DDBC46D" w14:textId="77777777" w:rsidR="00024EA5" w:rsidRDefault="00024EA5">
      <w:pPr>
        <w:keepNext/>
        <w:jc w:val="center"/>
      </w:pPr>
    </w:p>
    <w:p w14:paraId="130B45FE" w14:textId="77777777" w:rsidR="00024EA5" w:rsidRDefault="00971F13">
      <w:pPr>
        <w:keepNext/>
        <w:jc w:val="center"/>
      </w:pPr>
      <w:r>
        <w:pict w14:anchorId="421579DC">
          <v:shape id="_x0000_i1026" type="#_x0000_t75" alt="{483FCE1C-F1AD-4CAD-A7FD-A0D73ABA980C}" style="width:467.65pt;height:200.25pt">
            <v:imagedata r:id="rId12" o:title="{483FCE1C-F1AD-4CAD-A7FD-A0D73ABA980C}"/>
          </v:shape>
        </w:pict>
      </w:r>
    </w:p>
    <w:p w14:paraId="3288E430" w14:textId="77777777" w:rsidR="00024EA5" w:rsidRDefault="00FF24B7">
      <w:pPr>
        <w:pStyle w:val="a5"/>
        <w:spacing w:before="40" w:after="100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3-1 </w:t>
      </w:r>
      <w:r>
        <w:rPr>
          <w:color w:val="000000"/>
        </w:rPr>
        <w:t>外卖分发任务发布成功页面</w:t>
      </w:r>
    </w:p>
    <w:p w14:paraId="48A6C0C8" w14:textId="77777777" w:rsidR="00024EA5" w:rsidRDefault="00FF24B7">
      <w:pPr>
        <w:pStyle w:val="2"/>
      </w:pPr>
      <w:bookmarkStart w:id="19" w:name="_Toc239947583"/>
      <w:r>
        <w:rPr>
          <w:rFonts w:eastAsia="黑体"/>
        </w:rPr>
        <w:t>接单派单与配送状态</w:t>
      </w:r>
      <w:bookmarkEnd w:id="19"/>
    </w:p>
    <w:p w14:paraId="403E8D1A" w14:textId="77777777" w:rsidR="00024EA5" w:rsidRDefault="00FF24B7">
      <w:pPr>
        <w:pStyle w:val="3"/>
      </w:pPr>
      <w:bookmarkStart w:id="20" w:name="_Toc239947584"/>
      <w:r>
        <w:rPr>
          <w:rFonts w:ascii="Arial" w:eastAsia="黑体" w:hAnsi="Arial"/>
        </w:rPr>
        <w:t>功能设计</w:t>
      </w:r>
      <w:bookmarkEnd w:id="20"/>
    </w:p>
    <w:p w14:paraId="3AB7ED1F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待接单任务可以由已审核且处于可接单状态的跑腿员抢单，也可以由管理员派单。接派成功后系统新增</w:t>
      </w:r>
      <w:r>
        <w:rPr>
          <w:color w:val="000000"/>
        </w:rPr>
        <w:t xml:space="preserve"> assign_records</w:t>
      </w:r>
      <w:r>
        <w:rPr>
          <w:color w:val="000000"/>
        </w:rPr>
        <w:t>，将任务更新为</w:t>
      </w:r>
      <w:r>
        <w:rPr>
          <w:color w:val="000000"/>
        </w:rPr>
        <w:t xml:space="preserve"> ASSIGNED</w:t>
      </w:r>
      <w:r>
        <w:rPr>
          <w:color w:val="000000"/>
        </w:rPr>
        <w:t>，并写入接派后的状态日志。重派不删除旧记录，而是新增</w:t>
      </w:r>
      <w:r>
        <w:rPr>
          <w:color w:val="000000"/>
        </w:rPr>
        <w:t xml:space="preserve"> operation_type </w:t>
      </w:r>
      <w:r>
        <w:rPr>
          <w:color w:val="000000"/>
        </w:rPr>
        <w:t>为</w:t>
      </w:r>
      <w:r>
        <w:rPr>
          <w:color w:val="000000"/>
        </w:rPr>
        <w:t xml:space="preserve"> REASSIGN </w:t>
      </w:r>
      <w:r>
        <w:rPr>
          <w:color w:val="000000"/>
        </w:rPr>
        <w:t>的记录，后续业务按</w:t>
      </w:r>
      <w:r>
        <w:rPr>
          <w:color w:val="000000"/>
        </w:rPr>
        <w:t xml:space="preserve"> assigned_at</w:t>
      </w:r>
      <w:r>
        <w:rPr>
          <w:color w:val="000000"/>
        </w:rPr>
        <w:t>、</w:t>
      </w:r>
      <w:r>
        <w:rPr>
          <w:color w:val="000000"/>
        </w:rPr>
        <w:t xml:space="preserve">record_id </w:t>
      </w:r>
      <w:r>
        <w:rPr>
          <w:color w:val="000000"/>
        </w:rPr>
        <w:t>倒序取最终有效记录。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024EA5" w14:paraId="3F6E0751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08D76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当前状态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FC17B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允许操作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E6ED0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目标状态与副作用</w:t>
            </w:r>
          </w:p>
        </w:tc>
      </w:tr>
      <w:tr w:rsidR="00024EA5" w14:paraId="0F8AC276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B7B86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WAITING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EC05C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跑腿员抢单或管理员派单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66CDB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ASSIGNED</w:t>
            </w:r>
            <w:r>
              <w:rPr>
                <w:color w:val="000000"/>
                <w:sz w:val="17"/>
              </w:rPr>
              <w:t>，新增接派并写日志</w:t>
            </w:r>
          </w:p>
        </w:tc>
      </w:tr>
      <w:tr w:rsidR="00024EA5" w14:paraId="1FD6820F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2E57C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lastRenderedPageBreak/>
              <w:t>ASSIGNED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A9DDD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确认取货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6FCA1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PICKED_UP</w:t>
            </w:r>
            <w:r>
              <w:rPr>
                <w:color w:val="000000"/>
                <w:sz w:val="17"/>
              </w:rPr>
              <w:t>，写状态日志</w:t>
            </w:r>
          </w:p>
        </w:tc>
      </w:tr>
      <w:tr w:rsidR="00024EA5" w14:paraId="4933E83D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83D90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PICKED_UP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E7510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开始配送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D9FAF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DELIVERING</w:t>
            </w:r>
            <w:r>
              <w:rPr>
                <w:color w:val="000000"/>
                <w:sz w:val="17"/>
              </w:rPr>
              <w:t>，写状态日志</w:t>
            </w:r>
          </w:p>
        </w:tc>
      </w:tr>
      <w:tr w:rsidR="00024EA5" w14:paraId="0BEED244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13776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DELIVERING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998C4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确认送达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64415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WAIT_CONFIRM</w:t>
            </w:r>
            <w:r>
              <w:rPr>
                <w:color w:val="000000"/>
                <w:sz w:val="17"/>
              </w:rPr>
              <w:t>，写状态日志</w:t>
            </w:r>
          </w:p>
        </w:tc>
      </w:tr>
      <w:tr w:rsidR="00024EA5" w14:paraId="7E3C80BA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53F43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WAIT_CONFIRM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8CEE6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发布者确认并支付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61410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FINISHED</w:t>
            </w:r>
            <w:r>
              <w:rPr>
                <w:color w:val="000000"/>
                <w:sz w:val="17"/>
              </w:rPr>
              <w:t>，生成或更新支付</w:t>
            </w:r>
          </w:p>
        </w:tc>
      </w:tr>
      <w:tr w:rsidR="00024EA5" w14:paraId="64DC7568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5461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WAITING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91455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发布者取消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DEDE6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CANCELLED</w:t>
            </w:r>
            <w:r>
              <w:rPr>
                <w:color w:val="000000"/>
                <w:sz w:val="17"/>
              </w:rPr>
              <w:t>，未接单时不写配送日志</w:t>
            </w:r>
          </w:p>
        </w:tc>
      </w:tr>
    </w:tbl>
    <w:p w14:paraId="78910359" w14:textId="77777777" w:rsidR="00024EA5" w:rsidRDefault="00024EA5"/>
    <w:p w14:paraId="6E3A7519" w14:textId="77777777" w:rsidR="00024EA5" w:rsidRDefault="00FF24B7">
      <w:pPr>
        <w:pStyle w:val="3"/>
      </w:pPr>
      <w:bookmarkStart w:id="21" w:name="_Toc239947585"/>
      <w:r>
        <w:rPr>
          <w:rFonts w:ascii="Arial" w:eastAsia="黑体" w:hAnsi="Arial"/>
        </w:rPr>
        <w:t>并发与实现</w:t>
      </w:r>
      <w:bookmarkEnd w:id="21"/>
    </w:p>
    <w:p w14:paraId="53AB4561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 xml:space="preserve">AssignService </w:t>
      </w:r>
      <w:r>
        <w:rPr>
          <w:color w:val="000000"/>
        </w:rPr>
        <w:t>在事务内先锁定任务行与跑腿员行，重新检查任务仍为</w:t>
      </w:r>
      <w:r>
        <w:rPr>
          <w:color w:val="000000"/>
        </w:rPr>
        <w:t xml:space="preserve"> WAITING</w:t>
      </w:r>
      <w:r>
        <w:rPr>
          <w:color w:val="000000"/>
        </w:rPr>
        <w:t>、资格已通过且工作状态允许，再写入接派记录、任务状态与日志。两个跑腿员并发请求同一任务时，后获得锁的请求会读到已变化状态并回滚，因此数据库中只形成一条有效抢单结果。</w:t>
      </w:r>
    </w:p>
    <w:p w14:paraId="6C917978" w14:textId="77777777" w:rsidR="00024EA5" w:rsidRDefault="00FF24B7">
      <w:pPr>
        <w:keepNext/>
        <w:jc w:val="center"/>
      </w:pPr>
      <w:r>
        <w:rPr>
          <w:noProof/>
        </w:rPr>
        <w:drawing>
          <wp:inline distT="0" distB="0" distL="0" distR="0" wp14:anchorId="579BEE4D" wp14:editId="1411D984">
            <wp:extent cx="5715000" cy="3482340"/>
            <wp:effectExtent l="0" t="0" r="0" b="0"/>
            <wp:docPr id="3" name="Picture 3" descr="图 3-2 跑腿员任务大厅与接单入口" title="图 3-2 跑腿员任务大厅与接单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 3-2 跑腿员任务大厅与接单入口" title="图 3-2 跑腿员任务大厅与接单入口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8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EBA1" w14:textId="77777777" w:rsidR="00024EA5" w:rsidRDefault="00FF24B7">
      <w:pPr>
        <w:pStyle w:val="a5"/>
        <w:spacing w:before="40" w:after="100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3-2 </w:t>
      </w:r>
      <w:r>
        <w:rPr>
          <w:color w:val="000000"/>
        </w:rPr>
        <w:t>跑腿员任务大厅与接单入口</w:t>
      </w:r>
    </w:p>
    <w:p w14:paraId="79753CDA" w14:textId="77777777" w:rsidR="00024EA5" w:rsidRDefault="00FF24B7">
      <w:pPr>
        <w:pStyle w:val="2"/>
      </w:pPr>
      <w:bookmarkStart w:id="22" w:name="_Toc239947586"/>
      <w:r>
        <w:rPr>
          <w:rFonts w:eastAsia="黑体"/>
        </w:rPr>
        <w:t>支付与退款</w:t>
      </w:r>
      <w:bookmarkEnd w:id="22"/>
    </w:p>
    <w:p w14:paraId="21AC6E55" w14:textId="77777777" w:rsidR="00024EA5" w:rsidRDefault="00FF24B7">
      <w:pPr>
        <w:pStyle w:val="3"/>
      </w:pPr>
      <w:bookmarkStart w:id="23" w:name="_Toc239947587"/>
      <w:r>
        <w:rPr>
          <w:rFonts w:ascii="Arial" w:eastAsia="黑体" w:hAnsi="Arial"/>
        </w:rPr>
        <w:t>功能设计</w:t>
      </w:r>
      <w:bookmarkEnd w:id="23"/>
    </w:p>
    <w:p w14:paraId="6F118586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系统采用送达后付款。任务进入</w:t>
      </w:r>
      <w:r>
        <w:rPr>
          <w:color w:val="000000"/>
        </w:rPr>
        <w:t xml:space="preserve"> WAIT_CONFIRM </w:t>
      </w:r>
      <w:r>
        <w:rPr>
          <w:color w:val="000000"/>
        </w:rPr>
        <w:t>后，只有发布者可以确认收货；选择现金、微信或支付宝完成支付后，</w:t>
      </w:r>
      <w:r>
        <w:rPr>
          <w:color w:val="000000"/>
        </w:rPr>
        <w:t xml:space="preserve">payments.pay_status </w:t>
      </w:r>
      <w:r>
        <w:rPr>
          <w:color w:val="000000"/>
        </w:rPr>
        <w:t>更新为</w:t>
      </w:r>
      <w:r>
        <w:rPr>
          <w:color w:val="000000"/>
        </w:rPr>
        <w:t xml:space="preserve"> PAID</w:t>
      </w:r>
      <w:r>
        <w:rPr>
          <w:color w:val="000000"/>
        </w:rPr>
        <w:t>，任务才进入</w:t>
      </w:r>
      <w:r>
        <w:rPr>
          <w:color w:val="000000"/>
        </w:rPr>
        <w:t xml:space="preserve"> FINISHED</w:t>
      </w:r>
      <w:r>
        <w:rPr>
          <w:color w:val="000000"/>
        </w:rPr>
        <w:t>。若选择稍后付款，</w:t>
      </w:r>
      <w:r>
        <w:rPr>
          <w:color w:val="000000"/>
        </w:rPr>
        <w:lastRenderedPageBreak/>
        <w:t>任务保持待确认或待付款语义，不允许提前评价或结算。退款必须基于已有支付记录，由用户申请、管理员审核，并与任务、支付及争议状态联动。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024EA5" w14:paraId="70824946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C4CEF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业务动作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02BFD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前置条件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46779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结果</w:t>
            </w:r>
          </w:p>
        </w:tc>
      </w:tr>
      <w:tr w:rsidR="00024EA5" w14:paraId="1E1AD7DD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1E4BC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确认支付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0E61F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最终接派存在，任务</w:t>
            </w:r>
            <w:r>
              <w:rPr>
                <w:color w:val="000000"/>
                <w:sz w:val="17"/>
              </w:rPr>
              <w:t xml:space="preserve"> WAIT_CONFIRM</w:t>
            </w:r>
            <w:r>
              <w:rPr>
                <w:color w:val="000000"/>
                <w:sz w:val="17"/>
              </w:rPr>
              <w:t>，当前用户为发布者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92DB2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支付</w:t>
            </w:r>
            <w:r>
              <w:rPr>
                <w:color w:val="000000"/>
                <w:sz w:val="17"/>
              </w:rPr>
              <w:t xml:space="preserve"> PAID</w:t>
            </w:r>
            <w:r>
              <w:rPr>
                <w:color w:val="000000"/>
                <w:sz w:val="17"/>
              </w:rPr>
              <w:t>、任务</w:t>
            </w:r>
            <w:r>
              <w:rPr>
                <w:color w:val="000000"/>
                <w:sz w:val="17"/>
              </w:rPr>
              <w:t xml:space="preserve"> FINISHED</w:t>
            </w:r>
            <w:r>
              <w:rPr>
                <w:color w:val="000000"/>
                <w:sz w:val="17"/>
              </w:rPr>
              <w:t>，重复请求幂等</w:t>
            </w:r>
          </w:p>
        </w:tc>
      </w:tr>
      <w:tr w:rsidR="00024EA5" w14:paraId="28BBDE61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7F6BB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申请退款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11550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支付</w:t>
            </w:r>
            <w:r>
              <w:rPr>
                <w:color w:val="000000"/>
                <w:sz w:val="17"/>
              </w:rPr>
              <w:t xml:space="preserve"> PAID</w:t>
            </w:r>
            <w:r>
              <w:rPr>
                <w:color w:val="000000"/>
                <w:sz w:val="17"/>
              </w:rPr>
              <w:t>，本人任务，未进入禁止退款的已结算边界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B6C70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新增</w:t>
            </w:r>
            <w:r>
              <w:rPr>
                <w:color w:val="000000"/>
                <w:sz w:val="17"/>
              </w:rPr>
              <w:t xml:space="preserve"> APPLY </w:t>
            </w:r>
            <w:r>
              <w:rPr>
                <w:color w:val="000000"/>
                <w:sz w:val="17"/>
              </w:rPr>
              <w:t>退款并阻断普通结算</w:t>
            </w:r>
          </w:p>
        </w:tc>
      </w:tr>
      <w:tr w:rsidR="00024EA5" w14:paraId="275B9D2D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EF2F9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同意退款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C1C16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管理员，退款</w:t>
            </w:r>
            <w:r>
              <w:rPr>
                <w:color w:val="000000"/>
                <w:sz w:val="17"/>
              </w:rPr>
              <w:t xml:space="preserve"> APPLY</w:t>
            </w:r>
            <w:r>
              <w:rPr>
                <w:color w:val="000000"/>
                <w:sz w:val="17"/>
              </w:rPr>
              <w:t>，金额合法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E6BD5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退款</w:t>
            </w:r>
            <w:r>
              <w:rPr>
                <w:color w:val="000000"/>
                <w:sz w:val="17"/>
              </w:rPr>
              <w:t xml:space="preserve"> APPROVED </w:t>
            </w:r>
            <w:r>
              <w:rPr>
                <w:color w:val="000000"/>
                <w:sz w:val="17"/>
              </w:rPr>
              <w:t>或</w:t>
            </w:r>
            <w:r>
              <w:rPr>
                <w:color w:val="000000"/>
                <w:sz w:val="17"/>
              </w:rPr>
              <w:t xml:space="preserve"> DONE</w:t>
            </w:r>
            <w:r>
              <w:rPr>
                <w:color w:val="000000"/>
                <w:sz w:val="17"/>
              </w:rPr>
              <w:t>，支付可转</w:t>
            </w:r>
            <w:r>
              <w:rPr>
                <w:color w:val="000000"/>
                <w:sz w:val="17"/>
              </w:rPr>
              <w:t xml:space="preserve"> REFUNDED</w:t>
            </w:r>
          </w:p>
        </w:tc>
      </w:tr>
      <w:tr w:rsidR="00024EA5" w14:paraId="1528DF3B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9962D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拒绝退款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2F320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管理员，退款</w:t>
            </w:r>
            <w:r>
              <w:rPr>
                <w:color w:val="000000"/>
                <w:sz w:val="17"/>
              </w:rPr>
              <w:t xml:space="preserve"> APPLY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5BDA2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退款</w:t>
            </w:r>
            <w:r>
              <w:rPr>
                <w:color w:val="000000"/>
                <w:sz w:val="17"/>
              </w:rPr>
              <w:t xml:space="preserve"> REJECTED</w:t>
            </w:r>
            <w:r>
              <w:rPr>
                <w:color w:val="000000"/>
                <w:sz w:val="17"/>
              </w:rPr>
              <w:t>，支付维持</w:t>
            </w:r>
            <w:r>
              <w:rPr>
                <w:color w:val="000000"/>
                <w:sz w:val="17"/>
              </w:rPr>
              <w:t xml:space="preserve"> PAID</w:t>
            </w:r>
          </w:p>
        </w:tc>
      </w:tr>
    </w:tbl>
    <w:p w14:paraId="5C0899E5" w14:textId="77777777" w:rsidR="00024EA5" w:rsidRDefault="00024EA5"/>
    <w:p w14:paraId="5104E0A0" w14:textId="77777777" w:rsidR="00024EA5" w:rsidRDefault="00FF24B7">
      <w:pPr>
        <w:pStyle w:val="3"/>
      </w:pPr>
      <w:bookmarkStart w:id="24" w:name="_Toc239947588"/>
      <w:r>
        <w:rPr>
          <w:rFonts w:ascii="Arial" w:eastAsia="黑体" w:hAnsi="Arial"/>
        </w:rPr>
        <w:t>关键实现</w:t>
      </w:r>
      <w:bookmarkEnd w:id="24"/>
    </w:p>
    <w:p w14:paraId="432A2C52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 xml:space="preserve">PaymentService </w:t>
      </w:r>
      <w:r>
        <w:rPr>
          <w:color w:val="000000"/>
        </w:rPr>
        <w:t>和</w:t>
      </w:r>
      <w:r>
        <w:rPr>
          <w:color w:val="000000"/>
        </w:rPr>
        <w:t xml:space="preserve"> RefundService </w:t>
      </w:r>
      <w:r>
        <w:rPr>
          <w:color w:val="000000"/>
        </w:rPr>
        <w:t>负责归属、状态、金额与重复提交校验；</w:t>
      </w:r>
      <w:r>
        <w:rPr>
          <w:color w:val="000000"/>
        </w:rPr>
        <w:t xml:space="preserve">Repository </w:t>
      </w:r>
      <w:r>
        <w:rPr>
          <w:color w:val="000000"/>
        </w:rPr>
        <w:t>在事务内锁定支付或退款记录。线上付款可保存第三方流水号，现金付款允许为空。异常状态、重复退款和不存在的业务编号都转换为明确业务结果，避免直接暴露</w:t>
      </w:r>
      <w:r>
        <w:rPr>
          <w:color w:val="000000"/>
        </w:rPr>
        <w:t xml:space="preserve"> Oracle </w:t>
      </w:r>
      <w:r>
        <w:rPr>
          <w:color w:val="000000"/>
        </w:rPr>
        <w:t>异常。</w:t>
      </w:r>
    </w:p>
    <w:p w14:paraId="43F32998" w14:textId="77777777" w:rsidR="00024EA5" w:rsidRDefault="00024EA5">
      <w:pPr>
        <w:keepNext/>
        <w:jc w:val="center"/>
      </w:pPr>
    </w:p>
    <w:p w14:paraId="628F83F5" w14:textId="77777777" w:rsidR="00024EA5" w:rsidRDefault="00971F13">
      <w:pPr>
        <w:keepNext/>
        <w:jc w:val="center"/>
      </w:pPr>
      <w:r>
        <w:pict w14:anchorId="0BD252C1">
          <v:shape id="_x0000_i1027" type="#_x0000_t75" alt="{74427860-44D8-45B4-85C4-6580089E6C3E}" style="width:466.9pt;height:231.75pt">
            <v:imagedata r:id="rId14" o:title="{74427860-44D8-45B4-85C4-6580089E6C3E}"/>
          </v:shape>
        </w:pict>
      </w:r>
    </w:p>
    <w:p w14:paraId="36C642BE" w14:textId="77777777" w:rsidR="00024EA5" w:rsidRDefault="00FF24B7">
      <w:pPr>
        <w:pStyle w:val="a5"/>
        <w:spacing w:before="40" w:after="100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3-3 </w:t>
      </w:r>
      <w:r>
        <w:rPr>
          <w:color w:val="000000"/>
        </w:rPr>
        <w:t>管理员退款处理列表</w:t>
      </w:r>
    </w:p>
    <w:p w14:paraId="6EFB4CB6" w14:textId="77777777" w:rsidR="00024EA5" w:rsidRDefault="00FF24B7">
      <w:pPr>
        <w:pStyle w:val="2"/>
      </w:pPr>
      <w:bookmarkStart w:id="25" w:name="_Toc239947589"/>
      <w:r>
        <w:rPr>
          <w:rFonts w:eastAsia="黑体"/>
        </w:rPr>
        <w:lastRenderedPageBreak/>
        <w:t>评价投诉与信誉</w:t>
      </w:r>
      <w:bookmarkEnd w:id="25"/>
    </w:p>
    <w:p w14:paraId="39BACC37" w14:textId="77777777" w:rsidR="00024EA5" w:rsidRDefault="00FF24B7">
      <w:pPr>
        <w:pStyle w:val="3"/>
      </w:pPr>
      <w:bookmarkStart w:id="26" w:name="_Toc239947590"/>
      <w:r>
        <w:rPr>
          <w:rFonts w:ascii="Arial" w:eastAsia="黑体" w:hAnsi="Arial"/>
        </w:rPr>
        <w:t>功能设计</w:t>
      </w:r>
      <w:bookmarkEnd w:id="26"/>
    </w:p>
    <w:p w14:paraId="4E393B9D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评价和投诉面向一次真实接派服务，而不是只绑定任务主单。评价要求任务</w:t>
      </w:r>
      <w:r>
        <w:rPr>
          <w:color w:val="000000"/>
        </w:rPr>
        <w:t xml:space="preserve"> FINISHED</w:t>
      </w:r>
      <w:r>
        <w:rPr>
          <w:color w:val="000000"/>
        </w:rPr>
        <w:t>、支付</w:t>
      </w:r>
      <w:r>
        <w:rPr>
          <w:color w:val="000000"/>
        </w:rPr>
        <w:t xml:space="preserve"> PAID </w:t>
      </w:r>
      <w:r>
        <w:rPr>
          <w:color w:val="000000"/>
        </w:rPr>
        <w:t>且不存在活动退款，同一任务最多评价一次。评分</w:t>
      </w:r>
      <w:r>
        <w:rPr>
          <w:color w:val="000000"/>
        </w:rPr>
        <w:t xml:space="preserve"> 1 </w:t>
      </w:r>
      <w:r>
        <w:rPr>
          <w:color w:val="000000"/>
        </w:rPr>
        <w:t>至</w:t>
      </w:r>
      <w:r>
        <w:rPr>
          <w:color w:val="000000"/>
        </w:rPr>
        <w:t xml:space="preserve"> 5 </w:t>
      </w:r>
      <w:r>
        <w:rPr>
          <w:color w:val="000000"/>
        </w:rPr>
        <w:t>对应信誉变化</w:t>
      </w:r>
      <w:r>
        <w:rPr>
          <w:color w:val="000000"/>
        </w:rPr>
        <w:t xml:space="preserve"> -2</w:t>
      </w:r>
      <w:r>
        <w:rPr>
          <w:color w:val="000000"/>
        </w:rPr>
        <w:t>、</w:t>
      </w:r>
      <w:r>
        <w:rPr>
          <w:color w:val="000000"/>
        </w:rPr>
        <w:t>-1</w:t>
      </w:r>
      <w:r>
        <w:rPr>
          <w:color w:val="000000"/>
        </w:rPr>
        <w:t>、</w:t>
      </w:r>
      <w:r>
        <w:rPr>
          <w:color w:val="000000"/>
        </w:rPr>
        <w:t>0</w:t>
      </w:r>
      <w:r>
        <w:rPr>
          <w:color w:val="000000"/>
        </w:rPr>
        <w:t>、</w:t>
      </w:r>
      <w:r>
        <w:rPr>
          <w:color w:val="000000"/>
        </w:rPr>
        <w:t>+1</w:t>
      </w:r>
      <w:r>
        <w:rPr>
          <w:color w:val="000000"/>
        </w:rPr>
        <w:t>、</w:t>
      </w:r>
      <w:r>
        <w:rPr>
          <w:color w:val="000000"/>
        </w:rPr>
        <w:t>+2</w:t>
      </w:r>
      <w:r>
        <w:rPr>
          <w:color w:val="000000"/>
        </w:rPr>
        <w:t>，最终信誉分限制在</w:t>
      </w:r>
      <w:r>
        <w:rPr>
          <w:color w:val="000000"/>
        </w:rPr>
        <w:t xml:space="preserve"> 0 </w:t>
      </w:r>
      <w:r>
        <w:rPr>
          <w:color w:val="000000"/>
        </w:rPr>
        <w:t>至</w:t>
      </w:r>
      <w:r>
        <w:rPr>
          <w:color w:val="000000"/>
        </w:rPr>
        <w:t xml:space="preserve"> 100</w:t>
      </w:r>
      <w:r>
        <w:rPr>
          <w:color w:val="000000"/>
        </w:rPr>
        <w:t>。投诉由发布者提交，管理员处理；投诉成立时在同一业务操作中完成状态更新和信誉扣减。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024EA5" w14:paraId="45789985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0C384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规则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94B64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约束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DE3C9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一致性措施</w:t>
            </w:r>
          </w:p>
        </w:tc>
      </w:tr>
      <w:tr w:rsidR="00024EA5" w14:paraId="3EC936AC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654C4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评价资格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EA7B1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本人任务、已完成、已付款、无活动退款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3E586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服务层在事务内重新读取最终接派与支付</w:t>
            </w:r>
          </w:p>
        </w:tc>
      </w:tr>
      <w:tr w:rsidR="00024EA5" w14:paraId="7979824C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33B07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评价唯一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C4D83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一项任务一次评价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68FDA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服务检查与数据库唯一约束双重保护</w:t>
            </w:r>
          </w:p>
        </w:tc>
      </w:tr>
      <w:tr w:rsidR="00024EA5" w14:paraId="03C4987E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89139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信誉变动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81C0A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评分映射，结果限制</w:t>
            </w:r>
            <w:r>
              <w:rPr>
                <w:color w:val="000000"/>
                <w:sz w:val="17"/>
              </w:rPr>
              <w:t xml:space="preserve"> 0 </w:t>
            </w:r>
            <w:r>
              <w:rPr>
                <w:color w:val="000000"/>
                <w:sz w:val="17"/>
              </w:rPr>
              <w:t>至</w:t>
            </w:r>
            <w:r>
              <w:rPr>
                <w:color w:val="000000"/>
                <w:sz w:val="17"/>
              </w:rPr>
              <w:t xml:space="preserve"> 100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8676D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保存实际</w:t>
            </w:r>
            <w:r>
              <w:rPr>
                <w:color w:val="000000"/>
                <w:sz w:val="17"/>
              </w:rPr>
              <w:t xml:space="preserve"> credit_delta</w:t>
            </w:r>
            <w:r>
              <w:rPr>
                <w:color w:val="000000"/>
                <w:sz w:val="17"/>
              </w:rPr>
              <w:t>，新增编辑删除均可回算</w:t>
            </w:r>
          </w:p>
        </w:tc>
      </w:tr>
      <w:tr w:rsidR="00024EA5" w14:paraId="27A3948B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ACFB9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投诉处理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FBDA8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本人提交、管理员处理、不得重复结案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B9A84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成立时一次性扣分，重复请求不重复扣减</w:t>
            </w:r>
          </w:p>
        </w:tc>
      </w:tr>
    </w:tbl>
    <w:p w14:paraId="49866320" w14:textId="77777777" w:rsidR="00024EA5" w:rsidRDefault="00024EA5"/>
    <w:p w14:paraId="4395992B" w14:textId="77777777" w:rsidR="00024EA5" w:rsidRDefault="00FF24B7">
      <w:pPr>
        <w:pStyle w:val="3"/>
      </w:pPr>
      <w:bookmarkStart w:id="27" w:name="_Toc239947591"/>
      <w:r>
        <w:rPr>
          <w:rFonts w:ascii="Arial" w:eastAsia="黑体" w:hAnsi="Arial"/>
        </w:rPr>
        <w:t>关键实现</w:t>
      </w:r>
      <w:bookmarkEnd w:id="27"/>
    </w:p>
    <w:p w14:paraId="5D21D897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 xml:space="preserve">ReviewService </w:t>
      </w:r>
      <w:r>
        <w:rPr>
          <w:color w:val="000000"/>
        </w:rPr>
        <w:t>和</w:t>
      </w:r>
      <w:r>
        <w:rPr>
          <w:color w:val="000000"/>
        </w:rPr>
        <w:t xml:space="preserve"> ComplaintService </w:t>
      </w:r>
      <w:r>
        <w:rPr>
          <w:color w:val="000000"/>
        </w:rPr>
        <w:t>不接收客户端指定的</w:t>
      </w:r>
      <w:r>
        <w:rPr>
          <w:color w:val="000000"/>
        </w:rPr>
        <w:t xml:space="preserve"> runner_id</w:t>
      </w:r>
      <w:r>
        <w:rPr>
          <w:color w:val="000000"/>
        </w:rPr>
        <w:t>，而是根据任务的最终有效接派记录确定服务对象。列表页面通过</w:t>
      </w:r>
      <w:r>
        <w:rPr>
          <w:color w:val="000000"/>
        </w:rPr>
        <w:t xml:space="preserve"> ViewModel </w:t>
      </w:r>
      <w:r>
        <w:rPr>
          <w:color w:val="000000"/>
        </w:rPr>
        <w:t>显示中文状态和匿名信息；管理员可查看全部评价与待处理投诉，普通用户只能查看本人记录。</w:t>
      </w:r>
    </w:p>
    <w:p w14:paraId="767F0E1E" w14:textId="77777777" w:rsidR="00024EA5" w:rsidRDefault="00FF24B7">
      <w:pPr>
        <w:pStyle w:val="2"/>
      </w:pPr>
      <w:bookmarkStart w:id="28" w:name="_Toc239947592"/>
      <w:r>
        <w:rPr>
          <w:rFonts w:eastAsia="黑体"/>
        </w:rPr>
        <w:t>结算审计与报表</w:t>
      </w:r>
      <w:bookmarkEnd w:id="28"/>
    </w:p>
    <w:p w14:paraId="034D7902" w14:textId="77777777" w:rsidR="00024EA5" w:rsidRDefault="00FF24B7">
      <w:pPr>
        <w:pStyle w:val="3"/>
      </w:pPr>
      <w:bookmarkStart w:id="29" w:name="_Toc239947593"/>
      <w:r>
        <w:rPr>
          <w:rFonts w:ascii="Arial" w:eastAsia="黑体" w:hAnsi="Arial"/>
        </w:rPr>
        <w:t>功能设计</w:t>
      </w:r>
      <w:bookmarkEnd w:id="29"/>
    </w:p>
    <w:p w14:paraId="4E27E89D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结算候选只包含属于目标跑腿员、已付款、已完成、未退款、无活动投诉且未被其他结算单引用的支付记录。系统按订单金额汇总并计算</w:t>
      </w:r>
      <w:r>
        <w:rPr>
          <w:color w:val="000000"/>
        </w:rPr>
        <w:t xml:space="preserve"> 10% </w:t>
      </w:r>
      <w:r>
        <w:rPr>
          <w:color w:val="000000"/>
        </w:rPr>
        <w:t>平台费，主表和结算支付明细同事务写入。审计支持状态日志、支付和退款三类对象；报表按月生成订单、支付和投诉指标，可关联审计依据并导出</w:t>
      </w:r>
      <w:r>
        <w:rPr>
          <w:color w:val="000000"/>
        </w:rPr>
        <w:t xml:space="preserve"> UTF-8 CSV</w:t>
      </w:r>
      <w:r>
        <w:rPr>
          <w:color w:val="000000"/>
        </w:rPr>
        <w:t>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024EA5" w14:paraId="07FF1099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3B34A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子模块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21013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关键状态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F7BD8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实现要点</w:t>
            </w:r>
          </w:p>
        </w:tc>
      </w:tr>
      <w:tr w:rsidR="00024EA5" w14:paraId="7AA81BEA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C6C43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结算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22666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WAITING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DONE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BLOCKED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7EBA5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支付只结算一次，校验跑腿员归属，</w:t>
            </w:r>
            <w:r>
              <w:rPr>
                <w:color w:val="000000"/>
                <w:sz w:val="17"/>
              </w:rPr>
              <w:t xml:space="preserve">DONE </w:t>
            </w:r>
            <w:r>
              <w:rPr>
                <w:color w:val="000000"/>
                <w:sz w:val="17"/>
              </w:rPr>
              <w:t>为终态</w:t>
            </w:r>
          </w:p>
        </w:tc>
      </w:tr>
      <w:tr w:rsidR="00024EA5" w14:paraId="78544372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3CD55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lastRenderedPageBreak/>
              <w:t>审计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8E9F5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PASS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ABNORMAL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418B1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主审计表和不同对象明细同事务写入，目标编号去重</w:t>
            </w:r>
          </w:p>
        </w:tc>
      </w:tr>
      <w:tr w:rsidR="00024EA5" w14:paraId="11EB7D77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C6413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报表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809E4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GENERATED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EXPORTED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03343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按</w:t>
            </w:r>
            <w:r>
              <w:rPr>
                <w:color w:val="000000"/>
                <w:sz w:val="17"/>
              </w:rPr>
              <w:t xml:space="preserve"> yyyy-MM </w:t>
            </w:r>
            <w:r>
              <w:rPr>
                <w:color w:val="000000"/>
                <w:sz w:val="17"/>
              </w:rPr>
              <w:t>读取真实业务，保存记录，导出后更新状态</w:t>
            </w:r>
          </w:p>
        </w:tc>
      </w:tr>
    </w:tbl>
    <w:p w14:paraId="1238F5D5" w14:textId="77777777" w:rsidR="00024EA5" w:rsidRDefault="00024EA5"/>
    <w:p w14:paraId="2E3B9750" w14:textId="77777777" w:rsidR="00024EA5" w:rsidRDefault="00FF24B7">
      <w:pPr>
        <w:pStyle w:val="3"/>
      </w:pPr>
      <w:bookmarkStart w:id="30" w:name="_Toc239947594"/>
      <w:r>
        <w:rPr>
          <w:rFonts w:ascii="Arial" w:eastAsia="黑体" w:hAnsi="Arial"/>
        </w:rPr>
        <w:t>关键实现</w:t>
      </w:r>
      <w:bookmarkEnd w:id="30"/>
    </w:p>
    <w:p w14:paraId="3F28B4F9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 xml:space="preserve">SettlementService </w:t>
      </w:r>
      <w:r>
        <w:rPr>
          <w:color w:val="000000"/>
        </w:rPr>
        <w:t>通过候选查询和事务锁定防止重复纳入；</w:t>
      </w:r>
      <w:r>
        <w:rPr>
          <w:color w:val="000000"/>
        </w:rPr>
        <w:t xml:space="preserve">AuditService </w:t>
      </w:r>
      <w:r>
        <w:rPr>
          <w:color w:val="000000"/>
        </w:rPr>
        <w:t>按审计对象选择对应明细表；</w:t>
      </w:r>
      <w:r>
        <w:rPr>
          <w:color w:val="000000"/>
        </w:rPr>
        <w:t xml:space="preserve">ReportService </w:t>
      </w:r>
      <w:r>
        <w:rPr>
          <w:color w:val="000000"/>
        </w:rPr>
        <w:t>查询周期数据、计算统计指标并持久化报表与审计关联。删除报表只删除报表及其关联，不删除审计历史。</w:t>
      </w:r>
    </w:p>
    <w:p w14:paraId="17B3974A" w14:textId="77777777" w:rsidR="00024EA5" w:rsidRDefault="00024EA5">
      <w:pPr>
        <w:keepNext/>
        <w:jc w:val="center"/>
      </w:pPr>
    </w:p>
    <w:p w14:paraId="5FBFBBC3" w14:textId="77777777" w:rsidR="00024EA5" w:rsidRDefault="00971F13">
      <w:pPr>
        <w:keepNext/>
        <w:jc w:val="center"/>
      </w:pPr>
      <w:r>
        <w:pict w14:anchorId="1EBD79A0">
          <v:shape id="_x0000_i1028" type="#_x0000_t75" alt="{20E458E5-0429-410B-AA51-76F88C3C7A12}" style="width:467.65pt;height:294.75pt">
            <v:imagedata r:id="rId15" o:title="{20E458E5-0429-410B-AA51-76F88C3C7A12}"/>
          </v:shape>
        </w:pict>
      </w:r>
    </w:p>
    <w:p w14:paraId="5993056D" w14:textId="77777777" w:rsidR="00024EA5" w:rsidRDefault="00FF24B7">
      <w:pPr>
        <w:pStyle w:val="a5"/>
        <w:spacing w:before="40" w:after="100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3-4 </w:t>
      </w:r>
      <w:r>
        <w:rPr>
          <w:color w:val="000000"/>
        </w:rPr>
        <w:t>管理员统计面板与报表生成</w:t>
      </w:r>
    </w:p>
    <w:p w14:paraId="7843FB6A" w14:textId="77777777" w:rsidR="00024EA5" w:rsidRDefault="00FF24B7">
      <w:r>
        <w:br w:type="page"/>
      </w:r>
    </w:p>
    <w:p w14:paraId="63110306" w14:textId="77777777" w:rsidR="00024EA5" w:rsidRDefault="00FF24B7">
      <w:pPr>
        <w:pStyle w:val="1"/>
        <w:pageBreakBefore w:val="0"/>
      </w:pPr>
      <w:bookmarkStart w:id="31" w:name="_Toc239947595"/>
      <w:r>
        <w:rPr>
          <w:rFonts w:ascii="Arial" w:eastAsia="黑体" w:hAnsi="Arial"/>
        </w:rPr>
        <w:t>数据库设计</w:t>
      </w:r>
      <w:bookmarkEnd w:id="31"/>
    </w:p>
    <w:p w14:paraId="1EADDE37" w14:textId="77777777" w:rsidR="00024EA5" w:rsidRDefault="00FF24B7">
      <w:pPr>
        <w:pStyle w:val="2"/>
      </w:pPr>
      <w:bookmarkStart w:id="32" w:name="_Toc239947596"/>
      <w:r>
        <w:rPr>
          <w:rFonts w:eastAsia="黑体"/>
        </w:rPr>
        <w:t>数据模型原则</w:t>
      </w:r>
      <w:bookmarkEnd w:id="32"/>
    </w:p>
    <w:p w14:paraId="0F32A014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数据库使用</w:t>
      </w:r>
      <w:r>
        <w:rPr>
          <w:color w:val="000000"/>
        </w:rPr>
        <w:t xml:space="preserve"> Oracle 19c</w:t>
      </w:r>
      <w:r>
        <w:rPr>
          <w:color w:val="000000"/>
        </w:rPr>
        <w:t>，共包含</w:t>
      </w:r>
      <w:r>
        <w:rPr>
          <w:color w:val="000000"/>
        </w:rPr>
        <w:t xml:space="preserve"> 24 </w:t>
      </w:r>
      <w:r>
        <w:rPr>
          <w:color w:val="000000"/>
        </w:rPr>
        <w:t>张关系表。模型以第三范式为基础：用户地址采用弱实体复合键；服务类型与节点通过关系表表达多对多适用范围；任务公共字段与三类专属字段垂直拆分；支付、退款、评价、投诉、结算、审计与报表分别保存自身事实，并通过外键关联。</w:t>
      </w:r>
    </w:p>
    <w:p w14:paraId="2433C64E" w14:textId="77777777" w:rsidR="00024EA5" w:rsidRDefault="00FF24B7">
      <w:pPr>
        <w:keepNext/>
        <w:jc w:val="center"/>
      </w:pPr>
      <w:r>
        <w:rPr>
          <w:noProof/>
        </w:rPr>
        <w:drawing>
          <wp:inline distT="0" distB="0" distL="0" distR="0" wp14:anchorId="65EFBBD9" wp14:editId="39067409">
            <wp:extent cx="5806440" cy="4214495"/>
            <wp:effectExtent l="0" t="0" r="0" b="0"/>
            <wp:docPr id="6" name="Picture 6" descr="图 4-1 系统总体 E-R 图" title="图 4-1 系统总体 E-R 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 4-1 系统总体 E-R 图" title="图 4-1 系统总体 E-R 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1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6A29" w14:textId="77777777" w:rsidR="00024EA5" w:rsidRDefault="00FF24B7">
      <w:pPr>
        <w:pStyle w:val="a5"/>
        <w:spacing w:before="40" w:after="100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4-1 </w:t>
      </w:r>
      <w:r>
        <w:rPr>
          <w:color w:val="000000"/>
        </w:rPr>
        <w:t>系统总体</w:t>
      </w:r>
      <w:r>
        <w:rPr>
          <w:color w:val="000000"/>
        </w:rPr>
        <w:t xml:space="preserve"> E-R </w:t>
      </w:r>
      <w:r>
        <w:rPr>
          <w:color w:val="000000"/>
        </w:rPr>
        <w:t>图</w:t>
      </w:r>
    </w:p>
    <w:p w14:paraId="7534A033" w14:textId="77777777" w:rsidR="00024EA5" w:rsidRDefault="00FF24B7">
      <w:pPr>
        <w:pStyle w:val="2"/>
      </w:pPr>
      <w:bookmarkStart w:id="33" w:name="_Toc239947597"/>
      <w:r>
        <w:rPr>
          <w:rFonts w:eastAsia="黑体"/>
        </w:rPr>
        <w:t>关系结构</w:t>
      </w:r>
      <w:bookmarkEnd w:id="33"/>
    </w:p>
    <w:p w14:paraId="7EF2C7B9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users</w:t>
      </w:r>
      <w:r>
        <w:rPr>
          <w:color w:val="000000"/>
        </w:rPr>
        <w:t>、</w:t>
      </w:r>
      <w:r>
        <w:rPr>
          <w:color w:val="000000"/>
        </w:rPr>
        <w:t>tasks</w:t>
      </w:r>
      <w:r>
        <w:rPr>
          <w:color w:val="000000"/>
        </w:rPr>
        <w:t>、</w:t>
      </w:r>
      <w:r>
        <w:rPr>
          <w:color w:val="000000"/>
        </w:rPr>
        <w:t xml:space="preserve">assign_records </w:t>
      </w:r>
      <w:r>
        <w:rPr>
          <w:color w:val="000000"/>
        </w:rPr>
        <w:t>和</w:t>
      </w:r>
      <w:r>
        <w:rPr>
          <w:color w:val="000000"/>
        </w:rPr>
        <w:t xml:space="preserve"> payments </w:t>
      </w:r>
      <w:r>
        <w:rPr>
          <w:color w:val="000000"/>
        </w:rPr>
        <w:t>构成主业务骨架。用户通过复合外键选择自己的地址；任务通过</w:t>
      </w:r>
      <w:r>
        <w:rPr>
          <w:color w:val="000000"/>
        </w:rPr>
        <w:t xml:space="preserve"> service_type_id </w:t>
      </w:r>
      <w:r>
        <w:rPr>
          <w:color w:val="000000"/>
        </w:rPr>
        <w:t>与</w:t>
      </w:r>
      <w:r>
        <w:rPr>
          <w:color w:val="000000"/>
        </w:rPr>
        <w:t xml:space="preserve"> node_id </w:t>
      </w:r>
      <w:r>
        <w:rPr>
          <w:color w:val="000000"/>
        </w:rPr>
        <w:t>的复合外键约束适用规则；任务明细以</w:t>
      </w:r>
      <w:r>
        <w:rPr>
          <w:color w:val="000000"/>
        </w:rPr>
        <w:t xml:space="preserve"> task_id </w:t>
      </w:r>
      <w:r>
        <w:rPr>
          <w:color w:val="000000"/>
        </w:rPr>
        <w:t>依赖任务主单；支付、评价和投诉绑定接派记录；结算支付明细保证同一</w:t>
      </w:r>
      <w:r>
        <w:rPr>
          <w:color w:val="000000"/>
        </w:rPr>
        <w:t xml:space="preserve"> payment_id </w:t>
      </w:r>
      <w:r>
        <w:rPr>
          <w:color w:val="000000"/>
        </w:rPr>
        <w:t>只能进入一个结算；审计和报表通过专用关联表连接。</w:t>
      </w:r>
    </w:p>
    <w:p w14:paraId="42E50682" w14:textId="77777777" w:rsidR="00024EA5" w:rsidRDefault="00FF24B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79E4EF1" wp14:editId="1F474CF1">
            <wp:extent cx="5623560" cy="7366000"/>
            <wp:effectExtent l="0" t="0" r="0" b="0"/>
            <wp:docPr id="7" name="Picture 7" descr="图 4-2 数据库关系图" title="图 4-2 数据库关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 4-2 数据库关系图" title="图 4-2 数据库关系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36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7E45" w14:textId="77777777" w:rsidR="00024EA5" w:rsidRDefault="00FF24B7">
      <w:pPr>
        <w:pStyle w:val="a5"/>
        <w:spacing w:before="40" w:after="100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4-2 </w:t>
      </w:r>
      <w:r>
        <w:rPr>
          <w:color w:val="000000"/>
        </w:rPr>
        <w:t>数据库关系图</w:t>
      </w:r>
    </w:p>
    <w:p w14:paraId="56F3FD20" w14:textId="77777777" w:rsidR="00024EA5" w:rsidRDefault="00FF24B7">
      <w:pPr>
        <w:pStyle w:val="2"/>
      </w:pPr>
      <w:bookmarkStart w:id="34" w:name="_Toc239947598"/>
      <w:r>
        <w:rPr>
          <w:rFonts w:eastAsia="黑体"/>
        </w:rPr>
        <w:t>数据表分组</w:t>
      </w:r>
      <w:bookmarkEnd w:id="34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024EA5" w14:paraId="7CFE0DBA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28938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分组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705F5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数据表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C4EF7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用途</w:t>
            </w:r>
          </w:p>
        </w:tc>
      </w:tr>
      <w:tr w:rsidR="00024EA5" w14:paraId="38D9B771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19B05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账户基础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4F1CB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users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user_addresses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runners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CF6ED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账号、地址、跑腿资格和信誉</w:t>
            </w:r>
          </w:p>
        </w:tc>
      </w:tr>
      <w:tr w:rsidR="00024EA5" w14:paraId="0D01D380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F3F9F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lastRenderedPageBreak/>
              <w:t>服务配置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87ADF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nodes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service_types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service_node_rules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E9B1F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节点、价格规则和适用范围</w:t>
            </w:r>
          </w:p>
        </w:tc>
      </w:tr>
      <w:tr w:rsidR="00024EA5" w14:paraId="1982EAB3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B83E2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任务履约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F394A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tasks</w:t>
            </w:r>
            <w:r>
              <w:rPr>
                <w:color w:val="000000"/>
                <w:sz w:val="17"/>
              </w:rPr>
              <w:t>、三类</w:t>
            </w:r>
            <w:r>
              <w:rPr>
                <w:color w:val="000000"/>
                <w:sz w:val="17"/>
              </w:rPr>
              <w:t xml:space="preserve"> details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assign_records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task_status_logs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58A98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任务发布、专属字段、接派和状态日志</w:t>
            </w:r>
          </w:p>
        </w:tc>
      </w:tr>
      <w:tr w:rsidR="00024EA5" w14:paraId="144DA125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283B5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支付售后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396D1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payments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refunds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reviews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complaints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D7E28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收款、退款、评价和投诉</w:t>
            </w:r>
          </w:p>
        </w:tc>
      </w:tr>
      <w:tr w:rsidR="00024EA5" w14:paraId="4709FF69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BCF67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运营管理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0566C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settlements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settlement_payment_items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audit_logs</w:t>
            </w:r>
            <w:r>
              <w:rPr>
                <w:color w:val="000000"/>
                <w:sz w:val="17"/>
              </w:rPr>
              <w:t>、三类</w:t>
            </w:r>
            <w:r>
              <w:rPr>
                <w:color w:val="000000"/>
                <w:sz w:val="17"/>
              </w:rPr>
              <w:t xml:space="preserve"> audit checks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reports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report_audit_items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022F5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结算、审计和统计报表</w:t>
            </w:r>
          </w:p>
        </w:tc>
      </w:tr>
    </w:tbl>
    <w:p w14:paraId="65983E9A" w14:textId="77777777" w:rsidR="00024EA5" w:rsidRDefault="00024EA5"/>
    <w:p w14:paraId="1CA68386" w14:textId="77777777" w:rsidR="00024EA5" w:rsidRDefault="00FF24B7">
      <w:pPr>
        <w:pStyle w:val="2"/>
      </w:pPr>
      <w:bookmarkStart w:id="35" w:name="_Toc239947599"/>
      <w:r>
        <w:rPr>
          <w:rFonts w:eastAsia="黑体"/>
        </w:rPr>
        <w:t>关键约束与索引</w:t>
      </w:r>
      <w:bookmarkEnd w:id="35"/>
    </w:p>
    <w:p w14:paraId="3B105C89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users.username </w:t>
      </w:r>
      <w:r>
        <w:rPr>
          <w:color w:val="000000"/>
        </w:rPr>
        <w:t>与</w:t>
      </w:r>
      <w:r>
        <w:rPr>
          <w:color w:val="000000"/>
        </w:rPr>
        <w:t xml:space="preserve"> phone </w:t>
      </w:r>
      <w:r>
        <w:rPr>
          <w:color w:val="000000"/>
        </w:rPr>
        <w:t>唯一，</w:t>
      </w:r>
      <w:r>
        <w:rPr>
          <w:color w:val="000000"/>
        </w:rPr>
        <w:t xml:space="preserve">password_hash </w:t>
      </w:r>
      <w:r>
        <w:rPr>
          <w:color w:val="000000"/>
        </w:rPr>
        <w:t>非空，角色和账号状态使用</w:t>
      </w:r>
      <w:r>
        <w:rPr>
          <w:color w:val="000000"/>
        </w:rPr>
        <w:t xml:space="preserve"> CHECK </w:t>
      </w:r>
      <w:r>
        <w:rPr>
          <w:color w:val="000000"/>
        </w:rPr>
        <w:t>约束限制英文代码。</w:t>
      </w:r>
    </w:p>
    <w:p w14:paraId="7DBAB7BA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user_addresses </w:t>
      </w:r>
      <w:r>
        <w:rPr>
          <w:color w:val="000000"/>
        </w:rPr>
        <w:t>以</w:t>
      </w:r>
      <w:r>
        <w:rPr>
          <w:color w:val="000000"/>
        </w:rPr>
        <w:t xml:space="preserve"> user_id</w:t>
      </w:r>
      <w:r>
        <w:rPr>
          <w:color w:val="000000"/>
        </w:rPr>
        <w:t>、</w:t>
      </w:r>
      <w:r>
        <w:rPr>
          <w:color w:val="000000"/>
        </w:rPr>
        <w:t xml:space="preserve">address_no </w:t>
      </w:r>
      <w:r>
        <w:rPr>
          <w:color w:val="000000"/>
        </w:rPr>
        <w:t>为复合主键，并通过函数唯一索引保证每个用户至多一个默认地址。</w:t>
      </w:r>
    </w:p>
    <w:p w14:paraId="7F27511A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tasks </w:t>
      </w:r>
      <w:r>
        <w:rPr>
          <w:color w:val="000000"/>
        </w:rPr>
        <w:t>对发布者地址和服务节点规则使用复合外键，避免跨用户地址和无效服务节点组合。</w:t>
      </w:r>
    </w:p>
    <w:p w14:paraId="225F6070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三类明细分别依赖</w:t>
      </w:r>
      <w:r>
        <w:rPr>
          <w:color w:val="000000"/>
        </w:rPr>
        <w:t xml:space="preserve"> tasks</w:t>
      </w:r>
      <w:r>
        <w:rPr>
          <w:color w:val="000000"/>
        </w:rPr>
        <w:t>，一次业务发布由服务层保证只写一种明细。</w:t>
      </w:r>
    </w:p>
    <w:p w14:paraId="40036441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reviews </w:t>
      </w:r>
      <w:r>
        <w:rPr>
          <w:color w:val="000000"/>
        </w:rPr>
        <w:t>对任务或接派关系实施唯一性与完整性约束，信誉分与任务价格在迁移中增加边界保护。</w:t>
      </w:r>
    </w:p>
    <w:p w14:paraId="5D29FAF6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settlement_payment_items </w:t>
      </w:r>
      <w:r>
        <w:rPr>
          <w:color w:val="000000"/>
        </w:rPr>
        <w:t>对</w:t>
      </w:r>
      <w:r>
        <w:rPr>
          <w:color w:val="000000"/>
        </w:rPr>
        <w:t xml:space="preserve"> payment_id </w:t>
      </w:r>
      <w:r>
        <w:rPr>
          <w:color w:val="000000"/>
        </w:rPr>
        <w:t>保持唯一，确保同一支付不可重复结算。</w:t>
      </w:r>
    </w:p>
    <w:p w14:paraId="2E8D980B" w14:textId="77777777" w:rsidR="00024EA5" w:rsidRDefault="00FF24B7">
      <w:pPr>
        <w:pStyle w:val="2"/>
      </w:pPr>
      <w:bookmarkStart w:id="36" w:name="_Toc239947600"/>
      <w:r>
        <w:rPr>
          <w:rFonts w:eastAsia="黑体"/>
        </w:rPr>
        <w:t>事务与锁策略</w:t>
      </w:r>
      <w:bookmarkEnd w:id="36"/>
    </w:p>
    <w:p w14:paraId="090EAE53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应用在需要跨表一致性或存在并发竞争的操作中显式开启事务。抢单锁定任务和跑腿员；地址新增锁定用户；支付与退款锁定接派或支付；评价锁定业务对象并同步信誉；结算锁定结算单和候选支付。当前仓储层可静态检出</w:t>
      </w:r>
      <w:r>
        <w:rPr>
          <w:color w:val="000000"/>
        </w:rPr>
        <w:t xml:space="preserve"> 15 </w:t>
      </w:r>
      <w:r>
        <w:rPr>
          <w:color w:val="000000"/>
        </w:rPr>
        <w:t>处</w:t>
      </w:r>
      <w:r>
        <w:rPr>
          <w:color w:val="000000"/>
        </w:rPr>
        <w:t xml:space="preserve"> FOR UPDATE </w:t>
      </w:r>
      <w:r>
        <w:rPr>
          <w:color w:val="000000"/>
        </w:rPr>
        <w:t>语句，形成了从服务规则到数据库并发控制的双层保障。</w:t>
      </w:r>
    </w:p>
    <w:p w14:paraId="13424ED7" w14:textId="77777777" w:rsidR="00024EA5" w:rsidRDefault="00FF24B7">
      <w:r>
        <w:br w:type="page"/>
      </w:r>
    </w:p>
    <w:p w14:paraId="71D759C8" w14:textId="77777777" w:rsidR="00024EA5" w:rsidRDefault="00FF24B7">
      <w:pPr>
        <w:pStyle w:val="1"/>
        <w:pageBreakBefore w:val="0"/>
      </w:pPr>
      <w:bookmarkStart w:id="37" w:name="_Toc239947601"/>
      <w:r>
        <w:rPr>
          <w:rFonts w:ascii="Arial" w:eastAsia="黑体" w:hAnsi="Arial"/>
        </w:rPr>
        <w:t>测试运行与部署</w:t>
      </w:r>
      <w:bookmarkEnd w:id="37"/>
    </w:p>
    <w:p w14:paraId="6D9C3907" w14:textId="77777777" w:rsidR="00024EA5" w:rsidRDefault="00FF24B7">
      <w:pPr>
        <w:pStyle w:val="2"/>
      </w:pPr>
      <w:bookmarkStart w:id="38" w:name="_Toc239947602"/>
      <w:r>
        <w:rPr>
          <w:rFonts w:eastAsia="黑体"/>
        </w:rPr>
        <w:t>测试策略与结果</w:t>
      </w:r>
      <w:bookmarkEnd w:id="38"/>
    </w:p>
    <w:p w14:paraId="1D44A6A0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项目使用小型高价值测试工程验证状态机、权限、事务、幂等和并发，不以简单</w:t>
      </w:r>
      <w:r>
        <w:rPr>
          <w:color w:val="000000"/>
        </w:rPr>
        <w:t xml:space="preserve"> CRUD </w:t>
      </w:r>
      <w:r>
        <w:rPr>
          <w:color w:val="000000"/>
        </w:rPr>
        <w:t>用例数量作为目标。</w:t>
      </w:r>
      <w:r>
        <w:rPr>
          <w:color w:val="000000"/>
        </w:rPr>
        <w:t xml:space="preserve">Service </w:t>
      </w:r>
      <w:r>
        <w:rPr>
          <w:color w:val="000000"/>
        </w:rPr>
        <w:t>测试通过仓储接口替身隔离</w:t>
      </w:r>
      <w:r>
        <w:rPr>
          <w:color w:val="000000"/>
        </w:rPr>
        <w:t xml:space="preserve"> Oracle</w:t>
      </w:r>
      <w:r>
        <w:rPr>
          <w:color w:val="000000"/>
        </w:rPr>
        <w:t>；静态门禁检查数据库规模、防伪属性、分层边界、行锁和配置外置；共享</w:t>
      </w:r>
      <w:r>
        <w:rPr>
          <w:color w:val="000000"/>
        </w:rPr>
        <w:t xml:space="preserve"> Oracle </w:t>
      </w:r>
      <w:r>
        <w:rPr>
          <w:color w:val="000000"/>
        </w:rPr>
        <w:t>的手工端到端测试用于证明真实页面、事务和最终数据。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024EA5" w14:paraId="52A61955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8FCF2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验证项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CD249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当前结果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C3CD3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说明</w:t>
            </w:r>
          </w:p>
        </w:tc>
      </w:tr>
      <w:tr w:rsidR="00024EA5" w14:paraId="347C5706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6B1F0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 xml:space="preserve">Release </w:t>
            </w:r>
            <w:r>
              <w:rPr>
                <w:color w:val="000000"/>
                <w:sz w:val="17"/>
              </w:rPr>
              <w:t>自动化测试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518C7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58/58 </w:t>
            </w:r>
            <w:r>
              <w:rPr>
                <w:color w:val="000000"/>
                <w:sz w:val="17"/>
              </w:rPr>
              <w:t>通过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48D44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覆盖任务、接单、支付退款、评价、地址、结算和报表等核心服务</w:t>
            </w:r>
          </w:p>
        </w:tc>
      </w:tr>
      <w:tr w:rsidR="00024EA5" w14:paraId="732F1C1D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35B8C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数据库表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BBF95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24 </w:t>
            </w:r>
            <w:r>
              <w:rPr>
                <w:color w:val="000000"/>
                <w:sz w:val="17"/>
              </w:rPr>
              <w:t>张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19A08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满足课程设计规模并与数据库字典一致</w:t>
            </w:r>
          </w:p>
        </w:tc>
      </w:tr>
      <w:tr w:rsidR="00024EA5" w14:paraId="4970843E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6846F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 xml:space="preserve">POST </w:t>
            </w:r>
            <w:r>
              <w:rPr>
                <w:color w:val="000000"/>
                <w:sz w:val="17"/>
              </w:rPr>
              <w:t>防伪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398ED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47/47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E86A7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所有修改状态的</w:t>
            </w:r>
            <w:r>
              <w:rPr>
                <w:color w:val="000000"/>
                <w:sz w:val="17"/>
              </w:rPr>
              <w:t xml:space="preserve"> MVC POST Action </w:t>
            </w:r>
            <w:r>
              <w:rPr>
                <w:color w:val="000000"/>
                <w:sz w:val="17"/>
              </w:rPr>
              <w:t>均校验令牌</w:t>
            </w:r>
          </w:p>
        </w:tc>
      </w:tr>
      <w:tr w:rsidR="00024EA5" w14:paraId="13BBB35B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E149D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分层边界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9BFEC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通过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4A85B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Controller </w:t>
            </w:r>
            <w:r>
              <w:rPr>
                <w:color w:val="000000"/>
                <w:sz w:val="17"/>
              </w:rPr>
              <w:t>只用</w:t>
            </w:r>
            <w:r>
              <w:rPr>
                <w:color w:val="000000"/>
                <w:sz w:val="17"/>
              </w:rPr>
              <w:t xml:space="preserve"> Service</w:t>
            </w:r>
            <w:r>
              <w:rPr>
                <w:color w:val="000000"/>
                <w:sz w:val="17"/>
              </w:rPr>
              <w:t>，</w:t>
            </w:r>
            <w:r>
              <w:rPr>
                <w:color w:val="000000"/>
                <w:sz w:val="17"/>
              </w:rPr>
              <w:t xml:space="preserve">Service </w:t>
            </w:r>
            <w:r>
              <w:rPr>
                <w:color w:val="000000"/>
                <w:sz w:val="17"/>
              </w:rPr>
              <w:t>不包含</w:t>
            </w:r>
            <w:r>
              <w:rPr>
                <w:color w:val="000000"/>
                <w:sz w:val="17"/>
              </w:rPr>
              <w:t xml:space="preserve"> Oracle </w:t>
            </w:r>
            <w:r>
              <w:rPr>
                <w:color w:val="000000"/>
                <w:sz w:val="17"/>
              </w:rPr>
              <w:t>命令</w:t>
            </w:r>
          </w:p>
        </w:tc>
      </w:tr>
      <w:tr w:rsidR="00024EA5" w14:paraId="5F7A4186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C6D1F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行锁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3078A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15 </w:t>
            </w:r>
            <w:r>
              <w:rPr>
                <w:color w:val="000000"/>
                <w:sz w:val="17"/>
              </w:rPr>
              <w:t>处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52BB2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Repository </w:t>
            </w:r>
            <w:r>
              <w:rPr>
                <w:color w:val="000000"/>
                <w:sz w:val="17"/>
              </w:rPr>
              <w:t>中存在真实</w:t>
            </w:r>
            <w:r>
              <w:rPr>
                <w:color w:val="000000"/>
                <w:sz w:val="17"/>
              </w:rPr>
              <w:t xml:space="preserve"> FOR UPDATE </w:t>
            </w:r>
            <w:r>
              <w:rPr>
                <w:color w:val="000000"/>
                <w:sz w:val="17"/>
              </w:rPr>
              <w:t>竞争控制</w:t>
            </w:r>
          </w:p>
        </w:tc>
      </w:tr>
      <w:tr w:rsidR="00024EA5" w14:paraId="730AC838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0A73D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真实数据库验收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CCF24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通过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354D8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主链路、权限、并发、售后、结算审计和报表已留存证据</w:t>
            </w:r>
          </w:p>
        </w:tc>
      </w:tr>
    </w:tbl>
    <w:p w14:paraId="7FAFFFCE" w14:textId="77777777" w:rsidR="00024EA5" w:rsidRDefault="00024EA5"/>
    <w:p w14:paraId="1DF57E98" w14:textId="77777777" w:rsidR="00024EA5" w:rsidRDefault="00FF24B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D5F87C8" wp14:editId="24E8A90C">
            <wp:extent cx="5623560" cy="3167380"/>
            <wp:effectExtent l="0" t="0" r="0" b="0"/>
            <wp:docPr id="8" name="Picture 8" descr="图 5-1 阶段性自动化门禁执行记录" title="图 5-1 阶段性自动化门禁执行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图 5-1 阶段性自动化门禁执行记录" title="图 5-1 阶段性自动化门禁执行记录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5153" w14:textId="77777777" w:rsidR="00024EA5" w:rsidRDefault="00FF24B7">
      <w:pPr>
        <w:pStyle w:val="a5"/>
        <w:spacing w:before="40" w:after="100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5-1 </w:t>
      </w:r>
      <w:r>
        <w:rPr>
          <w:color w:val="000000"/>
        </w:rPr>
        <w:t>阶段性自动化门禁执行记录</w:t>
      </w:r>
    </w:p>
    <w:p w14:paraId="036AE1A1" w14:textId="77777777" w:rsidR="00024EA5" w:rsidRDefault="00FF24B7">
      <w:pPr>
        <w:pStyle w:val="2"/>
      </w:pPr>
      <w:bookmarkStart w:id="39" w:name="_Toc239947603"/>
      <w:r>
        <w:rPr>
          <w:rFonts w:eastAsia="黑体"/>
        </w:rPr>
        <w:t>本地运行</w:t>
      </w:r>
      <w:bookmarkEnd w:id="39"/>
    </w:p>
    <w:p w14:paraId="365E965C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开发机安装</w:t>
      </w:r>
      <w:r>
        <w:rPr>
          <w:color w:val="000000"/>
        </w:rPr>
        <w:t xml:space="preserve"> .NET SDK 9 </w:t>
      </w:r>
      <w:r>
        <w:rPr>
          <w:color w:val="000000"/>
        </w:rPr>
        <w:t>后，可在仓库根目录使用统一脚本启动，也可以直接运行应用项目。开发环境从</w:t>
      </w:r>
      <w:r>
        <w:rPr>
          <w:color w:val="000000"/>
        </w:rPr>
        <w:t xml:space="preserve"> appsettings.Local.json </w:t>
      </w:r>
      <w:r>
        <w:rPr>
          <w:color w:val="000000"/>
        </w:rPr>
        <w:t>或环境变量读取</w:t>
      </w:r>
      <w:r>
        <w:rPr>
          <w:color w:val="000000"/>
        </w:rPr>
        <w:t xml:space="preserve"> OracleDb </w:t>
      </w:r>
      <w:r>
        <w:rPr>
          <w:color w:val="000000"/>
        </w:rPr>
        <w:t>连接串。共享数据库通过</w:t>
      </w:r>
      <w:r>
        <w:rPr>
          <w:color w:val="000000"/>
        </w:rPr>
        <w:t xml:space="preserve"> SSH </w:t>
      </w:r>
      <w:r>
        <w:rPr>
          <w:color w:val="000000"/>
        </w:rPr>
        <w:t>隧道映射到</w:t>
      </w:r>
      <w:r>
        <w:rPr>
          <w:color w:val="000000"/>
        </w:rPr>
        <w:t xml:space="preserve"> 127.0.0.1:15210/orclpdb1</w:t>
      </w:r>
      <w:r>
        <w:rPr>
          <w:color w:val="000000"/>
        </w:rPr>
        <w:t>，真实账号和密钥由负责人单独提供。</w:t>
      </w:r>
    </w:p>
    <w:p w14:paraId="65BB1C17" w14:textId="77777777" w:rsidR="00024EA5" w:rsidRDefault="00FF24B7">
      <w:pPr>
        <w:shd w:val="clear" w:color="auto" w:fill="F2F2F2"/>
        <w:spacing w:line="252" w:lineRule="auto"/>
        <w:ind w:left="480" w:right="360"/>
      </w:pPr>
      <w:r>
        <w:rPr>
          <w:rFonts w:ascii="Consolas" w:eastAsia="等线" w:hAnsi="Consolas"/>
          <w:color w:val="000000"/>
          <w:sz w:val="17"/>
        </w:rPr>
        <w:t>.\scripts\run-backend.ps1</w:t>
      </w:r>
    </w:p>
    <w:p w14:paraId="563181EF" w14:textId="77777777" w:rsidR="00024EA5" w:rsidRDefault="00FF24B7">
      <w:pPr>
        <w:shd w:val="clear" w:color="auto" w:fill="F2F2F2"/>
        <w:spacing w:line="252" w:lineRule="auto"/>
        <w:ind w:left="480" w:right="360"/>
      </w:pPr>
      <w:r>
        <w:rPr>
          <w:rFonts w:ascii="Consolas" w:eastAsia="等线" w:hAnsi="Consolas"/>
          <w:color w:val="000000"/>
          <w:sz w:val="17"/>
        </w:rPr>
        <w:t>dotnet run --project backend\src\CampusDelivery.Api\CampusDelivery.Api.csproj</w:t>
      </w:r>
    </w:p>
    <w:p w14:paraId="44529706" w14:textId="77777777" w:rsidR="00024EA5" w:rsidRDefault="00FF24B7">
      <w:pPr>
        <w:shd w:val="clear" w:color="auto" w:fill="F2F2F2"/>
        <w:spacing w:line="252" w:lineRule="auto"/>
        <w:ind w:left="480" w:right="360"/>
      </w:pPr>
      <w:r>
        <w:rPr>
          <w:rFonts w:ascii="Consolas" w:eastAsia="等线" w:hAnsi="Consolas"/>
          <w:color w:val="000000"/>
          <w:sz w:val="17"/>
        </w:rPr>
        <w:t>powershell -NoProfile -ExecutionPolicy Bypass -File .\scripts\run-tests.ps1</w:t>
      </w:r>
    </w:p>
    <w:p w14:paraId="2F789BEB" w14:textId="77777777" w:rsidR="00024EA5" w:rsidRDefault="00FF24B7">
      <w:pPr>
        <w:keepNext/>
        <w:jc w:val="center"/>
      </w:pPr>
      <w:r>
        <w:rPr>
          <w:noProof/>
        </w:rPr>
        <w:drawing>
          <wp:inline distT="0" distB="0" distL="0" distR="0" wp14:anchorId="0CA9FD57" wp14:editId="7068AD1F">
            <wp:extent cx="5715000" cy="3214370"/>
            <wp:effectExtent l="0" t="0" r="0" b="0"/>
            <wp:docPr id="9" name="Picture 9" descr="图 5-2 Oracle 数据库连接状态页面" title="图 5-2 Oracle 数据库连接状态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图 5-2 Oracle 数据库连接状态页面" title="图 5-2 Oracle 数据库连接状态页面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5EF0" w14:textId="77777777" w:rsidR="00024EA5" w:rsidRDefault="00FF24B7">
      <w:pPr>
        <w:pStyle w:val="a5"/>
        <w:spacing w:before="40" w:after="100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5-2 Oracle </w:t>
      </w:r>
      <w:r>
        <w:rPr>
          <w:color w:val="000000"/>
        </w:rPr>
        <w:t>数据库连接状态页面</w:t>
      </w:r>
    </w:p>
    <w:p w14:paraId="1300EB7E" w14:textId="77777777" w:rsidR="00024EA5" w:rsidRDefault="00FF24B7">
      <w:pPr>
        <w:pStyle w:val="2"/>
      </w:pPr>
      <w:bookmarkStart w:id="40" w:name="_Toc239947604"/>
      <w:r>
        <w:rPr>
          <w:rFonts w:eastAsia="黑体"/>
        </w:rPr>
        <w:lastRenderedPageBreak/>
        <w:t>部署结构</w:t>
      </w:r>
      <w:bookmarkEnd w:id="40"/>
    </w:p>
    <w:p w14:paraId="2556ED22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公网访问入口为</w:t>
      </w:r>
      <w:r>
        <w:rPr>
          <w:color w:val="000000"/>
        </w:rPr>
        <w:t xml:space="preserve"> https://47.116.60.57/</w:t>
      </w:r>
      <w:r>
        <w:rPr>
          <w:color w:val="000000"/>
        </w:rPr>
        <w:t>。外部请求通过</w:t>
      </w:r>
      <w:r>
        <w:rPr>
          <w:color w:val="000000"/>
        </w:rPr>
        <w:t xml:space="preserve"> HTTPS 443 </w:t>
      </w:r>
      <w:r>
        <w:rPr>
          <w:color w:val="000000"/>
        </w:rPr>
        <w:t>到达反向代理，再转发到</w:t>
      </w:r>
      <w:r>
        <w:rPr>
          <w:color w:val="000000"/>
        </w:rPr>
        <w:t xml:space="preserve"> ASP.NET Core </w:t>
      </w:r>
      <w:r>
        <w:rPr>
          <w:color w:val="000000"/>
        </w:rPr>
        <w:t>内部端口；</w:t>
      </w:r>
      <w:r>
        <w:rPr>
          <w:color w:val="000000"/>
        </w:rPr>
        <w:t xml:space="preserve">Oracle </w:t>
      </w:r>
      <w:r>
        <w:rPr>
          <w:color w:val="000000"/>
        </w:rPr>
        <w:t>不直接开放公网端口。部署时需要记录分支和提交号，配置连接串环境变量，并分别检查首页、登录重定向、数据库状态和关键业务路由。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024EA5" w14:paraId="4AE78AE5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3F936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环节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C4782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地址或配置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03D97" w14:textId="77777777" w:rsidR="00024EA5" w:rsidRDefault="00FF24B7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验证方式</w:t>
            </w:r>
          </w:p>
        </w:tc>
      </w:tr>
      <w:tr w:rsidR="00024EA5" w14:paraId="679719E1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84025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公网入口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193D3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https://47.116.60.57/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0CAF6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首页返回</w:t>
            </w:r>
            <w:r>
              <w:rPr>
                <w:color w:val="000000"/>
                <w:sz w:val="17"/>
              </w:rPr>
              <w:t xml:space="preserve"> 200</w:t>
            </w:r>
            <w:r>
              <w:rPr>
                <w:color w:val="000000"/>
                <w:sz w:val="17"/>
              </w:rPr>
              <w:t>，受保护页面正常重定向登录</w:t>
            </w:r>
          </w:p>
        </w:tc>
      </w:tr>
      <w:tr w:rsidR="00024EA5" w14:paraId="729BC85C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8B6C3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本地应用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83180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http://localhost:5227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FF376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运行脚本后访问首页与</w:t>
            </w:r>
            <w:r>
              <w:rPr>
                <w:color w:val="000000"/>
                <w:sz w:val="17"/>
              </w:rPr>
              <w:t xml:space="preserve"> Database/Status</w:t>
            </w:r>
          </w:p>
        </w:tc>
      </w:tr>
      <w:tr w:rsidR="00024EA5" w14:paraId="21A8424F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27119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 xml:space="preserve">Oracle </w:t>
            </w:r>
            <w:r>
              <w:rPr>
                <w:color w:val="000000"/>
                <w:sz w:val="17"/>
              </w:rPr>
              <w:t>隧道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9B9B4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127.0.0.1:15210/orclpdb1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5FE44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Test-NetConnection </w:t>
            </w:r>
            <w:r>
              <w:rPr>
                <w:color w:val="000000"/>
                <w:sz w:val="17"/>
              </w:rPr>
              <w:t>与数据库状态页</w:t>
            </w:r>
          </w:p>
        </w:tc>
      </w:tr>
      <w:tr w:rsidR="00024EA5" w14:paraId="46A62538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48EBD" w14:textId="77777777" w:rsidR="00024EA5" w:rsidRDefault="00FF24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配置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4D1C8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ConnectionStrings:OracleDb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0DFC9" w14:textId="77777777" w:rsidR="00024EA5" w:rsidRDefault="00FF24B7">
            <w:pPr>
              <w:spacing w:line="264" w:lineRule="auto"/>
            </w:pPr>
            <w:r>
              <w:rPr>
                <w:color w:val="000000"/>
                <w:sz w:val="17"/>
              </w:rPr>
              <w:t>本地文件或环境变量覆盖，仓库无真实凭据</w:t>
            </w:r>
          </w:p>
        </w:tc>
      </w:tr>
    </w:tbl>
    <w:p w14:paraId="6EEEB147" w14:textId="77777777" w:rsidR="00024EA5" w:rsidRDefault="00024EA5"/>
    <w:p w14:paraId="5613EC20" w14:textId="77777777" w:rsidR="00024EA5" w:rsidRDefault="00FF24B7">
      <w:pPr>
        <w:pStyle w:val="2"/>
      </w:pPr>
      <w:bookmarkStart w:id="41" w:name="_Toc239947605"/>
      <w:r>
        <w:rPr>
          <w:rFonts w:eastAsia="黑体"/>
        </w:rPr>
        <w:t>已知边界</w:t>
      </w:r>
      <w:bookmarkEnd w:id="41"/>
    </w:p>
    <w:p w14:paraId="555660DD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当前验收重点是核心业务闭环、权限、并发和数据一致性，尚未建设持续集成工作流、独立可重建测试库、浏览器兼容矩阵和压力容量测试。自动距离计价、完成凭证上传、超时自动签收和第三方取件码核验需要地图、文件存储、定时任务或外部服务，保留为后续扩展，不作为本轮已实现能力。</w:t>
      </w:r>
    </w:p>
    <w:p w14:paraId="6DCEE4EF" w14:textId="77777777" w:rsidR="00024EA5" w:rsidRDefault="00FF24B7">
      <w:r>
        <w:br w:type="page"/>
      </w:r>
    </w:p>
    <w:p w14:paraId="35319F2F" w14:textId="77777777" w:rsidR="00024EA5" w:rsidRDefault="00FF24B7">
      <w:pPr>
        <w:pStyle w:val="1"/>
        <w:pageBreakBefore w:val="0"/>
      </w:pPr>
      <w:bookmarkStart w:id="42" w:name="_Toc239947606"/>
      <w:r>
        <w:rPr>
          <w:rFonts w:ascii="Arial" w:eastAsia="黑体" w:hAnsi="Arial"/>
        </w:rPr>
        <w:t>总结</w:t>
      </w:r>
      <w:bookmarkEnd w:id="42"/>
    </w:p>
    <w:p w14:paraId="4BB49960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本系统已经完成从账户与配置、三类任务发布、接派配送、送达后付款，到退款评价投诉、跑腿员结算、审计与报表的完整实现。五层架构明确了页面、控制、业务、持久化和数据库的职责；</w:t>
      </w:r>
      <w:r>
        <w:rPr>
          <w:color w:val="000000"/>
        </w:rPr>
        <w:t xml:space="preserve">Oracle </w:t>
      </w:r>
      <w:r>
        <w:rPr>
          <w:color w:val="000000"/>
        </w:rPr>
        <w:t>关系模型以真实接派记录为业务核心；事务、行锁、状态机、对象归属与数据库约束共同保护数据一致性。</w:t>
      </w:r>
    </w:p>
    <w:p w14:paraId="6A6CE6C4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测试结果表明当前版本能够在</w:t>
      </w:r>
      <w:r>
        <w:rPr>
          <w:color w:val="000000"/>
        </w:rPr>
        <w:t xml:space="preserve"> .NET 9 </w:t>
      </w:r>
      <w:r>
        <w:rPr>
          <w:color w:val="000000"/>
        </w:rPr>
        <w:t>与</w:t>
      </w:r>
      <w:r>
        <w:rPr>
          <w:color w:val="000000"/>
        </w:rPr>
        <w:t xml:space="preserve"> Oracle 19c </w:t>
      </w:r>
      <w:r>
        <w:rPr>
          <w:color w:val="000000"/>
        </w:rPr>
        <w:t>环境中稳定构建和运行，</w:t>
      </w:r>
      <w:r>
        <w:rPr>
          <w:color w:val="000000"/>
        </w:rPr>
        <w:t xml:space="preserve">58 </w:t>
      </w:r>
      <w:r>
        <w:rPr>
          <w:color w:val="000000"/>
        </w:rPr>
        <w:t>项自动化测试、</w:t>
      </w:r>
      <w:r>
        <w:rPr>
          <w:color w:val="000000"/>
        </w:rPr>
        <w:t xml:space="preserve">47 </w:t>
      </w:r>
      <w:r>
        <w:rPr>
          <w:color w:val="000000"/>
        </w:rPr>
        <w:t>个</w:t>
      </w:r>
      <w:r>
        <w:rPr>
          <w:color w:val="000000"/>
        </w:rPr>
        <w:t xml:space="preserve"> POST </w:t>
      </w:r>
      <w:r>
        <w:rPr>
          <w:color w:val="000000"/>
        </w:rPr>
        <w:t>防伪检查、</w:t>
      </w:r>
      <w:r>
        <w:rPr>
          <w:color w:val="000000"/>
        </w:rPr>
        <w:t xml:space="preserve">24 </w:t>
      </w:r>
      <w:r>
        <w:rPr>
          <w:color w:val="000000"/>
        </w:rPr>
        <w:t>表结构检查、</w:t>
      </w:r>
      <w:r>
        <w:rPr>
          <w:color w:val="000000"/>
        </w:rPr>
        <w:t xml:space="preserve">15 </w:t>
      </w:r>
      <w:r>
        <w:rPr>
          <w:color w:val="000000"/>
        </w:rPr>
        <w:t>处行锁检查和分层门禁均通过。结合共享数据库端到端证据，系统已经具备课程设计答辩与后续迭代所需的可运行性、可解释性和可验证性。</w:t>
      </w:r>
    </w:p>
    <w:p w14:paraId="6EDDE6CF" w14:textId="77777777" w:rsidR="00024EA5" w:rsidRDefault="00FF24B7">
      <w:pPr>
        <w:pStyle w:val="af4"/>
        <w:spacing w:after="60"/>
        <w:ind w:firstLine="420"/>
      </w:pPr>
      <w:r>
        <w:rPr>
          <w:color w:val="000000"/>
        </w:rPr>
        <w:t>后续工作可在不破坏现有主流程的前提下，优先完成任务类型与服务类型联动、敏感明细的角色化展示、基础数据漂移核验以及持续集成；需要外部能力的自动计价、文件凭证和定时签收应在明确接口、异常处理和数据模型后再逐步接入。</w:t>
      </w:r>
    </w:p>
    <w:p w14:paraId="51EC8BD5" w14:textId="77777777" w:rsidR="00024EA5" w:rsidRDefault="00FF24B7">
      <w:pPr>
        <w:pStyle w:val="a"/>
      </w:pPr>
      <w:bookmarkStart w:id="43" w:name="_Toc239947607"/>
      <w:r>
        <w:rPr>
          <w:rFonts w:ascii="Arial" w:eastAsia="黑体" w:hAnsi="Arial"/>
          <w:color w:val="000000"/>
        </w:rPr>
        <w:lastRenderedPageBreak/>
        <w:t>图表索引</w:t>
      </w:r>
      <w:bookmarkEnd w:id="43"/>
    </w:p>
    <w:p w14:paraId="7ABD554C" w14:textId="77777777" w:rsidR="00024EA5" w:rsidRDefault="00FF24B7">
      <w:pPr>
        <w:keepNext/>
        <w:spacing w:before="240" w:after="120"/>
      </w:pPr>
      <w:r>
        <w:rPr>
          <w:rFonts w:ascii="Arial" w:eastAsia="黑体" w:hAnsi="Arial"/>
          <w:b/>
          <w:color w:val="000000"/>
          <w:sz w:val="28"/>
        </w:rPr>
        <w:t>图索引</w:t>
      </w:r>
    </w:p>
    <w:p w14:paraId="4C7E4C87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图</w:t>
      </w:r>
      <w:r>
        <w:rPr>
          <w:color w:val="000000"/>
        </w:rPr>
        <w:t xml:space="preserve"> 2-1 </w:t>
      </w:r>
      <w:r>
        <w:rPr>
          <w:color w:val="000000"/>
        </w:rPr>
        <w:t>系统门户与访客入口</w:t>
      </w:r>
    </w:p>
    <w:p w14:paraId="244AC411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图</w:t>
      </w:r>
      <w:r>
        <w:rPr>
          <w:color w:val="000000"/>
        </w:rPr>
        <w:t xml:space="preserve"> 3-1 </w:t>
      </w:r>
      <w:r>
        <w:rPr>
          <w:color w:val="000000"/>
        </w:rPr>
        <w:t>外卖分发任务发布成功页面</w:t>
      </w:r>
    </w:p>
    <w:p w14:paraId="63507EAA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图</w:t>
      </w:r>
      <w:r>
        <w:rPr>
          <w:color w:val="000000"/>
        </w:rPr>
        <w:t xml:space="preserve"> 3-2 </w:t>
      </w:r>
      <w:r>
        <w:rPr>
          <w:color w:val="000000"/>
        </w:rPr>
        <w:t>跑腿员任务大厅与接单入口</w:t>
      </w:r>
    </w:p>
    <w:p w14:paraId="22182C55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图</w:t>
      </w:r>
      <w:r>
        <w:rPr>
          <w:color w:val="000000"/>
        </w:rPr>
        <w:t xml:space="preserve"> 3-3 </w:t>
      </w:r>
      <w:r>
        <w:rPr>
          <w:color w:val="000000"/>
        </w:rPr>
        <w:t>管理员退款处理列表</w:t>
      </w:r>
    </w:p>
    <w:p w14:paraId="146973ED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图</w:t>
      </w:r>
      <w:r>
        <w:rPr>
          <w:color w:val="000000"/>
        </w:rPr>
        <w:t xml:space="preserve"> 3-4 </w:t>
      </w:r>
      <w:r>
        <w:rPr>
          <w:color w:val="000000"/>
        </w:rPr>
        <w:t>管理员统计面板与报表生成</w:t>
      </w:r>
    </w:p>
    <w:p w14:paraId="2C9103AC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图</w:t>
      </w:r>
      <w:r>
        <w:rPr>
          <w:color w:val="000000"/>
        </w:rPr>
        <w:t xml:space="preserve"> 4-1 </w:t>
      </w:r>
      <w:r>
        <w:rPr>
          <w:color w:val="000000"/>
        </w:rPr>
        <w:t>系统总体</w:t>
      </w:r>
      <w:r>
        <w:rPr>
          <w:color w:val="000000"/>
        </w:rPr>
        <w:t xml:space="preserve"> E-R </w:t>
      </w:r>
      <w:r>
        <w:rPr>
          <w:color w:val="000000"/>
        </w:rPr>
        <w:t>图</w:t>
      </w:r>
    </w:p>
    <w:p w14:paraId="52469647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图</w:t>
      </w:r>
      <w:r>
        <w:rPr>
          <w:color w:val="000000"/>
        </w:rPr>
        <w:t xml:space="preserve"> 4-2 </w:t>
      </w:r>
      <w:r>
        <w:rPr>
          <w:color w:val="000000"/>
        </w:rPr>
        <w:t>数据库关系图</w:t>
      </w:r>
    </w:p>
    <w:p w14:paraId="790015DB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图</w:t>
      </w:r>
      <w:r>
        <w:rPr>
          <w:color w:val="000000"/>
        </w:rPr>
        <w:t xml:space="preserve"> 5-1 </w:t>
      </w:r>
      <w:r>
        <w:rPr>
          <w:color w:val="000000"/>
        </w:rPr>
        <w:t>阶段性自动化门禁执行记录</w:t>
      </w:r>
    </w:p>
    <w:p w14:paraId="13535A43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图</w:t>
      </w:r>
      <w:r>
        <w:rPr>
          <w:color w:val="000000"/>
        </w:rPr>
        <w:t xml:space="preserve"> 5-2 Oracle </w:t>
      </w:r>
      <w:r>
        <w:rPr>
          <w:color w:val="000000"/>
        </w:rPr>
        <w:t>数据库连接状态页面</w:t>
      </w:r>
    </w:p>
    <w:p w14:paraId="7FBA7ECC" w14:textId="77777777" w:rsidR="00024EA5" w:rsidRDefault="00FF24B7">
      <w:pPr>
        <w:keepNext/>
        <w:spacing w:before="240" w:after="120"/>
      </w:pPr>
      <w:r>
        <w:rPr>
          <w:rFonts w:ascii="Arial" w:eastAsia="黑体" w:hAnsi="Arial"/>
          <w:b/>
          <w:color w:val="000000"/>
          <w:sz w:val="28"/>
        </w:rPr>
        <w:t>表索引</w:t>
      </w:r>
    </w:p>
    <w:p w14:paraId="309F5CBC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角色需求与访问边界</w:t>
      </w:r>
    </w:p>
    <w:p w14:paraId="6CB55F40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非功能性需求</w:t>
      </w:r>
    </w:p>
    <w:p w14:paraId="05141AFB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技术选型与运行结构</w:t>
      </w:r>
    </w:p>
    <w:p w14:paraId="6F5BC50E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MVC </w:t>
      </w:r>
      <w:r>
        <w:rPr>
          <w:color w:val="000000"/>
        </w:rPr>
        <w:t>五层职责</w:t>
      </w:r>
    </w:p>
    <w:p w14:paraId="2EA39AEE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模块与核心数据</w:t>
      </w:r>
    </w:p>
    <w:p w14:paraId="557B6537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各业务模块动作序列与约束</w:t>
      </w:r>
    </w:p>
    <w:p w14:paraId="79E6D721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数据表分组</w:t>
      </w:r>
    </w:p>
    <w:p w14:paraId="27D7F943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测试结果</w:t>
      </w:r>
    </w:p>
    <w:p w14:paraId="238244F3" w14:textId="77777777" w:rsidR="00024EA5" w:rsidRDefault="00FF24B7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部署验证</w:t>
      </w:r>
    </w:p>
    <w:sectPr w:rsidR="00024EA5">
      <w:headerReference w:type="default" r:id="rId20"/>
      <w:footerReference w:type="default" r:id="rId21"/>
      <w:pgSz w:w="11906" w:h="16838"/>
      <w:pgMar w:top="1138" w:right="1138" w:bottom="850" w:left="1411" w:header="504" w:footer="50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81883" w14:textId="77777777" w:rsidR="00FF24B7" w:rsidRDefault="00FF24B7">
      <w:r>
        <w:separator/>
      </w:r>
    </w:p>
  </w:endnote>
  <w:endnote w:type="continuationSeparator" w:id="0">
    <w:p w14:paraId="685D12E0" w14:textId="77777777" w:rsidR="00FF24B7" w:rsidRDefault="00FF2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4644"/>
      <w:gridCol w:w="4644"/>
    </w:tblGrid>
    <w:tr w:rsidR="00024EA5" w14:paraId="48C80C45" w14:textId="77777777">
      <w:tc>
        <w:tcPr>
          <w:tcW w:w="4644" w:type="dxa"/>
          <w:tcBorders>
            <w:top w:val="single" w:sz="4" w:space="0" w:color="666666"/>
          </w:tcBorders>
          <w:tcMar>
            <w:top w:w="45" w:type="dxa"/>
            <w:left w:w="0" w:type="dxa"/>
            <w:bottom w:w="0" w:type="dxa"/>
            <w:right w:w="0" w:type="dxa"/>
          </w:tcMar>
        </w:tcPr>
        <w:p w14:paraId="3D10EBA4" w14:textId="77777777" w:rsidR="00024EA5" w:rsidRDefault="00FF24B7">
          <w:r>
            <w:rPr>
              <w:color w:val="000000"/>
              <w:sz w:val="17"/>
            </w:rPr>
            <w:t>同济大学软件学院</w:t>
          </w:r>
          <w:r>
            <w:rPr>
              <w:color w:val="000000"/>
              <w:sz w:val="17"/>
            </w:rPr>
            <w:br/>
          </w:r>
          <w:r>
            <w:rPr>
              <w:color w:val="000000"/>
              <w:sz w:val="17"/>
            </w:rPr>
            <w:t>数据库课程设计项目</w:t>
          </w:r>
        </w:p>
      </w:tc>
      <w:tc>
        <w:tcPr>
          <w:tcW w:w="4644" w:type="dxa"/>
          <w:tcBorders>
            <w:top w:val="single" w:sz="4" w:space="0" w:color="666666"/>
          </w:tcBorders>
          <w:tcMar>
            <w:top w:w="45" w:type="dxa"/>
            <w:left w:w="0" w:type="dxa"/>
            <w:bottom w:w="0" w:type="dxa"/>
            <w:right w:w="0" w:type="dxa"/>
          </w:tcMar>
        </w:tcPr>
        <w:p w14:paraId="4D2CBFD4" w14:textId="77777777" w:rsidR="00024EA5" w:rsidRDefault="00024EA5">
          <w:pPr>
            <w:jc w:val="right"/>
          </w:pPr>
        </w:p>
      </w:tc>
    </w:tr>
  </w:tbl>
  <w:p w14:paraId="3D8B8E41" w14:textId="77777777" w:rsidR="00024EA5" w:rsidRDefault="00024EA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4644"/>
      <w:gridCol w:w="4644"/>
    </w:tblGrid>
    <w:tr w:rsidR="00024EA5" w14:paraId="00584285" w14:textId="77777777">
      <w:tc>
        <w:tcPr>
          <w:tcW w:w="4644" w:type="dxa"/>
          <w:tcBorders>
            <w:top w:val="single" w:sz="4" w:space="0" w:color="666666"/>
          </w:tcBorders>
          <w:tcMar>
            <w:top w:w="45" w:type="dxa"/>
            <w:left w:w="0" w:type="dxa"/>
            <w:bottom w:w="0" w:type="dxa"/>
            <w:right w:w="0" w:type="dxa"/>
          </w:tcMar>
        </w:tcPr>
        <w:p w14:paraId="59F87D0D" w14:textId="77777777" w:rsidR="00024EA5" w:rsidRDefault="00FF24B7">
          <w:r>
            <w:rPr>
              <w:color w:val="000000"/>
              <w:sz w:val="17"/>
            </w:rPr>
            <w:t>同济大学软件学院</w:t>
          </w:r>
          <w:r>
            <w:rPr>
              <w:color w:val="000000"/>
              <w:sz w:val="17"/>
            </w:rPr>
            <w:br/>
          </w:r>
          <w:r>
            <w:rPr>
              <w:color w:val="000000"/>
              <w:sz w:val="17"/>
            </w:rPr>
            <w:t>数据库课程设计项目</w:t>
          </w:r>
        </w:p>
      </w:tc>
      <w:tc>
        <w:tcPr>
          <w:tcW w:w="4644" w:type="dxa"/>
          <w:tcBorders>
            <w:top w:val="single" w:sz="4" w:space="0" w:color="666666"/>
          </w:tcBorders>
          <w:tcMar>
            <w:top w:w="45" w:type="dxa"/>
            <w:left w:w="0" w:type="dxa"/>
            <w:bottom w:w="0" w:type="dxa"/>
            <w:right w:w="0" w:type="dxa"/>
          </w:tcMar>
        </w:tcPr>
        <w:p w14:paraId="2CE24AB1" w14:textId="77777777" w:rsidR="00024EA5" w:rsidRDefault="00FF24B7">
          <w:pPr>
            <w:jc w:val="right"/>
          </w:pPr>
          <w:r>
            <w:rPr>
              <w:color w:val="000000"/>
              <w:sz w:val="17"/>
            </w:rPr>
            <w:fldChar w:fldCharType="begin"/>
          </w:r>
          <w:r>
            <w:rPr>
              <w:color w:val="000000"/>
              <w:sz w:val="17"/>
            </w:rPr>
            <w:instrText xml:space="preserve"> PAGE </w:instrText>
          </w:r>
          <w:r>
            <w:rPr>
              <w:color w:val="000000"/>
              <w:sz w:val="17"/>
            </w:rPr>
            <w:fldChar w:fldCharType="separate"/>
          </w:r>
          <w:r>
            <w:rPr>
              <w:color w:val="000000"/>
              <w:sz w:val="17"/>
            </w:rPr>
            <w:t>1</w:t>
          </w:r>
          <w:r>
            <w:rPr>
              <w:color w:val="000000"/>
              <w:sz w:val="17"/>
            </w:rPr>
            <w:fldChar w:fldCharType="end"/>
          </w:r>
        </w:p>
      </w:tc>
    </w:tr>
  </w:tbl>
  <w:p w14:paraId="54FC901A" w14:textId="77777777" w:rsidR="00024EA5" w:rsidRDefault="00024EA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4644"/>
      <w:gridCol w:w="4644"/>
    </w:tblGrid>
    <w:tr w:rsidR="00024EA5" w14:paraId="53D5C606" w14:textId="77777777">
      <w:tc>
        <w:tcPr>
          <w:tcW w:w="4644" w:type="dxa"/>
          <w:tcBorders>
            <w:top w:val="single" w:sz="4" w:space="0" w:color="666666"/>
          </w:tcBorders>
          <w:tcMar>
            <w:top w:w="45" w:type="dxa"/>
            <w:left w:w="0" w:type="dxa"/>
            <w:bottom w:w="0" w:type="dxa"/>
            <w:right w:w="0" w:type="dxa"/>
          </w:tcMar>
        </w:tcPr>
        <w:p w14:paraId="45023F76" w14:textId="77777777" w:rsidR="00024EA5" w:rsidRDefault="00FF24B7">
          <w:r>
            <w:rPr>
              <w:color w:val="000000"/>
              <w:sz w:val="17"/>
            </w:rPr>
            <w:t>同济大学软件学院</w:t>
          </w:r>
          <w:r>
            <w:rPr>
              <w:color w:val="000000"/>
              <w:sz w:val="17"/>
            </w:rPr>
            <w:br/>
          </w:r>
          <w:r>
            <w:rPr>
              <w:color w:val="000000"/>
              <w:sz w:val="17"/>
            </w:rPr>
            <w:t>数据库课程设计项目</w:t>
          </w:r>
        </w:p>
      </w:tc>
      <w:tc>
        <w:tcPr>
          <w:tcW w:w="4644" w:type="dxa"/>
          <w:tcBorders>
            <w:top w:val="single" w:sz="4" w:space="0" w:color="666666"/>
          </w:tcBorders>
          <w:tcMar>
            <w:top w:w="45" w:type="dxa"/>
            <w:left w:w="0" w:type="dxa"/>
            <w:bottom w:w="0" w:type="dxa"/>
            <w:right w:w="0" w:type="dxa"/>
          </w:tcMar>
        </w:tcPr>
        <w:p w14:paraId="02495F33" w14:textId="77777777" w:rsidR="00024EA5" w:rsidRDefault="00FF24B7">
          <w:pPr>
            <w:jc w:val="right"/>
          </w:pPr>
          <w:r>
            <w:rPr>
              <w:color w:val="000000"/>
              <w:sz w:val="17"/>
            </w:rPr>
            <w:fldChar w:fldCharType="begin"/>
          </w:r>
          <w:r>
            <w:rPr>
              <w:color w:val="000000"/>
              <w:sz w:val="17"/>
            </w:rPr>
            <w:instrText xml:space="preserve"> PAGE </w:instrText>
          </w:r>
          <w:r>
            <w:rPr>
              <w:color w:val="000000"/>
              <w:sz w:val="17"/>
            </w:rPr>
            <w:fldChar w:fldCharType="separate"/>
          </w:r>
          <w:r>
            <w:rPr>
              <w:color w:val="000000"/>
              <w:sz w:val="17"/>
            </w:rPr>
            <w:t>1</w:t>
          </w:r>
          <w:r>
            <w:rPr>
              <w:color w:val="000000"/>
              <w:sz w:val="17"/>
            </w:rPr>
            <w:fldChar w:fldCharType="end"/>
          </w:r>
        </w:p>
      </w:tc>
    </w:tr>
  </w:tbl>
  <w:p w14:paraId="4B1AAB40" w14:textId="77777777" w:rsidR="00024EA5" w:rsidRDefault="00024E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6548A" w14:textId="77777777" w:rsidR="00FF24B7" w:rsidRDefault="00FF24B7">
      <w:r>
        <w:separator/>
      </w:r>
    </w:p>
  </w:footnote>
  <w:footnote w:type="continuationSeparator" w:id="0">
    <w:p w14:paraId="5A9B242D" w14:textId="77777777" w:rsidR="00FF24B7" w:rsidRDefault="00FF24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4644"/>
      <w:gridCol w:w="4644"/>
    </w:tblGrid>
    <w:tr w:rsidR="00024EA5" w14:paraId="41EE8359" w14:textId="77777777">
      <w:tc>
        <w:tcPr>
          <w:tcW w:w="4644" w:type="dxa"/>
          <w:tcBorders>
            <w:bottom w:val="single" w:sz="4" w:space="0" w:color="666666"/>
          </w:tcBorders>
          <w:tcMar>
            <w:top w:w="0" w:type="dxa"/>
            <w:left w:w="0" w:type="dxa"/>
            <w:bottom w:w="45" w:type="dxa"/>
            <w:right w:w="0" w:type="dxa"/>
          </w:tcMar>
        </w:tcPr>
        <w:p w14:paraId="77638341" w14:textId="2EC1D2D2" w:rsidR="00024EA5" w:rsidRDefault="00971F13">
          <w:r>
            <w:rPr>
              <w:color w:val="000000"/>
              <w:sz w:val="19"/>
            </w:rPr>
            <w:t>校园综合跑腿与代取服务管理系统</w:t>
          </w:r>
        </w:p>
      </w:tc>
      <w:tc>
        <w:tcPr>
          <w:tcW w:w="4644" w:type="dxa"/>
          <w:tcBorders>
            <w:bottom w:val="single" w:sz="4" w:space="0" w:color="666666"/>
          </w:tcBorders>
          <w:tcMar>
            <w:top w:w="0" w:type="dxa"/>
            <w:left w:w="0" w:type="dxa"/>
            <w:bottom w:w="45" w:type="dxa"/>
            <w:right w:w="0" w:type="dxa"/>
          </w:tcMar>
        </w:tcPr>
        <w:p w14:paraId="3FAF44C8" w14:textId="77777777" w:rsidR="00024EA5" w:rsidRDefault="00FF24B7">
          <w:pPr>
            <w:jc w:val="right"/>
          </w:pPr>
          <w:r>
            <w:rPr>
              <w:color w:val="000000"/>
              <w:sz w:val="19"/>
            </w:rPr>
            <w:t>设计与实现文档</w:t>
          </w:r>
        </w:p>
      </w:tc>
    </w:tr>
  </w:tbl>
  <w:p w14:paraId="7631CD3D" w14:textId="77777777" w:rsidR="00024EA5" w:rsidRDefault="00024EA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4644"/>
      <w:gridCol w:w="4644"/>
    </w:tblGrid>
    <w:tr w:rsidR="00024EA5" w14:paraId="4D42D4BF" w14:textId="77777777">
      <w:tc>
        <w:tcPr>
          <w:tcW w:w="4644" w:type="dxa"/>
          <w:tcBorders>
            <w:bottom w:val="single" w:sz="4" w:space="0" w:color="666666"/>
          </w:tcBorders>
          <w:tcMar>
            <w:top w:w="0" w:type="dxa"/>
            <w:left w:w="0" w:type="dxa"/>
            <w:bottom w:w="45" w:type="dxa"/>
            <w:right w:w="0" w:type="dxa"/>
          </w:tcMar>
        </w:tcPr>
        <w:p w14:paraId="1978E911" w14:textId="09927B0B" w:rsidR="00024EA5" w:rsidRDefault="00971F13">
          <w:r>
            <w:rPr>
              <w:color w:val="000000"/>
              <w:sz w:val="19"/>
            </w:rPr>
            <w:t>校园综合跑腿与代取服务管理系统</w:t>
          </w:r>
        </w:p>
      </w:tc>
      <w:tc>
        <w:tcPr>
          <w:tcW w:w="4644" w:type="dxa"/>
          <w:tcBorders>
            <w:bottom w:val="single" w:sz="4" w:space="0" w:color="666666"/>
          </w:tcBorders>
          <w:tcMar>
            <w:top w:w="0" w:type="dxa"/>
            <w:left w:w="0" w:type="dxa"/>
            <w:bottom w:w="45" w:type="dxa"/>
            <w:right w:w="0" w:type="dxa"/>
          </w:tcMar>
        </w:tcPr>
        <w:p w14:paraId="4E91DFC8" w14:textId="77777777" w:rsidR="00024EA5" w:rsidRDefault="00FF24B7">
          <w:pPr>
            <w:jc w:val="right"/>
          </w:pPr>
          <w:r>
            <w:rPr>
              <w:color w:val="000000"/>
              <w:sz w:val="19"/>
            </w:rPr>
            <w:t>设计与实现文档</w:t>
          </w:r>
        </w:p>
      </w:tc>
    </w:tr>
  </w:tbl>
  <w:p w14:paraId="17E87C1B" w14:textId="77777777" w:rsidR="00024EA5" w:rsidRDefault="00024EA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4644"/>
      <w:gridCol w:w="4644"/>
    </w:tblGrid>
    <w:tr w:rsidR="00024EA5" w14:paraId="36ED39BE" w14:textId="77777777">
      <w:tc>
        <w:tcPr>
          <w:tcW w:w="4644" w:type="dxa"/>
          <w:tcBorders>
            <w:bottom w:val="single" w:sz="4" w:space="0" w:color="666666"/>
          </w:tcBorders>
          <w:tcMar>
            <w:top w:w="0" w:type="dxa"/>
            <w:left w:w="0" w:type="dxa"/>
            <w:bottom w:w="45" w:type="dxa"/>
            <w:right w:w="0" w:type="dxa"/>
          </w:tcMar>
        </w:tcPr>
        <w:p w14:paraId="0FBC45B5" w14:textId="00E67E68" w:rsidR="00024EA5" w:rsidRDefault="00971F13">
          <w:r>
            <w:rPr>
              <w:color w:val="000000"/>
              <w:sz w:val="19"/>
            </w:rPr>
            <w:t>校园综合跑腿与代取服务管理系统</w:t>
          </w:r>
        </w:p>
      </w:tc>
      <w:tc>
        <w:tcPr>
          <w:tcW w:w="4644" w:type="dxa"/>
          <w:tcBorders>
            <w:bottom w:val="single" w:sz="4" w:space="0" w:color="666666"/>
          </w:tcBorders>
          <w:tcMar>
            <w:top w:w="0" w:type="dxa"/>
            <w:left w:w="0" w:type="dxa"/>
            <w:bottom w:w="45" w:type="dxa"/>
            <w:right w:w="0" w:type="dxa"/>
          </w:tcMar>
        </w:tcPr>
        <w:p w14:paraId="44CAE62E" w14:textId="77777777" w:rsidR="00024EA5" w:rsidRDefault="00FF24B7">
          <w:pPr>
            <w:jc w:val="right"/>
          </w:pPr>
          <w:r>
            <w:rPr>
              <w:color w:val="000000"/>
              <w:sz w:val="19"/>
            </w:rPr>
            <w:t>设计与实现文档</w:t>
          </w:r>
        </w:p>
      </w:tc>
    </w:tr>
  </w:tbl>
  <w:p w14:paraId="45CD0F5B" w14:textId="77777777" w:rsidR="00024EA5" w:rsidRDefault="00024EA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DF7"/>
    <w:multiLevelType w:val="multilevel"/>
    <w:tmpl w:val="016A6DF7"/>
    <w:lvl w:ilvl="0">
      <w:start w:val="1"/>
      <w:numFmt w:val="decimal"/>
      <w:lvlText w:val="第%1章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3A202B8B"/>
    <w:multiLevelType w:val="multilevel"/>
    <w:tmpl w:val="3A202B8B"/>
    <w:lvl w:ilvl="0">
      <w:start w:val="1"/>
      <w:numFmt w:val="upperLetter"/>
      <w:pStyle w:val="a"/>
      <w:lvlText w:val="附录%1."/>
      <w:lvlJc w:val="left"/>
      <w:pPr>
        <w:tabs>
          <w:tab w:val="left" w:pos="360"/>
        </w:tabs>
        <w:ind w:left="0" w:firstLine="0"/>
      </w:pPr>
      <w:rPr>
        <w:rFonts w:ascii="Arial" w:eastAsia="黑体" w:hAnsi="Arial" w:hint="default"/>
        <w:b/>
        <w:i w:val="0"/>
        <w:sz w:val="36"/>
      </w:rPr>
    </w:lvl>
    <w:lvl w:ilvl="1">
      <w:start w:val="1"/>
      <w:numFmt w:val="decimal"/>
      <w:pStyle w:val="A1"/>
      <w:lvlText w:val="%1.%2"/>
      <w:lvlJc w:val="left"/>
      <w:pPr>
        <w:tabs>
          <w:tab w:val="left" w:pos="2700"/>
        </w:tabs>
        <w:ind w:left="1980" w:firstLine="0"/>
      </w:pPr>
      <w:rPr>
        <w:rFonts w:ascii="Arial" w:eastAsia="黑体" w:hAnsi="Arial" w:hint="default"/>
        <w:b/>
        <w:i w:val="0"/>
        <w:sz w:val="32"/>
      </w:rPr>
    </w:lvl>
    <w:lvl w:ilvl="2">
      <w:start w:val="1"/>
      <w:numFmt w:val="decimal"/>
      <w:pStyle w:val="A11"/>
      <w:lvlText w:val="%1.%2.%3 "/>
      <w:lvlJc w:val="left"/>
      <w:pPr>
        <w:tabs>
          <w:tab w:val="left" w:pos="567"/>
        </w:tabs>
        <w:ind w:left="1021" w:hanging="1021"/>
      </w:pPr>
      <w:rPr>
        <w:rFonts w:ascii="Arial" w:hAnsi="Arial" w:hint="default"/>
        <w:b/>
        <w:i w:val="0"/>
        <w:sz w:val="30"/>
      </w:rPr>
    </w:lvl>
    <w:lvl w:ilvl="3">
      <w:start w:val="1"/>
      <w:numFmt w:val="decimal"/>
      <w:pStyle w:val="A111"/>
      <w:lvlText w:val="%1.%2.%3.%4 "/>
      <w:lvlJc w:val="left"/>
      <w:pPr>
        <w:tabs>
          <w:tab w:val="left" w:pos="1080"/>
        </w:tabs>
        <w:ind w:left="0" w:firstLine="0"/>
      </w:pPr>
      <w:rPr>
        <w:rFonts w:ascii="Arial" w:hAnsi="Arial" w:hint="default"/>
        <w:b/>
        <w:i w:val="0"/>
        <w:sz w:val="28"/>
      </w:rPr>
    </w:lvl>
    <w:lvl w:ilvl="4">
      <w:start w:val="1"/>
      <w:numFmt w:val="decimal"/>
      <w:pStyle w:val="A1111"/>
      <w:lvlText w:val="%1.%2.%3.%4.%5 "/>
      <w:lvlJc w:val="left"/>
      <w:pPr>
        <w:tabs>
          <w:tab w:val="left" w:pos="1080"/>
        </w:tabs>
        <w:ind w:left="0" w:firstLine="0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A11111"/>
      <w:lvlText w:val="%1.%2.%3.%4.%5.%6 "/>
      <w:lvlJc w:val="left"/>
      <w:pPr>
        <w:tabs>
          <w:tab w:val="left" w:pos="1440"/>
        </w:tabs>
        <w:ind w:left="0" w:firstLine="0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pStyle w:val="A111111"/>
      <w:lvlText w:val="%1.%2.%3.%4.%5.%6.%7."/>
      <w:lvlJc w:val="left"/>
      <w:pPr>
        <w:tabs>
          <w:tab w:val="left" w:pos="144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7">
      <w:start w:val="1"/>
      <w:numFmt w:val="decimal"/>
      <w:lvlText w:val="%1.%2.%3.%4.%5.%6.%7.%8."/>
      <w:lvlJc w:val="left"/>
      <w:pPr>
        <w:tabs>
          <w:tab w:val="left" w:pos="1800"/>
        </w:tabs>
        <w:ind w:left="0" w:firstLine="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left" w:pos="216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abstractNum w:abstractNumId="2" w15:restartNumberingAfterBreak="0">
    <w:nsid w:val="7E252333"/>
    <w:multiLevelType w:val="multilevel"/>
    <w:tmpl w:val="7E252333"/>
    <w:lvl w:ilvl="0">
      <w:start w:val="1"/>
      <w:numFmt w:val="decimal"/>
      <w:pStyle w:val="1"/>
      <w:isLgl/>
      <w:lvlText w:val="%1."/>
      <w:lvlJc w:val="left"/>
      <w:pPr>
        <w:tabs>
          <w:tab w:val="left" w:pos="540"/>
        </w:tabs>
        <w:ind w:left="180" w:hanging="180"/>
      </w:pPr>
      <w:rPr>
        <w:rFonts w:ascii="Arial" w:eastAsia="黑体" w:hAnsi="Arial" w:hint="default"/>
        <w:b/>
        <w:i w:val="0"/>
        <w:sz w:val="36"/>
      </w:rPr>
    </w:lvl>
    <w:lvl w:ilvl="1">
      <w:start w:val="1"/>
      <w:numFmt w:val="decimal"/>
      <w:pStyle w:val="2"/>
      <w:lvlText w:val="%1.%2"/>
      <w:lvlJc w:val="left"/>
      <w:pPr>
        <w:tabs>
          <w:tab w:val="left" w:pos="567"/>
        </w:tabs>
        <w:ind w:left="0" w:firstLine="0"/>
      </w:pPr>
      <w:rPr>
        <w:rFonts w:ascii="Arial" w:eastAsia="黑体" w:hAnsi="Arial" w:hint="default"/>
        <w:b/>
        <w:i w:val="0"/>
        <w:sz w:val="32"/>
      </w:rPr>
    </w:lvl>
    <w:lvl w:ilvl="2">
      <w:start w:val="1"/>
      <w:numFmt w:val="decimal"/>
      <w:pStyle w:val="3"/>
      <w:isLgl/>
      <w:lvlText w:val="%1.%2.%3 "/>
      <w:lvlJc w:val="left"/>
      <w:pPr>
        <w:tabs>
          <w:tab w:val="left" w:pos="567"/>
        </w:tabs>
        <w:ind w:left="0" w:firstLine="0"/>
      </w:pPr>
      <w:rPr>
        <w:rFonts w:ascii="Arial" w:hAnsi="Arial" w:hint="default"/>
        <w:b/>
        <w:i w:val="0"/>
        <w:sz w:val="30"/>
      </w:rPr>
    </w:lvl>
    <w:lvl w:ilvl="3">
      <w:start w:val="1"/>
      <w:numFmt w:val="decimal"/>
      <w:pStyle w:val="4"/>
      <w:lvlText w:val="%1.%2.%3.%4 "/>
      <w:lvlJc w:val="left"/>
      <w:pPr>
        <w:tabs>
          <w:tab w:val="left" w:pos="567"/>
        </w:tabs>
        <w:ind w:left="0" w:firstLine="0"/>
      </w:pPr>
      <w:rPr>
        <w:rFonts w:ascii="Arial" w:hAnsi="Arial" w:hint="default"/>
        <w:b/>
        <w:i w:val="0"/>
        <w:sz w:val="28"/>
      </w:rPr>
    </w:lvl>
    <w:lvl w:ilvl="4">
      <w:start w:val="1"/>
      <w:numFmt w:val="decimal"/>
      <w:pStyle w:val="50"/>
      <w:lvlText w:val="%1.%2.%3.%4.%5 "/>
      <w:lvlJc w:val="left"/>
      <w:pPr>
        <w:tabs>
          <w:tab w:val="left" w:pos="567"/>
        </w:tabs>
        <w:ind w:left="0" w:firstLine="0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6"/>
      <w:lvlText w:val="%1.%2.%3.%4.%5.%6 "/>
      <w:lvlJc w:val="left"/>
      <w:pPr>
        <w:tabs>
          <w:tab w:val="left" w:pos="567"/>
        </w:tabs>
        <w:ind w:left="0" w:firstLine="0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left" w:pos="567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left" w:pos="1800"/>
        </w:tabs>
        <w:ind w:left="0" w:firstLine="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left" w:pos="216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num w:numId="1" w16cid:durableId="130683490">
    <w:abstractNumId w:val="2"/>
  </w:num>
  <w:num w:numId="2" w16cid:durableId="1752047239">
    <w:abstractNumId w:val="1"/>
  </w:num>
  <w:num w:numId="3" w16cid:durableId="1171876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3A5C67"/>
    <w:rsid w:val="00002021"/>
    <w:rsid w:val="00002BA8"/>
    <w:rsid w:val="00013047"/>
    <w:rsid w:val="00016CD8"/>
    <w:rsid w:val="000173C6"/>
    <w:rsid w:val="000230A5"/>
    <w:rsid w:val="00024EA5"/>
    <w:rsid w:val="00032292"/>
    <w:rsid w:val="00032907"/>
    <w:rsid w:val="00043A8C"/>
    <w:rsid w:val="000522CD"/>
    <w:rsid w:val="00055D47"/>
    <w:rsid w:val="0006056F"/>
    <w:rsid w:val="0006470A"/>
    <w:rsid w:val="00067D8E"/>
    <w:rsid w:val="000858B0"/>
    <w:rsid w:val="00090A77"/>
    <w:rsid w:val="000C1CD0"/>
    <w:rsid w:val="000E0E08"/>
    <w:rsid w:val="000E7D3C"/>
    <w:rsid w:val="0011605E"/>
    <w:rsid w:val="00141425"/>
    <w:rsid w:val="00144BE3"/>
    <w:rsid w:val="00147F3C"/>
    <w:rsid w:val="00150655"/>
    <w:rsid w:val="0015185A"/>
    <w:rsid w:val="00160A58"/>
    <w:rsid w:val="0017762F"/>
    <w:rsid w:val="00193B3B"/>
    <w:rsid w:val="001A190E"/>
    <w:rsid w:val="001A466E"/>
    <w:rsid w:val="001A5794"/>
    <w:rsid w:val="001B38C2"/>
    <w:rsid w:val="001C6164"/>
    <w:rsid w:val="001D33F5"/>
    <w:rsid w:val="001E39D0"/>
    <w:rsid w:val="001F22A4"/>
    <w:rsid w:val="00206852"/>
    <w:rsid w:val="002133EC"/>
    <w:rsid w:val="00225CF9"/>
    <w:rsid w:val="00241368"/>
    <w:rsid w:val="002513F1"/>
    <w:rsid w:val="00261166"/>
    <w:rsid w:val="00262820"/>
    <w:rsid w:val="00285288"/>
    <w:rsid w:val="00285622"/>
    <w:rsid w:val="002903AF"/>
    <w:rsid w:val="002B5411"/>
    <w:rsid w:val="002D5EE0"/>
    <w:rsid w:val="002D6C11"/>
    <w:rsid w:val="002E18F5"/>
    <w:rsid w:val="002F51D0"/>
    <w:rsid w:val="00317F01"/>
    <w:rsid w:val="0032005D"/>
    <w:rsid w:val="003368B3"/>
    <w:rsid w:val="00337898"/>
    <w:rsid w:val="00340085"/>
    <w:rsid w:val="00343B29"/>
    <w:rsid w:val="00351975"/>
    <w:rsid w:val="003601B4"/>
    <w:rsid w:val="00367331"/>
    <w:rsid w:val="00385E55"/>
    <w:rsid w:val="00387A70"/>
    <w:rsid w:val="00394CA9"/>
    <w:rsid w:val="003A5C67"/>
    <w:rsid w:val="003C4809"/>
    <w:rsid w:val="003D40CD"/>
    <w:rsid w:val="003D45F0"/>
    <w:rsid w:val="003F1DD5"/>
    <w:rsid w:val="003F2DC0"/>
    <w:rsid w:val="003F6E23"/>
    <w:rsid w:val="003F7C8F"/>
    <w:rsid w:val="004001C7"/>
    <w:rsid w:val="00402FB0"/>
    <w:rsid w:val="00412260"/>
    <w:rsid w:val="00412D29"/>
    <w:rsid w:val="00431C95"/>
    <w:rsid w:val="00441A8F"/>
    <w:rsid w:val="004538F0"/>
    <w:rsid w:val="00465AC1"/>
    <w:rsid w:val="00472CDF"/>
    <w:rsid w:val="004804D8"/>
    <w:rsid w:val="004843F5"/>
    <w:rsid w:val="00487FF5"/>
    <w:rsid w:val="00490477"/>
    <w:rsid w:val="00490929"/>
    <w:rsid w:val="004922A2"/>
    <w:rsid w:val="00496842"/>
    <w:rsid w:val="004C0736"/>
    <w:rsid w:val="004D5334"/>
    <w:rsid w:val="004D639C"/>
    <w:rsid w:val="004E2F5F"/>
    <w:rsid w:val="004E391A"/>
    <w:rsid w:val="004E3D5D"/>
    <w:rsid w:val="004E7D3E"/>
    <w:rsid w:val="004F7CB8"/>
    <w:rsid w:val="00504B46"/>
    <w:rsid w:val="00515254"/>
    <w:rsid w:val="00530BF1"/>
    <w:rsid w:val="00531262"/>
    <w:rsid w:val="005351F1"/>
    <w:rsid w:val="00543036"/>
    <w:rsid w:val="00543526"/>
    <w:rsid w:val="00554F16"/>
    <w:rsid w:val="005563A6"/>
    <w:rsid w:val="00582254"/>
    <w:rsid w:val="0058478D"/>
    <w:rsid w:val="0058628E"/>
    <w:rsid w:val="005915FD"/>
    <w:rsid w:val="00595E7A"/>
    <w:rsid w:val="005A1500"/>
    <w:rsid w:val="005A415D"/>
    <w:rsid w:val="005B0CF1"/>
    <w:rsid w:val="005C4A58"/>
    <w:rsid w:val="005D3701"/>
    <w:rsid w:val="005D6A17"/>
    <w:rsid w:val="005D6C5C"/>
    <w:rsid w:val="005D72AA"/>
    <w:rsid w:val="005E500C"/>
    <w:rsid w:val="005E6518"/>
    <w:rsid w:val="005F69E9"/>
    <w:rsid w:val="00601DDE"/>
    <w:rsid w:val="00610227"/>
    <w:rsid w:val="00610878"/>
    <w:rsid w:val="006215C1"/>
    <w:rsid w:val="006223ED"/>
    <w:rsid w:val="006335D9"/>
    <w:rsid w:val="006465B5"/>
    <w:rsid w:val="00650687"/>
    <w:rsid w:val="00652612"/>
    <w:rsid w:val="006725C9"/>
    <w:rsid w:val="00674C31"/>
    <w:rsid w:val="00675CC5"/>
    <w:rsid w:val="006763BE"/>
    <w:rsid w:val="00677306"/>
    <w:rsid w:val="006931A2"/>
    <w:rsid w:val="006951E5"/>
    <w:rsid w:val="006C37C5"/>
    <w:rsid w:val="006D180D"/>
    <w:rsid w:val="006D2955"/>
    <w:rsid w:val="006D4FA3"/>
    <w:rsid w:val="006F3B99"/>
    <w:rsid w:val="00717E39"/>
    <w:rsid w:val="00720050"/>
    <w:rsid w:val="00723D9B"/>
    <w:rsid w:val="00724A12"/>
    <w:rsid w:val="007326E1"/>
    <w:rsid w:val="00733267"/>
    <w:rsid w:val="00736C4B"/>
    <w:rsid w:val="007413C6"/>
    <w:rsid w:val="00743A6B"/>
    <w:rsid w:val="0075185D"/>
    <w:rsid w:val="00764297"/>
    <w:rsid w:val="007827AA"/>
    <w:rsid w:val="00783763"/>
    <w:rsid w:val="007A0374"/>
    <w:rsid w:val="007A2C26"/>
    <w:rsid w:val="007A363C"/>
    <w:rsid w:val="007A4FE8"/>
    <w:rsid w:val="007D6354"/>
    <w:rsid w:val="007F3847"/>
    <w:rsid w:val="007F582D"/>
    <w:rsid w:val="007F6B45"/>
    <w:rsid w:val="008074C5"/>
    <w:rsid w:val="00807B6A"/>
    <w:rsid w:val="00813AEE"/>
    <w:rsid w:val="00814DE8"/>
    <w:rsid w:val="008416C4"/>
    <w:rsid w:val="00852C67"/>
    <w:rsid w:val="0086229B"/>
    <w:rsid w:val="00863FFB"/>
    <w:rsid w:val="00864275"/>
    <w:rsid w:val="00866FA1"/>
    <w:rsid w:val="008743F7"/>
    <w:rsid w:val="008765AC"/>
    <w:rsid w:val="0088045A"/>
    <w:rsid w:val="00890C20"/>
    <w:rsid w:val="008A5702"/>
    <w:rsid w:val="008B05A7"/>
    <w:rsid w:val="008B4B38"/>
    <w:rsid w:val="008B6E59"/>
    <w:rsid w:val="008D127B"/>
    <w:rsid w:val="008D72D7"/>
    <w:rsid w:val="008E52CE"/>
    <w:rsid w:val="008F2EE1"/>
    <w:rsid w:val="008F7002"/>
    <w:rsid w:val="0091609A"/>
    <w:rsid w:val="00917F00"/>
    <w:rsid w:val="00922507"/>
    <w:rsid w:val="00930B55"/>
    <w:rsid w:val="00931A17"/>
    <w:rsid w:val="00936D7F"/>
    <w:rsid w:val="00964D41"/>
    <w:rsid w:val="0096763D"/>
    <w:rsid w:val="00971F13"/>
    <w:rsid w:val="00972ABD"/>
    <w:rsid w:val="009742E0"/>
    <w:rsid w:val="009757A4"/>
    <w:rsid w:val="00977EAD"/>
    <w:rsid w:val="00980D35"/>
    <w:rsid w:val="00987B13"/>
    <w:rsid w:val="00990C51"/>
    <w:rsid w:val="009A19D1"/>
    <w:rsid w:val="009A37D2"/>
    <w:rsid w:val="009D122B"/>
    <w:rsid w:val="009D2EF0"/>
    <w:rsid w:val="009E4656"/>
    <w:rsid w:val="009F2192"/>
    <w:rsid w:val="009F63B8"/>
    <w:rsid w:val="009F7DDD"/>
    <w:rsid w:val="00A15189"/>
    <w:rsid w:val="00A20470"/>
    <w:rsid w:val="00A230AE"/>
    <w:rsid w:val="00A37020"/>
    <w:rsid w:val="00A37F2D"/>
    <w:rsid w:val="00A468F7"/>
    <w:rsid w:val="00A52B6D"/>
    <w:rsid w:val="00A530D7"/>
    <w:rsid w:val="00A5640D"/>
    <w:rsid w:val="00A72416"/>
    <w:rsid w:val="00A7429A"/>
    <w:rsid w:val="00A76CC3"/>
    <w:rsid w:val="00A95142"/>
    <w:rsid w:val="00A97CEE"/>
    <w:rsid w:val="00AA66F5"/>
    <w:rsid w:val="00AD6C6E"/>
    <w:rsid w:val="00AE445D"/>
    <w:rsid w:val="00AE6842"/>
    <w:rsid w:val="00B0008E"/>
    <w:rsid w:val="00B0365F"/>
    <w:rsid w:val="00B14BF5"/>
    <w:rsid w:val="00B1683D"/>
    <w:rsid w:val="00B2097D"/>
    <w:rsid w:val="00B3018A"/>
    <w:rsid w:val="00B32D8A"/>
    <w:rsid w:val="00B3523F"/>
    <w:rsid w:val="00B447E0"/>
    <w:rsid w:val="00B565E1"/>
    <w:rsid w:val="00B56C99"/>
    <w:rsid w:val="00B76235"/>
    <w:rsid w:val="00B927C2"/>
    <w:rsid w:val="00BA5B89"/>
    <w:rsid w:val="00BB5DEE"/>
    <w:rsid w:val="00BC1945"/>
    <w:rsid w:val="00BD39EE"/>
    <w:rsid w:val="00BD6F23"/>
    <w:rsid w:val="00BE397B"/>
    <w:rsid w:val="00BF0860"/>
    <w:rsid w:val="00BF0EB0"/>
    <w:rsid w:val="00BF1956"/>
    <w:rsid w:val="00BF1F75"/>
    <w:rsid w:val="00BF3233"/>
    <w:rsid w:val="00C11362"/>
    <w:rsid w:val="00C1273E"/>
    <w:rsid w:val="00C12A3E"/>
    <w:rsid w:val="00C17E24"/>
    <w:rsid w:val="00C305F3"/>
    <w:rsid w:val="00C32F12"/>
    <w:rsid w:val="00C52646"/>
    <w:rsid w:val="00C54AB1"/>
    <w:rsid w:val="00C56348"/>
    <w:rsid w:val="00C568AA"/>
    <w:rsid w:val="00C60D77"/>
    <w:rsid w:val="00C64099"/>
    <w:rsid w:val="00C708BF"/>
    <w:rsid w:val="00C74802"/>
    <w:rsid w:val="00C75EFD"/>
    <w:rsid w:val="00C86680"/>
    <w:rsid w:val="00CA2E40"/>
    <w:rsid w:val="00CA5859"/>
    <w:rsid w:val="00CC195B"/>
    <w:rsid w:val="00CC6A31"/>
    <w:rsid w:val="00CD5D58"/>
    <w:rsid w:val="00CE42B1"/>
    <w:rsid w:val="00CE5532"/>
    <w:rsid w:val="00D02AF9"/>
    <w:rsid w:val="00D148C4"/>
    <w:rsid w:val="00D45446"/>
    <w:rsid w:val="00D46180"/>
    <w:rsid w:val="00D51D90"/>
    <w:rsid w:val="00D54C8D"/>
    <w:rsid w:val="00D71003"/>
    <w:rsid w:val="00D86A17"/>
    <w:rsid w:val="00D87E8B"/>
    <w:rsid w:val="00DB0CCB"/>
    <w:rsid w:val="00DC6603"/>
    <w:rsid w:val="00DF41D2"/>
    <w:rsid w:val="00E0656C"/>
    <w:rsid w:val="00E11ADA"/>
    <w:rsid w:val="00E1240E"/>
    <w:rsid w:val="00E12EE6"/>
    <w:rsid w:val="00E14741"/>
    <w:rsid w:val="00E250D1"/>
    <w:rsid w:val="00E25358"/>
    <w:rsid w:val="00E35746"/>
    <w:rsid w:val="00E61E7D"/>
    <w:rsid w:val="00E72E14"/>
    <w:rsid w:val="00E840B5"/>
    <w:rsid w:val="00E854E0"/>
    <w:rsid w:val="00E92C54"/>
    <w:rsid w:val="00EA0793"/>
    <w:rsid w:val="00EA77D8"/>
    <w:rsid w:val="00EB3A9B"/>
    <w:rsid w:val="00EB7677"/>
    <w:rsid w:val="00EB7F3A"/>
    <w:rsid w:val="00EC0C1E"/>
    <w:rsid w:val="00EC4BB7"/>
    <w:rsid w:val="00EC5D72"/>
    <w:rsid w:val="00ED0F54"/>
    <w:rsid w:val="00ED2D5D"/>
    <w:rsid w:val="00ED4777"/>
    <w:rsid w:val="00EF061C"/>
    <w:rsid w:val="00EF6B57"/>
    <w:rsid w:val="00F0033A"/>
    <w:rsid w:val="00F121F7"/>
    <w:rsid w:val="00F1302A"/>
    <w:rsid w:val="00F343B1"/>
    <w:rsid w:val="00F363C8"/>
    <w:rsid w:val="00F46F8B"/>
    <w:rsid w:val="00F47842"/>
    <w:rsid w:val="00F47E66"/>
    <w:rsid w:val="00F56E09"/>
    <w:rsid w:val="00F65F0B"/>
    <w:rsid w:val="00F87970"/>
    <w:rsid w:val="00F910B9"/>
    <w:rsid w:val="00F96E06"/>
    <w:rsid w:val="00FB531C"/>
    <w:rsid w:val="00FB7C4B"/>
    <w:rsid w:val="00FC5FEC"/>
    <w:rsid w:val="00FF24B7"/>
    <w:rsid w:val="00FF4FAA"/>
    <w:rsid w:val="2FBD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7FEE4"/>
  <w15:docId w15:val="{BCA1F6DC-D196-43D6-B857-0EC85BFB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annotation text" w:semiHidden="1"/>
    <w:lsdException w:name="caption" w:qFormat="1"/>
    <w:lsdException w:name="table of figures" w:semiHidden="1"/>
    <w:lsdException w:name="annotation reference" w:semiHidden="1"/>
    <w:lsdException w:name="Title" w:qFormat="1"/>
    <w:lsdException w:name="Default Paragraph Font" w:semiHidden="1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autoSpaceDE w:val="0"/>
      <w:autoSpaceDN w:val="0"/>
      <w:adjustRightInd w:val="0"/>
    </w:pPr>
    <w:rPr>
      <w:sz w:val="21"/>
      <w:szCs w:val="24"/>
    </w:rPr>
  </w:style>
  <w:style w:type="paragraph" w:styleId="1">
    <w:name w:val="heading 1"/>
    <w:basedOn w:val="a0"/>
    <w:next w:val="a0"/>
    <w:qFormat/>
    <w:pPr>
      <w:keepNext/>
      <w:keepLines/>
      <w:pageBreakBefore/>
      <w:numPr>
        <w:numId w:val="1"/>
      </w:numPr>
      <w:spacing w:before="240" w:after="64"/>
      <w:outlineLvl w:val="0"/>
    </w:pPr>
    <w:rPr>
      <w:b/>
      <w:bCs/>
      <w:color w:val="000000"/>
      <w:kern w:val="44"/>
      <w:sz w:val="30"/>
      <w:szCs w:val="30"/>
    </w:rPr>
  </w:style>
  <w:style w:type="paragraph" w:styleId="2">
    <w:name w:val="heading 2"/>
    <w:basedOn w:val="a0"/>
    <w:next w:val="a0"/>
    <w:qFormat/>
    <w:pPr>
      <w:keepNext/>
      <w:keepLines/>
      <w:numPr>
        <w:ilvl w:val="1"/>
        <w:numId w:val="1"/>
      </w:numPr>
      <w:spacing w:before="240" w:after="64"/>
      <w:outlineLvl w:val="1"/>
    </w:pPr>
    <w:rPr>
      <w:rFonts w:ascii="Arial" w:hAnsi="Arial"/>
      <w:b/>
      <w:bCs/>
      <w:color w:val="000000"/>
      <w:sz w:val="28"/>
      <w:szCs w:val="28"/>
    </w:rPr>
  </w:style>
  <w:style w:type="paragraph" w:styleId="3">
    <w:name w:val="heading 3"/>
    <w:basedOn w:val="a0"/>
    <w:next w:val="a0"/>
    <w:qFormat/>
    <w:pPr>
      <w:keepNext/>
      <w:keepLines/>
      <w:numPr>
        <w:ilvl w:val="2"/>
        <w:numId w:val="1"/>
      </w:numPr>
      <w:spacing w:before="240" w:after="64"/>
      <w:outlineLvl w:val="2"/>
    </w:pPr>
    <w:rPr>
      <w:b/>
      <w:bCs/>
      <w:color w:val="000000"/>
      <w:sz w:val="24"/>
    </w:rPr>
  </w:style>
  <w:style w:type="paragraph" w:styleId="4">
    <w:name w:val="heading 4"/>
    <w:basedOn w:val="a0"/>
    <w:next w:val="a0"/>
    <w:autoRedefine/>
    <w:qFormat/>
    <w:pPr>
      <w:keepNext/>
      <w:keepLines/>
      <w:numPr>
        <w:ilvl w:val="3"/>
        <w:numId w:val="1"/>
      </w:numPr>
      <w:spacing w:before="240" w:after="64"/>
      <w:outlineLvl w:val="3"/>
    </w:pPr>
    <w:rPr>
      <w:rFonts w:ascii="Arial" w:hAnsi="Arial"/>
      <w:b/>
      <w:bCs/>
    </w:rPr>
  </w:style>
  <w:style w:type="paragraph" w:styleId="50">
    <w:name w:val="heading 5"/>
    <w:basedOn w:val="a0"/>
    <w:next w:val="a0"/>
    <w:autoRedefine/>
    <w:qFormat/>
    <w:pPr>
      <w:keepNext/>
      <w:keepLines/>
      <w:numPr>
        <w:ilvl w:val="4"/>
        <w:numId w:val="1"/>
      </w:numPr>
      <w:spacing w:before="120" w:after="64" w:line="360" w:lineRule="auto"/>
      <w:outlineLvl w:val="4"/>
    </w:pPr>
    <w:rPr>
      <w:b/>
      <w:bCs/>
    </w:rPr>
  </w:style>
  <w:style w:type="paragraph" w:styleId="6">
    <w:name w:val="heading 6"/>
    <w:basedOn w:val="a0"/>
    <w:next w:val="a0"/>
    <w:autoRedefine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/>
      <w:b/>
      <w:szCs w:val="21"/>
    </w:rPr>
  </w:style>
  <w:style w:type="paragraph" w:styleId="7">
    <w:name w:val="heading 7"/>
    <w:basedOn w:val="a0"/>
    <w:next w:val="a0"/>
    <w:autoRedefine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</w:rPr>
  </w:style>
  <w:style w:type="paragraph" w:styleId="8">
    <w:name w:val="heading 8"/>
    <w:basedOn w:val="a0"/>
    <w:next w:val="a0"/>
    <w:autoRedefine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0"/>
    <w:next w:val="a0"/>
    <w:autoRedefine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0"/>
    <w:next w:val="a0"/>
    <w:autoRedefine/>
    <w:semiHidden/>
    <w:pPr>
      <w:ind w:left="1440"/>
    </w:pPr>
    <w:rPr>
      <w:sz w:val="18"/>
      <w:szCs w:val="18"/>
    </w:rPr>
  </w:style>
  <w:style w:type="paragraph" w:styleId="a5">
    <w:name w:val="caption"/>
    <w:basedOn w:val="a0"/>
    <w:next w:val="a0"/>
    <w:qFormat/>
    <w:rPr>
      <w:rFonts w:ascii="Arial" w:eastAsia="黑体" w:hAnsi="Arial" w:cs="Arial"/>
      <w:sz w:val="20"/>
      <w:szCs w:val="20"/>
    </w:rPr>
  </w:style>
  <w:style w:type="paragraph" w:styleId="a6">
    <w:name w:val="Document Map"/>
    <w:basedOn w:val="a0"/>
    <w:semiHidden/>
    <w:pPr>
      <w:shd w:val="clear" w:color="auto" w:fill="000080"/>
    </w:pPr>
  </w:style>
  <w:style w:type="paragraph" w:styleId="a7">
    <w:name w:val="annotation text"/>
    <w:basedOn w:val="a0"/>
    <w:semiHidden/>
  </w:style>
  <w:style w:type="paragraph" w:styleId="a8">
    <w:name w:val="Salutation"/>
    <w:basedOn w:val="a0"/>
    <w:next w:val="a0"/>
    <w:pPr>
      <w:autoSpaceDE/>
      <w:autoSpaceDN/>
      <w:adjustRightInd/>
      <w:jc w:val="both"/>
    </w:pPr>
    <w:rPr>
      <w:rFonts w:ascii="仿宋_GB2312" w:eastAsia="仿宋_GB2312"/>
      <w:b/>
      <w:kern w:val="2"/>
      <w:sz w:val="28"/>
      <w:szCs w:val="20"/>
    </w:rPr>
  </w:style>
  <w:style w:type="paragraph" w:styleId="a9">
    <w:name w:val="Body Text Indent"/>
    <w:basedOn w:val="a0"/>
    <w:pPr>
      <w:autoSpaceDE/>
      <w:autoSpaceDN/>
      <w:adjustRightInd/>
      <w:spacing w:line="400" w:lineRule="exact"/>
      <w:ind w:firstLineChars="200" w:firstLine="420"/>
      <w:jc w:val="both"/>
    </w:pPr>
    <w:rPr>
      <w:rFonts w:hAnsi="宋体"/>
      <w:kern w:val="2"/>
    </w:rPr>
  </w:style>
  <w:style w:type="paragraph" w:styleId="TOC5">
    <w:name w:val="toc 5"/>
    <w:basedOn w:val="a0"/>
    <w:next w:val="a0"/>
    <w:autoRedefine/>
    <w:semiHidden/>
    <w:pPr>
      <w:ind w:left="960"/>
    </w:pPr>
    <w:rPr>
      <w:sz w:val="18"/>
      <w:szCs w:val="18"/>
    </w:rPr>
  </w:style>
  <w:style w:type="paragraph" w:styleId="TOC3">
    <w:name w:val="toc 3"/>
    <w:basedOn w:val="a0"/>
    <w:next w:val="a0"/>
    <w:autoRedefine/>
    <w:uiPriority w:val="39"/>
    <w:pPr>
      <w:ind w:left="480"/>
    </w:pPr>
    <w:rPr>
      <w:i/>
      <w:iCs/>
      <w:sz w:val="20"/>
      <w:szCs w:val="20"/>
    </w:rPr>
  </w:style>
  <w:style w:type="paragraph" w:styleId="TOC8">
    <w:name w:val="toc 8"/>
    <w:basedOn w:val="a0"/>
    <w:next w:val="a0"/>
    <w:autoRedefine/>
    <w:semiHidden/>
    <w:pPr>
      <w:ind w:left="1680"/>
    </w:pPr>
    <w:rPr>
      <w:sz w:val="18"/>
      <w:szCs w:val="18"/>
    </w:rPr>
  </w:style>
  <w:style w:type="paragraph" w:styleId="20">
    <w:name w:val="Body Text Indent 2"/>
    <w:basedOn w:val="a0"/>
    <w:pPr>
      <w:ind w:firstLine="420"/>
    </w:pPr>
  </w:style>
  <w:style w:type="paragraph" w:styleId="aa">
    <w:name w:val="Balloon Text"/>
    <w:basedOn w:val="a0"/>
    <w:semiHidden/>
    <w:rPr>
      <w:sz w:val="18"/>
      <w:szCs w:val="18"/>
    </w:rPr>
  </w:style>
  <w:style w:type="paragraph" w:styleId="ab">
    <w:name w:val="footer"/>
    <w:basedOn w:val="a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c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autoRedefine/>
    <w:uiPriority w:val="39"/>
    <w:pPr>
      <w:tabs>
        <w:tab w:val="left" w:pos="510"/>
        <w:tab w:val="right" w:leader="dot" w:pos="9344"/>
      </w:tabs>
      <w:spacing w:before="120" w:after="120"/>
    </w:pPr>
    <w:rPr>
      <w:b/>
      <w:bCs/>
      <w:caps/>
      <w:sz w:val="20"/>
      <w:szCs w:val="20"/>
    </w:rPr>
  </w:style>
  <w:style w:type="paragraph" w:styleId="TOC4">
    <w:name w:val="toc 4"/>
    <w:basedOn w:val="a0"/>
    <w:next w:val="a0"/>
    <w:autoRedefine/>
    <w:semiHidden/>
    <w:pPr>
      <w:ind w:left="720"/>
    </w:pPr>
    <w:rPr>
      <w:sz w:val="18"/>
      <w:szCs w:val="18"/>
    </w:rPr>
  </w:style>
  <w:style w:type="paragraph" w:styleId="TOC6">
    <w:name w:val="toc 6"/>
    <w:basedOn w:val="a0"/>
    <w:next w:val="a0"/>
    <w:autoRedefine/>
    <w:semiHidden/>
    <w:pPr>
      <w:ind w:left="1200"/>
    </w:pPr>
    <w:rPr>
      <w:sz w:val="18"/>
      <w:szCs w:val="18"/>
    </w:rPr>
  </w:style>
  <w:style w:type="paragraph" w:styleId="ad">
    <w:name w:val="table of figures"/>
    <w:basedOn w:val="a0"/>
    <w:next w:val="a0"/>
    <w:semiHidden/>
    <w:pPr>
      <w:ind w:left="480" w:hanging="480"/>
    </w:pPr>
    <w:rPr>
      <w:smallCaps/>
      <w:sz w:val="20"/>
      <w:szCs w:val="20"/>
    </w:rPr>
  </w:style>
  <w:style w:type="paragraph" w:styleId="TOC2">
    <w:name w:val="toc 2"/>
    <w:basedOn w:val="a0"/>
    <w:next w:val="a0"/>
    <w:autoRedefine/>
    <w:uiPriority w:val="39"/>
    <w:pPr>
      <w:ind w:left="240"/>
    </w:pPr>
    <w:rPr>
      <w:smallCaps/>
      <w:sz w:val="20"/>
      <w:szCs w:val="20"/>
    </w:rPr>
  </w:style>
  <w:style w:type="paragraph" w:styleId="TOC9">
    <w:name w:val="toc 9"/>
    <w:basedOn w:val="a0"/>
    <w:next w:val="a0"/>
    <w:autoRedefine/>
    <w:semiHidden/>
    <w:pPr>
      <w:ind w:left="1920"/>
    </w:pPr>
    <w:rPr>
      <w:sz w:val="18"/>
      <w:szCs w:val="18"/>
    </w:rPr>
  </w:style>
  <w:style w:type="paragraph" w:styleId="ae">
    <w:name w:val="annotation subject"/>
    <w:basedOn w:val="a7"/>
    <w:next w:val="a7"/>
    <w:semiHidden/>
    <w:rPr>
      <w:b/>
      <w:bCs/>
    </w:rPr>
  </w:style>
  <w:style w:type="character" w:styleId="af">
    <w:name w:val="Strong"/>
    <w:qFormat/>
    <w:rPr>
      <w:b/>
      <w:bCs/>
    </w:rPr>
  </w:style>
  <w:style w:type="character" w:styleId="af0">
    <w:name w:val="page number"/>
    <w:basedOn w:val="a2"/>
  </w:style>
  <w:style w:type="character" w:styleId="af1">
    <w:name w:val="FollowedHyperlink"/>
    <w:rPr>
      <w:color w:val="800080"/>
      <w:u w:val="single"/>
    </w:rPr>
  </w:style>
  <w:style w:type="character" w:styleId="af2">
    <w:name w:val="Hyperlink"/>
    <w:uiPriority w:val="99"/>
    <w:rPr>
      <w:color w:val="3D362B"/>
      <w:u w:val="single"/>
    </w:rPr>
  </w:style>
  <w:style w:type="character" w:styleId="af3">
    <w:name w:val="annotation reference"/>
    <w:semiHidden/>
    <w:rPr>
      <w:sz w:val="21"/>
      <w:szCs w:val="21"/>
    </w:rPr>
  </w:style>
  <w:style w:type="paragraph" w:customStyle="1" w:styleId="af4">
    <w:name w:val="文档正文"/>
    <w:basedOn w:val="a0"/>
    <w:pPr>
      <w:spacing w:line="360" w:lineRule="auto"/>
      <w:ind w:firstLineChars="200" w:firstLine="200"/>
      <w:jc w:val="both"/>
    </w:pPr>
    <w:rPr>
      <w:rFonts w:cs="宋体"/>
      <w:szCs w:val="21"/>
    </w:rPr>
  </w:style>
  <w:style w:type="character" w:customStyle="1" w:styleId="Char1">
    <w:name w:val="文档正文 Char1"/>
    <w:rPr>
      <w:rFonts w:eastAsia="宋体" w:cs="宋体"/>
      <w:sz w:val="21"/>
      <w:szCs w:val="21"/>
      <w:lang w:val="en-US" w:eastAsia="zh-CN" w:bidi="ar-SA"/>
    </w:rPr>
  </w:style>
  <w:style w:type="paragraph" w:customStyle="1" w:styleId="af5">
    <w:name w:val="封面标题"/>
    <w:basedOn w:val="a0"/>
    <w:next w:val="af4"/>
    <w:pPr>
      <w:spacing w:line="360" w:lineRule="auto"/>
      <w:ind w:firstLine="420"/>
      <w:jc w:val="center"/>
    </w:pPr>
    <w:rPr>
      <w:rFonts w:ascii="黑体" w:eastAsia="黑体"/>
      <w:b/>
      <w:sz w:val="48"/>
      <w:szCs w:val="48"/>
    </w:rPr>
  </w:style>
  <w:style w:type="paragraph" w:customStyle="1" w:styleId="a">
    <w:name w:val="附录"/>
    <w:basedOn w:val="a0"/>
    <w:next w:val="a0"/>
    <w:pPr>
      <w:keepNext/>
      <w:keepLines/>
      <w:pageBreakBefore/>
      <w:numPr>
        <w:numId w:val="2"/>
      </w:numPr>
      <w:spacing w:before="64" w:after="240"/>
      <w:outlineLvl w:val="0"/>
    </w:pPr>
    <w:rPr>
      <w:b/>
      <w:sz w:val="30"/>
    </w:rPr>
  </w:style>
  <w:style w:type="paragraph" w:customStyle="1" w:styleId="A111">
    <w:name w:val="附录A.1.1.1"/>
    <w:basedOn w:val="4"/>
    <w:next w:val="af4"/>
    <w:pPr>
      <w:numPr>
        <w:numId w:val="2"/>
      </w:numPr>
    </w:pPr>
  </w:style>
  <w:style w:type="paragraph" w:customStyle="1" w:styleId="A1">
    <w:name w:val="附录A.1"/>
    <w:basedOn w:val="2"/>
    <w:next w:val="af4"/>
    <w:pPr>
      <w:numPr>
        <w:numId w:val="2"/>
      </w:numPr>
      <w:tabs>
        <w:tab w:val="left" w:pos="360"/>
      </w:tabs>
      <w:ind w:left="0"/>
    </w:pPr>
  </w:style>
  <w:style w:type="paragraph" w:customStyle="1" w:styleId="A11">
    <w:name w:val="附录A.1.1"/>
    <w:basedOn w:val="A1"/>
    <w:next w:val="af4"/>
    <w:pPr>
      <w:numPr>
        <w:ilvl w:val="2"/>
      </w:numPr>
    </w:pPr>
  </w:style>
  <w:style w:type="paragraph" w:customStyle="1" w:styleId="af6">
    <w:name w:val="封面副标题"/>
    <w:basedOn w:val="a0"/>
    <w:next w:val="af4"/>
    <w:pPr>
      <w:spacing w:line="360" w:lineRule="auto"/>
      <w:jc w:val="center"/>
    </w:pPr>
    <w:rPr>
      <w:rFonts w:eastAsia="黑体"/>
      <w:b/>
      <w:sz w:val="36"/>
    </w:rPr>
  </w:style>
  <w:style w:type="paragraph" w:customStyle="1" w:styleId="af7">
    <w:name w:val="封面更小标题"/>
    <w:basedOn w:val="af6"/>
    <w:next w:val="af4"/>
    <w:rPr>
      <w:sz w:val="30"/>
    </w:rPr>
  </w:style>
  <w:style w:type="character" w:customStyle="1" w:styleId="style11">
    <w:name w:val="style11"/>
    <w:rPr>
      <w:rFonts w:ascii="新宋体" w:eastAsia="新宋体" w:hAnsi="新宋体" w:hint="eastAsia"/>
      <w:color w:val="666666"/>
      <w:sz w:val="20"/>
      <w:szCs w:val="20"/>
    </w:rPr>
  </w:style>
  <w:style w:type="paragraph" w:customStyle="1" w:styleId="5">
    <w:name w:val="标5"/>
    <w:basedOn w:val="a0"/>
    <w:semiHidden/>
    <w:pPr>
      <w:numPr>
        <w:ilvl w:val="4"/>
        <w:numId w:val="3"/>
      </w:numPr>
    </w:pPr>
    <w:rPr>
      <w:b/>
    </w:rPr>
  </w:style>
  <w:style w:type="paragraph" w:customStyle="1" w:styleId="A1111">
    <w:name w:val="附录A.1.1.1.1"/>
    <w:basedOn w:val="50"/>
    <w:next w:val="af4"/>
    <w:pPr>
      <w:numPr>
        <w:numId w:val="2"/>
      </w:numPr>
    </w:pPr>
  </w:style>
  <w:style w:type="paragraph" w:customStyle="1" w:styleId="A11111">
    <w:name w:val="附录A.1.1.1.1.1"/>
    <w:basedOn w:val="6"/>
    <w:next w:val="af4"/>
    <w:pPr>
      <w:numPr>
        <w:numId w:val="2"/>
      </w:numPr>
    </w:pPr>
  </w:style>
  <w:style w:type="paragraph" w:customStyle="1" w:styleId="A111111">
    <w:name w:val="附录A.1.1.1.1.1.1"/>
    <w:basedOn w:val="7"/>
    <w:next w:val="af4"/>
    <w:pPr>
      <w:numPr>
        <w:numId w:val="2"/>
      </w:numPr>
    </w:pPr>
  </w:style>
  <w:style w:type="character" w:customStyle="1" w:styleId="myp11">
    <w:name w:val="myp11"/>
    <w:basedOn w:val="a2"/>
  </w:style>
  <w:style w:type="character" w:customStyle="1" w:styleId="Char">
    <w:name w:val="文档正文 Char"/>
    <w:rPr>
      <w:rFonts w:eastAsia="宋体" w:cs="宋体"/>
      <w:sz w:val="21"/>
      <w:szCs w:val="21"/>
      <w:lang w:val="en-US" w:eastAsia="zh-CN" w:bidi="ar-SA"/>
    </w:rPr>
  </w:style>
  <w:style w:type="paragraph" w:customStyle="1" w:styleId="21">
    <w:name w:val="样式 文档正文 + 加粗 首行缩进:  2 字符"/>
    <w:basedOn w:val="af4"/>
    <w:pPr>
      <w:outlineLvl w:val="2"/>
    </w:pPr>
    <w:rPr>
      <w:b/>
      <w:bCs/>
      <w:szCs w:val="20"/>
    </w:rPr>
  </w:style>
  <w:style w:type="paragraph" w:customStyle="1" w:styleId="22">
    <w:name w:val="样式 样式 文档正文 + 加粗 首行缩进:  2 字符 + 首行缩进:  2 字符"/>
    <w:basedOn w:val="21"/>
    <w:pPr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bab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bab.dot</Template>
  <TotalTime>0</TotalTime>
  <Pages>23</Pages>
  <Words>5833</Words>
  <Characters>8635</Characters>
  <Application>Microsoft Office Word</Application>
  <DocSecurity>0</DocSecurity>
  <Lines>507</Lines>
  <Paragraphs>578</Paragraphs>
  <ScaleCrop>false</ScaleCrop>
  <Company>School of Software Engineering,Tongji University</Company>
  <LinksUpToDate>false</LinksUpToDate>
  <CharactersWithSpaces>13890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校园中转分发与跑腿服务管理系统 系统设计与实现文档</dc:title>
  <dc:subject>数据库课程设计</dc:subject>
  <dc:creator>刘相成、唐独彪、桑治、崔少坤、薛毓哲、赵崇治、韩昊苏、李柏言、谢智行、蒋昊沄</dc:creator>
  <cp:lastModifiedBy>xc liu</cp:lastModifiedBy>
  <cp:revision>2</cp:revision>
  <cp:lastPrinted>2411-12-31T15:59:00Z</cp:lastPrinted>
  <dcterms:created xsi:type="dcterms:W3CDTF">2026-09-10T07:45:00Z</dcterms:created>
  <dcterms:modified xsi:type="dcterms:W3CDTF">2026-09-10T07:45:00Z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eyJoZGlkIjoiMzEwNTM5NzYwMDRjMzkwZTVkZjY2ODkwMGIxNGU0OTUiLCJ1c2VySWQiOiIxNjMzNDQ5MTU2In0=</vt:lpwstr>
  </property>
  <property fmtid="{D5CDD505-2E9C-101B-9397-08002B2CF9AE}" pid="3" name="KSOProductBuildVer">
    <vt:lpwstr>2052-12.1.0.28599</vt:lpwstr>
  </property>
  <property fmtid="{D5CDD505-2E9C-101B-9397-08002B2CF9AE}" pid="4" name="ICV">
    <vt:lpwstr>39F85094358A433DAFDF007F4386D64F_12</vt:lpwstr>
  </property>
</Properties>
</file>