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E158D">
      <w:r>
        <w:drawing>
          <wp:inline distT="0" distB="0" distL="114300" distR="114300">
            <wp:extent cx="5266690" cy="2962910"/>
            <wp:effectExtent l="0" t="0" r="10160" b="889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70BB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Old design to redesign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8595" cy="2940685"/>
            <wp:effectExtent l="0" t="0" r="8255" b="12065"/>
            <wp:docPr id="3" name="Изображение 3" descr="CampusEats Modern Login Page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CampusEats Modern Login Page UI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0BC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Desktop version </w:t>
      </w:r>
    </w:p>
    <w:p w14:paraId="0A1E588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1360170" cy="2437765"/>
            <wp:effectExtent l="0" t="0" r="11430" b="635"/>
            <wp:docPr id="5" name="Изображение 5" descr="CampusEats Mobile Login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CampusEats Mobile Login UI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017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mobile version</w:t>
      </w:r>
    </w:p>
    <w:p w14:paraId="3393CC2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LOGIN PAGE REDESIGN — FRONTEND IMPLEMENTATION NOTES</w:t>
      </w:r>
    </w:p>
    <w:p w14:paraId="39508D6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CC83D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 Layout Structure:</w:t>
      </w:r>
    </w:p>
    <w:p w14:paraId="2F6E476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Use split layout:</w:t>
      </w:r>
    </w:p>
    <w:p w14:paraId="2F5C8E9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70D8C66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min-height: 100vh;</w:t>
      </w:r>
    </w:p>
    <w:p w14:paraId="0F0B44B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Left (hero): 50–55%</w:t>
      </w:r>
    </w:p>
    <w:p w14:paraId="238E0D9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Right (form): 45–50%</w:t>
      </w:r>
    </w:p>
    <w:p w14:paraId="4A18A6E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Mobile:</w:t>
      </w:r>
    </w:p>
    <w:p w14:paraId="7637D11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flex-direction: column;</w:t>
      </w:r>
    </w:p>
    <w:p w14:paraId="54BE8B7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hero → top, form → bottom</w:t>
      </w:r>
    </w:p>
    <w:p w14:paraId="43F7812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9BD61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 Container &amp; Alignment:</w:t>
      </w:r>
    </w:p>
    <w:p w14:paraId="760E71F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Form wrapper:</w:t>
      </w:r>
    </w:p>
    <w:p w14:paraId="7D7AA02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max-width: 440–480px;</w:t>
      </w:r>
    </w:p>
    <w:p w14:paraId="0D041F6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width: 100%;</w:t>
      </w:r>
    </w:p>
    <w:p w14:paraId="290CED1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margin: auto;</w:t>
      </w:r>
    </w:p>
    <w:p w14:paraId="5584742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Vertically center using:</w:t>
      </w:r>
    </w:p>
    <w:p w14:paraId="1F5F07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0FA8D7E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56FF0BF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justify-content: center;</w:t>
      </w:r>
    </w:p>
    <w:p w14:paraId="6759C03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500F91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3. Color Tokens:</w:t>
      </w:r>
    </w:p>
    <w:p w14:paraId="64ACCA0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:root {</w:t>
      </w:r>
    </w:p>
    <w:p w14:paraId="4EA1C3E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--color-primary: #6A0DAD;</w:t>
      </w:r>
    </w:p>
    <w:p w14:paraId="7CA9E27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--color-accent: #FF8C00;</w:t>
      </w:r>
    </w:p>
    <w:p w14:paraId="3413649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--color-bg: #F8F8F8;</w:t>
      </w:r>
    </w:p>
    <w:p w14:paraId="79395BD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--color-text: #1A1A1A;</w:t>
      </w:r>
    </w:p>
    <w:p w14:paraId="4C67286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--color-border: #E5E5E5;</w:t>
      </w:r>
    </w:p>
    <w:p w14:paraId="5794A48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}</w:t>
      </w:r>
    </w:p>
    <w:p w14:paraId="07081DA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71F50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4. Left Section (Hero):</w:t>
      </w:r>
    </w:p>
    <w:p w14:paraId="0F652CA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Background:</w:t>
      </w:r>
    </w:p>
    <w:p w14:paraId="31C0AEE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background: linear-gradient(135deg, #6A0DAD, #9D4EDD);</w:t>
      </w:r>
    </w:p>
    <w:p w14:paraId="44E9C9A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Add decorative element:</w:t>
      </w:r>
    </w:p>
    <w:p w14:paraId="6DD73F4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radial gradient or blurred circle (pseudo element)</w:t>
      </w:r>
    </w:p>
    <w:p w14:paraId="221E0B3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position: absolute;</w:t>
      </w:r>
    </w:p>
    <w:p w14:paraId="0CB785D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Content:</w:t>
      </w:r>
    </w:p>
    <w:p w14:paraId="4F7758B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flex column</w:t>
      </w:r>
    </w:p>
    <w:p w14:paraId="61AD768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gap: 16px–24px</w:t>
      </w:r>
    </w:p>
    <w:p w14:paraId="677AAF9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Mascot image:</w:t>
      </w:r>
    </w:p>
    <w:p w14:paraId="5628CB7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max-width: 280–320px</w:t>
      </w:r>
    </w:p>
    <w:p w14:paraId="79EAF9E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18BC3C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5. Form Card:</w:t>
      </w:r>
    </w:p>
    <w:p w14:paraId="2F7E117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Background: #FFFFFF</w:t>
      </w:r>
    </w:p>
    <w:p w14:paraId="1904A15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Border-radius: 20px</w:t>
      </w:r>
    </w:p>
    <w:p w14:paraId="40BBD64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Padding: 32px</w:t>
      </w:r>
    </w:p>
    <w:p w14:paraId="68BAF04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Box-shadow:</w:t>
      </w:r>
    </w:p>
    <w:p w14:paraId="6096C45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0 10px 30px rgba(0,0,0,0.08)</w:t>
      </w:r>
    </w:p>
    <w:p w14:paraId="3E3F0B5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8AA376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6. Segmented Control (User Type):</w:t>
      </w:r>
    </w:p>
    <w:p w14:paraId="54C3F62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Wrapper:</w:t>
      </w:r>
    </w:p>
    <w:p w14:paraId="6E13E72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450FD28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background: #F1F1F1;</w:t>
      </w:r>
    </w:p>
    <w:p w14:paraId="0E5C4E0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border-radius: 999px;</w:t>
      </w:r>
    </w:p>
    <w:p w14:paraId="448DEBB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padding: 4px;</w:t>
      </w:r>
    </w:p>
    <w:p w14:paraId="6EC5EFE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Button:</w:t>
      </w:r>
    </w:p>
    <w:p w14:paraId="1B048E2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flex: 1;</w:t>
      </w:r>
    </w:p>
    <w:p w14:paraId="0B35B51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border-radius: 999px;</w:t>
      </w:r>
    </w:p>
    <w:p w14:paraId="26507B8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padding: 10px;</w:t>
      </w:r>
    </w:p>
    <w:p w14:paraId="3747910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Active:</w:t>
      </w:r>
    </w:p>
    <w:p w14:paraId="27FE70A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background: var(--color-accent);</w:t>
      </w:r>
    </w:p>
    <w:p w14:paraId="4FED351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color: white;</w:t>
      </w:r>
    </w:p>
    <w:p w14:paraId="7E4CC86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Inactive:</w:t>
      </w:r>
    </w:p>
    <w:p w14:paraId="10D148A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color: #666;</w:t>
      </w:r>
    </w:p>
    <w:p w14:paraId="388D3A3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623E31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7. Tabs (Login / Signup):</w:t>
      </w:r>
    </w:p>
    <w:p w14:paraId="16936E6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Use underline indicator:</w:t>
      </w:r>
    </w:p>
    <w:p w14:paraId="1DB84EB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position: relative;</w:t>
      </w:r>
    </w:p>
    <w:p w14:paraId="34C514D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Active tab:</w:t>
      </w:r>
    </w:p>
    <w:p w14:paraId="1E36B2F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color: var(--color-primary);</w:t>
      </w:r>
    </w:p>
    <w:p w14:paraId="75EC098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Underline:</w:t>
      </w:r>
    </w:p>
    <w:p w14:paraId="335969B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height: 2px;</w:t>
      </w:r>
    </w:p>
    <w:p w14:paraId="43197EB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background: var(--color-accent);</w:t>
      </w:r>
    </w:p>
    <w:p w14:paraId="1FFCD59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52169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8. Inputs:</w:t>
      </w:r>
    </w:p>
    <w:p w14:paraId="254C581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Style:</w:t>
      </w:r>
    </w:p>
    <w:p w14:paraId="16A8A7F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height: 48px;</w:t>
      </w:r>
    </w:p>
    <w:p w14:paraId="0E24DEB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border-radius: 12px;</w:t>
      </w:r>
    </w:p>
    <w:p w14:paraId="1DA8FD5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border: 1px solid var(--color-border);</w:t>
      </w:r>
    </w:p>
    <w:p w14:paraId="1DBD5F3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padding: 0 16px;</w:t>
      </w:r>
    </w:p>
    <w:p w14:paraId="6815C23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font-size: 16px;</w:t>
      </w:r>
    </w:p>
    <w:p w14:paraId="39E86F2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Focus:</w:t>
      </w:r>
    </w:p>
    <w:p w14:paraId="0704E0F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border-color: var(--color-primary);</w:t>
      </w:r>
    </w:p>
    <w:p w14:paraId="5B69561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box-shadow: 0 0 0 3px rgba(106,13,173,0.1);</w:t>
      </w:r>
    </w:p>
    <w:p w14:paraId="1BB21DA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outline: none;</w:t>
      </w:r>
    </w:p>
    <w:p w14:paraId="2061FD8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Password:</w:t>
      </w:r>
    </w:p>
    <w:p w14:paraId="3CCFF4D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add toggle icon (position: absolute; right: 12px;)</w:t>
      </w:r>
    </w:p>
    <w:p w14:paraId="064872B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2C79E1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9. Buttons:</w:t>
      </w:r>
    </w:p>
    <w:p w14:paraId="7F5D355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Primary (Login):</w:t>
      </w:r>
    </w:p>
    <w:p w14:paraId="6BB2A9F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height: 48px;</w:t>
      </w:r>
    </w:p>
    <w:p w14:paraId="37ADEF3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border-radius: 14px;</w:t>
      </w:r>
    </w:p>
    <w:p w14:paraId="15E1BD4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background: var(--color-accent);</w:t>
      </w:r>
    </w:p>
    <w:p w14:paraId="466BD81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color: white;</w:t>
      </w:r>
    </w:p>
    <w:p w14:paraId="6460D2C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font-weight: 600;</w:t>
      </w:r>
    </w:p>
    <w:p w14:paraId="3E9F2AD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Hover:</w:t>
      </w:r>
    </w:p>
    <w:p w14:paraId="0E28713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transform: translateY(-2px);</w:t>
      </w:r>
    </w:p>
    <w:p w14:paraId="15B38E1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box-shadow: 0 8px 20px rgba(255,140,0,0.25);</w:t>
      </w:r>
    </w:p>
    <w:p w14:paraId="1420E11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transition: all 0.2s ease;</w:t>
      </w:r>
    </w:p>
    <w:p w14:paraId="2E188CB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F1DB49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10. Typography:</w:t>
      </w:r>
    </w:p>
    <w:p w14:paraId="00576B4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Font-family: "Poppins", sans-serif;</w:t>
      </w:r>
    </w:p>
    <w:p w14:paraId="2678803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Heading:</w:t>
      </w:r>
    </w:p>
    <w:p w14:paraId="6328E56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font-size: 28–32px;</w:t>
      </w:r>
    </w:p>
    <w:p w14:paraId="7F49F37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font-weight: 700;</w:t>
      </w:r>
    </w:p>
    <w:p w14:paraId="4374EBA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Labels:</w:t>
      </w:r>
    </w:p>
    <w:p w14:paraId="4DFD298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font-size: 14px;</w:t>
      </w:r>
    </w:p>
    <w:p w14:paraId="1C8E569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font-weight: 500;</w:t>
      </w:r>
    </w:p>
    <w:p w14:paraId="505E6B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Body:</w:t>
      </w:r>
    </w:p>
    <w:p w14:paraId="05040EF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font-size: 14–16px;</w:t>
      </w:r>
    </w:p>
    <w:p w14:paraId="47B19B1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465603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11. Spacing System:</w:t>
      </w:r>
    </w:p>
    <w:p w14:paraId="64AAD48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777FB4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Section gap: 24px</w:t>
      </w:r>
    </w:p>
    <w:p w14:paraId="34A5DA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Input gap: 12–16px</w:t>
      </w:r>
    </w:p>
    <w:p w14:paraId="18AB0F9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Button margin-top: 16–20px</w:t>
      </w:r>
    </w:p>
    <w:p w14:paraId="6CF58F8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C81FB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12. Micro Interactions:</w:t>
      </w:r>
    </w:p>
    <w:p w14:paraId="66DEA9F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Add transition globally:</w:t>
      </w:r>
    </w:p>
    <w:p w14:paraId="31B11E2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transition: all 0.2s ease;</w:t>
      </w:r>
    </w:p>
    <w:p w14:paraId="0174FDC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Button hover</w:t>
      </w:r>
    </w:p>
    <w:p w14:paraId="11C0197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Input focus animation</w:t>
      </w:r>
    </w:p>
    <w:p w14:paraId="40C8423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Tab switch smooth underline</w:t>
      </w:r>
    </w:p>
    <w:p w14:paraId="237E756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14CBB8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13. Responsive:</w:t>
      </w:r>
    </w:p>
    <w:p w14:paraId="4068059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Tablet:</w:t>
      </w:r>
    </w:p>
    <w:p w14:paraId="204D182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split → 60/40</w:t>
      </w:r>
    </w:p>
    <w:p w14:paraId="1B6EB7D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Mobile:</w:t>
      </w:r>
    </w:p>
    <w:p w14:paraId="01792D9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hero hidden OR reduced height (200–300px)</w:t>
      </w:r>
    </w:p>
    <w:p w14:paraId="3D37A32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form full width</w:t>
      </w:r>
    </w:p>
    <w:p w14:paraId="57213DA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padding: 16–20px</w:t>
      </w:r>
    </w:p>
    <w:p w14:paraId="50690E8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F797DD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14. Accessibility:</w:t>
      </w:r>
    </w:p>
    <w:p w14:paraId="28613DA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Label must be linked with input (for/id)</w:t>
      </w:r>
    </w:p>
    <w:p w14:paraId="3155B3B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Focus states visible</w:t>
      </w:r>
    </w:p>
    <w:p w14:paraId="7A8543D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Button contrast sufficient</w:t>
      </w:r>
    </w:p>
    <w:p w14:paraId="43C9E8E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15. Optional Enhancements:</w:t>
      </w:r>
    </w:p>
    <w:p w14:paraId="1A9E083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Add glass effect:</w:t>
      </w:r>
    </w:p>
    <w:p w14:paraId="25FB161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backdrop-filter: blur(10px);</w:t>
      </w:r>
    </w:p>
    <w:p w14:paraId="5CC6D78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Add subtle animation to mascot (floating)</w:t>
      </w:r>
    </w:p>
    <w:p w14:paraId="3156D2C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RESULT:</w:t>
      </w:r>
    </w:p>
    <w:p w14:paraId="34D9D74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Page becomes structured, scalable, and visually consistent. Components are reusable and ready for integration into a design system.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4706620" cy="2647950"/>
            <wp:effectExtent l="0" t="0" r="17780" b="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62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>old design to redesign</w:t>
      </w:r>
    </w:p>
    <w:p w14:paraId="5D69AD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3808730" cy="2126615"/>
            <wp:effectExtent l="0" t="0" r="1270" b="6985"/>
            <wp:docPr id="6" name="Изображение 6" descr="CampusEats UI Re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CampusEats UI Redesig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873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desktop version</w:t>
      </w:r>
    </w:p>
    <w:p w14:paraId="6A5EF84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1839595" cy="3296285"/>
            <wp:effectExtent l="0" t="0" r="8255" b="18415"/>
            <wp:docPr id="7" name="Изображение 7" descr="CampusEats Mobile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CampusEats Mobile UI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959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mobile version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UI redesign davomida sahifaning struktura, stil va komponent darajasida quyidagi o‘zgarishlar kiritildi:</w:t>
      </w:r>
    </w:p>
    <w:p w14:paraId="1774A80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A891FB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 Layout &amp; Grid:</w:t>
      </w:r>
    </w:p>
    <w:p w14:paraId="422C10B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Sahifa umumiy grid tizimga o‘tkazildi (12-column yoki responsive flex/grid).</w:t>
      </w:r>
    </w:p>
    <w:p w14:paraId="768D8B6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Sectionlar orasidagi spacing standartlashtirildi (24px / 32px / 48px).</w:t>
      </w:r>
    </w:p>
    <w:p w14:paraId="66AE518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Container max-width qo‘llanildi (masalan: 1200px–1280px).</w:t>
      </w:r>
    </w:p>
    <w:p w14:paraId="263DD07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Right-side cart panel sticky qilib qo‘yildi (position: sticky; top: 24px).</w:t>
      </w:r>
    </w:p>
    <w:p w14:paraId="0DCB6AE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BADD71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 Color System:</w:t>
      </w:r>
    </w:p>
    <w:p w14:paraId="65987C3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Ranglar design token sifatida ajratildi:</w:t>
      </w:r>
    </w:p>
    <w:p w14:paraId="6EBBD2B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--color-primary: #6A0DAD (purple)</w:t>
      </w:r>
    </w:p>
    <w:p w14:paraId="7B112ED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--color-accent: #FF8C00 (orange)</w:t>
      </w:r>
    </w:p>
    <w:p w14:paraId="0EFC20B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--color-bg: #F8F8F8</w:t>
      </w:r>
    </w:p>
    <w:p w14:paraId="28F2FBF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--color-text: #1A1A1A</w:t>
      </w:r>
    </w:p>
    <w:p w14:paraId="5D1E76D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Orange faqat CTA va active elementlarda ishlatiladi.</w:t>
      </w:r>
    </w:p>
    <w:p w14:paraId="635A4AB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Purple asosiy UI elementlar (navbar, headings) uchun ishlatiladi.</w:t>
      </w:r>
    </w:p>
    <w:p w14:paraId="6450BFB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F80AE7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3. Typography:</w:t>
      </w:r>
    </w:p>
    <w:p w14:paraId="57F930D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Font-family: "Poppins", sans-serif</w:t>
      </w:r>
    </w:p>
    <w:p w14:paraId="3966DC5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Heading:</w:t>
      </w:r>
    </w:p>
    <w:p w14:paraId="070735E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font-weight: 600–700</w:t>
      </w:r>
    </w:p>
    <w:p w14:paraId="3BF83E0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line-height: 120%</w:t>
      </w:r>
    </w:p>
    <w:p w14:paraId="0342F4D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Body:</w:t>
      </w:r>
    </w:p>
    <w:p w14:paraId="33F494C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font-weight: 400</w:t>
      </w:r>
    </w:p>
    <w:p w14:paraId="3F3AFB7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line-height: 150%</w:t>
      </w:r>
    </w:p>
    <w:p w14:paraId="326021C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Font-size scale:</w:t>
      </w:r>
    </w:p>
    <w:p w14:paraId="09E3523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h1: 32–40px</w:t>
      </w:r>
    </w:p>
    <w:p w14:paraId="4036D49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h2: 24–28px</w:t>
      </w:r>
    </w:p>
    <w:p w14:paraId="373AC9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body: 14–16px</w:t>
      </w:r>
    </w:p>
    <w:p w14:paraId="13F80F6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E32EFD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4. Navbar:</w:t>
      </w:r>
    </w:p>
    <w:p w14:paraId="5B0A0D4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Height: ~72px</w:t>
      </w:r>
    </w:p>
    <w:p w14:paraId="6B8A6ED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Flex layout (justify-content: space-between)</w:t>
      </w:r>
    </w:p>
    <w:p w14:paraId="1B9B284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Active state uchun underline yoki color change</w:t>
      </w:r>
    </w:p>
    <w:p w14:paraId="6718DA8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CTA button (cart/order) highlight (orange background)</w:t>
      </w:r>
    </w:p>
    <w:p w14:paraId="5FD3881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3E31B2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5. Hero Section:</w:t>
      </w:r>
    </w:p>
    <w:p w14:paraId="7BFC3E7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Background: linear-gradient (purple → lighter purple)</w:t>
      </w:r>
    </w:p>
    <w:p w14:paraId="28CB552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Padding: 48–64px</w:t>
      </w:r>
    </w:p>
    <w:p w14:paraId="0C5C93F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Flex yoki grid (2 column layout)</w:t>
      </w:r>
    </w:p>
    <w:p w14:paraId="261A80E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CTA button:</w:t>
      </w:r>
    </w:p>
    <w:p w14:paraId="08A6240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background: var(--color-accent)</w:t>
      </w:r>
    </w:p>
    <w:p w14:paraId="45DAEF1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border-radius: 12px</w:t>
      </w:r>
    </w:p>
    <w:p w14:paraId="7F24F16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padding: 12px 24px</w:t>
      </w:r>
    </w:p>
    <w:p w14:paraId="69AD74D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9B2E3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6. Cards (Restaurant / Category):</w:t>
      </w:r>
    </w:p>
    <w:p w14:paraId="08BCB91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Border-radius: 16–20px</w:t>
      </w:r>
    </w:p>
    <w:p w14:paraId="5EA4747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Box-shadow:</w:t>
      </w:r>
    </w:p>
    <w:p w14:paraId="7743250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0 8px 24px rgba(0,0,0,0.08)</w:t>
      </w:r>
    </w:p>
    <w:p w14:paraId="609F607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Padding: 16–20px</w:t>
      </w:r>
    </w:p>
    <w:p w14:paraId="3FBB6BB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Hover:</w:t>
      </w:r>
    </w:p>
    <w:p w14:paraId="6B960E6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transform: scale(1.03)</w:t>
      </w:r>
    </w:p>
    <w:p w14:paraId="511342F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box-shadow: 0 12px 32px rgba(0,0,0,0.12)</w:t>
      </w:r>
    </w:p>
    <w:p w14:paraId="6592D15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transition: all 0.3s ease</w:t>
      </w:r>
    </w:p>
    <w:p w14:paraId="6A8B149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 Image:</w:t>
      </w:r>
    </w:p>
    <w:p w14:paraId="627C13E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width: 100%</w:t>
      </w:r>
    </w:p>
    <w:p w14:paraId="5200AD9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height: fixed (150–180px)</w:t>
      </w:r>
    </w:p>
    <w:p w14:paraId="3B8B1B8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object-fit: cover</w:t>
      </w:r>
    </w:p>
    <w:p w14:paraId="35A9B69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….……..</w:t>
      </w:r>
    </w:p>
    <w:p w14:paraId="5C47D5F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Natija:</w:t>
      </w:r>
    </w:p>
    <w:p w14:paraId="3972CA3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UI komponentlarga ajratildi, reusable va scalable bo‘ldi. Styling tizimlashtirildi va frontend implementatsiya qilish osonlashdi.</w:t>
      </w:r>
    </w:p>
    <w:p w14:paraId="5684B4F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60AC51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419C8B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92EEFB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2CFC5E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BAFA942">
      <w:r>
        <w:drawing>
          <wp:inline distT="0" distB="0" distL="114300" distR="114300">
            <wp:extent cx="5266690" cy="2962910"/>
            <wp:effectExtent l="0" t="0" r="10160" b="8890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B3DA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Old to redesign</w:t>
      </w:r>
    </w:p>
    <w:p w14:paraId="2B2462D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8595" cy="2940685"/>
            <wp:effectExtent l="0" t="0" r="8255" b="12065"/>
            <wp:docPr id="9" name="Изображение 9" descr="CampusEats My Orders Dashboard Premium UI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CampusEats My Orders Dashboard Premium UI 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DDD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Dektop version</w:t>
      </w:r>
    </w:p>
    <w:p w14:paraId="07875F9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1365250" cy="2446020"/>
            <wp:effectExtent l="0" t="0" r="6350" b="11430"/>
            <wp:docPr id="10" name="Изображение 10" descr="CampusEats My Orders Mobile UI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CampusEats My Orders Mobile UI 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mobile version</w:t>
      </w:r>
    </w:p>
    <w:p w14:paraId="08204B5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My Orders page’da quyidagi o‘zgarishlar kiritildi:</w:t>
      </w:r>
    </w:p>
    <w:p w14:paraId="7561EC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Sahifaning umumiy tuzilmasi tartibga solindi va vizual hierarchy kuchaytirildi. </w:t>
      </w:r>
    </w:p>
    <w:p w14:paraId="7BEA2A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Header qismi CampusEats brendiga mos ravishda tozalandi va navigatsiya aniqroq qilindi. </w:t>
      </w:r>
    </w:p>
    <w:p w14:paraId="6884D9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Hero banner qayta ishlanib, sahifaning asosiy sarlavhasi va tavsifi kuchliroq ko‘rsatildi. </w:t>
      </w:r>
    </w:p>
    <w:p w14:paraId="4B3C55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Statistika bloklari yangilanib, ko‘rinishi soddaroq va tushunarliroq qilindi. </w:t>
      </w:r>
    </w:p>
    <w:p w14:paraId="4AD1DA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Order History bo‘limi asosiy fokus nuqta sifatida qayta joylashtirildi. </w:t>
      </w:r>
    </w:p>
    <w:p w14:paraId="72FFBE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Empty state holati yaxshilanib, foydalanuvchini keyingi harakatga undaydigan CTA qo‘shildi. </w:t>
      </w:r>
    </w:p>
    <w:p w14:paraId="1E6898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Mascot va brend elementlari qo‘shilib, sahifaga jonliroq va do‘stona ko‘rinish berildi. </w:t>
      </w:r>
    </w:p>
    <w:p w14:paraId="5DCC13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Ranglar tizimi CampusEats identity’ga moslashtirildi: purple asosiy rang, orange esa action elementlar uchun ishlatildi. </w:t>
      </w:r>
    </w:p>
    <w:p w14:paraId="660B2A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Kartalar, tugmalar va bloklarda yagona stil saqlanib, umumiy dizayn bir xil ko‘rinishga keltirildi. </w:t>
      </w:r>
    </w:p>
    <w:p w14:paraId="32F9C2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Sahifa responsive holat uchun ham moslashtirilib, mobil va tablet versiyada qulay ishlashi hisobga olindi. </w:t>
      </w:r>
    </w:p>
    <w:p w14:paraId="3CFE844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Natijada</w:t>
      </w:r>
      <w:r>
        <w:rPr>
          <w:rFonts w:hint="default" w:ascii="Times New Roman" w:hAnsi="Times New Roman" w:cs="Times New Roman"/>
          <w:sz w:val="28"/>
          <w:szCs w:val="28"/>
        </w:rPr>
        <w:t>, My Orders page oddiy statistik sahifadan ko‘ra, foydalanuvchini buyurtma qilishga qaytaradigan, aniqroq, zamonaviyroq va brendga mos product page ko‘rinishiga keltirildi.</w:t>
      </w:r>
    </w:p>
    <w:p w14:paraId="1EAFDFA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218F72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3C4166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DB2B8A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22896E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252A9C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A8A15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6A3992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BF003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5A613E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563C4B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0E3CEE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E6AFD2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28221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2897C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80F511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815A21F">
      <w:r>
        <w:drawing>
          <wp:inline distT="0" distB="0" distL="114300" distR="114300">
            <wp:extent cx="5266690" cy="2962910"/>
            <wp:effectExtent l="0" t="0" r="10160" b="8890"/>
            <wp:docPr id="12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485BD">
      <w:pPr>
        <w:rPr>
          <w:rFonts w:hint="default"/>
          <w:lang w:val="en-US"/>
        </w:rPr>
      </w:pPr>
      <w:r>
        <w:rPr>
          <w:rFonts w:hint="default"/>
          <w:lang w:val="en-US"/>
        </w:rPr>
        <w:t>Old to redesign</w:t>
      </w:r>
    </w:p>
    <w:p w14:paraId="4B03E22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2940685"/>
            <wp:effectExtent l="0" t="0" r="8255" b="12065"/>
            <wp:docPr id="13" name="Изображение 13" descr="CampusEats User Profil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CampusEats User Profile Pag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57A3">
      <w:pPr>
        <w:rPr>
          <w:rFonts w:hint="default"/>
          <w:lang w:val="en-US"/>
        </w:rPr>
      </w:pPr>
      <w:r>
        <w:rPr>
          <w:rFonts w:hint="default"/>
          <w:lang w:val="en-US"/>
        </w:rPr>
        <w:t>Desktop version</w:t>
      </w:r>
    </w:p>
    <w:p w14:paraId="31238B2B">
      <w:pPr>
        <w:rPr>
          <w:rFonts w:hint="default"/>
          <w:lang w:val="en-US"/>
        </w:rPr>
      </w:pPr>
    </w:p>
    <w:p w14:paraId="39A7785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310005" cy="2348230"/>
            <wp:effectExtent l="0" t="0" r="4445" b="13970"/>
            <wp:docPr id="14" name="Изображение 14" descr="CampusEats Mobile Responsive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CampusEats Mobile Responsive UI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000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mobile version</w:t>
      </w:r>
    </w:p>
    <w:p w14:paraId="0B69236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My Profile page’da quyidagi o‘zgarishlar kiritildi:</w:t>
      </w:r>
    </w:p>
    <w:p w14:paraId="71EB85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Sahifaning umumiy tuzilmasi qayta tartiblanib, oddiy settings listdan ko‘ra product sahifaga aylantirildi. </w:t>
      </w:r>
    </w:p>
    <w:p w14:paraId="5483B8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Profil header yangilanib, foydalanuvchi haqida ma’lumotlar aniqroq va do‘stona ko‘rinishda berildi. </w:t>
      </w:r>
    </w:p>
    <w:p w14:paraId="01DEC0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Qorong‘i fon o‘rniga yengilroq va brendga mos ranglar ishlatilib, sahifa yanada qulayroq qilindi. </w:t>
      </w:r>
    </w:p>
    <w:p w14:paraId="734B35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Oddiy list elementlari card-style ko‘rinishga o‘tkazilib, interaktivlik oshirildi. </w:t>
      </w:r>
    </w:p>
    <w:p w14:paraId="70600E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Har bir bo‘limga qisqa tushuntiruvchi matn qo‘shilib, foydalanuvchi uchun navigatsiya osonlashtirildi. </w:t>
      </w:r>
    </w:p>
    <w:p w14:paraId="59D908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Language tanlash qismi ixchamlashtirilib, ortiqcha joy egallashining oldi olindi. </w:t>
      </w:r>
    </w:p>
    <w:p w14:paraId="6214AA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Logout tugmasi asosiy elementlardan ajratilib, secondary action sifatida qayta dizayn qilindi. </w:t>
      </w:r>
    </w:p>
    <w:p w14:paraId="5F86D5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Ranglar tizimi CampusEats brendiga moslashtirildi (purple — asosiy, orange — action). </w:t>
      </w:r>
    </w:p>
    <w:p w14:paraId="10644E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Sahifaga yumshoq animatsiyalar va hover effektlar qo‘shilib, UI yanada jonli qilindi. </w:t>
      </w:r>
    </w:p>
    <w:p w14:paraId="57F737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Responsive dizayn yaxshilanib, mobil va tablet qurilmalarda qulay ishlash ta’minlandi. </w:t>
      </w:r>
      <w:bookmarkStart w:id="0" w:name="_GoBack"/>
      <w:bookmarkEnd w:id="0"/>
    </w:p>
    <w:p w14:paraId="3BF3BE95">
      <w:pPr>
        <w:pStyle w:val="5"/>
        <w:keepNext w:val="0"/>
        <w:keepLines w:val="0"/>
        <w:widowControl/>
        <w:suppressLineNumbers w:val="0"/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Natijada</w:t>
      </w:r>
      <w:r>
        <w:rPr>
          <w:rFonts w:hint="default" w:ascii="Times New Roman" w:hAnsi="Times New Roman" w:cs="Times New Roman"/>
          <w:sz w:val="28"/>
          <w:szCs w:val="28"/>
        </w:rPr>
        <w:t>, My Profile page oddiy sozlamalar sahifasidan chiqib, foydalanuvchi uchun qulay, tushunarli va brendga mos zamonaviy account sahifaga aylantirildi</w:t>
      </w:r>
      <w:r>
        <w:t>.</w:t>
      </w:r>
    </w:p>
    <w:p w14:paraId="2EF8E14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8B8790"/>
    <w:multiLevelType w:val="multilevel"/>
    <w:tmpl w:val="E58B87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ED09FEB1"/>
    <w:multiLevelType w:val="multilevel"/>
    <w:tmpl w:val="ED09FE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FE661D"/>
    <w:rsid w:val="1DFE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2026-04-14T17:06:00Z</dcterms:created>
  <dc:creator>Almurod Urazaliyev</dc:creator>
  <cp:lastModifiedBy>Almurod Urazaliyev</cp:lastModifiedBy>
  <dcterms:modified xsi:type="dcterms:W3CDTF">2026-04-14T17:59:46Z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BA05364D178649DAABE418A054BABE24_11</vt:lpwstr>
  </property>
  <property fmtid="{D5CDD505-2E9C-101B-9397-08002B2CF9AE}" pid="4" name="KSOTemplateDocerSaveRecord">
    <vt:lpwstr>eyJoZGlkIjoiODllZmZiM2I5MTNhOGFkN2I3Mjg3MzVmNDZhMGI1MjciLCJ1c2VySWQiOiI0NjcyOTI2ODEwMjQ2In0=</vt:lpwstr>
  </property>
</Properties>
</file>