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="264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rtl w:val="0"/>
        </w:rPr>
        <w:t xml:space="preserve">Especificação de Objetivos e Requisitos</w:t>
      </w:r>
    </w:p>
    <w:p w:rsidR="00000000" w:rsidDel="00000000" w:rsidP="00000000" w:rsidRDefault="00000000" w:rsidRPr="00000000">
      <w:pPr>
        <w:spacing w:after="0" w:before="240" w:line="264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64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rtl w:val="0"/>
        </w:rPr>
        <w:t xml:space="preserve">Sistema de Busca e Repositório - SBR</w:t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Histórico da Revisão</w:t>
      </w:r>
    </w:p>
    <w:tbl>
      <w:tblPr>
        <w:tblStyle w:val="Table1"/>
        <w:bidi w:val="0"/>
        <w:tblW w:w="9504.0" w:type="dxa"/>
        <w:jc w:val="left"/>
        <w:tblInd w:w="-108.0" w:type="dxa"/>
        <w:tblLayout w:type="fixed"/>
        <w:tblLook w:val="04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bookmarkStart w:colFirst="0" w:colLast="0" w:name="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03/02/2016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2310"/>
              </w:tabs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Versão inicial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Guilherme Alves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64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3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Sumário</w:t>
      </w:r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64" w:lineRule="auto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0"/>
            <w:szCs w:val="20"/>
            <w:u w:val="single"/>
            <w:rtl w:val="0"/>
          </w:rPr>
          <w:t xml:space="preserve">1. Introdução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z w:val="20"/>
            <w:szCs w:val="20"/>
            <w:rtl w:val="0"/>
          </w:rPr>
          <w:tab/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64" w:lineRule="auto"/>
        <w:ind w:left="200" w:firstLine="0"/>
        <w:contextualSpacing w:val="0"/>
      </w:pPr>
      <w:hyperlink w:anchor="h.2et92p0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0"/>
            <w:szCs w:val="20"/>
            <w:u w:val="single"/>
            <w:rtl w:val="0"/>
          </w:rPr>
          <w:t xml:space="preserve">1.1. Objetivos</w:t>
        </w:r>
      </w:hyperlink>
      <w:hyperlink w:anchor="h.3dy6vkm">
        <w:r w:rsidDel="00000000" w:rsidR="00000000" w:rsidRPr="00000000">
          <w:rPr>
            <w:rFonts w:ascii="Calibri" w:cs="Calibri" w:eastAsia="Calibri" w:hAnsi="Calibri"/>
            <w:b w:val="0"/>
            <w:sz w:val="20"/>
            <w:szCs w:val="20"/>
            <w:rtl w:val="0"/>
          </w:rPr>
          <w:tab/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64" w:lineRule="auto"/>
        <w:ind w:left="200" w:firstLine="0"/>
        <w:contextualSpacing w:val="0"/>
      </w:pPr>
      <w:hyperlink w:anchor="h.3dy6vkm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0"/>
            <w:szCs w:val="20"/>
            <w:u w:val="single"/>
            <w:rtl w:val="0"/>
          </w:rPr>
          <w:t xml:space="preserve">1.2. Organização do documento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z w:val="20"/>
            <w:szCs w:val="20"/>
            <w:rtl w:val="0"/>
          </w:rPr>
          <w:tab/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64" w:lineRule="auto"/>
        <w:contextualSpacing w:val="0"/>
      </w:pPr>
      <w:hyperlink w:anchor="h.1t3h5sf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0"/>
            <w:szCs w:val="20"/>
            <w:u w:val="single"/>
            <w:rtl w:val="0"/>
          </w:rPr>
          <w:t xml:space="preserve">2. Escopo do problema e Sistema</w:t>
        </w:r>
      </w:hyperlink>
      <w:hyperlink w:anchor="h.4d34og8">
        <w:r w:rsidDel="00000000" w:rsidR="00000000" w:rsidRPr="00000000">
          <w:rPr>
            <w:rFonts w:ascii="Calibri" w:cs="Calibri" w:eastAsia="Calibri" w:hAnsi="Calibri"/>
            <w:b w:val="0"/>
            <w:sz w:val="20"/>
            <w:szCs w:val="20"/>
            <w:rtl w:val="0"/>
          </w:rPr>
          <w:tab/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64" w:lineRule="auto"/>
        <w:ind w:left="200" w:firstLine="0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0"/>
            <w:szCs w:val="20"/>
            <w:u w:val="single"/>
            <w:rtl w:val="0"/>
          </w:rPr>
          <w:t xml:space="preserve">2.1. Missão do Sistema</w:t>
        </w:r>
      </w:hyperlink>
      <w:hyperlink w:anchor="h.17dp8vu">
        <w:r w:rsidDel="00000000" w:rsidR="00000000" w:rsidRPr="00000000">
          <w:rPr>
            <w:rFonts w:ascii="Calibri" w:cs="Calibri" w:eastAsia="Calibri" w:hAnsi="Calibri"/>
            <w:b w:val="0"/>
            <w:sz w:val="20"/>
            <w:szCs w:val="20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64" w:lineRule="auto"/>
        <w:ind w:left="200" w:firstLine="0"/>
        <w:contextualSpacing w:val="0"/>
      </w:pPr>
      <w:hyperlink w:anchor="h.17dp8vu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0"/>
            <w:szCs w:val="20"/>
            <w:u w:val="single"/>
            <w:rtl w:val="0"/>
          </w:rPr>
          <w:t xml:space="preserve">2.2. Domínio do problema e contexto de sua aplicação</w:t>
        </w:r>
      </w:hyperlink>
      <w:hyperlink w:anchor="h.26in1rg">
        <w:r w:rsidDel="00000000" w:rsidR="00000000" w:rsidRPr="00000000">
          <w:rPr>
            <w:rFonts w:ascii="Calibri" w:cs="Calibri" w:eastAsia="Calibri" w:hAnsi="Calibri"/>
            <w:b w:val="0"/>
            <w:sz w:val="20"/>
            <w:szCs w:val="20"/>
            <w:rtl w:val="0"/>
          </w:rPr>
          <w:tab/>
        </w:r>
      </w:hyperlink>
      <w:hyperlink w:anchor="h.26in1rg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64" w:lineRule="auto"/>
        <w:ind w:left="200" w:firstLine="0"/>
        <w:contextualSpacing w:val="0"/>
      </w:pPr>
      <w:hyperlink w:anchor="h.26in1rg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0"/>
            <w:szCs w:val="20"/>
            <w:u w:val="single"/>
            <w:rtl w:val="0"/>
          </w:rPr>
          <w:t xml:space="preserve">2.3. Descrição dos atores do sistema</w:t>
        </w:r>
      </w:hyperlink>
      <w:hyperlink w:anchor="h.35nkun2">
        <w:r w:rsidDel="00000000" w:rsidR="00000000" w:rsidRPr="00000000">
          <w:rPr>
            <w:rFonts w:ascii="Calibri" w:cs="Calibri" w:eastAsia="Calibri" w:hAnsi="Calibri"/>
            <w:b w:val="0"/>
            <w:sz w:val="20"/>
            <w:szCs w:val="20"/>
            <w:rtl w:val="0"/>
          </w:rPr>
          <w:tab/>
        </w:r>
      </w:hyperlink>
      <w:hyperlink w:anchor="h.35nkun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64" w:lineRule="auto"/>
        <w:contextualSpacing w:val="0"/>
      </w:pPr>
      <w:hyperlink w:anchor="h.35nkun2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0"/>
            <w:szCs w:val="20"/>
            <w:u w:val="single"/>
            <w:rtl w:val="0"/>
          </w:rPr>
          <w:t xml:space="preserve">3. Casos de Uso e Requisitos Funcionais</w:t>
        </w:r>
      </w:hyperlink>
      <w:hyperlink w:anchor="h.44sinio">
        <w:r w:rsidDel="00000000" w:rsidR="00000000" w:rsidRPr="00000000">
          <w:rPr>
            <w:rFonts w:ascii="Calibri" w:cs="Calibri" w:eastAsia="Calibri" w:hAnsi="Calibri"/>
            <w:b w:val="0"/>
            <w:sz w:val="20"/>
            <w:szCs w:val="20"/>
            <w:rtl w:val="0"/>
          </w:rPr>
          <w:tab/>
        </w:r>
      </w:hyperlink>
      <w:hyperlink w:anchor="h.44sini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64" w:lineRule="auto"/>
        <w:contextualSpacing w:val="0"/>
      </w:pPr>
      <w:hyperlink w:anchor="h.44sinio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0"/>
            <w:szCs w:val="20"/>
            <w:u w:val="single"/>
            <w:rtl w:val="0"/>
          </w:rPr>
          <w:t xml:space="preserve">4. Requisitos e restrições não funcionais</w:t>
        </w:r>
      </w:hyperlink>
      <w:hyperlink w:anchor="h.2jxsxqh">
        <w:r w:rsidDel="00000000" w:rsidR="00000000" w:rsidRPr="00000000">
          <w:rPr>
            <w:rFonts w:ascii="Calibri" w:cs="Calibri" w:eastAsia="Calibri" w:hAnsi="Calibri"/>
            <w:b w:val="0"/>
            <w:sz w:val="20"/>
            <w:szCs w:val="20"/>
            <w:rtl w:val="0"/>
          </w:rPr>
          <w:tab/>
        </w:r>
      </w:hyperlink>
      <w:hyperlink w:anchor="h.2jxsxq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00" w:before="0" w:line="264" w:lineRule="auto"/>
        <w:contextualSpacing w:val="0"/>
      </w:pPr>
      <w:hyperlink w:anchor="h.2jxsxqh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0"/>
            <w:szCs w:val="20"/>
            <w:u w:val="single"/>
            <w:rtl w:val="0"/>
          </w:rPr>
          <w:t xml:space="preserve">5.  Aprovação Formal</w:t>
        </w:r>
      </w:hyperlink>
      <w:hyperlink r:id="rId5">
        <w:r w:rsidDel="00000000" w:rsidR="00000000" w:rsidRPr="00000000">
          <w:rPr>
            <w:rFonts w:ascii="Calibri" w:cs="Calibri" w:eastAsia="Calibri" w:hAnsi="Calibri"/>
            <w:b w:val="0"/>
            <w:sz w:val="20"/>
            <w:szCs w:val="20"/>
            <w:rtl w:val="0"/>
          </w:rPr>
          <w:tab/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504"/>
          <w:tab w:val="right" w:pos="8640"/>
        </w:tabs>
        <w:spacing w:after="60" w:before="60" w:line="264" w:lineRule="auto"/>
        <w:contextualSpacing w:val="0"/>
        <w:jc w:val="both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504"/>
          <w:tab w:val="right" w:pos="8640"/>
        </w:tabs>
        <w:spacing w:after="60" w:before="60" w:line="264" w:lineRule="auto"/>
        <w:contextualSpacing w:val="0"/>
        <w:jc w:val="both"/>
      </w:pPr>
      <w:bookmarkStart w:colFirst="0" w:colLast="0" w:name="h.1fob9te" w:id="2"/>
      <w:bookmarkEnd w:id="2"/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1.1. Objetivos</w:t>
      </w:r>
    </w:p>
    <w:p w:rsidR="00000000" w:rsidDel="00000000" w:rsidP="00000000" w:rsidRDefault="00000000" w:rsidRPr="00000000">
      <w:pPr>
        <w:keepNext w:val="1"/>
        <w:tabs>
          <w:tab w:val="left" w:pos="426"/>
        </w:tabs>
        <w:spacing w:after="0" w:before="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De forma a tentar maximizar a utilização deste documento, de forma a ser utilizado por pessoas com níveis de conhecimentos diferentes em áreas distintas, este possui como objetivos os seguintes tópicos:</w:t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64" w:lineRule="auto"/>
        <w:ind w:left="787" w:hanging="427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Identificar e definir quais são os problemas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64" w:lineRule="auto"/>
        <w:ind w:left="787" w:hanging="427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Especificar o escopo do sistema, o que deve ser feito, de forma a ajudar nas estimativas de prazo, custo e possíveis restrições.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64" w:lineRule="auto"/>
        <w:ind w:left="787" w:hanging="427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Especificar da melhor forma possível de maneira a facilitar o entendimento do cliente e dos desenvolvedores a respeito do sistema que deverá ser entregue.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64" w:lineRule="auto"/>
        <w:ind w:left="787" w:hanging="427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Definir e especificar de forma resumida possíveis evoluções que o sistema poderá comportar, descritos como requisitos futuros.</w:t>
      </w:r>
    </w:p>
    <w:p w:rsidR="00000000" w:rsidDel="00000000" w:rsidP="00000000" w:rsidRDefault="00000000" w:rsidRPr="00000000">
      <w:pPr>
        <w:spacing w:after="60" w:before="60" w:line="264" w:lineRule="auto"/>
        <w:ind w:left="709" w:firstLine="0"/>
        <w:contextualSpacing w:val="0"/>
        <w:jc w:val="both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426"/>
        </w:tabs>
        <w:spacing w:after="0" w:before="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1.2. Organização do documento</w:t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Este documento é organizado da seguinte forma:</w:t>
      </w:r>
    </w:p>
    <w:p w:rsidR="00000000" w:rsidDel="00000000" w:rsidP="00000000" w:rsidRDefault="00000000" w:rsidRPr="00000000">
      <w:pPr>
        <w:spacing w:after="0" w:before="0" w:line="264" w:lineRule="auto"/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1 - Objetivos: É a seção em que são apresentados os objetivos do documento, com os seus possíveis leitores.</w:t>
      </w:r>
    </w:p>
    <w:p w:rsidR="00000000" w:rsidDel="00000000" w:rsidP="00000000" w:rsidRDefault="00000000" w:rsidRPr="00000000">
      <w:pPr>
        <w:spacing w:after="0" w:before="0" w:line="264" w:lineRule="auto"/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2 - Escopo: Seção que define o que será desenvolvido no sistema. São os limites do       projeto, especificando o que ele deve fazer, podendo ser acrescentado do que ele não deve fazer.</w:t>
      </w:r>
    </w:p>
    <w:p w:rsidR="00000000" w:rsidDel="00000000" w:rsidP="00000000" w:rsidRDefault="00000000" w:rsidRPr="00000000">
      <w:pPr>
        <w:spacing w:after="0" w:before="0" w:line="264" w:lineRule="auto"/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3 - Casos de Uso: Seção que apresenta a definição dos requisitos funcionais. São as principais funcionalidades que o sistema possuirá, além de mostrar possíveis interações com os principais usuários do sistema.</w:t>
      </w:r>
    </w:p>
    <w:p w:rsidR="00000000" w:rsidDel="00000000" w:rsidP="00000000" w:rsidRDefault="00000000" w:rsidRPr="00000000">
      <w:pPr>
        <w:spacing w:after="0" w:before="0" w:line="264" w:lineRule="auto"/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4 - Requisitos Não-Funcionais e restrições: Seção que mostra as especificações dos requisitos não funcionais que serão tratados no sistema, além de suas possíveis restrições.</w:t>
      </w:r>
    </w:p>
    <w:p w:rsidR="00000000" w:rsidDel="00000000" w:rsidP="00000000" w:rsidRDefault="00000000" w:rsidRPr="00000000">
      <w:pPr>
        <w:spacing w:after="0" w:before="0" w:line="264" w:lineRule="auto"/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5 - Requisitos Futuros: Seção que inclui os requisitos que poderão ser acrescentados ao sistema posteriormente, mas que não serão desenvolvidos de imediato.</w:t>
      </w:r>
    </w:p>
    <w:p w:rsidR="00000000" w:rsidDel="00000000" w:rsidP="00000000" w:rsidRDefault="00000000" w:rsidRPr="00000000">
      <w:pPr>
        <w:spacing w:after="0" w:before="0" w:line="264" w:lineRule="auto"/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6 - Aprovação formal: Seção que estabelece o acordo entre a equipe de desenvolvimento e a empresa contratante.</w:t>
      </w:r>
    </w:p>
    <w:p w:rsidR="00000000" w:rsidDel="00000000" w:rsidP="00000000" w:rsidRDefault="00000000" w:rsidRPr="00000000">
      <w:pPr>
        <w:keepNext w:val="1"/>
        <w:spacing w:after="0" w:before="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2. Escopo do problema e Sistema</w:t>
      </w:r>
    </w:p>
    <w:p w:rsidR="00000000" w:rsidDel="00000000" w:rsidP="00000000" w:rsidRDefault="00000000" w:rsidRPr="00000000">
      <w:pPr>
        <w:spacing w:after="0" w:before="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2.1. Missão do Sistema</w:t>
      </w:r>
    </w:p>
    <w:p w:rsidR="00000000" w:rsidDel="00000000" w:rsidP="00000000" w:rsidRDefault="00000000" w:rsidRPr="00000000">
      <w:pPr>
        <w:keepNext w:val="1"/>
        <w:tabs>
          <w:tab w:val="left" w:pos="426"/>
        </w:tabs>
        <w:spacing w:after="0" w:before="0" w:line="264" w:lineRule="auto"/>
        <w:ind w:left="45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bookmarkStart w:colFirst="0" w:colLast="0" w:name="h.2s8eyo1" w:id="9"/>
      <w:bookmarkEnd w:id="9"/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 finalidade do sistema é prover um ambiente para estudo por meio de exemplos, haverá ranking, bons artefatos serão votados e poderão ser utilizados como modelos de aprendizagem, por exemplo códigos bem comentados serão mais didáticos, logo, melhor votados.</w:t>
      </w:r>
    </w:p>
    <w:p w:rsidR="00000000" w:rsidDel="00000000" w:rsidP="00000000" w:rsidRDefault="00000000" w:rsidRPr="00000000">
      <w:pPr>
        <w:spacing w:after="0" w:before="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7dp8vu" w:id="10"/>
      <w:bookmarkEnd w:id="10"/>
      <w:r w:rsidDel="00000000" w:rsidR="00000000" w:rsidRPr="00000000">
        <w:rPr>
          <w:rtl w:val="0"/>
        </w:rPr>
        <w:t xml:space="preserve">2.2. Domínio do problema e contexto de sua aplicação</w:t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bookmarkStart w:colFirst="0" w:colLast="0" w:name="h.3rdcrjn" w:id="11"/>
      <w:bookmarkEnd w:id="11"/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Atualmente, não existe um repositório unificado e de fácil busca para artefatos de Software na UFG. O SBR é um sistema que visa criar, por meio de um cadastro, um ambiente onde alunos e professores podem postar artefatos marcados com tags para melhorar a busca. Artefatos gerados por trabalhos podem ser inseridos no sistema, ligado ao SIGAA.</w:t>
      </w:r>
    </w:p>
    <w:p w:rsidR="00000000" w:rsidDel="00000000" w:rsidP="00000000" w:rsidRDefault="00000000" w:rsidRPr="00000000">
      <w:pPr>
        <w:spacing w:after="0" w:before="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6in1rg" w:id="12"/>
      <w:bookmarkEnd w:id="12"/>
      <w:r w:rsidDel="00000000" w:rsidR="00000000" w:rsidRPr="00000000">
        <w:rPr>
          <w:rtl w:val="0"/>
        </w:rPr>
        <w:t xml:space="preserve">2.3. Descrição dos atores do sistema</w:t>
      </w:r>
    </w:p>
    <w:p w:rsidR="00000000" w:rsidDel="00000000" w:rsidP="00000000" w:rsidRDefault="00000000" w:rsidRPr="00000000">
      <w:pPr>
        <w:spacing w:after="0" w:before="0" w:line="264" w:lineRule="auto"/>
        <w:ind w:left="45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64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Descrever os perfis de cada ator envolvido com o sistema.</w:t>
      </w:r>
    </w:p>
    <w:tbl>
      <w:tblPr>
        <w:tblStyle w:val="Table2"/>
        <w:bidi w:val="0"/>
        <w:tblW w:w="8490.0" w:type="dxa"/>
        <w:jc w:val="center"/>
        <w:tblInd w:w="-10.0" w:type="dxa"/>
        <w:tblLayout w:type="fixed"/>
        <w:tblLook w:val="0400"/>
      </w:tblPr>
      <w:tblGrid>
        <w:gridCol w:w="2985"/>
        <w:gridCol w:w="5505"/>
        <w:tblGridChange w:id="0">
          <w:tblGrid>
            <w:gridCol w:w="2985"/>
            <w:gridCol w:w="550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spacing w:after="120" w:before="0" w:line="264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spacing w:after="120" w:before="0" w:line="264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spacing w:after="120" w:before="0" w:line="264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spacing w:after="120" w:before="0" w:line="264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Usuário principal do sistema, posta artefato, baixa artefato e vota artefato.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spacing w:after="120" w:before="0" w:line="264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spacing w:after="120" w:before="0" w:line="264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As mesmas funções do aluno, e também pode destacar bons artefatos.</w:t>
            </w:r>
          </w:p>
        </w:tc>
      </w:tr>
    </w:tbl>
    <w:p w:rsidR="00000000" w:rsidDel="00000000" w:rsidP="00000000" w:rsidRDefault="00000000" w:rsidRPr="00000000">
      <w:pPr>
        <w:spacing w:after="60" w:before="60" w:line="264" w:lineRule="auto"/>
        <w:ind w:left="2160" w:firstLine="720"/>
        <w:contextualSpacing w:val="0"/>
        <w:jc w:val="both"/>
      </w:pPr>
      <w:bookmarkStart w:colFirst="0" w:colLast="0" w:name="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5nkun2" w:id="14"/>
      <w:bookmarkEnd w:id="14"/>
      <w:r w:rsidDel="00000000" w:rsidR="00000000" w:rsidRPr="00000000">
        <w:rPr>
          <w:rtl w:val="0"/>
        </w:rPr>
        <w:t xml:space="preserve">3. Casos de Uso e Requisitos Funcionais</w:t>
      </w:r>
    </w:p>
    <w:p w:rsidR="00000000" w:rsidDel="00000000" w:rsidP="00000000" w:rsidRDefault="00000000" w:rsidRPr="00000000">
      <w:pPr>
        <w:keepNext w:val="1"/>
        <w:tabs>
          <w:tab w:val="left" w:pos="426"/>
        </w:tabs>
        <w:spacing w:after="0" w:before="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bookmarkStart w:colFirst="0" w:colLast="0" w:name="h.1ksv4uv" w:id="15"/>
      <w:bookmarkEnd w:id="15"/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Nesta seção devem ser identificados os casos de uso do software que será desenvolvido, os atores neles envolvidos e os requisitos funcionais neles tratados.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Cada caso de uso terá um único código identificador, um nome, os atores que podem relacionar-se com ele, além de uma categoria e sua descrição.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CSU1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– Upload de artefato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Aluno, professor, Admin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 upload de artefato deve ser feito por alunos e professores, assim que enviado, poderá ser visualizado no sistema.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RF-01:</w:t>
        <w:br w:type="textWrapping"/>
        <w:t xml:space="preserve">O usuário poderá selecionar um arquivo, e inserir as tags.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RF-02: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exibir uma mensagem de upload efetuado com sucesso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CSU2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– Listar artefatos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Aluno, professor, Admin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 listagem deve ser feita inserindo uma string para ser buscada nas tags, e então listando os artefatos que contém aquelas tags.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RF-03: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 sistema deve buscar pelas tags e retornar todos aqueles que contem a tag ou parte dela.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RF-04: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 sistema deve ordenar a listagem baseado no ranking.</w:t>
        <w:br w:type="textWrapping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CSU3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– Baixar artefato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Aluno, professor, Admin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Após selecionar um artefato da listagem, o usuário poderá baixar o artefato.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RF-05: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 sistema deve prover o download do artefato e somar “1” a quantidade de downloads.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CSU4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– Avaliar artefato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Aluno, professor, Admin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Após baixar um artefato, o usuário pode avaliar o artefato com uma nota de 0 a 10.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RF-06: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 usuário, ao inserir uma nota, deve ser salvo no sistema aquele valor, e então somada todas as avaliações e divididas pelo número de avaliações.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RF-07: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Um usuário não poderá avaliar seu próprio artefato.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CSU5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– Dar destaque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Professor.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 Professor poderá dar destaque a um artefato, simbolizando que um docente aprova aquilo, dando mais credibilidade. O artefato destacado receberá uma estrela na frente do nome.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CSU6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– Deletar artefato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Professor.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 Professor poderá deletar um artefato do sistema, caso o considere inadequado para constar no sistema.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CSU7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– Fazer Login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Professor.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 usuário deve efetuar login utilizando nome de usuário e senha.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4sinio" w:id="16"/>
      <w:bookmarkEnd w:id="16"/>
      <w:r w:rsidDel="00000000" w:rsidR="00000000" w:rsidRPr="00000000">
        <w:rPr>
          <w:rtl w:val="0"/>
        </w:rPr>
        <w:t xml:space="preserve">4. Requisitos e restrições não funcionais</w:t>
      </w:r>
    </w:p>
    <w:p w:rsidR="00000000" w:rsidDel="00000000" w:rsidP="00000000" w:rsidRDefault="00000000" w:rsidRPr="00000000">
      <w:pPr>
        <w:keepNext w:val="1"/>
        <w:tabs>
          <w:tab w:val="left" w:pos="426"/>
        </w:tabs>
        <w:spacing w:after="0" w:before="0" w:line="264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RNF-01</w:t>
      </w:r>
    </w:p>
    <w:p w:rsidR="00000000" w:rsidDel="00000000" w:rsidP="00000000" w:rsidRDefault="00000000" w:rsidRPr="00000000">
      <w:pPr>
        <w:tabs>
          <w:tab w:val="left" w:pos="1800"/>
        </w:tabs>
        <w:spacing w:after="60" w:before="60" w:line="264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Sistema deverá ser executado na plataforma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jxsxqh" w:id="17"/>
      <w:bookmarkEnd w:id="17"/>
      <w:r w:rsidDel="00000000" w:rsidR="00000000" w:rsidRPr="00000000">
        <w:rPr>
          <w:rtl w:val="0"/>
        </w:rPr>
        <w:t xml:space="preserve">5.  Aprovação Formal</w:t>
      </w:r>
    </w:p>
    <w:p w:rsidR="00000000" w:rsidDel="00000000" w:rsidP="00000000" w:rsidRDefault="00000000" w:rsidRPr="00000000">
      <w:pPr>
        <w:keepNext w:val="1"/>
        <w:tabs>
          <w:tab w:val="left" w:pos="426"/>
        </w:tabs>
        <w:spacing w:after="120" w:before="240" w:line="264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Este EOR deve ser datado e assinado nesta seção, confirmando a aprovação do conteúdo deste documento, em conformidade com os critérios definidos pela organização.</w:t>
      </w:r>
    </w:p>
    <w:p w:rsidR="00000000" w:rsidDel="00000000" w:rsidP="00000000" w:rsidRDefault="00000000" w:rsidRPr="00000000">
      <w:pPr>
        <w:tabs>
          <w:tab w:val="left" w:pos="426"/>
        </w:tabs>
        <w:spacing w:after="120" w:before="24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4.0" w:type="dxa"/>
        <w:jc w:val="left"/>
        <w:tblInd w:w="-108.0" w:type="dxa"/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60" w:before="60" w:line="264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Assinaturas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="26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="264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Data:   /  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6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pgSz w:h="16838" w:w="11906"/>
      <w:pgMar w:bottom="1418" w:top="1418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08" w:before="0" w:line="264" w:lineRule="auto"/>
      <w:ind w:right="360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120" w:before="680" w:line="264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-685799</wp:posOffset>
          </wp:positionH>
          <wp:positionV relativeFrom="paragraph">
            <wp:posOffset>-66674</wp:posOffset>
          </wp:positionV>
          <wp:extent cx="1876425" cy="1108646"/>
          <wp:effectExtent b="0" l="0" r="0" t="0"/>
          <wp:wrapNone/>
          <wp:docPr descr="C:\Users\guiar\AppData\Local\Microsoft\Windows\INetCache\Content.Word\Marca_na_Horizontal_01.png" id="1" name="image01.png"/>
          <a:graphic>
            <a:graphicData uri="http://schemas.openxmlformats.org/drawingml/2006/picture">
              <pic:pic>
                <pic:nvPicPr>
                  <pic:cNvPr descr="C:\Users\guiar\AppData\Local\Microsoft\Windows\INetCache\Content.Word\Marca_na_Horizontal_01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6425" cy="110864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87" w:firstLine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firstLine="1080"/>
      </w:pPr>
      <w:rPr/>
    </w:lvl>
    <w:lvl w:ilvl="2">
      <w:start w:val="1"/>
      <w:numFmt w:val="bullet"/>
      <w:lvlText w:val="●"/>
      <w:lvlJc w:val="left"/>
      <w:pPr>
        <w:ind w:left="1980" w:firstLine="1980"/>
      </w:pPr>
      <w:rPr/>
    </w:lvl>
    <w:lvl w:ilvl="3">
      <w:start w:val="1"/>
      <w:numFmt w:val="bullet"/>
      <w:lvlText w:val="●"/>
      <w:lvlJc w:val="left"/>
      <w:pPr>
        <w:ind w:left="2520" w:firstLine="2520"/>
      </w:pPr>
      <w:rPr/>
    </w:lvl>
    <w:lvl w:ilvl="4">
      <w:start w:val="1"/>
      <w:numFmt w:val="bullet"/>
      <w:lvlText w:val="●"/>
      <w:lvlJc w:val="left"/>
      <w:pPr>
        <w:ind w:left="3240" w:firstLine="3240"/>
      </w:pPr>
      <w:rPr/>
    </w:lvl>
    <w:lvl w:ilvl="5">
      <w:start w:val="1"/>
      <w:numFmt w:val="bullet"/>
      <w:lvlText w:val="●"/>
      <w:lvlJc w:val="left"/>
      <w:pPr>
        <w:ind w:left="4140" w:firstLine="4140"/>
      </w:pPr>
      <w:rPr/>
    </w:lvl>
    <w:lvl w:ilvl="6">
      <w:start w:val="1"/>
      <w:numFmt w:val="bullet"/>
      <w:lvlText w:val="●"/>
      <w:lvlJc w:val="left"/>
      <w:pPr>
        <w:ind w:left="4680" w:firstLine="4680"/>
      </w:pPr>
      <w:rPr/>
    </w:lvl>
    <w:lvl w:ilvl="7">
      <w:start w:val="1"/>
      <w:numFmt w:val="bullet"/>
      <w:lvlText w:val="●"/>
      <w:lvlJc w:val="left"/>
      <w:pPr>
        <w:ind w:left="5400" w:firstLine="5400"/>
      </w:pPr>
      <w:rPr/>
    </w:lvl>
    <w:lvl w:ilvl="8">
      <w:start w:val="1"/>
      <w:numFmt w:val="bullet"/>
      <w:lvlText w:val="●"/>
      <w:lvlJc w:val="left"/>
      <w:pPr>
        <w:ind w:left="630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87" w:firstLine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firstLine="1080"/>
      </w:pPr>
      <w:rPr/>
    </w:lvl>
    <w:lvl w:ilvl="2">
      <w:start w:val="1"/>
      <w:numFmt w:val="bullet"/>
      <w:lvlText w:val="●"/>
      <w:lvlJc w:val="left"/>
      <w:pPr>
        <w:ind w:left="1980" w:firstLine="1980"/>
      </w:pPr>
      <w:rPr/>
    </w:lvl>
    <w:lvl w:ilvl="3">
      <w:start w:val="1"/>
      <w:numFmt w:val="bullet"/>
      <w:lvlText w:val="●"/>
      <w:lvlJc w:val="left"/>
      <w:pPr>
        <w:ind w:left="2520" w:firstLine="2520"/>
      </w:pPr>
      <w:rPr/>
    </w:lvl>
    <w:lvl w:ilvl="4">
      <w:start w:val="1"/>
      <w:numFmt w:val="bullet"/>
      <w:lvlText w:val="●"/>
      <w:lvlJc w:val="left"/>
      <w:pPr>
        <w:ind w:left="3240" w:firstLine="3240"/>
      </w:pPr>
      <w:rPr/>
    </w:lvl>
    <w:lvl w:ilvl="5">
      <w:start w:val="1"/>
      <w:numFmt w:val="bullet"/>
      <w:lvlText w:val="●"/>
      <w:lvlJc w:val="left"/>
      <w:pPr>
        <w:ind w:left="4140" w:firstLine="4140"/>
      </w:pPr>
      <w:rPr/>
    </w:lvl>
    <w:lvl w:ilvl="6">
      <w:start w:val="1"/>
      <w:numFmt w:val="bullet"/>
      <w:lvlText w:val="●"/>
      <w:lvlJc w:val="left"/>
      <w:pPr>
        <w:ind w:left="4680" w:firstLine="4680"/>
      </w:pPr>
      <w:rPr/>
    </w:lvl>
    <w:lvl w:ilvl="7">
      <w:start w:val="1"/>
      <w:numFmt w:val="bullet"/>
      <w:lvlText w:val="●"/>
      <w:lvlJc w:val="left"/>
      <w:pPr>
        <w:ind w:left="5400" w:firstLine="5400"/>
      </w:pPr>
      <w:rPr/>
    </w:lvl>
    <w:lvl w:ilvl="8">
      <w:start w:val="1"/>
      <w:numFmt w:val="bullet"/>
      <w:lvlText w:val="●"/>
      <w:lvlJc w:val="left"/>
      <w:pPr>
        <w:ind w:left="630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64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64" w:lineRule="auto"/>
    </w:pPr>
    <w:rPr>
      <w:rFonts w:ascii="Calibri" w:cs="Calibri" w:eastAsia="Calibri" w:hAnsi="Calibri"/>
      <w:b w:val="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64" w:lineRule="auto"/>
    </w:pPr>
    <w:rPr>
      <w:rFonts w:ascii="Calibri" w:cs="Calibri" w:eastAsia="Calibri" w:hAnsi="Calibri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64" w:lineRule="auto"/>
    </w:pPr>
    <w:rPr>
      <w:rFonts w:ascii="Calibri" w:cs="Calibri" w:eastAsia="Calibri" w:hAnsi="Calibri"/>
      <w:b w:val="0"/>
      <w:i w:val="1"/>
      <w:sz w:val="21"/>
      <w:szCs w:val="21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color w:val="5b9bd5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0" w:line="240" w:lineRule="auto"/>
    </w:pPr>
    <w:rPr>
      <w:rFonts w:ascii="Calibri" w:cs="Calibri" w:eastAsia="Calibri" w:hAnsi="Calibri"/>
      <w:b w:val="0"/>
      <w:i w:val="1"/>
      <w:color w:val="6666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#_Toc442182107" TargetMode="External"/><Relationship Id="rId5" Type="http://schemas.openxmlformats.org/officeDocument/2006/relationships/hyperlink" Target="http://#_Toc442182107" TargetMode="External"/><Relationship Id="rId6" Type="http://schemas.openxmlformats.org/officeDocument/2006/relationships/hyperlink" Target="http://#_Toc442182107" TargetMode="External"/><Relationship Id="rId7" Type="http://schemas.openxmlformats.org/officeDocument/2006/relationships/hyperlink" Target="http://#_Toc442182107" TargetMode="External"/><Relationship Id="rId8" Type="http://schemas.openxmlformats.org/officeDocument/2006/relationships/hyperlink" Target="http://#_Toc442182107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