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pStyle w:val="3"/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pStyle w:val="3"/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pStyle w:val="3"/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pStyle w:val="3"/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界面原型</w:t>
      </w:r>
    </w:p>
    <w:p>
      <w:pPr>
        <w:keepLines/>
        <w:jc w:val="center"/>
        <w:rPr>
          <w:rFonts w:hint="eastAsia" w:ascii="黑体" w:hAnsi="黑体" w:eastAsia="黑体" w:cs="黑体"/>
        </w:rPr>
      </w:pPr>
    </w:p>
    <w:p>
      <w:pPr>
        <w:keepLines/>
        <w:jc w:val="center"/>
        <w:rPr>
          <w:rFonts w:hint="eastAsia" w:ascii="黑体" w:hAnsi="黑体" w:eastAsia="黑体" w:cs="黑体"/>
        </w:rPr>
      </w:pPr>
    </w:p>
    <w:p>
      <w:pPr>
        <w:keepLines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这边是界面原型文档。</w:t>
      </w:r>
    </w:p>
    <w:p>
      <w:pPr>
        <w:keepLines/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作者：林星</w:t>
      </w:r>
    </w:p>
    <w:p>
      <w:pPr>
        <w:keepLines/>
        <w:jc w:val="center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完成时间：10月13日</w:t>
      </w:r>
      <w:bookmarkStart w:id="17" w:name="_GoBack"/>
      <w:bookmarkEnd w:id="17"/>
    </w:p>
    <w:p>
      <w:pPr>
        <w:rPr>
          <w:b/>
          <w:sz w:val="32"/>
        </w:rPr>
      </w:pPr>
      <w:r>
        <w:rPr>
          <w:b/>
          <w:sz w:val="32"/>
        </w:rPr>
        <w:br w:type="page"/>
      </w:r>
    </w:p>
    <w:p>
      <w:pPr>
        <w:jc w:val="center"/>
      </w:pPr>
      <w:r>
        <w:rPr>
          <w:b/>
          <w:sz w:val="32"/>
        </w:rPr>
        <w:t>目  录</w:t>
      </w:r>
    </w:p>
    <w:p>
      <w:pPr>
        <w:pStyle w:val="26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"_Toc242813835"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一、用户操作界面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"_Toc242813836"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1. 登录与注册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"_Toc242813837"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2. 个人中心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"_Toc242813838"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3. 社区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"_Toc242813839"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4. 物品广场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"_Toc242813840"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5. 物品详情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"_Toc242813841"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6. 物品发布与管理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"_Toc242813842"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7. 我的订单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"_Toc242813843"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8. 订单详情与操作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"_Toc242813844"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9. 钱包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"_Toc242813845"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10. 纠纷与举报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6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"_Toc242813846"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二、社区管理员操作界面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"_Toc242813847"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11. 社区管理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"_Toc242813848"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12. 社区调解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6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"_Toc242813849"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三、平台管理员操作界面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"_Toc242813850"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13. 平台管理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pPr>
        <w:pStyle w:val="29"/>
        <w:tabs>
          <w:tab w:val="right" w:leader="dot" w:pos="10027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"_Toc242813851" </w:instrText>
      </w:r>
      <w:r>
        <w:fldChar w:fldCharType="separate"/>
      </w:r>
      <w:r>
        <w:rPr>
          <w:rStyle w:val="138"/>
          <w:rFonts w:ascii="黑体" w:hAnsi="黑体" w:eastAsia="黑体" w:cs="黑体"/>
        </w:rPr>
        <w:t>14. 平台仲裁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_Toc242813851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>
      <w:r>
        <w:fldChar w:fldCharType="end"/>
      </w:r>
    </w:p>
    <w:p/>
    <w:p>
      <w:pPr>
        <w:rPr>
          <w:rFonts w:hint="eastAsia" w:ascii="黑体" w:hAnsi="黑体" w:eastAsia="黑体" w:cs="黑体"/>
        </w:rPr>
      </w:pPr>
      <w:bookmarkStart w:id="0" w:name="_Toc242813835"/>
      <w:r>
        <w:rPr>
          <w:rFonts w:hint="eastAsia" w:ascii="黑体" w:hAnsi="黑体" w:eastAsia="黑体" w:cs="黑体"/>
        </w:rPr>
        <w:br w:type="page"/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一、用户操作界面</w:t>
      </w:r>
      <w:bookmarkEnd w:id="0"/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" w:name="_Toc242813836"/>
      <w:r>
        <w:rPr>
          <w:rFonts w:hint="eastAsia" w:ascii="黑体" w:hAnsi="黑体" w:eastAsia="黑体" w:cs="黑体"/>
        </w:rPr>
        <w:t>1. 登录与注册</w:t>
      </w:r>
      <w:bookmarkEnd w:id="1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531485" cy="3456940"/>
            <wp:effectExtent l="0" t="0" r="6350" b="8255"/>
            <wp:docPr id="1" name="Picture 1" descr="登录与注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登录与注册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892" cy="34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输用户名密码和验证码登录，或者切到注册页。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2" w:name="_Toc242813837"/>
      <w:r>
        <w:rPr>
          <w:rFonts w:hint="eastAsia" w:ascii="黑体" w:hAnsi="黑体" w:eastAsia="黑体" w:cs="黑体"/>
        </w:rPr>
        <w:t>2. 个人中心</w:t>
      </w:r>
      <w:bookmarkEnd w:id="2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531485" cy="3491865"/>
            <wp:effectExtent l="0" t="0" r="6350" b="5715"/>
            <wp:docPr id="2" name="Picture 2" descr="个人中心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个人中心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892" cy="34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个人中心显示用户资料、认证状态、信用分、物品数量、进行中订单、可用余额，提供常用功能入口。还有编辑资料、实名认证和消息通知。</w:t>
      </w:r>
    </w:p>
    <w:p>
      <w:pPr>
        <w:pStyle w:val="4"/>
        <w:pageBreakBefore/>
        <w:spacing w:before="100"/>
        <w:rPr>
          <w:rFonts w:hint="eastAsia" w:ascii="黑体" w:hAnsi="黑体" w:eastAsia="黑体" w:cs="黑体"/>
        </w:rPr>
      </w:pPr>
      <w:bookmarkStart w:id="3" w:name="_Toc242813838"/>
      <w:r>
        <w:rPr>
          <w:rFonts w:hint="eastAsia" w:ascii="黑体" w:hAnsi="黑体" w:eastAsia="黑体" w:cs="黑体"/>
        </w:rPr>
        <w:t>3. 社区</w:t>
      </w:r>
      <w:bookmarkEnd w:id="3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34280" cy="3146425"/>
            <wp:effectExtent l="0" t="0" r="6985" b="5715"/>
            <wp:docPr id="3" name="Picture 3" descr="社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社区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753" cy="31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按名称查找社区，查看成员数和在租物品数量，并进入社区主页。还提供社区公告、物品展示和我的社区入口。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4" w:name="_Toc242813839"/>
      <w:r>
        <w:rPr>
          <w:rFonts w:hint="eastAsia" w:ascii="黑体" w:hAnsi="黑体" w:eastAsia="黑体" w:cs="黑体"/>
        </w:rPr>
        <w:t>4. 物品广场</w:t>
      </w:r>
      <w:bookmarkEnd w:id="4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34280" cy="4625340"/>
            <wp:effectExtent l="0" t="0" r="6985" b="5715"/>
            <wp:docPr id="4" name="Picture 4" descr="物品广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物品广场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753" cy="46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可以按关键词、社区、分类和日租金范围筛选物品，并按价格、评分或上架时间排序。物品卡片展示图片、名称、日租金和出租者，还可以查看收藏。</w:t>
      </w:r>
    </w:p>
    <w:p>
      <w:pPr>
        <w:pStyle w:val="4"/>
        <w:pageBreakBefore/>
        <w:spacing w:before="100"/>
        <w:rPr>
          <w:rFonts w:hint="eastAsia" w:ascii="黑体" w:hAnsi="黑体" w:eastAsia="黑体" w:cs="黑体"/>
        </w:rPr>
      </w:pPr>
      <w:bookmarkStart w:id="5" w:name="_Toc242813840"/>
      <w:r>
        <w:rPr>
          <w:rFonts w:hint="eastAsia" w:ascii="黑体" w:hAnsi="黑体" w:eastAsia="黑体" w:cs="黑体"/>
        </w:rPr>
        <w:t>5. 物品详情</w:t>
      </w:r>
      <w:bookmarkEnd w:id="5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16500" cy="4048125"/>
            <wp:effectExtent l="0" t="0" r="3175" b="0"/>
            <wp:docPr id="5" name="Picture 5" descr="物品详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物品详情界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699" cy="404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展示图片、描述、成色、日租金、押金、出租者信息和历史评价。用户通过日历查看占用情况，选择租期并下单，还可以收藏或者举报。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6" w:name="_Toc242813841"/>
      <w:r>
        <w:rPr>
          <w:rFonts w:hint="eastAsia" w:ascii="黑体" w:hAnsi="黑体" w:eastAsia="黑体" w:cs="黑体"/>
        </w:rPr>
        <w:t>6. 物品发布与管理</w:t>
      </w:r>
      <w:bookmarkEnd w:id="6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16500" cy="3723640"/>
            <wp:effectExtent l="0" t="0" r="3175" b="635"/>
            <wp:docPr id="6" name="Picture 6" descr="物品发布与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物品发布与管理界面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699" cy="37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发布和编辑表格，填写标题、分类、日租金、押金、成色及描述，上传图片后提交审核。</w:t>
      </w:r>
    </w:p>
    <w:p>
      <w:pPr>
        <w:pStyle w:val="4"/>
        <w:pageBreakBefore/>
        <w:spacing w:before="100"/>
        <w:rPr>
          <w:rFonts w:hint="eastAsia" w:ascii="黑体" w:hAnsi="黑体" w:eastAsia="黑体" w:cs="黑体"/>
        </w:rPr>
      </w:pPr>
      <w:bookmarkStart w:id="7" w:name="_Toc242813842"/>
      <w:r>
        <w:rPr>
          <w:rFonts w:hint="eastAsia" w:ascii="黑体" w:hAnsi="黑体" w:eastAsia="黑体" w:cs="黑体"/>
        </w:rPr>
        <w:t>7. 我的订单</w:t>
      </w:r>
      <w:bookmarkEnd w:id="7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534660" cy="3459480"/>
            <wp:effectExtent l="0" t="0" r="3175" b="5715"/>
            <wp:docPr id="7" name="Picture 7" descr="我的订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我的订单界面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5240" cy="34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查看租入和租出的订单，支持按订单号、物品及状态筛选。列表展示交易对象、租期、租金、押金和订单状态，并提供订单详情、取物码及评价入口。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8" w:name="_Toc242813843"/>
      <w:r>
        <w:rPr>
          <w:rFonts w:hint="eastAsia" w:ascii="黑体" w:hAnsi="黑体" w:eastAsia="黑体" w:cs="黑体"/>
        </w:rPr>
        <w:t>8. 订单详情与操作</w:t>
      </w:r>
      <w:bookmarkEnd w:id="8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534660" cy="4312285"/>
            <wp:effectExtent l="0" t="0" r="3175" b="5715"/>
            <wp:docPr id="8" name="Picture 8" descr="订单详情与操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订单详情与操作界面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240" cy="43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展示待确认订单，包括接单、取消、订单信息与费用明细。还可以通过选项卡展示确认支付、待取物、租用中、归还确认和完成评价等阶段的操作。</w:t>
      </w:r>
    </w:p>
    <w:p>
      <w:pPr>
        <w:pStyle w:val="4"/>
        <w:pageBreakBefore/>
        <w:spacing w:before="100"/>
        <w:rPr>
          <w:rFonts w:hint="eastAsia" w:ascii="黑体" w:hAnsi="黑体" w:eastAsia="黑体" w:cs="黑体"/>
        </w:rPr>
      </w:pPr>
      <w:bookmarkStart w:id="9" w:name="_Toc242813844"/>
      <w:r>
        <w:rPr>
          <w:rFonts w:hint="eastAsia" w:ascii="黑体" w:hAnsi="黑体" w:eastAsia="黑体" w:cs="黑体"/>
        </w:rPr>
        <w:t>9. 钱包</w:t>
      </w:r>
      <w:bookmarkEnd w:id="9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6112510" cy="3820160"/>
            <wp:effectExtent l="0" t="0" r="8255" b="1270"/>
            <wp:docPr id="9" name="Picture 9" descr="钱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钱包界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646" cy="38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展示可用余额、冻结金额、累计收入和本次租金支出。资金流水按类型筛选，记录时间、金额及关联订单，便于核对租金和押金变化。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0" w:name="_Toc242813845"/>
      <w:r>
        <w:rPr>
          <w:rFonts w:hint="eastAsia" w:ascii="黑体" w:hAnsi="黑体" w:eastAsia="黑体" w:cs="黑体"/>
        </w:rPr>
        <w:t>10. 纠纷与举报</w:t>
      </w:r>
      <w:bookmarkEnd w:id="10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6112510" cy="3951605"/>
            <wp:effectExtent l="0" t="0" r="8255" b="10160"/>
            <wp:docPr id="10" name="Picture 10" descr="纠纷与举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纠纷与举报界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2646" cy="39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填写纠纷理由、上传凭证，并引用取物、归还存证及留言记录。还可以查看处理进度与裁决书。</w:t>
      </w:r>
    </w:p>
    <w:p>
      <w:pPr>
        <w:pStyle w:val="3"/>
        <w:pageBreakBefore/>
        <w:rPr>
          <w:rFonts w:hint="eastAsia" w:ascii="黑体" w:hAnsi="黑体" w:eastAsia="黑体" w:cs="黑体"/>
        </w:rPr>
      </w:pPr>
      <w:bookmarkStart w:id="11" w:name="_Toc242813846"/>
      <w:r>
        <w:rPr>
          <w:rFonts w:hint="eastAsia" w:ascii="黑体" w:hAnsi="黑体" w:eastAsia="黑体" w:cs="黑体"/>
        </w:rPr>
        <w:t>二、社区管理员操作界面</w:t>
      </w:r>
      <w:bookmarkEnd w:id="11"/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2" w:name="_Toc242813847"/>
      <w:r>
        <w:rPr>
          <w:rFonts w:hint="eastAsia" w:ascii="黑体" w:hAnsi="黑体" w:eastAsia="黑体" w:cs="黑体"/>
        </w:rPr>
        <w:t>11. 社区管理</w:t>
      </w:r>
      <w:bookmarkEnd w:id="12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126990" cy="4247515"/>
            <wp:effectExtent l="0" t="0" r="635" b="5715"/>
            <wp:docPr id="11" name="Picture 11" descr="社区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社区管理界面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42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展示本月订单、交易金额、待审核物品、待调解纠纷及待办事项。提供成员管理、加入审核、物品管理与审核、公告编辑和举报处理。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3" w:name="_Toc242813848"/>
      <w:r>
        <w:rPr>
          <w:rFonts w:hint="eastAsia" w:ascii="黑体" w:hAnsi="黑体" w:eastAsia="黑体" w:cs="黑体"/>
        </w:rPr>
        <w:t>12. 社区调解</w:t>
      </w:r>
      <w:bookmarkEnd w:id="13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126990" cy="3204210"/>
            <wp:effectExtent l="0" t="0" r="635" b="1905"/>
            <wp:docPr id="12" name="Picture 12" descr="社区调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社区调解界面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32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按案件编号、订单号及处理状态查找纠纷，查看关联物品和交易双方。进入案件后核对证据、记录调解意见，未能解决的纠纷可上报。</w:t>
      </w:r>
    </w:p>
    <w:p>
      <w:pPr>
        <w:pStyle w:val="3"/>
        <w:pageBreakBefore/>
        <w:rPr>
          <w:rFonts w:hint="eastAsia" w:ascii="黑体" w:hAnsi="黑体" w:eastAsia="黑体" w:cs="黑体"/>
        </w:rPr>
      </w:pPr>
      <w:bookmarkStart w:id="14" w:name="_Toc242813849"/>
      <w:r>
        <w:rPr>
          <w:rFonts w:hint="eastAsia" w:ascii="黑体" w:hAnsi="黑体" w:eastAsia="黑体" w:cs="黑体"/>
        </w:rPr>
        <w:t>三、平台管理员操作界面</w:t>
      </w:r>
      <w:bookmarkEnd w:id="14"/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5" w:name="_Toc242813850"/>
      <w:r>
        <w:rPr>
          <w:rFonts w:hint="eastAsia" w:ascii="黑体" w:hAnsi="黑体" w:eastAsia="黑体" w:cs="黑体"/>
        </w:rPr>
        <w:t>13. 平台管理</w:t>
      </w:r>
      <w:bookmarkEnd w:id="15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126990" cy="4247515"/>
            <wp:effectExtent l="0" t="0" r="635" b="5715"/>
            <wp:docPr id="13" name="Picture 13" descr="平台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平台管理界面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42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展示用户总数、累计订单、交易金额、待仲裁数量和社区交易排行。提供用户管理、认证审核、余额调整、社区管理、管理员任免、物品管理、平台参数、字典和操作日志。</w:t>
      </w:r>
    </w:p>
    <w:p>
      <w:pPr>
        <w:pStyle w:val="4"/>
        <w:spacing w:before="100"/>
        <w:rPr>
          <w:rFonts w:hint="eastAsia" w:ascii="黑体" w:hAnsi="黑体" w:eastAsia="黑体" w:cs="黑体"/>
        </w:rPr>
      </w:pPr>
      <w:bookmarkStart w:id="16" w:name="_Toc242813851"/>
      <w:r>
        <w:rPr>
          <w:rFonts w:hint="eastAsia" w:ascii="黑体" w:hAnsi="黑体" w:eastAsia="黑体" w:cs="黑体"/>
        </w:rPr>
        <w:t>14. 平台仲裁</w:t>
      </w:r>
      <w:bookmarkEnd w:id="16"/>
    </w:p>
    <w:p>
      <w:pPr>
        <w:keepNext/>
        <w:keepLines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126990" cy="3204210"/>
            <wp:effectExtent l="0" t="0" r="635" b="1905"/>
            <wp:docPr id="14" name="Picture 14" descr="平台仲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平台仲裁界面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7280" cy="32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按案件、社区和状态筛选待仲裁纠纷，查看争议内容及冻结押金。同页提供案件裁决与执行确认界面，用于核对证据、填写裁决理由和确认资金处理结果。</w:t>
      </w:r>
    </w:p>
    <w:sectPr>
      <w:headerReference r:id="rId5" w:type="first"/>
      <w:footerReference r:id="rId8" w:type="first"/>
      <w:footerReference r:id="rId6" w:type="default"/>
      <w:headerReference r:id="rId4" w:type="even"/>
      <w:footerReference r:id="rId7" w:type="even"/>
      <w:pgSz w:w="11909" w:h="16834"/>
      <w:pgMar w:top="864" w:right="936" w:bottom="864" w:left="936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ind w:right="36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rPr>
                              <w:rStyle w:val="136"/>
                            </w:rPr>
                          </w:pPr>
                          <w:r>
                            <w:rPr>
                              <w:rStyle w:val="136"/>
                            </w:rPr>
                            <w:fldChar w:fldCharType="begin"/>
                          </w:r>
                          <w:r>
                            <w:rPr>
                              <w:rStyle w:val="136"/>
                            </w:rPr>
                            <w:instrText xml:space="preserve"> PAGE </w:instrText>
                          </w:r>
                          <w:r>
                            <w:rPr>
                              <w:rStyle w:val="136"/>
                            </w:rPr>
                            <w:fldChar w:fldCharType="separate"/>
                          </w:r>
                          <w:r>
                            <w:rPr>
                              <w:rStyle w:val="136"/>
                            </w:rPr>
                            <w:t>1</w:t>
                          </w:r>
                          <w:r>
                            <w:rPr>
                              <w:rStyle w:val="1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PuKjd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3k+4q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rPr>
                        <w:rStyle w:val="136"/>
                      </w:rPr>
                    </w:pPr>
                    <w:r>
                      <w:rPr>
                        <w:rStyle w:val="136"/>
                      </w:rPr>
                      <w:fldChar w:fldCharType="begin"/>
                    </w:r>
                    <w:r>
                      <w:rPr>
                        <w:rStyle w:val="136"/>
                      </w:rPr>
                      <w:instrText xml:space="preserve"> PAGE </w:instrText>
                    </w:r>
                    <w:r>
                      <w:rPr>
                        <w:rStyle w:val="136"/>
                      </w:rPr>
                      <w:fldChar w:fldCharType="separate"/>
                    </w:r>
                    <w:r>
                      <w:rPr>
                        <w:rStyle w:val="136"/>
                      </w:rPr>
                      <w:t>1</w:t>
                    </w:r>
                    <w:r>
                      <w:rPr>
                        <w:rStyle w:val="1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framePr w:wrap="around" w:vAnchor="text" w:hAnchor="margin" w:xAlign="right" w:y="1"/>
      <w:rPr>
        <w:rStyle w:val="136"/>
      </w:rPr>
    </w:pPr>
    <w:r>
      <w:rPr>
        <w:rStyle w:val="136"/>
      </w:rPr>
      <w:fldChar w:fldCharType="begin"/>
    </w:r>
    <w:r>
      <w:rPr>
        <w:rStyle w:val="136"/>
      </w:rPr>
      <w:instrText xml:space="preserve"> PAGE </w:instrText>
    </w:r>
    <w:r>
      <w:rPr>
        <w:rStyle w:val="136"/>
      </w:rPr>
      <w:fldChar w:fldCharType="separate"/>
    </w:r>
    <w:r>
      <w:rPr>
        <w:rStyle w:val="136"/>
      </w:rPr>
      <w:fldChar w:fldCharType="end"/>
    </w:r>
  </w:p>
  <w:p>
    <w:pPr>
      <w:pStyle w:val="2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12E"/>
    <w:rsid w:val="004A00C5"/>
    <w:rsid w:val="004A295F"/>
    <w:rsid w:val="008E5D80"/>
    <w:rsid w:val="009A18C6"/>
    <w:rsid w:val="00AA1D8D"/>
    <w:rsid w:val="00B47730"/>
    <w:rsid w:val="00BC2EDA"/>
    <w:rsid w:val="00CB0664"/>
    <w:rsid w:val="00DC599E"/>
    <w:rsid w:val="00FC693F"/>
    <w:rsid w:val="11173D72"/>
    <w:rsid w:val="3A413BB9"/>
    <w:rsid w:val="520C4428"/>
    <w:rsid w:val="5E59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/>
    </w:pPr>
    <w:rPr>
      <w:rFonts w:ascii="Calibri" w:hAnsi="Calibri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outlineLvl w:val="0"/>
    </w:pPr>
    <w:rPr>
      <w:rFonts w:asciiTheme="majorHAnsi" w:hAnsiTheme="majorHAnsi" w:eastAsiaTheme="majorEastAsia" w:cstheme="majorBidi"/>
      <w:b/>
      <w:bCs/>
      <w:sz w:val="26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toc 1"/>
    <w:basedOn w:val="1"/>
    <w:next w:val="1"/>
    <w:unhideWhenUsed/>
    <w:qFormat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contextualSpacing/>
    </w:pPr>
    <w:rPr>
      <w:rFonts w:asciiTheme="majorHAnsi" w:hAnsiTheme="majorHAnsi" w:eastAsiaTheme="majorEastAsia" w:cstheme="majorBidi"/>
      <w:spacing w:val="5"/>
      <w:kern w:val="28"/>
      <w:sz w:val="36"/>
      <w:szCs w:val="52"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page number"/>
    <w:basedOn w:val="134"/>
    <w:semiHidden/>
    <w:unhideWhenUsed/>
    <w:qFormat/>
    <w:uiPriority w:val="99"/>
  </w:style>
  <w:style w:type="character" w:styleId="137">
    <w:name w:val="Emphasis"/>
    <w:basedOn w:val="134"/>
    <w:qFormat/>
    <w:uiPriority w:val="20"/>
    <w:rPr>
      <w:i/>
      <w:iCs/>
    </w:rPr>
  </w:style>
  <w:style w:type="character" w:styleId="138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4"/>
    <w:link w:val="25"/>
    <w:qFormat/>
    <w:uiPriority w:val="99"/>
  </w:style>
  <w:style w:type="character" w:customStyle="1" w:styleId="140">
    <w:name w:val="页脚 字符"/>
    <w:basedOn w:val="134"/>
    <w:link w:val="24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4"/>
    <w:link w:val="19"/>
    <w:qFormat/>
    <w:uiPriority w:val="99"/>
  </w:style>
  <w:style w:type="character" w:customStyle="1" w:styleId="149">
    <w:name w:val="正文文本 2 字符"/>
    <w:basedOn w:val="134"/>
    <w:link w:val="30"/>
    <w:qFormat/>
    <w:uiPriority w:val="99"/>
  </w:style>
  <w:style w:type="character" w:customStyle="1" w:styleId="150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345</Words>
  <Characters>1967</Characters>
  <Lines>16</Lines>
  <Paragraphs>4</Paragraphs>
  <TotalTime>2</TotalTime>
  <ScaleCrop>false</ScaleCrop>
  <LinksUpToDate>false</LinksUpToDate>
  <CharactersWithSpaces>2308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三清道人</cp:lastModifiedBy>
  <dcterms:modified xsi:type="dcterms:W3CDTF">2026-10-13T12:24:32Z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eyJoZGlkIjoiMjYyZmZlM2RiNzNkODYzMmRmMzE4MjFlOTcxMTVjYTIiLCJ1c2VySWQiOiIyODA1Nzc4MjEifQ==</vt:lpwstr>
  </property>
  <property fmtid="{D5CDD505-2E9C-101B-9397-08002B2CF9AE}" pid="3" name="KSOProductBuildVer">
    <vt:lpwstr>2052-11.8.2.12089</vt:lpwstr>
  </property>
  <property fmtid="{D5CDD505-2E9C-101B-9397-08002B2CF9AE}" pid="4" name="ICV">
    <vt:lpwstr>C5D8312EBA734411B7091F2FA8896B8B_12</vt:lpwstr>
  </property>
</Properties>
</file>