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5A16" w14:textId="42221B94" w:rsidR="00E63D99" w:rsidRPr="00C53284" w:rsidRDefault="00FD69A0" w:rsidP="00E63D99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r w:rsidRPr="00C53284">
        <w:rPr>
          <w:rFonts w:asciiTheme="minorHAnsi" w:eastAsia="Times New Roman" w:hAnsiTheme="minorHAnsi" w:cstheme="minorHAnsi"/>
          <w:sz w:val="28"/>
          <w:szCs w:val="28"/>
          <w:lang w:val="en-US"/>
        </w:rPr>
        <w:t>FINTECH</w:t>
      </w:r>
      <w:r w:rsidR="00E63D99" w:rsidRPr="00C53284"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 </w:t>
      </w:r>
      <w:r w:rsidRPr="00C53284">
        <w:rPr>
          <w:rFonts w:asciiTheme="minorHAnsi" w:eastAsia="Times New Roman" w:hAnsiTheme="minorHAnsi" w:cstheme="minorHAnsi"/>
          <w:sz w:val="28"/>
          <w:szCs w:val="28"/>
          <w:lang w:val="en-US"/>
        </w:rPr>
        <w:t>545</w:t>
      </w:r>
      <w:r w:rsidR="00E63D99" w:rsidRPr="00C53284"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 </w:t>
      </w:r>
      <w:r w:rsidRPr="00C53284">
        <w:rPr>
          <w:rFonts w:asciiTheme="minorHAnsi" w:eastAsia="Times New Roman" w:hAnsiTheme="minorHAnsi" w:cstheme="minorHAnsi"/>
          <w:sz w:val="28"/>
          <w:szCs w:val="28"/>
          <w:lang w:val="en-US"/>
        </w:rPr>
        <w:t>Week0</w:t>
      </w:r>
      <w:r w:rsidR="0088491C">
        <w:rPr>
          <w:rFonts w:asciiTheme="minorHAnsi" w:eastAsia="Times New Roman" w:hAnsiTheme="minorHAnsi" w:cstheme="minorHAnsi"/>
          <w:sz w:val="28"/>
          <w:szCs w:val="28"/>
          <w:lang w:val="en-US"/>
        </w:rPr>
        <w:t>7</w:t>
      </w:r>
      <w:r w:rsidRPr="00C53284"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 Project Report</w:t>
      </w:r>
    </w:p>
    <w:p w14:paraId="3EE67AFD" w14:textId="2B091A65" w:rsidR="00FD69A0" w:rsidRPr="00C53284" w:rsidRDefault="00FD69A0" w:rsidP="00FD69A0">
      <w:pPr>
        <w:spacing w:line="240" w:lineRule="auto"/>
        <w:jc w:val="center"/>
        <w:rPr>
          <w:rFonts w:asciiTheme="minorHAnsi" w:eastAsia="Times New Roman" w:hAnsiTheme="minorHAnsi" w:cstheme="minorHAnsi"/>
          <w:sz w:val="28"/>
          <w:szCs w:val="28"/>
          <w:lang w:val="en-US"/>
        </w:rPr>
      </w:pPr>
      <w:proofErr w:type="spellStart"/>
      <w:r w:rsidRPr="00C53284">
        <w:rPr>
          <w:rFonts w:asciiTheme="minorHAnsi" w:eastAsia="Times New Roman" w:hAnsiTheme="minorHAnsi" w:cstheme="minorHAnsi"/>
          <w:sz w:val="28"/>
          <w:szCs w:val="28"/>
          <w:lang w:val="en-US"/>
        </w:rPr>
        <w:t>Yilun</w:t>
      </w:r>
      <w:proofErr w:type="spellEnd"/>
      <w:r w:rsidRPr="00C53284">
        <w:rPr>
          <w:rFonts w:asciiTheme="minorHAnsi" w:eastAsia="Times New Roman" w:hAnsiTheme="minorHAnsi" w:cstheme="minorHAnsi"/>
          <w:sz w:val="28"/>
          <w:szCs w:val="28"/>
          <w:lang w:val="en-US"/>
        </w:rPr>
        <w:t xml:space="preserve"> Wu(yw528)</w:t>
      </w:r>
    </w:p>
    <w:p w14:paraId="2671FC22" w14:textId="7DE2798B" w:rsidR="002C0DE0" w:rsidRDefault="00FD69A0" w:rsidP="00FD69A0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 w:rsidRPr="00C53284">
        <w:rPr>
          <w:rFonts w:asciiTheme="minorHAnsi" w:eastAsia="Times New Roman" w:hAnsiTheme="minorHAnsi" w:cstheme="minorHAnsi"/>
          <w:sz w:val="24"/>
          <w:szCs w:val="24"/>
          <w:lang w:val="en-US"/>
        </w:rPr>
        <w:t>Problem 1:</w:t>
      </w:r>
    </w:p>
    <w:p w14:paraId="3AF30F44" w14:textId="46F4203F" w:rsidR="00EF67A7" w:rsidRDefault="00EA10AA" w:rsidP="001B39BF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 w:hint="eastAsia"/>
          <w:sz w:val="24"/>
          <w:szCs w:val="24"/>
          <w:lang w:val="en-US"/>
        </w:rPr>
        <w:t>The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implementation of the closed form </w:t>
      </w:r>
      <w:r w:rsidR="00AE3CE4">
        <w:rPr>
          <w:rFonts w:asciiTheme="minorHAnsi" w:eastAsia="Times New Roman" w:hAnsiTheme="minorHAnsi" w:cstheme="minorHAnsi"/>
          <w:sz w:val="24"/>
          <w:szCs w:val="24"/>
          <w:lang w:val="en-US"/>
        </w:rPr>
        <w:t>G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reeks for GBSM and a finite difference derivative calculation</w:t>
      </w:r>
      <w:r w:rsidR="00D411D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, and </w:t>
      </w:r>
      <w:r w:rsidR="0057323D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the </w:t>
      </w:r>
      <w:r w:rsidR="00D411D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binomial tree valuation for American options with and without discrete dividends 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are shown in the Problem 1 Section of the code file (</w:t>
      </w:r>
      <w:proofErr w:type="spellStart"/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code.ipynb</w:t>
      </w:r>
      <w:proofErr w:type="spellEnd"/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). </w:t>
      </w:r>
    </w:p>
    <w:p w14:paraId="420A51B5" w14:textId="77777777" w:rsidR="00EA10AA" w:rsidRDefault="00EA10AA" w:rsidP="001B39BF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4E5A88D4" w14:textId="045D56AD" w:rsidR="00EA10AA" w:rsidRDefault="00EA10AA" w:rsidP="001B39BF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The values between the two methods for both a call and a put are as follows:</w:t>
      </w:r>
    </w:p>
    <w:p w14:paraId="695FC777" w14:textId="77777777" w:rsidR="00D411DF" w:rsidRDefault="00D411DF" w:rsidP="001B39BF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092DB6FC" w14:textId="5931DFB3" w:rsidR="007B01CA" w:rsidRDefault="007B01CA" w:rsidP="001B39BF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Closed Form Greeks: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2367" w14:paraId="37B2CBFD" w14:textId="77777777" w:rsidTr="00A72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84B7D9E" w14:textId="77777777" w:rsidR="00A72367" w:rsidRDefault="00A72367" w:rsidP="001B39BF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231ECF32" w14:textId="6195725B" w:rsidR="00A72367" w:rsidRDefault="00A72367" w:rsidP="001B39B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Call</w:t>
            </w:r>
          </w:p>
        </w:tc>
        <w:tc>
          <w:tcPr>
            <w:tcW w:w="3117" w:type="dxa"/>
          </w:tcPr>
          <w:p w14:paraId="6FFF7EDD" w14:textId="2C826951" w:rsidR="00A72367" w:rsidRDefault="00A72367" w:rsidP="001B39BF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Put</w:t>
            </w:r>
          </w:p>
        </w:tc>
      </w:tr>
      <w:tr w:rsidR="00A72367" w14:paraId="21FC0A17" w14:textId="77777777" w:rsidTr="00A72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486B5F" w14:textId="5DD1379B" w:rsidR="00A72367" w:rsidRDefault="00A72367" w:rsidP="001B39BF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Delta</w:t>
            </w:r>
          </w:p>
        </w:tc>
        <w:tc>
          <w:tcPr>
            <w:tcW w:w="3117" w:type="dxa"/>
          </w:tcPr>
          <w:p w14:paraId="324BF9C6" w14:textId="0E04BB68" w:rsidR="00A72367" w:rsidRDefault="00A72367" w:rsidP="001B39B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0.083</w:t>
            </w:r>
          </w:p>
        </w:tc>
        <w:tc>
          <w:tcPr>
            <w:tcW w:w="3117" w:type="dxa"/>
          </w:tcPr>
          <w:p w14:paraId="27B9E7BD" w14:textId="20FA4E00" w:rsidR="00A72367" w:rsidRDefault="00A72367" w:rsidP="001B39B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-0.917</w:t>
            </w:r>
          </w:p>
        </w:tc>
      </w:tr>
      <w:tr w:rsidR="00A72367" w14:paraId="5A216725" w14:textId="77777777" w:rsidTr="00A72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1BD252" w14:textId="577E0433" w:rsidR="00A72367" w:rsidRDefault="00A72367" w:rsidP="001B39BF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Gamma</w:t>
            </w:r>
          </w:p>
        </w:tc>
        <w:tc>
          <w:tcPr>
            <w:tcW w:w="3117" w:type="dxa"/>
          </w:tcPr>
          <w:p w14:paraId="0F6075F3" w14:textId="38FE101F" w:rsidR="00A72367" w:rsidRDefault="00A72367" w:rsidP="001B39B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0.017</w:t>
            </w:r>
          </w:p>
        </w:tc>
        <w:tc>
          <w:tcPr>
            <w:tcW w:w="3117" w:type="dxa"/>
          </w:tcPr>
          <w:p w14:paraId="02999CCF" w14:textId="79442E7F" w:rsidR="00A72367" w:rsidRDefault="00A72367" w:rsidP="001B39B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0.017</w:t>
            </w:r>
          </w:p>
        </w:tc>
      </w:tr>
      <w:tr w:rsidR="00A72367" w14:paraId="6265DA8B" w14:textId="77777777" w:rsidTr="00A72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E7EEE41" w14:textId="0D57DF54" w:rsidR="00A72367" w:rsidRDefault="00A72367" w:rsidP="001B39BF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Vega</w:t>
            </w:r>
          </w:p>
        </w:tc>
        <w:tc>
          <w:tcPr>
            <w:tcW w:w="3117" w:type="dxa"/>
          </w:tcPr>
          <w:p w14:paraId="76870F19" w14:textId="3C280017" w:rsidR="00A72367" w:rsidRDefault="00A72367" w:rsidP="001B39B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6.939</w:t>
            </w:r>
          </w:p>
        </w:tc>
        <w:tc>
          <w:tcPr>
            <w:tcW w:w="3117" w:type="dxa"/>
          </w:tcPr>
          <w:p w14:paraId="365B29F8" w14:textId="7BD877F9" w:rsidR="00A72367" w:rsidRDefault="00A72367" w:rsidP="001B39B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6.939</w:t>
            </w:r>
          </w:p>
        </w:tc>
      </w:tr>
      <w:tr w:rsidR="00A72367" w14:paraId="7B00FBD7" w14:textId="77777777" w:rsidTr="00A72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87E0353" w14:textId="562F4D48" w:rsidR="00A72367" w:rsidRDefault="00A72367" w:rsidP="001B39BF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Theta</w:t>
            </w:r>
          </w:p>
        </w:tc>
        <w:tc>
          <w:tcPr>
            <w:tcW w:w="3117" w:type="dxa"/>
          </w:tcPr>
          <w:p w14:paraId="15527886" w14:textId="23895E29" w:rsidR="00A72367" w:rsidRDefault="00A72367" w:rsidP="001B39B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-8.127</w:t>
            </w:r>
          </w:p>
        </w:tc>
        <w:tc>
          <w:tcPr>
            <w:tcW w:w="3117" w:type="dxa"/>
          </w:tcPr>
          <w:p w14:paraId="17E6596A" w14:textId="0F709FC9" w:rsidR="00A72367" w:rsidRDefault="00A72367" w:rsidP="001B39B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-1.941</w:t>
            </w:r>
          </w:p>
        </w:tc>
      </w:tr>
      <w:tr w:rsidR="00A72367" w14:paraId="29C61E38" w14:textId="77777777" w:rsidTr="00A72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FCA5A1E" w14:textId="723E9D6D" w:rsidR="00A72367" w:rsidRDefault="00A72367" w:rsidP="001B39BF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Rho</w:t>
            </w:r>
          </w:p>
        </w:tc>
        <w:tc>
          <w:tcPr>
            <w:tcW w:w="3117" w:type="dxa"/>
          </w:tcPr>
          <w:p w14:paraId="40F02A35" w14:textId="3D6D641D" w:rsidR="00A72367" w:rsidRDefault="00A72367" w:rsidP="001B39B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-0.03</w:t>
            </w:r>
          </w:p>
        </w:tc>
        <w:tc>
          <w:tcPr>
            <w:tcW w:w="3117" w:type="dxa"/>
          </w:tcPr>
          <w:p w14:paraId="58901017" w14:textId="4C85CF9F" w:rsidR="00A72367" w:rsidRDefault="00A72367" w:rsidP="001B39B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-1.243</w:t>
            </w:r>
          </w:p>
        </w:tc>
      </w:tr>
      <w:tr w:rsidR="00A72367" w14:paraId="72A0287A" w14:textId="77777777" w:rsidTr="00A72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821858" w14:textId="748B4782" w:rsidR="00A72367" w:rsidRDefault="00A72367" w:rsidP="001B39BF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Carry_rho</w:t>
            </w:r>
            <w:proofErr w:type="spellEnd"/>
          </w:p>
        </w:tc>
        <w:tc>
          <w:tcPr>
            <w:tcW w:w="3117" w:type="dxa"/>
          </w:tcPr>
          <w:p w14:paraId="09ECC52F" w14:textId="3BAF53C5" w:rsidR="00A72367" w:rsidRDefault="00A72367" w:rsidP="001B39B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1.133</w:t>
            </w:r>
          </w:p>
        </w:tc>
        <w:tc>
          <w:tcPr>
            <w:tcW w:w="3117" w:type="dxa"/>
          </w:tcPr>
          <w:p w14:paraId="5B554E0D" w14:textId="385F2A97" w:rsidR="00A72367" w:rsidRDefault="00A72367" w:rsidP="001B39B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-12.515</w:t>
            </w:r>
          </w:p>
        </w:tc>
      </w:tr>
    </w:tbl>
    <w:p w14:paraId="2C95E234" w14:textId="50C21FF6" w:rsidR="007B01CA" w:rsidRDefault="007B01CA" w:rsidP="001B39BF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Finite difference derivative: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01CA" w14:paraId="38991508" w14:textId="77777777" w:rsidTr="000E3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DDB7A8D" w14:textId="77777777" w:rsidR="007B01CA" w:rsidRDefault="007B01CA" w:rsidP="000E3874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47F96ACF" w14:textId="77777777" w:rsidR="007B01CA" w:rsidRDefault="007B01CA" w:rsidP="000E387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Call</w:t>
            </w:r>
          </w:p>
        </w:tc>
        <w:tc>
          <w:tcPr>
            <w:tcW w:w="3117" w:type="dxa"/>
          </w:tcPr>
          <w:p w14:paraId="46835D24" w14:textId="77777777" w:rsidR="007B01CA" w:rsidRDefault="007B01CA" w:rsidP="000E387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Put</w:t>
            </w:r>
          </w:p>
        </w:tc>
      </w:tr>
      <w:tr w:rsidR="007B01CA" w14:paraId="6A468C20" w14:textId="77777777" w:rsidTr="000E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C89D69" w14:textId="77777777" w:rsidR="007B01CA" w:rsidRDefault="007B01CA" w:rsidP="000E3874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Delta</w:t>
            </w:r>
          </w:p>
        </w:tc>
        <w:tc>
          <w:tcPr>
            <w:tcW w:w="3117" w:type="dxa"/>
          </w:tcPr>
          <w:p w14:paraId="224BA641" w14:textId="77777777" w:rsidR="007B01CA" w:rsidRDefault="007B01CA" w:rsidP="000E387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0.083</w:t>
            </w:r>
          </w:p>
        </w:tc>
        <w:tc>
          <w:tcPr>
            <w:tcW w:w="3117" w:type="dxa"/>
          </w:tcPr>
          <w:p w14:paraId="4B35CEAC" w14:textId="77777777" w:rsidR="007B01CA" w:rsidRDefault="007B01CA" w:rsidP="000E387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-0.917</w:t>
            </w:r>
          </w:p>
        </w:tc>
      </w:tr>
      <w:tr w:rsidR="007B01CA" w14:paraId="022B1DD7" w14:textId="77777777" w:rsidTr="000E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7A9A31" w14:textId="77777777" w:rsidR="007B01CA" w:rsidRDefault="007B01CA" w:rsidP="000E3874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Gamma</w:t>
            </w:r>
          </w:p>
        </w:tc>
        <w:tc>
          <w:tcPr>
            <w:tcW w:w="3117" w:type="dxa"/>
          </w:tcPr>
          <w:p w14:paraId="0D7A193A" w14:textId="77777777" w:rsidR="007B01CA" w:rsidRDefault="007B01CA" w:rsidP="000E387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0.017</w:t>
            </w:r>
          </w:p>
        </w:tc>
        <w:tc>
          <w:tcPr>
            <w:tcW w:w="3117" w:type="dxa"/>
          </w:tcPr>
          <w:p w14:paraId="20268E3B" w14:textId="77777777" w:rsidR="007B01CA" w:rsidRDefault="007B01CA" w:rsidP="000E387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0.017</w:t>
            </w:r>
          </w:p>
        </w:tc>
      </w:tr>
      <w:tr w:rsidR="007B01CA" w14:paraId="1D17E617" w14:textId="77777777" w:rsidTr="000E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24819E" w14:textId="77777777" w:rsidR="007B01CA" w:rsidRDefault="007B01CA" w:rsidP="000E3874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Vega</w:t>
            </w:r>
          </w:p>
        </w:tc>
        <w:tc>
          <w:tcPr>
            <w:tcW w:w="3117" w:type="dxa"/>
          </w:tcPr>
          <w:p w14:paraId="528D734D" w14:textId="77777777" w:rsidR="007B01CA" w:rsidRDefault="007B01CA" w:rsidP="000E387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6.939</w:t>
            </w:r>
          </w:p>
        </w:tc>
        <w:tc>
          <w:tcPr>
            <w:tcW w:w="3117" w:type="dxa"/>
          </w:tcPr>
          <w:p w14:paraId="178D26D8" w14:textId="77777777" w:rsidR="007B01CA" w:rsidRDefault="007B01CA" w:rsidP="000E387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6.939</w:t>
            </w:r>
          </w:p>
        </w:tc>
      </w:tr>
      <w:tr w:rsidR="007B01CA" w14:paraId="42B17DAD" w14:textId="77777777" w:rsidTr="000E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E2CDFB" w14:textId="77777777" w:rsidR="007B01CA" w:rsidRDefault="007B01CA" w:rsidP="000E3874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Theta</w:t>
            </w:r>
          </w:p>
        </w:tc>
        <w:tc>
          <w:tcPr>
            <w:tcW w:w="3117" w:type="dxa"/>
          </w:tcPr>
          <w:p w14:paraId="7004F6EA" w14:textId="77777777" w:rsidR="007B01CA" w:rsidRDefault="007B01CA" w:rsidP="000E387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-8.127</w:t>
            </w:r>
          </w:p>
        </w:tc>
        <w:tc>
          <w:tcPr>
            <w:tcW w:w="3117" w:type="dxa"/>
          </w:tcPr>
          <w:p w14:paraId="09815BF5" w14:textId="77777777" w:rsidR="007B01CA" w:rsidRDefault="007B01CA" w:rsidP="000E387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-1.941</w:t>
            </w:r>
          </w:p>
        </w:tc>
      </w:tr>
      <w:tr w:rsidR="007B01CA" w14:paraId="632815C7" w14:textId="77777777" w:rsidTr="000E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F2E1D" w14:textId="77777777" w:rsidR="007B01CA" w:rsidRDefault="007B01CA" w:rsidP="000E3874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Rho</w:t>
            </w:r>
          </w:p>
        </w:tc>
        <w:tc>
          <w:tcPr>
            <w:tcW w:w="3117" w:type="dxa"/>
          </w:tcPr>
          <w:p w14:paraId="6308E753" w14:textId="77777777" w:rsidR="007B01CA" w:rsidRDefault="007B01CA" w:rsidP="000E387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-0.03</w:t>
            </w:r>
          </w:p>
        </w:tc>
        <w:tc>
          <w:tcPr>
            <w:tcW w:w="3117" w:type="dxa"/>
          </w:tcPr>
          <w:p w14:paraId="679F3E5B" w14:textId="77777777" w:rsidR="007B01CA" w:rsidRDefault="007B01CA" w:rsidP="000E387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-1.243</w:t>
            </w:r>
          </w:p>
        </w:tc>
      </w:tr>
      <w:tr w:rsidR="007B01CA" w14:paraId="133D3776" w14:textId="77777777" w:rsidTr="000E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D862A4" w14:textId="77777777" w:rsidR="007B01CA" w:rsidRDefault="007B01CA" w:rsidP="000E3874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Carry_rho</w:t>
            </w:r>
            <w:proofErr w:type="spellEnd"/>
          </w:p>
        </w:tc>
        <w:tc>
          <w:tcPr>
            <w:tcW w:w="3117" w:type="dxa"/>
          </w:tcPr>
          <w:p w14:paraId="6F4CDDE8" w14:textId="77777777" w:rsidR="007B01CA" w:rsidRDefault="007B01CA" w:rsidP="000E387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1.133</w:t>
            </w:r>
          </w:p>
        </w:tc>
        <w:tc>
          <w:tcPr>
            <w:tcW w:w="3117" w:type="dxa"/>
          </w:tcPr>
          <w:p w14:paraId="72E9ED30" w14:textId="77777777" w:rsidR="007B01CA" w:rsidRDefault="007B01CA" w:rsidP="000E387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-12.515</w:t>
            </w:r>
          </w:p>
        </w:tc>
      </w:tr>
    </w:tbl>
    <w:p w14:paraId="2750935B" w14:textId="77777777" w:rsidR="00D411DF" w:rsidRDefault="00D411DF" w:rsidP="00C631B8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69376ED6" w14:textId="54AA60CE" w:rsidR="00C631B8" w:rsidRDefault="00444059" w:rsidP="00C631B8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We can figure out that the values between the two methods are </w:t>
      </w:r>
      <w:proofErr w:type="gramStart"/>
      <w:r w:rsidR="00201C1F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really 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close</w:t>
      </w:r>
      <w:proofErr w:type="gramEnd"/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to each other.</w:t>
      </w:r>
      <w:r w:rsidR="000E5BAA"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The detailed values are shown in the Problem 1 Section of the code file</w:t>
      </w:r>
      <w:r w:rsidR="00201C1F">
        <w:rPr>
          <w:rFonts w:asciiTheme="minorHAnsi" w:eastAsia="Times New Roman" w:hAnsiTheme="minorHAnsi" w:cstheme="minorHAnsi"/>
          <w:sz w:val="24"/>
          <w:szCs w:val="24"/>
          <w:lang w:val="en-US"/>
        </w:rPr>
        <w:t>.</w:t>
      </w:r>
    </w:p>
    <w:p w14:paraId="069DC8AB" w14:textId="0EA3F969" w:rsidR="001B39BF" w:rsidRDefault="001B39BF" w:rsidP="001B39BF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27393207" w14:textId="18E0699C" w:rsidR="00AE3CE4" w:rsidRDefault="00AE3CE4" w:rsidP="001B39BF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The value of the Call without dividend is </w:t>
      </w:r>
      <w:r w:rsidRPr="00AE3CE4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0.336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, and the value of the Put without dividend is </w:t>
      </w:r>
      <w:r w:rsidRPr="002E2B69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14.037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, and the </w:t>
      </w:r>
      <w:r w:rsidR="002E2B69">
        <w:rPr>
          <w:rFonts w:asciiTheme="minorHAnsi" w:eastAsia="Times New Roman" w:hAnsiTheme="minorHAnsi" w:cstheme="minorHAnsi"/>
          <w:sz w:val="24"/>
          <w:szCs w:val="24"/>
          <w:lang w:val="en-US"/>
        </w:rPr>
        <w:t>Greeks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without dividend </w:t>
      </w:r>
      <w:r w:rsidR="002E2B69">
        <w:rPr>
          <w:rFonts w:asciiTheme="minorHAnsi" w:eastAsia="Times New Roman" w:hAnsiTheme="minorHAnsi" w:cstheme="minorHAnsi"/>
          <w:sz w:val="24"/>
          <w:szCs w:val="24"/>
          <w:lang w:val="en-US"/>
        </w:rPr>
        <w:t>are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the same as the values in the tables above.</w:t>
      </w:r>
    </w:p>
    <w:p w14:paraId="7B752A8B" w14:textId="77777777" w:rsidR="002E2B69" w:rsidRDefault="002E2B69" w:rsidP="001B39BF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08656A64" w14:textId="20D4ECD4" w:rsidR="002E2B69" w:rsidRDefault="002E2B69" w:rsidP="002E2B69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The value of the Call without dividend is </w:t>
      </w:r>
      <w:r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0.296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, and the value of the Put without dividend is </w:t>
      </w:r>
      <w:r w:rsidRPr="002E2B69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14.566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, and the Greeks without dividend 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are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shown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 in the tables 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below: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2B69" w14:paraId="6753B6CF" w14:textId="77777777" w:rsidTr="000E3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46704A" w14:textId="77777777" w:rsidR="002E2B69" w:rsidRDefault="002E2B69" w:rsidP="000E3874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14:paraId="644EC882" w14:textId="77777777" w:rsidR="002E2B69" w:rsidRDefault="002E2B69" w:rsidP="000E387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Call</w:t>
            </w:r>
          </w:p>
        </w:tc>
        <w:tc>
          <w:tcPr>
            <w:tcW w:w="3117" w:type="dxa"/>
          </w:tcPr>
          <w:p w14:paraId="3D6F065B" w14:textId="77777777" w:rsidR="002E2B69" w:rsidRDefault="002E2B69" w:rsidP="000E3874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Put</w:t>
            </w:r>
          </w:p>
        </w:tc>
      </w:tr>
      <w:tr w:rsidR="002E2B69" w14:paraId="230B2225" w14:textId="77777777" w:rsidTr="000E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9916AB" w14:textId="77777777" w:rsidR="002E2B69" w:rsidRDefault="002E2B69" w:rsidP="000E3874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Delta</w:t>
            </w:r>
          </w:p>
        </w:tc>
        <w:tc>
          <w:tcPr>
            <w:tcW w:w="3117" w:type="dxa"/>
          </w:tcPr>
          <w:p w14:paraId="39074E13" w14:textId="02E6E258" w:rsidR="002E2B69" w:rsidRDefault="002E2B69" w:rsidP="000E387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0.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069</w:t>
            </w:r>
          </w:p>
        </w:tc>
        <w:tc>
          <w:tcPr>
            <w:tcW w:w="3117" w:type="dxa"/>
          </w:tcPr>
          <w:p w14:paraId="684B1254" w14:textId="7D350271" w:rsidR="002E2B69" w:rsidRDefault="002E2B69" w:rsidP="000E387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-0.9</w:t>
            </w:r>
            <w:r w:rsidR="0032420C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38</w:t>
            </w:r>
          </w:p>
        </w:tc>
      </w:tr>
      <w:tr w:rsidR="002E2B69" w14:paraId="678408ED" w14:textId="77777777" w:rsidTr="000E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29A20E" w14:textId="77777777" w:rsidR="002E2B69" w:rsidRDefault="002E2B69" w:rsidP="000E3874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Gamma</w:t>
            </w:r>
          </w:p>
        </w:tc>
        <w:tc>
          <w:tcPr>
            <w:tcW w:w="3117" w:type="dxa"/>
          </w:tcPr>
          <w:p w14:paraId="413AF144" w14:textId="598AFB41" w:rsidR="002E2B69" w:rsidRDefault="002E2B69" w:rsidP="000E387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-4.441</w:t>
            </w:r>
          </w:p>
        </w:tc>
        <w:tc>
          <w:tcPr>
            <w:tcW w:w="3117" w:type="dxa"/>
          </w:tcPr>
          <w:p w14:paraId="0D46930D" w14:textId="569F01E5" w:rsidR="002E2B69" w:rsidRDefault="0032420C" w:rsidP="000E387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1.066</w:t>
            </w:r>
          </w:p>
        </w:tc>
      </w:tr>
      <w:tr w:rsidR="002E2B69" w14:paraId="5282A64D" w14:textId="77777777" w:rsidTr="000E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575692" w14:textId="77777777" w:rsidR="002E2B69" w:rsidRDefault="002E2B69" w:rsidP="000E3874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Vega</w:t>
            </w:r>
          </w:p>
        </w:tc>
        <w:tc>
          <w:tcPr>
            <w:tcW w:w="3117" w:type="dxa"/>
          </w:tcPr>
          <w:p w14:paraId="64A0FD26" w14:textId="7115DB4A" w:rsidR="002E2B69" w:rsidRDefault="002E2B69" w:rsidP="000E387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5.913</w:t>
            </w:r>
          </w:p>
        </w:tc>
        <w:tc>
          <w:tcPr>
            <w:tcW w:w="3117" w:type="dxa"/>
          </w:tcPr>
          <w:p w14:paraId="0F1C7A0B" w14:textId="5BCC61BB" w:rsidR="002E2B69" w:rsidRDefault="0032420C" w:rsidP="000E387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5.491</w:t>
            </w:r>
          </w:p>
        </w:tc>
      </w:tr>
      <w:tr w:rsidR="002E2B69" w14:paraId="4A45EF06" w14:textId="77777777" w:rsidTr="000E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32BB8D" w14:textId="77777777" w:rsidR="002E2B69" w:rsidRDefault="002E2B69" w:rsidP="000E3874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Theta</w:t>
            </w:r>
          </w:p>
        </w:tc>
        <w:tc>
          <w:tcPr>
            <w:tcW w:w="3117" w:type="dxa"/>
          </w:tcPr>
          <w:p w14:paraId="2A51F96C" w14:textId="765F205E" w:rsidR="002E2B69" w:rsidRDefault="002E2B69" w:rsidP="000E387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-</w:t>
            </w: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6.954</w:t>
            </w:r>
          </w:p>
        </w:tc>
        <w:tc>
          <w:tcPr>
            <w:tcW w:w="3117" w:type="dxa"/>
          </w:tcPr>
          <w:p w14:paraId="25DA7EF9" w14:textId="175E3F18" w:rsidR="002E2B69" w:rsidRDefault="002E2B69" w:rsidP="000E387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-</w:t>
            </w:r>
            <w:r w:rsidR="0032420C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0.303</w:t>
            </w:r>
          </w:p>
        </w:tc>
      </w:tr>
      <w:tr w:rsidR="002E2B69" w14:paraId="45EDC379" w14:textId="77777777" w:rsidTr="000E3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EF877A" w14:textId="77777777" w:rsidR="002E2B69" w:rsidRDefault="002E2B69" w:rsidP="000E3874">
            <w:pPr>
              <w:spacing w:line="240" w:lineRule="auto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Rho</w:t>
            </w:r>
          </w:p>
        </w:tc>
        <w:tc>
          <w:tcPr>
            <w:tcW w:w="3117" w:type="dxa"/>
          </w:tcPr>
          <w:p w14:paraId="3B2D4C68" w14:textId="7EEB2D61" w:rsidR="002E2B69" w:rsidRDefault="002E2B69" w:rsidP="000E387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0.88</w:t>
            </w:r>
            <w:r w:rsidR="0032420C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3117" w:type="dxa"/>
          </w:tcPr>
          <w:p w14:paraId="53D8F9A3" w14:textId="7DE6D8E7" w:rsidR="002E2B69" w:rsidRDefault="002E2B69" w:rsidP="000E3874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-1</w:t>
            </w:r>
            <w:r w:rsidR="0032420C">
              <w:rPr>
                <w:rFonts w:asciiTheme="minorHAnsi" w:eastAsia="Times New Roman" w:hAnsiTheme="minorHAnsi" w:cstheme="minorHAnsi"/>
                <w:sz w:val="24"/>
                <w:szCs w:val="24"/>
                <w:lang w:val="en-US"/>
              </w:rPr>
              <w:t>2.277</w:t>
            </w:r>
          </w:p>
        </w:tc>
      </w:tr>
    </w:tbl>
    <w:p w14:paraId="66EB9881" w14:textId="796A58F5" w:rsidR="002E2B69" w:rsidRDefault="002E2B69" w:rsidP="002E2B69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</w:p>
    <w:p w14:paraId="0699AE58" w14:textId="6A7E0AC7" w:rsidR="00444059" w:rsidRDefault="0032420C" w:rsidP="001B39BF">
      <w:pPr>
        <w:spacing w:line="240" w:lineRule="auto"/>
        <w:rPr>
          <w:rFonts w:asciiTheme="minorHAnsi" w:eastAsia="Times New Roman" w:hAnsiTheme="minorHAnsi" w:cstheme="minorHAnsi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The sensitivity of the Call option is </w:t>
      </w:r>
      <w:r w:rsidRPr="0032420C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-0.025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 xml:space="preserve">, and the sensitivity of the Put option is </w:t>
      </w:r>
      <w:r w:rsidRPr="0032420C">
        <w:rPr>
          <w:rFonts w:asciiTheme="minorHAnsi" w:eastAsia="Times New Roman" w:hAnsiTheme="minorHAnsi" w:cstheme="minorHAnsi"/>
          <w:b/>
          <w:bCs/>
          <w:sz w:val="24"/>
          <w:szCs w:val="24"/>
          <w:lang w:val="en-US"/>
        </w:rPr>
        <w:t>0.941</w:t>
      </w:r>
      <w:r>
        <w:rPr>
          <w:rFonts w:asciiTheme="minorHAnsi" w:eastAsia="Times New Roman" w:hAnsiTheme="minorHAnsi" w:cstheme="minorHAnsi"/>
          <w:sz w:val="24"/>
          <w:szCs w:val="24"/>
          <w:lang w:val="en-US"/>
        </w:rPr>
        <w:t>.</w:t>
      </w:r>
    </w:p>
    <w:p w14:paraId="4C7A67B2" w14:textId="72731D6C" w:rsidR="00C21224" w:rsidRDefault="00FD69A0" w:rsidP="0010742B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 w:rsidRPr="002B2F2D">
        <w:rPr>
          <w:rFonts w:asciiTheme="minorHAnsi" w:hAnsiTheme="minorHAnsi" w:cstheme="minorHAnsi"/>
          <w:sz w:val="24"/>
          <w:szCs w:val="24"/>
          <w:lang w:val="en-US"/>
        </w:rPr>
        <w:lastRenderedPageBreak/>
        <w:t>Problem 2</w:t>
      </w:r>
      <w:r w:rsidR="002B2F2D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197FF3CC" w14:textId="579E6756" w:rsidR="00C21224" w:rsidRDefault="00840CA9" w:rsidP="006212E6">
      <w:pPr>
        <w:shd w:val="clear" w:color="auto" w:fill="FFFFFF"/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 calculation </w:t>
      </w:r>
      <w:r w:rsidR="000F07D7">
        <w:rPr>
          <w:rFonts w:asciiTheme="minorHAnsi" w:hAnsiTheme="minorHAnsi" w:cstheme="minorHAnsi"/>
          <w:sz w:val="24"/>
          <w:szCs w:val="24"/>
          <w:lang w:val="en-US"/>
        </w:rPr>
        <w:t xml:space="preserve">detail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of </w:t>
      </w:r>
      <w:r w:rsidR="006A3B09">
        <w:rPr>
          <w:rFonts w:asciiTheme="minorHAnsi" w:hAnsiTheme="minorHAnsi" w:cstheme="minorHAnsi"/>
          <w:sz w:val="24"/>
          <w:szCs w:val="24"/>
          <w:lang w:val="en-US"/>
        </w:rPr>
        <w:t xml:space="preserve">all </w:t>
      </w:r>
      <w:proofErr w:type="spellStart"/>
      <w:r w:rsidR="006A3B09"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r w:rsidR="006A3B09">
        <w:rPr>
          <w:rFonts w:asciiTheme="minorHAnsi" w:hAnsiTheme="minorHAnsi" w:cstheme="minorHAnsi"/>
          <w:sz w:val="24"/>
          <w:szCs w:val="24"/>
          <w:lang w:val="en-US"/>
        </w:rPr>
        <w:t xml:space="preserve"> and ES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6A3B09">
        <w:rPr>
          <w:rFonts w:asciiTheme="minorHAnsi" w:hAnsiTheme="minorHAnsi" w:cstheme="minorHAnsi"/>
          <w:sz w:val="24"/>
          <w:szCs w:val="24"/>
          <w:lang w:val="en-US"/>
        </w:rPr>
        <w:t>is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shown in the Problem 2 Section of the code file (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code.ipynb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)</w:t>
      </w:r>
      <w:r w:rsidR="000F07D7">
        <w:rPr>
          <w:rFonts w:asciiTheme="minorHAnsi" w:hAnsiTheme="minorHAnsi" w:cstheme="minorHAnsi"/>
          <w:sz w:val="24"/>
          <w:szCs w:val="24"/>
          <w:lang w:val="en-US"/>
        </w:rPr>
        <w:t>, and the result is shown below:</w:t>
      </w:r>
    </w:p>
    <w:p w14:paraId="5D06B21C" w14:textId="77777777" w:rsidR="006A3B09" w:rsidRDefault="006A3B09" w:rsidP="006212E6">
      <w:pPr>
        <w:shd w:val="clear" w:color="auto" w:fill="FFFFFF"/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41E060B1" w14:textId="58B5871D" w:rsidR="006A3B09" w:rsidRDefault="006A3B09" w:rsidP="006212E6">
      <w:pPr>
        <w:shd w:val="clear" w:color="auto" w:fill="FFFFFF"/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Mean,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and ES using Simulated Prices from AAPL returns:</w:t>
      </w:r>
    </w:p>
    <w:p w14:paraId="655C767D" w14:textId="140F16D1" w:rsidR="006A3B09" w:rsidRDefault="001267EC" w:rsidP="001267EC">
      <w:pPr>
        <w:shd w:val="clear" w:color="auto" w:fill="FFFFFF"/>
        <w:spacing w:line="240" w:lineRule="auto"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21EB0068" wp14:editId="4AB5B81E">
            <wp:extent cx="2743200" cy="1854200"/>
            <wp:effectExtent l="0" t="0" r="0" b="0"/>
            <wp:docPr id="771666710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66710" name="Picture 1" descr="A table with numbers and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01F3" w14:textId="11F328FA" w:rsidR="001267EC" w:rsidRDefault="001267EC" w:rsidP="001267EC">
      <w:pPr>
        <w:shd w:val="clear" w:color="auto" w:fill="FFFFFF"/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and ES using </w:t>
      </w:r>
      <w:r>
        <w:rPr>
          <w:rFonts w:asciiTheme="minorHAnsi" w:hAnsiTheme="minorHAnsi" w:cstheme="minorHAnsi"/>
          <w:sz w:val="24"/>
          <w:szCs w:val="24"/>
          <w:lang w:val="en-US"/>
        </w:rPr>
        <w:t>Delta-Normal</w:t>
      </w:r>
    </w:p>
    <w:p w14:paraId="09456800" w14:textId="4C5F0B00" w:rsidR="001267EC" w:rsidRDefault="001267EC" w:rsidP="001267EC">
      <w:pPr>
        <w:shd w:val="clear" w:color="auto" w:fill="FFFFFF"/>
        <w:spacing w:line="240" w:lineRule="auto"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7535DC6F" wp14:editId="46CF6396">
            <wp:extent cx="2514600" cy="1841500"/>
            <wp:effectExtent l="0" t="0" r="0" b="0"/>
            <wp:docPr id="261016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16076" name="Picture 26101607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E8A5" w14:textId="751156A9" w:rsidR="005E2028" w:rsidRDefault="00B5586E" w:rsidP="005E2028">
      <w:pPr>
        <w:shd w:val="clear" w:color="auto" w:fill="FFFFFF"/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Based on the result presented above and the results from last week’s project, we can figure out that the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VaR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and ES of the simulated prices based on normal distribution is quite different and with higher variations. The reason behind this might be the fact that the AR(1) model is a more suitable model for stock/option prices and returns comparing to normal distribution model. </w:t>
      </w:r>
      <w:r w:rsidR="005E2028">
        <w:rPr>
          <w:rFonts w:asciiTheme="minorHAnsi" w:hAnsiTheme="minorHAnsi" w:cstheme="minorHAnsi"/>
          <w:sz w:val="24"/>
          <w:szCs w:val="24"/>
          <w:lang w:val="en-US"/>
        </w:rPr>
        <w:t xml:space="preserve">Yet the basic patterns still </w:t>
      </w:r>
      <w:proofErr w:type="gramStart"/>
      <w:r w:rsidR="005E2028">
        <w:rPr>
          <w:rFonts w:asciiTheme="minorHAnsi" w:hAnsiTheme="minorHAnsi" w:cstheme="minorHAnsi"/>
          <w:sz w:val="24"/>
          <w:szCs w:val="24"/>
          <w:lang w:val="en-US"/>
        </w:rPr>
        <w:t>holds</w:t>
      </w:r>
      <w:proofErr w:type="gramEnd"/>
      <w:r w:rsidR="005E2028">
        <w:rPr>
          <w:rFonts w:asciiTheme="minorHAnsi" w:hAnsiTheme="minorHAnsi" w:cstheme="minorHAnsi"/>
          <w:sz w:val="24"/>
          <w:szCs w:val="24"/>
          <w:lang w:val="en-US"/>
        </w:rPr>
        <w:t>--</w:t>
      </w:r>
      <w:r w:rsidR="005E2028">
        <w:rPr>
          <w:rFonts w:asciiTheme="minorHAnsi" w:hAnsiTheme="minorHAnsi" w:cstheme="minorHAnsi"/>
          <w:sz w:val="24"/>
          <w:szCs w:val="24"/>
          <w:lang w:val="en-US"/>
        </w:rPr>
        <w:t xml:space="preserve">both </w:t>
      </w:r>
      <w:proofErr w:type="spellStart"/>
      <w:r w:rsidR="005E2028">
        <w:rPr>
          <w:rFonts w:asciiTheme="minorHAnsi" w:hAnsiTheme="minorHAnsi" w:cstheme="minorHAnsi"/>
          <w:sz w:val="24"/>
          <w:szCs w:val="24"/>
          <w:lang w:val="en-US"/>
        </w:rPr>
        <w:t>SynLong</w:t>
      </w:r>
      <w:proofErr w:type="spellEnd"/>
      <w:r w:rsidR="005E2028">
        <w:rPr>
          <w:rFonts w:asciiTheme="minorHAnsi" w:hAnsiTheme="minorHAnsi" w:cstheme="minorHAnsi"/>
          <w:sz w:val="24"/>
          <w:szCs w:val="24"/>
          <w:lang w:val="en-US"/>
        </w:rPr>
        <w:t xml:space="preserve"> and Stock has high risks due to their high Value at Risk and Expected Shortfall. The </w:t>
      </w:r>
      <w:proofErr w:type="spellStart"/>
      <w:r w:rsidR="005E2028">
        <w:rPr>
          <w:rFonts w:asciiTheme="minorHAnsi" w:hAnsiTheme="minorHAnsi" w:cstheme="minorHAnsi"/>
          <w:sz w:val="24"/>
          <w:szCs w:val="24"/>
          <w:lang w:val="en-US"/>
        </w:rPr>
        <w:t>CoveredCall</w:t>
      </w:r>
      <w:proofErr w:type="spellEnd"/>
      <w:r w:rsidR="005E2028">
        <w:rPr>
          <w:rFonts w:asciiTheme="minorHAnsi" w:hAnsiTheme="minorHAnsi" w:cstheme="minorHAnsi"/>
          <w:sz w:val="24"/>
          <w:szCs w:val="24"/>
          <w:lang w:val="en-US"/>
        </w:rPr>
        <w:t xml:space="preserve"> and </w:t>
      </w:r>
      <w:proofErr w:type="spellStart"/>
      <w:r w:rsidR="005E2028">
        <w:rPr>
          <w:rFonts w:asciiTheme="minorHAnsi" w:hAnsiTheme="minorHAnsi" w:cstheme="minorHAnsi"/>
          <w:sz w:val="24"/>
          <w:szCs w:val="24"/>
          <w:lang w:val="en-US"/>
        </w:rPr>
        <w:t>ProtectedPut</w:t>
      </w:r>
      <w:proofErr w:type="spellEnd"/>
      <w:r w:rsidR="005E2028">
        <w:rPr>
          <w:rFonts w:asciiTheme="minorHAnsi" w:hAnsiTheme="minorHAnsi" w:cstheme="minorHAnsi"/>
          <w:sz w:val="24"/>
          <w:szCs w:val="24"/>
          <w:lang w:val="en-US"/>
        </w:rPr>
        <w:t xml:space="preserve"> has higher risk than pure Call or pure Put but lower risk comparing to Stock and </w:t>
      </w:r>
      <w:proofErr w:type="spellStart"/>
      <w:r w:rsidR="005E2028">
        <w:rPr>
          <w:rFonts w:asciiTheme="minorHAnsi" w:hAnsiTheme="minorHAnsi" w:cstheme="minorHAnsi"/>
          <w:sz w:val="24"/>
          <w:szCs w:val="24"/>
          <w:lang w:val="en-US"/>
        </w:rPr>
        <w:t>SynLong</w:t>
      </w:r>
      <w:proofErr w:type="spellEnd"/>
      <w:r w:rsidR="005E2028">
        <w:rPr>
          <w:rFonts w:asciiTheme="minorHAnsi" w:hAnsiTheme="minorHAnsi" w:cstheme="minorHAnsi"/>
          <w:sz w:val="24"/>
          <w:szCs w:val="24"/>
          <w:lang w:val="en-US"/>
        </w:rPr>
        <w:t xml:space="preserve">, as they are the mixture of Stocks and Options (also mentioned in the previous part above). </w:t>
      </w:r>
    </w:p>
    <w:p w14:paraId="35FEF936" w14:textId="77777777" w:rsidR="005E2028" w:rsidRDefault="005E2028" w:rsidP="006212E6">
      <w:pPr>
        <w:shd w:val="clear" w:color="auto" w:fill="FFFFFF"/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73DD5255" w14:textId="77777777" w:rsidR="005E2028" w:rsidRDefault="005E2028" w:rsidP="006212E6">
      <w:pPr>
        <w:shd w:val="clear" w:color="auto" w:fill="FFFFFF"/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51D281DC" w14:textId="77777777" w:rsidR="005E2028" w:rsidRDefault="005E2028" w:rsidP="006212E6">
      <w:pPr>
        <w:shd w:val="clear" w:color="auto" w:fill="FFFFFF"/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2CDAF1B7" w14:textId="77777777" w:rsidR="005E2028" w:rsidRDefault="005E2028" w:rsidP="006212E6">
      <w:pPr>
        <w:shd w:val="clear" w:color="auto" w:fill="FFFFFF"/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19C85272" w14:textId="77777777" w:rsidR="005E2028" w:rsidRDefault="005E2028" w:rsidP="006212E6">
      <w:pPr>
        <w:shd w:val="clear" w:color="auto" w:fill="FFFFFF"/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309A30FA" w14:textId="77777777" w:rsidR="005E2028" w:rsidRDefault="005E2028" w:rsidP="006212E6">
      <w:pPr>
        <w:shd w:val="clear" w:color="auto" w:fill="FFFFFF"/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4103D9A1" w14:textId="77777777" w:rsidR="005E2028" w:rsidRDefault="005E2028" w:rsidP="006212E6">
      <w:pPr>
        <w:shd w:val="clear" w:color="auto" w:fill="FFFFFF"/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3F4336A9" w14:textId="77777777" w:rsidR="005E2028" w:rsidRDefault="005E2028" w:rsidP="006212E6">
      <w:pPr>
        <w:shd w:val="clear" w:color="auto" w:fill="FFFFFF"/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3895DF57" w14:textId="77777777" w:rsidR="005E2028" w:rsidRDefault="005E2028" w:rsidP="006212E6">
      <w:pPr>
        <w:shd w:val="clear" w:color="auto" w:fill="FFFFFF"/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2906657B" w14:textId="77777777" w:rsidR="005E2028" w:rsidRDefault="005E2028" w:rsidP="006212E6">
      <w:pPr>
        <w:shd w:val="clear" w:color="auto" w:fill="FFFFFF"/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6D4A5365" w14:textId="5623732D" w:rsidR="006359A1" w:rsidRDefault="006359A1" w:rsidP="006212E6">
      <w:pPr>
        <w:shd w:val="clear" w:color="auto" w:fill="FFFFFF"/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Problem 3:</w:t>
      </w:r>
    </w:p>
    <w:p w14:paraId="77D9A658" w14:textId="719EAFF7" w:rsidR="00561DC1" w:rsidRDefault="00561DC1" w:rsidP="006212E6">
      <w:pPr>
        <w:shd w:val="clear" w:color="auto" w:fill="FFFFFF"/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 computation detail of the expected annual return and the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super efficient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portfolio are shown in the Problem 3 Section of the code file (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code.ipynb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).</w:t>
      </w:r>
    </w:p>
    <w:p w14:paraId="577296BE" w14:textId="77777777" w:rsidR="00561DC1" w:rsidRDefault="00561DC1" w:rsidP="006212E6">
      <w:pPr>
        <w:shd w:val="clear" w:color="auto" w:fill="FFFFFF"/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68993D69" w14:textId="38ADB45D" w:rsidR="008258A4" w:rsidRDefault="008258A4" w:rsidP="006212E6">
      <w:pPr>
        <w:shd w:val="clear" w:color="auto" w:fill="FFFFFF"/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 </w:t>
      </w:r>
      <w:r w:rsidR="00561DC1">
        <w:rPr>
          <w:rFonts w:asciiTheme="minorHAnsi" w:hAnsiTheme="minorHAnsi" w:cstheme="minorHAnsi"/>
          <w:sz w:val="24"/>
          <w:szCs w:val="24"/>
          <w:lang w:val="en-US"/>
        </w:rPr>
        <w:t>expected annual return of each stock is shown below: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1DC1" w14:paraId="127818CC" w14:textId="77777777" w:rsidTr="009844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5FA71B" w14:textId="3D2CFCD6" w:rsidR="00561DC1" w:rsidRDefault="00561DC1" w:rsidP="008F394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Stock</w:t>
            </w:r>
          </w:p>
        </w:tc>
        <w:tc>
          <w:tcPr>
            <w:tcW w:w="4675" w:type="dxa"/>
          </w:tcPr>
          <w:p w14:paraId="319A95F8" w14:textId="413C9551" w:rsidR="00561DC1" w:rsidRDefault="00561DC1" w:rsidP="008F394E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Expected Annual Return</w:t>
            </w:r>
          </w:p>
        </w:tc>
      </w:tr>
      <w:tr w:rsidR="00561DC1" w14:paraId="1E12EB6C" w14:textId="77777777" w:rsidTr="0098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5C0B73" w14:textId="67441BAA" w:rsidR="00561DC1" w:rsidRDefault="00B10A2E" w:rsidP="008F394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AAPL</w:t>
            </w:r>
          </w:p>
        </w:tc>
        <w:tc>
          <w:tcPr>
            <w:tcW w:w="4675" w:type="dxa"/>
          </w:tcPr>
          <w:p w14:paraId="7A2FFD3C" w14:textId="0342D564" w:rsidR="00561DC1" w:rsidRDefault="00B10A2E" w:rsidP="008F39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0.157</w:t>
            </w:r>
          </w:p>
        </w:tc>
      </w:tr>
      <w:tr w:rsidR="00561DC1" w14:paraId="35270E58" w14:textId="77777777" w:rsidTr="0098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6DE5531" w14:textId="15B94A3E" w:rsidR="00561DC1" w:rsidRDefault="00B10A2E" w:rsidP="008F394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META</w:t>
            </w:r>
          </w:p>
        </w:tc>
        <w:tc>
          <w:tcPr>
            <w:tcW w:w="4675" w:type="dxa"/>
          </w:tcPr>
          <w:p w14:paraId="2A77132A" w14:textId="18E5E60E" w:rsidR="00561DC1" w:rsidRDefault="00B10A2E" w:rsidP="008F39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0.018</w:t>
            </w:r>
          </w:p>
        </w:tc>
      </w:tr>
      <w:tr w:rsidR="00561DC1" w14:paraId="68F0662B" w14:textId="77777777" w:rsidTr="0098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5E28E0" w14:textId="579B57E9" w:rsidR="00561DC1" w:rsidRDefault="00B10A2E" w:rsidP="008F394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UNH</w:t>
            </w:r>
          </w:p>
        </w:tc>
        <w:tc>
          <w:tcPr>
            <w:tcW w:w="4675" w:type="dxa"/>
          </w:tcPr>
          <w:p w14:paraId="5552EA39" w14:textId="5D0A2E81" w:rsidR="00561DC1" w:rsidRDefault="00B10A2E" w:rsidP="008F39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0.254</w:t>
            </w:r>
          </w:p>
        </w:tc>
      </w:tr>
      <w:tr w:rsidR="00561DC1" w14:paraId="37E30B52" w14:textId="77777777" w:rsidTr="0098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8C7B2D" w14:textId="7309121F" w:rsidR="00561DC1" w:rsidRDefault="00B10A2E" w:rsidP="008F394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MA</w:t>
            </w:r>
          </w:p>
        </w:tc>
        <w:tc>
          <w:tcPr>
            <w:tcW w:w="4675" w:type="dxa"/>
          </w:tcPr>
          <w:p w14:paraId="4D5E5B58" w14:textId="10B15D28" w:rsidR="00561DC1" w:rsidRDefault="00B10A2E" w:rsidP="008F39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0.223</w:t>
            </w:r>
          </w:p>
        </w:tc>
      </w:tr>
      <w:tr w:rsidR="00561DC1" w14:paraId="2DF30B26" w14:textId="77777777" w:rsidTr="0098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362627" w14:textId="2C9F27FB" w:rsidR="00561DC1" w:rsidRDefault="00B10A2E" w:rsidP="008F394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MSFT</w:t>
            </w:r>
          </w:p>
        </w:tc>
        <w:tc>
          <w:tcPr>
            <w:tcW w:w="4675" w:type="dxa"/>
          </w:tcPr>
          <w:p w14:paraId="64626614" w14:textId="44912356" w:rsidR="00561DC1" w:rsidRDefault="00B10A2E" w:rsidP="008F39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0.156</w:t>
            </w:r>
          </w:p>
        </w:tc>
      </w:tr>
      <w:tr w:rsidR="00561DC1" w14:paraId="721C88A8" w14:textId="77777777" w:rsidTr="0098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FF6A46" w14:textId="2B567D55" w:rsidR="00561DC1" w:rsidRDefault="00B10A2E" w:rsidP="008F394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NVDA</w:t>
            </w:r>
          </w:p>
        </w:tc>
        <w:tc>
          <w:tcPr>
            <w:tcW w:w="4675" w:type="dxa"/>
          </w:tcPr>
          <w:p w14:paraId="649CE57B" w14:textId="33F17722" w:rsidR="00561DC1" w:rsidRDefault="00B10A2E" w:rsidP="008F39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0.280</w:t>
            </w:r>
          </w:p>
        </w:tc>
      </w:tr>
      <w:tr w:rsidR="00561DC1" w14:paraId="5B55942D" w14:textId="77777777" w:rsidTr="0098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B3813A" w14:textId="70D9C3C3" w:rsidR="00561DC1" w:rsidRDefault="00B10A2E" w:rsidP="008F394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HD</w:t>
            </w:r>
          </w:p>
        </w:tc>
        <w:tc>
          <w:tcPr>
            <w:tcW w:w="4675" w:type="dxa"/>
          </w:tcPr>
          <w:p w14:paraId="40717300" w14:textId="2E1B7ABB" w:rsidR="00561DC1" w:rsidRDefault="00B10A2E" w:rsidP="008F39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0.121</w:t>
            </w:r>
          </w:p>
        </w:tc>
      </w:tr>
      <w:tr w:rsidR="00561DC1" w14:paraId="7C556587" w14:textId="77777777" w:rsidTr="0098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225FA1" w14:textId="11062464" w:rsidR="00561DC1" w:rsidRDefault="00B10A2E" w:rsidP="008F394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PFE</w:t>
            </w:r>
          </w:p>
        </w:tc>
        <w:tc>
          <w:tcPr>
            <w:tcW w:w="4675" w:type="dxa"/>
          </w:tcPr>
          <w:p w14:paraId="2ABBA929" w14:textId="7F931516" w:rsidR="00561DC1" w:rsidRDefault="00B10A2E" w:rsidP="008F39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0.077</w:t>
            </w:r>
          </w:p>
        </w:tc>
      </w:tr>
      <w:tr w:rsidR="00561DC1" w14:paraId="4CE452F4" w14:textId="77777777" w:rsidTr="0098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24F1DD" w14:textId="68AE4A66" w:rsidR="00561DC1" w:rsidRDefault="00B10A2E" w:rsidP="008F394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AMZN</w:t>
            </w:r>
          </w:p>
        </w:tc>
        <w:tc>
          <w:tcPr>
            <w:tcW w:w="4675" w:type="dxa"/>
          </w:tcPr>
          <w:p w14:paraId="6B5F9502" w14:textId="1ACB387F" w:rsidR="00561DC1" w:rsidRDefault="00B10A2E" w:rsidP="008F39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-0.043</w:t>
            </w:r>
          </w:p>
        </w:tc>
      </w:tr>
      <w:tr w:rsidR="00561DC1" w14:paraId="5AA4F24B" w14:textId="77777777" w:rsidTr="0098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4F43C3" w14:textId="6B71625B" w:rsidR="00561DC1" w:rsidRDefault="00B10A2E" w:rsidP="008F394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BRK-B</w:t>
            </w:r>
          </w:p>
        </w:tc>
        <w:tc>
          <w:tcPr>
            <w:tcW w:w="4675" w:type="dxa"/>
          </w:tcPr>
          <w:p w14:paraId="71E789F8" w14:textId="2C5F4FF8" w:rsidR="00561DC1" w:rsidRDefault="00B10A2E" w:rsidP="008F39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0.130</w:t>
            </w:r>
          </w:p>
        </w:tc>
      </w:tr>
      <w:tr w:rsidR="00561DC1" w14:paraId="34303A16" w14:textId="77777777" w:rsidTr="0098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F00330" w14:textId="0A1BCCDC" w:rsidR="00561DC1" w:rsidRDefault="00B10A2E" w:rsidP="008F394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PG</w:t>
            </w:r>
          </w:p>
        </w:tc>
        <w:tc>
          <w:tcPr>
            <w:tcW w:w="4675" w:type="dxa"/>
          </w:tcPr>
          <w:p w14:paraId="06B6F70C" w14:textId="1A77A09C" w:rsidR="00561DC1" w:rsidRDefault="00B10A2E" w:rsidP="008F39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0.082</w:t>
            </w:r>
          </w:p>
        </w:tc>
      </w:tr>
      <w:tr w:rsidR="00561DC1" w14:paraId="6E7C6FC0" w14:textId="77777777" w:rsidTr="0098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3136B5" w14:textId="29D0B473" w:rsidR="00561DC1" w:rsidRDefault="00B10A2E" w:rsidP="008F394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XOM</w:t>
            </w:r>
          </w:p>
        </w:tc>
        <w:tc>
          <w:tcPr>
            <w:tcW w:w="4675" w:type="dxa"/>
          </w:tcPr>
          <w:p w14:paraId="300C99FE" w14:textId="143A94DF" w:rsidR="00561DC1" w:rsidRDefault="00B10A2E" w:rsidP="008F39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0.522</w:t>
            </w:r>
          </w:p>
        </w:tc>
      </w:tr>
      <w:tr w:rsidR="00561DC1" w14:paraId="3EB80578" w14:textId="77777777" w:rsidTr="0098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D807B8" w14:textId="0B07121B" w:rsidR="00561DC1" w:rsidRDefault="00B10A2E" w:rsidP="008F394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TSLA</w:t>
            </w:r>
          </w:p>
        </w:tc>
        <w:tc>
          <w:tcPr>
            <w:tcW w:w="4675" w:type="dxa"/>
          </w:tcPr>
          <w:p w14:paraId="18ACF823" w14:textId="13FD2A01" w:rsidR="00561DC1" w:rsidRDefault="00B10A2E" w:rsidP="008F39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-0.033</w:t>
            </w:r>
          </w:p>
        </w:tc>
      </w:tr>
      <w:tr w:rsidR="00561DC1" w14:paraId="3A56F9C9" w14:textId="77777777" w:rsidTr="0098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4B6B39F" w14:textId="0EDAA236" w:rsidR="00561DC1" w:rsidRDefault="00B10A2E" w:rsidP="008F394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JPM</w:t>
            </w:r>
          </w:p>
        </w:tc>
        <w:tc>
          <w:tcPr>
            <w:tcW w:w="4675" w:type="dxa"/>
          </w:tcPr>
          <w:p w14:paraId="6015AB3C" w14:textId="2DB3CC6D" w:rsidR="00561DC1" w:rsidRDefault="00B10A2E" w:rsidP="008F39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0.098</w:t>
            </w:r>
          </w:p>
        </w:tc>
      </w:tr>
      <w:tr w:rsidR="00561DC1" w14:paraId="616D8D4C" w14:textId="77777777" w:rsidTr="0098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B95775" w14:textId="748DAFCE" w:rsidR="00561DC1" w:rsidRDefault="00B10A2E" w:rsidP="008F394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</w:t>
            </w:r>
          </w:p>
        </w:tc>
        <w:tc>
          <w:tcPr>
            <w:tcW w:w="4675" w:type="dxa"/>
          </w:tcPr>
          <w:p w14:paraId="225CE944" w14:textId="62A940C4" w:rsidR="00561DC1" w:rsidRDefault="00B10A2E" w:rsidP="008F39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0.241</w:t>
            </w:r>
          </w:p>
        </w:tc>
      </w:tr>
      <w:tr w:rsidR="00561DC1" w14:paraId="3ECC14A7" w14:textId="77777777" w:rsidTr="0098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D29445" w14:textId="5057E202" w:rsidR="00561DC1" w:rsidRDefault="00B10A2E" w:rsidP="008F394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DIS</w:t>
            </w:r>
          </w:p>
        </w:tc>
        <w:tc>
          <w:tcPr>
            <w:tcW w:w="4675" w:type="dxa"/>
          </w:tcPr>
          <w:p w14:paraId="238EF7FB" w14:textId="7AECCD59" w:rsidR="00561DC1" w:rsidRDefault="00B10A2E" w:rsidP="008F39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-0.155</w:t>
            </w:r>
          </w:p>
        </w:tc>
      </w:tr>
      <w:tr w:rsidR="00561DC1" w14:paraId="0D56163C" w14:textId="77777777" w:rsidTr="0098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41148C" w14:textId="6B28F868" w:rsidR="00561DC1" w:rsidRDefault="00B10A2E" w:rsidP="008F394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GOOGL</w:t>
            </w:r>
          </w:p>
        </w:tc>
        <w:tc>
          <w:tcPr>
            <w:tcW w:w="4675" w:type="dxa"/>
          </w:tcPr>
          <w:p w14:paraId="79BE1C71" w14:textId="3A3CB4E8" w:rsidR="00561DC1" w:rsidRDefault="00B10A2E" w:rsidP="008F39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-0.017</w:t>
            </w:r>
          </w:p>
        </w:tc>
      </w:tr>
      <w:tr w:rsidR="00561DC1" w14:paraId="03C08E4A" w14:textId="77777777" w:rsidTr="0098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9FC6F3" w14:textId="04D46513" w:rsidR="00561DC1" w:rsidRDefault="00B10A2E" w:rsidP="008F394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JNJ</w:t>
            </w:r>
          </w:p>
        </w:tc>
        <w:tc>
          <w:tcPr>
            <w:tcW w:w="4675" w:type="dxa"/>
          </w:tcPr>
          <w:p w14:paraId="1EA0393D" w14:textId="7B0CD9F8" w:rsidR="00561DC1" w:rsidRDefault="00B10A2E" w:rsidP="008F39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0.124</w:t>
            </w:r>
          </w:p>
        </w:tc>
      </w:tr>
      <w:tr w:rsidR="00561DC1" w14:paraId="2DB7373F" w14:textId="77777777" w:rsidTr="0098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1F580C" w14:textId="5D67DD59" w:rsidR="00561DC1" w:rsidRDefault="00B10A2E" w:rsidP="008F394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BAC</w:t>
            </w:r>
          </w:p>
        </w:tc>
        <w:tc>
          <w:tcPr>
            <w:tcW w:w="4675" w:type="dxa"/>
          </w:tcPr>
          <w:p w14:paraId="06816974" w14:textId="5D2A22BF" w:rsidR="00561DC1" w:rsidRDefault="00B10A2E" w:rsidP="008F39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-0.112</w:t>
            </w:r>
          </w:p>
        </w:tc>
      </w:tr>
      <w:tr w:rsidR="00561DC1" w14:paraId="045CB791" w14:textId="77777777" w:rsidTr="00984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8CF36E3" w14:textId="1D9CBEA0" w:rsidR="00561DC1" w:rsidRDefault="00B10A2E" w:rsidP="008F394E">
            <w:pPr>
              <w:spacing w:line="240" w:lineRule="auto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CSCO</w:t>
            </w:r>
          </w:p>
        </w:tc>
        <w:tc>
          <w:tcPr>
            <w:tcW w:w="4675" w:type="dxa"/>
          </w:tcPr>
          <w:p w14:paraId="70799BD9" w14:textId="1416086E" w:rsidR="00561DC1" w:rsidRDefault="00B10A2E" w:rsidP="008F394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0.148</w:t>
            </w:r>
          </w:p>
        </w:tc>
      </w:tr>
    </w:tbl>
    <w:p w14:paraId="1869A375" w14:textId="77777777" w:rsidR="00F22FB6" w:rsidRDefault="00F22FB6" w:rsidP="008F394E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2755D981" w14:textId="50C65428" w:rsidR="00E20529" w:rsidRDefault="00E20529" w:rsidP="008F394E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super efficient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portfolio is shown below:</w:t>
      </w:r>
    </w:p>
    <w:p w14:paraId="41F5EC37" w14:textId="2B0876DA" w:rsidR="00E20529" w:rsidRDefault="00E20529" w:rsidP="008F394E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val="en-US"/>
          <w14:ligatures w14:val="standardContextual"/>
        </w:rPr>
        <w:drawing>
          <wp:inline distT="0" distB="0" distL="0" distR="0" wp14:anchorId="7EC46534" wp14:editId="0EA097A4">
            <wp:extent cx="5943600" cy="379095"/>
            <wp:effectExtent l="0" t="0" r="0" b="1905"/>
            <wp:docPr id="19472379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237991" name="Picture 19472379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9FF9" w14:textId="4AA6E871" w:rsidR="00E20529" w:rsidRPr="008F394E" w:rsidRDefault="00E20529" w:rsidP="008F394E">
      <w:pPr>
        <w:spacing w:line="240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And the portfolio’s Sharpe ratio is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1.468</w:t>
      </w:r>
      <w:proofErr w:type="gramEnd"/>
    </w:p>
    <w:sectPr w:rsidR="00E20529" w:rsidRPr="008F394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1C4"/>
    <w:multiLevelType w:val="hybridMultilevel"/>
    <w:tmpl w:val="9D66B90A"/>
    <w:lvl w:ilvl="0" w:tplc="BB5081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663C2"/>
    <w:multiLevelType w:val="hybridMultilevel"/>
    <w:tmpl w:val="63506B2C"/>
    <w:lvl w:ilvl="0" w:tplc="36445A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E977F2"/>
    <w:multiLevelType w:val="hybridMultilevel"/>
    <w:tmpl w:val="79145484"/>
    <w:lvl w:ilvl="0" w:tplc="50B484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414869"/>
    <w:multiLevelType w:val="hybridMultilevel"/>
    <w:tmpl w:val="CFD82636"/>
    <w:lvl w:ilvl="0" w:tplc="4E7447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FC0943"/>
    <w:multiLevelType w:val="hybridMultilevel"/>
    <w:tmpl w:val="95D46CB0"/>
    <w:lvl w:ilvl="0" w:tplc="15F6F3C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235787"/>
    <w:multiLevelType w:val="hybridMultilevel"/>
    <w:tmpl w:val="7E7E2648"/>
    <w:lvl w:ilvl="0" w:tplc="F2DA541E">
      <w:start w:val="1"/>
      <w:numFmt w:val="decimal"/>
      <w:lvlText w:val="(%1)"/>
      <w:lvlJc w:val="left"/>
      <w:pPr>
        <w:ind w:left="1080" w:hanging="720"/>
      </w:pPr>
      <w:rPr>
        <w:rFonts w:asciiTheme="minorHAnsi" w:hAnsiTheme="minorHAnsi" w:cstheme="minorHAns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1416F9"/>
    <w:multiLevelType w:val="hybridMultilevel"/>
    <w:tmpl w:val="CBECA180"/>
    <w:lvl w:ilvl="0" w:tplc="491E8FA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AC432D"/>
    <w:multiLevelType w:val="hybridMultilevel"/>
    <w:tmpl w:val="B84A5DD6"/>
    <w:lvl w:ilvl="0" w:tplc="FF8C6B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C26E08"/>
    <w:multiLevelType w:val="multilevel"/>
    <w:tmpl w:val="CB8E8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571C43"/>
    <w:multiLevelType w:val="hybridMultilevel"/>
    <w:tmpl w:val="A30C95B8"/>
    <w:lvl w:ilvl="0" w:tplc="0588B4DA">
      <w:start w:val="1"/>
      <w:numFmt w:val="decimal"/>
      <w:lvlText w:val="%1."/>
      <w:lvlJc w:val="left"/>
      <w:pPr>
        <w:ind w:left="720" w:hanging="360"/>
      </w:pPr>
      <w:rPr>
        <w:rFonts w:ascii="Calibri" w:eastAsiaTheme="majorEastAsia" w:hAnsi="Calibri" w:cs="Calibr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553910">
    <w:abstractNumId w:val="9"/>
  </w:num>
  <w:num w:numId="2" w16cid:durableId="233049516">
    <w:abstractNumId w:val="4"/>
  </w:num>
  <w:num w:numId="3" w16cid:durableId="794445277">
    <w:abstractNumId w:val="7"/>
  </w:num>
  <w:num w:numId="4" w16cid:durableId="1931692226">
    <w:abstractNumId w:val="1"/>
  </w:num>
  <w:num w:numId="5" w16cid:durableId="2105690633">
    <w:abstractNumId w:val="6"/>
  </w:num>
  <w:num w:numId="6" w16cid:durableId="45375895">
    <w:abstractNumId w:val="2"/>
  </w:num>
  <w:num w:numId="7" w16cid:durableId="1448544349">
    <w:abstractNumId w:val="5"/>
  </w:num>
  <w:num w:numId="8" w16cid:durableId="1519732881">
    <w:abstractNumId w:val="3"/>
  </w:num>
  <w:num w:numId="9" w16cid:durableId="1662075323">
    <w:abstractNumId w:val="0"/>
  </w:num>
  <w:num w:numId="10" w16cid:durableId="2703635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99"/>
    <w:rsid w:val="0001206A"/>
    <w:rsid w:val="000251DB"/>
    <w:rsid w:val="000602E3"/>
    <w:rsid w:val="0006255D"/>
    <w:rsid w:val="00072E50"/>
    <w:rsid w:val="000B1737"/>
    <w:rsid w:val="000C700C"/>
    <w:rsid w:val="000E5BAA"/>
    <w:rsid w:val="000F07D7"/>
    <w:rsid w:val="000F1EE5"/>
    <w:rsid w:val="0010742B"/>
    <w:rsid w:val="00117074"/>
    <w:rsid w:val="00123164"/>
    <w:rsid w:val="001267EC"/>
    <w:rsid w:val="001625FB"/>
    <w:rsid w:val="00167F99"/>
    <w:rsid w:val="00177886"/>
    <w:rsid w:val="00195BA5"/>
    <w:rsid w:val="001A441E"/>
    <w:rsid w:val="001B39BF"/>
    <w:rsid w:val="001B5FB2"/>
    <w:rsid w:val="001C77DA"/>
    <w:rsid w:val="00201C1F"/>
    <w:rsid w:val="00212288"/>
    <w:rsid w:val="002A4F5C"/>
    <w:rsid w:val="002B2F2D"/>
    <w:rsid w:val="002C0DE0"/>
    <w:rsid w:val="002E2B69"/>
    <w:rsid w:val="0032420C"/>
    <w:rsid w:val="00335AE2"/>
    <w:rsid w:val="00344206"/>
    <w:rsid w:val="0035305D"/>
    <w:rsid w:val="00363AC6"/>
    <w:rsid w:val="00386B8B"/>
    <w:rsid w:val="003E466F"/>
    <w:rsid w:val="004103E0"/>
    <w:rsid w:val="00422DDA"/>
    <w:rsid w:val="004244B4"/>
    <w:rsid w:val="00444059"/>
    <w:rsid w:val="00447BDE"/>
    <w:rsid w:val="00450E27"/>
    <w:rsid w:val="00475EA0"/>
    <w:rsid w:val="00477E6D"/>
    <w:rsid w:val="00481736"/>
    <w:rsid w:val="004B5F69"/>
    <w:rsid w:val="004D02C8"/>
    <w:rsid w:val="0051067A"/>
    <w:rsid w:val="00524F84"/>
    <w:rsid w:val="00532234"/>
    <w:rsid w:val="00547CF7"/>
    <w:rsid w:val="00561DC1"/>
    <w:rsid w:val="0057323D"/>
    <w:rsid w:val="00577F5E"/>
    <w:rsid w:val="00592A2E"/>
    <w:rsid w:val="005A6078"/>
    <w:rsid w:val="005E2028"/>
    <w:rsid w:val="006212E6"/>
    <w:rsid w:val="00630C60"/>
    <w:rsid w:val="006359A1"/>
    <w:rsid w:val="0064154B"/>
    <w:rsid w:val="00652690"/>
    <w:rsid w:val="006659ED"/>
    <w:rsid w:val="00672F01"/>
    <w:rsid w:val="0069239D"/>
    <w:rsid w:val="006A3B09"/>
    <w:rsid w:val="006C2151"/>
    <w:rsid w:val="006D2D72"/>
    <w:rsid w:val="007200A3"/>
    <w:rsid w:val="007271C5"/>
    <w:rsid w:val="007929A3"/>
    <w:rsid w:val="007B01CA"/>
    <w:rsid w:val="008056FB"/>
    <w:rsid w:val="0081478B"/>
    <w:rsid w:val="008258A4"/>
    <w:rsid w:val="008321F2"/>
    <w:rsid w:val="00833C1D"/>
    <w:rsid w:val="00840CA9"/>
    <w:rsid w:val="008414E4"/>
    <w:rsid w:val="00855A7C"/>
    <w:rsid w:val="00862F9E"/>
    <w:rsid w:val="0088491C"/>
    <w:rsid w:val="008A4BC2"/>
    <w:rsid w:val="008C4576"/>
    <w:rsid w:val="008D29BB"/>
    <w:rsid w:val="008D5926"/>
    <w:rsid w:val="008E1BCF"/>
    <w:rsid w:val="008F394E"/>
    <w:rsid w:val="008F4206"/>
    <w:rsid w:val="008F660F"/>
    <w:rsid w:val="00915A82"/>
    <w:rsid w:val="0091771D"/>
    <w:rsid w:val="00956D36"/>
    <w:rsid w:val="009654BB"/>
    <w:rsid w:val="00980DDB"/>
    <w:rsid w:val="00984425"/>
    <w:rsid w:val="00987FA1"/>
    <w:rsid w:val="00992576"/>
    <w:rsid w:val="009F5DC0"/>
    <w:rsid w:val="00A115C4"/>
    <w:rsid w:val="00A148A9"/>
    <w:rsid w:val="00A21A41"/>
    <w:rsid w:val="00A25765"/>
    <w:rsid w:val="00A3612F"/>
    <w:rsid w:val="00A72367"/>
    <w:rsid w:val="00AC3936"/>
    <w:rsid w:val="00AE3CE4"/>
    <w:rsid w:val="00AE6C75"/>
    <w:rsid w:val="00B10A2E"/>
    <w:rsid w:val="00B11AEF"/>
    <w:rsid w:val="00B13FDC"/>
    <w:rsid w:val="00B31757"/>
    <w:rsid w:val="00B45D82"/>
    <w:rsid w:val="00B54F77"/>
    <w:rsid w:val="00B5586E"/>
    <w:rsid w:val="00B76F0A"/>
    <w:rsid w:val="00BC7BE7"/>
    <w:rsid w:val="00C21224"/>
    <w:rsid w:val="00C42B8A"/>
    <w:rsid w:val="00C45E9E"/>
    <w:rsid w:val="00C53284"/>
    <w:rsid w:val="00C60AED"/>
    <w:rsid w:val="00C631B8"/>
    <w:rsid w:val="00C650CF"/>
    <w:rsid w:val="00C910A3"/>
    <w:rsid w:val="00CB7A0D"/>
    <w:rsid w:val="00CD2612"/>
    <w:rsid w:val="00CD73CB"/>
    <w:rsid w:val="00D411DF"/>
    <w:rsid w:val="00D559F5"/>
    <w:rsid w:val="00D623E7"/>
    <w:rsid w:val="00D819F4"/>
    <w:rsid w:val="00DA4435"/>
    <w:rsid w:val="00DC40F7"/>
    <w:rsid w:val="00DD35A1"/>
    <w:rsid w:val="00DE1D06"/>
    <w:rsid w:val="00E20529"/>
    <w:rsid w:val="00E25E62"/>
    <w:rsid w:val="00E63D99"/>
    <w:rsid w:val="00E9608E"/>
    <w:rsid w:val="00EA10AA"/>
    <w:rsid w:val="00EA4DEB"/>
    <w:rsid w:val="00EE6E7D"/>
    <w:rsid w:val="00EF2E52"/>
    <w:rsid w:val="00EF67A7"/>
    <w:rsid w:val="00F22FB6"/>
    <w:rsid w:val="00F26D0A"/>
    <w:rsid w:val="00F36574"/>
    <w:rsid w:val="00FD308B"/>
    <w:rsid w:val="00FD69A0"/>
    <w:rsid w:val="00F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C6A3F2"/>
  <w15:chartTrackingRefBased/>
  <w15:docId w15:val="{97B5B845-43D7-3846-9F4B-2D7D0EA24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D99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D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63D99"/>
    <w:rPr>
      <w:b/>
      <w:bCs/>
    </w:rPr>
  </w:style>
  <w:style w:type="table" w:styleId="TableGrid">
    <w:name w:val="Table Grid"/>
    <w:basedOn w:val="TableNormal"/>
    <w:uiPriority w:val="39"/>
    <w:rsid w:val="00C53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C5328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EA4D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N"/>
    </w:rPr>
  </w:style>
  <w:style w:type="character" w:styleId="PlaceholderText">
    <w:name w:val="Placeholder Text"/>
    <w:basedOn w:val="DefaultParagraphFont"/>
    <w:uiPriority w:val="99"/>
    <w:semiHidden/>
    <w:rsid w:val="00C910A3"/>
    <w:rPr>
      <w:color w:val="808080"/>
    </w:rPr>
  </w:style>
  <w:style w:type="table" w:styleId="GridTable1Light">
    <w:name w:val="Grid Table 1 Light"/>
    <w:basedOn w:val="TableNormal"/>
    <w:uiPriority w:val="46"/>
    <w:rsid w:val="00A7236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0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47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9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2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5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93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3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56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4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9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3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3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93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2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7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8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4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Wu</dc:creator>
  <cp:keywords/>
  <dc:description/>
  <cp:lastModifiedBy>Yilun Wu</cp:lastModifiedBy>
  <cp:revision>20</cp:revision>
  <cp:lastPrinted>2023-11-12T08:59:00Z</cp:lastPrinted>
  <dcterms:created xsi:type="dcterms:W3CDTF">2023-11-12T08:59:00Z</dcterms:created>
  <dcterms:modified xsi:type="dcterms:W3CDTF">2023-11-12T09:06:00Z</dcterms:modified>
</cp:coreProperties>
</file>