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tulo"/>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Textoindependiente"/>
        <w:rPr>
          <w:sz w:val="16"/>
          <w:szCs w:val="16"/>
          <w:lang w:val="es-ES_tradnl"/>
        </w:rPr>
      </w:pPr>
    </w:p>
    <w:p w14:paraId="2DBA8854" w14:textId="2FE32747" w:rsidR="00E53B19" w:rsidRPr="00640CF6" w:rsidRDefault="00E53B19" w:rsidP="00E53B19">
      <w:pPr>
        <w:pStyle w:val="Author"/>
        <w:rPr>
          <w:rFonts w:ascii="Times New Roman" w:hAnsi="Times New Roman" w:cs="Times New Roman"/>
          <w:b/>
          <w:bCs/>
          <w:lang w:val="es-HN"/>
        </w:rPr>
      </w:pPr>
      <w:bookmarkStart w:id="0" w:name="resumen"/>
      <w:r w:rsidRPr="00640CF6">
        <w:rPr>
          <w:rFonts w:ascii="Times New Roman" w:hAnsi="Times New Roman" w:cs="Times New Roman"/>
          <w:b/>
          <w:bCs/>
          <w:lang w:val="es-HN"/>
        </w:rPr>
        <w:t>Eduardo Canales</w:t>
      </w:r>
      <w:r w:rsidRPr="00640CF6">
        <w:rPr>
          <w:rFonts w:ascii="Times New Roman" w:hAnsi="Times New Roman" w:cs="Times New Roman"/>
          <w:b/>
          <w:bCs/>
          <w:vertAlign w:val="superscript"/>
          <w:lang w:val="es-HN"/>
        </w:rPr>
        <w:t xml:space="preserve"> 1</w:t>
      </w:r>
      <w:r w:rsidR="001F0F9C" w:rsidRPr="00640CF6">
        <w:rPr>
          <w:rFonts w:ascii="Times New Roman" w:hAnsi="Times New Roman" w:cs="Times New Roman"/>
          <w:b/>
          <w:bCs/>
          <w:vertAlign w:val="superscript"/>
          <w:lang w:val="es-HN"/>
        </w:rPr>
        <w:t>*,</w:t>
      </w:r>
      <w:r w:rsidRPr="00640CF6">
        <w:rPr>
          <w:rFonts w:ascii="Times New Roman" w:hAnsi="Times New Roman" w:cs="Times New Roman"/>
          <w:b/>
          <w:bCs/>
          <w:lang w:val="es-HN"/>
        </w:rPr>
        <w:t xml:space="preserve"> Asael Alonzo Matamoros</w:t>
      </w:r>
      <w:r w:rsidRPr="00640CF6">
        <w:rPr>
          <w:rFonts w:ascii="Times New Roman" w:hAnsi="Times New Roman" w:cs="Times New Roman"/>
          <w:b/>
          <w:bCs/>
          <w:vertAlign w:val="superscript"/>
          <w:lang w:val="es-HN"/>
        </w:rPr>
        <w:t xml:space="preserve"> 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4900B278" w:rsidR="00E53B19" w:rsidRPr="00A6306C" w:rsidRDefault="00E53B19" w:rsidP="00E53B19">
      <w:pPr>
        <w:pStyle w:val="afiliation"/>
        <w:rPr>
          <w:lang w:val="en-US"/>
        </w:rPr>
      </w:pPr>
      <w:r w:rsidRPr="0085607C">
        <w:rPr>
          <w:vertAlign w:val="superscript"/>
          <w:lang w:val="en-US"/>
        </w:rPr>
        <w:t>2</w:t>
      </w:r>
      <w:r w:rsidR="00672277" w:rsidRPr="0085607C">
        <w:rPr>
          <w:lang w:val="en-US"/>
        </w:rPr>
        <w:t>Aalto University</w:t>
      </w:r>
      <w:r w:rsidR="00672277" w:rsidRPr="00A6306C">
        <w:rPr>
          <w:lang w:val="en-US"/>
        </w:rPr>
        <w:t>,</w:t>
      </w:r>
      <w:r w:rsidRPr="00A6306C">
        <w:rPr>
          <w:lang w:val="en-US"/>
        </w:rPr>
        <w:t xml:space="preserve"> </w:t>
      </w:r>
      <w:hyperlink r:id="rId8" w:history="1">
        <w:r w:rsidR="00A65A80" w:rsidRPr="00A6306C">
          <w:rPr>
            <w:rStyle w:val="Hipervnculo"/>
            <w:lang w:val="en-US"/>
          </w:rPr>
          <w:t>Google scholar</w:t>
        </w:r>
      </w:hyperlink>
    </w:p>
    <w:p w14:paraId="79BBEF35" w14:textId="186E9EF9" w:rsidR="00E53B19" w:rsidRPr="00A6306C" w:rsidRDefault="00E53B19" w:rsidP="00E53B19">
      <w:pPr>
        <w:pStyle w:val="afiliation"/>
        <w:rPr>
          <w:rFonts w:ascii="Segoe UI" w:hAnsi="Segoe UI" w:cs="Segoe UI"/>
          <w:color w:val="424242"/>
          <w:shd w:val="clear" w:color="auto" w:fill="FFFFFF"/>
          <w:lang w:val="en-US"/>
        </w:rPr>
      </w:pPr>
      <w:r w:rsidRPr="00A6306C">
        <w:rPr>
          <w:lang w:val="en-US"/>
        </w:rPr>
        <w:t>*</w:t>
      </w:r>
      <w:r w:rsidR="00672277" w:rsidRPr="00A6306C">
        <w:rPr>
          <w:rFonts w:ascii="Segoe UI" w:hAnsi="Segoe UI" w:cs="Segoe UI"/>
          <w:color w:val="424242"/>
          <w:shd w:val="clear" w:color="auto" w:fill="FFFFFF"/>
          <w:lang w:val="en-US"/>
        </w:rPr>
        <w:t xml:space="preserve"> </w:t>
      </w:r>
      <w:hyperlink r:id="rId9" w:history="1">
        <w:r w:rsidR="00672277" w:rsidRPr="00A6306C">
          <w:rPr>
            <w:rStyle w:val="Hipervnculo"/>
            <w:rFonts w:ascii="Segoe UI" w:hAnsi="Segoe UI" w:cs="Segoe UI"/>
            <w:shd w:val="clear" w:color="auto" w:fill="FFFFFF"/>
            <w:lang w:val="en-US"/>
          </w:rPr>
          <w:t>edusalo03@hotmail.com</w:t>
        </w:r>
      </w:hyperlink>
    </w:p>
    <w:p w14:paraId="31EDDB7B" w14:textId="77777777" w:rsidR="00672277" w:rsidRPr="00A6306C" w:rsidRDefault="00672277" w:rsidP="00E53B19">
      <w:pPr>
        <w:pStyle w:val="afiliation"/>
        <w:rPr>
          <w:lang w:val="en-US"/>
        </w:rPr>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A65A80" w:rsidRDefault="00000000" w:rsidP="001F0F9C">
      <w:pPr>
        <w:tabs>
          <w:tab w:val="left" w:pos="288"/>
        </w:tabs>
        <w:spacing w:after="0"/>
        <w:jc w:val="both"/>
        <w:rPr>
          <w:rFonts w:ascii="Times New Roman" w:hAnsi="Times New Roman"/>
          <w:kern w:val="2"/>
          <w:sz w:val="22"/>
          <w:szCs w:val="22"/>
          <w14:ligatures w14:val="standardContextual"/>
        </w:rPr>
      </w:pPr>
      <w:bookmarkStart w:id="2" w:name="abstract"/>
      <w:bookmarkEnd w:id="0"/>
      <w:bookmarkEnd w:id="1"/>
      <w:r w:rsidRPr="00A65A80">
        <w:rPr>
          <w:rFonts w:ascii="Times New Roman" w:hAnsi="Times New Roman"/>
          <w:b/>
          <w:bCs/>
          <w:kern w:val="2"/>
          <w:sz w:val="22"/>
          <w:szCs w:val="22"/>
          <w14:ligatures w14:val="standardContextual"/>
        </w:rPr>
        <w:t>Abstract</w:t>
      </w:r>
      <w:r w:rsidR="001F0F9C" w:rsidRPr="00A65A80">
        <w:rPr>
          <w:rFonts w:ascii="Times New Roman" w:hAnsi="Times New Roman"/>
          <w:b/>
          <w:bCs/>
          <w:kern w:val="2"/>
          <w:sz w:val="22"/>
          <w:szCs w:val="22"/>
          <w14:ligatures w14:val="standardContextual"/>
        </w:rPr>
        <w:t xml:space="preserve">: </w:t>
      </w:r>
      <w:r w:rsidRPr="00A65A80">
        <w:rPr>
          <w:rFonts w:ascii="Times New Roman" w:hAnsi="Times New Roman"/>
          <w:kern w:val="2"/>
          <w:sz w:val="22"/>
          <w:szCs w:val="22"/>
          <w14:ligatures w14:val="standardContextual"/>
        </w:rPr>
        <w:t xml:space="preserve">Tourism is one of the main economic activities of any developing country. One of the crucial aspects when carrying out studies of tourism indicators is the estimation of average expenditure per stay. </w:t>
      </w:r>
      <w:r w:rsidR="0077291F" w:rsidRPr="00A65A80">
        <w:rPr>
          <w:rFonts w:ascii="Times New Roman" w:hAnsi="Times New Roman"/>
          <w:kern w:val="2"/>
          <w:sz w:val="22"/>
          <w:szCs w:val="22"/>
          <w14:ligatures w14:val="standardContextual"/>
        </w:rPr>
        <w:t>The</w:t>
      </w:r>
      <w:r w:rsidRPr="00A65A80">
        <w:rPr>
          <w:rFonts w:ascii="Times New Roman" w:hAnsi="Times New Roman"/>
          <w:kern w:val="2"/>
          <w:sz w:val="22"/>
          <w:szCs w:val="22"/>
          <w14:ligatures w14:val="standardContextual"/>
        </w:rPr>
        <w:t xml:space="preserve"> methods used for this estimation have yet to incorporate multilevel hierarchies, leading to a failure </w:t>
      </w:r>
      <w:r w:rsidR="0077291F" w:rsidRPr="00A65A80">
        <w:rPr>
          <w:rFonts w:ascii="Times New Roman" w:hAnsi="Times New Roman"/>
          <w:kern w:val="2"/>
          <w:sz w:val="22"/>
          <w:szCs w:val="22"/>
          <w14:ligatures w14:val="standardContextual"/>
        </w:rPr>
        <w:t>to consider the asymmetry in the data distribution adequately</w:t>
      </w:r>
      <w:r w:rsidRPr="00A65A80">
        <w:rPr>
          <w:rFonts w:ascii="Times New Roman" w:hAnsi="Times New Roman"/>
          <w:kern w:val="2"/>
          <w:sz w:val="22"/>
          <w:szCs w:val="22"/>
          <w14:ligatures w14:val="standardContextual"/>
        </w:rPr>
        <w:t xml:space="preserve">. In this study, we propose an estimate of tourism expenditure disaggregated by areas visited by tourists using a multilevel </w:t>
      </w:r>
      <w:r w:rsidRPr="00A65A80">
        <w:rPr>
          <w:kern w:val="2"/>
          <w:szCs w:val="22"/>
          <w14:ligatures w14:val="standardContextual"/>
        </w:rPr>
        <w:t>log-normal</w:t>
      </w:r>
      <w:r w:rsidR="00AE765D" w:rsidRPr="00A65A80">
        <w:rPr>
          <w:kern w:val="2"/>
          <w:szCs w:val="22"/>
          <w14:ligatures w14:val="standardContextual"/>
        </w:rPr>
        <w:t xml:space="preserve"> </w:t>
      </w:r>
      <w:r w:rsidRPr="00A65A80">
        <w:rPr>
          <w:rFonts w:ascii="Times New Roman" w:hAnsi="Times New Roman"/>
          <w:kern w:val="2"/>
          <w:sz w:val="22"/>
          <w:szCs w:val="22"/>
          <w14:ligatures w14:val="standardContextual"/>
        </w:rPr>
        <w:t>model with hierarchical priors. The results indicate that our model is superior to the global models proposed in the literature.</w:t>
      </w:r>
    </w:p>
    <w:p w14:paraId="11AA9BF1" w14:textId="393CFA31" w:rsidR="00E67095" w:rsidRPr="00A65A80"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r w:rsidRPr="00A65A80">
        <w:rPr>
          <w:rFonts w:ascii="Times New Roman" w:hAnsi="Times New Roman"/>
          <w:b/>
          <w:bCs/>
          <w:kern w:val="2"/>
          <w:sz w:val="22"/>
          <w:szCs w:val="22"/>
          <w14:ligatures w14:val="standardContextual"/>
        </w:rPr>
        <w:t xml:space="preserve">Keywords: </w:t>
      </w:r>
      <w:r w:rsidRPr="00A65A80">
        <w:rPr>
          <w:rFonts w:ascii="Times New Roman" w:hAnsi="Times New Roman"/>
          <w:kern w:val="2"/>
          <w:sz w:val="22"/>
          <w:szCs w:val="22"/>
          <w14:ligatures w14:val="standardContextual"/>
        </w:rPr>
        <w:t>Touristic expenditure, Bayesian Inference, Hierarchical priors, multilevel models.</w:t>
      </w:r>
    </w:p>
    <w:p w14:paraId="149FB02F" w14:textId="77777777" w:rsidR="00C85A58" w:rsidRPr="00A6306C" w:rsidRDefault="00C85A58" w:rsidP="00C85A58">
      <w:pPr>
        <w:pStyle w:val="Textoindependiente"/>
      </w:pPr>
      <w:bookmarkStart w:id="4" w:name="introducción"/>
      <w:bookmarkEnd w:id="2"/>
      <w:bookmarkEnd w:id="3"/>
    </w:p>
    <w:p w14:paraId="7F32C023" w14:textId="77777777" w:rsidR="001F0F9C" w:rsidRPr="00A6306C" w:rsidRDefault="001F0F9C" w:rsidP="00C85A58">
      <w:pPr>
        <w:pStyle w:val="Textoindependiente"/>
        <w:sectPr w:rsidR="001F0F9C" w:rsidRPr="00A6306C" w:rsidSect="001F0F9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Textoindependiente"/>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6"/>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0566395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60FEEEF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23EF0">
        <w:rPr>
          <w:rStyle w:val="VerbatimChar"/>
          <w:rFonts w:ascii="Times New Roman" w:hAnsi="Times New Roman" w:cs="Times New Roman"/>
          <w:sz w:val="24"/>
          <w:szCs w:val="28"/>
          <w:lang w:val="es-ES"/>
        </w:rPr>
        <w:t>log-normal</w:t>
      </w:r>
      <w:r w:rsidRPr="00A23EF0">
        <w:rPr>
          <w:rFonts w:ascii="Times New Roman" w:hAnsi="Times New Roman" w:cs="Times New Roman"/>
          <w:sz w:val="28"/>
          <w:szCs w:val="28"/>
          <w:lang w:val="es-ES"/>
        </w:rPr>
        <w:t xml:space="preserve"> </w:t>
      </w:r>
      <w:r w:rsidRPr="00AE765D">
        <w:rPr>
          <w:rFonts w:ascii="Times New Roman" w:hAnsi="Times New Roman" w:cs="Times New Roman"/>
          <w:lang w:val="es-ES"/>
        </w:rPr>
        <w:t xml:space="preserve">multinivel estratificado por la zona visitada por los turistas, con medias entre grupos y varianza desconocidas. El objetivo del estudio es </w:t>
      </w:r>
      <w:r w:rsidR="00FE7F27">
        <w:rPr>
          <w:rFonts w:ascii="Times New Roman" w:hAnsi="Times New Roman" w:cs="Times New Roman"/>
          <w:lang w:val="es-ES"/>
        </w:rPr>
        <w:t>establecer la ley de probabilidad que rige el gasto turístico en Honduras, para eso evaluamos</w:t>
      </w:r>
      <w:r w:rsidRPr="00AE765D">
        <w:rPr>
          <w:rFonts w:ascii="Times New Roman" w:hAnsi="Times New Roman" w:cs="Times New Roman"/>
          <w:lang w:val="es-ES"/>
        </w:rPr>
        <w:t xml:space="preserve"> si el modelo propuesto ofrece un mejor ajuste y predicciones a los modelos propuestos por la literatura. Para corroborar las hipótesis nos basamos en el trabajo Gómez–Déniz, Dávila-Cárdenes,</w:t>
      </w:r>
      <w:r w:rsidR="00A6306C">
        <w:rPr>
          <w:rFonts w:ascii="Times New Roman" w:hAnsi="Times New Roman" w:cs="Times New Roman"/>
          <w:lang w:val="es-ES"/>
        </w:rPr>
        <w:t xml:space="preserve"> 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00AE765D">
        <w:rPr>
          <w:rStyle w:val="Hipervnculo"/>
          <w:rFonts w:ascii="Times New Roman" w:hAnsi="Times New Roman" w:cs="Times New Roman"/>
          <w:lang w:val="es-ES"/>
        </w:rPr>
        <w:t>, p. 8</w:t>
      </w:r>
      <w:r w:rsidRPr="00AE765D">
        <w:rPr>
          <w:rFonts w:ascii="Times New Roman" w:hAnsi="Times New Roman" w:cs="Times New Roman"/>
          <w:lang w:val="es-ES"/>
        </w:rPr>
        <w:t>), que comparó el ajuste del gasto utilizando cuatro</w:t>
      </w:r>
      <w:r w:rsidR="00FE7F27">
        <w:rPr>
          <w:rFonts w:ascii="Times New Roman" w:hAnsi="Times New Roman" w:cs="Times New Roman"/>
          <w:lang w:val="es-ES"/>
        </w:rPr>
        <w:t xml:space="preserve"> leyes de probabilidad</w:t>
      </w:r>
      <w:r w:rsidRPr="00AE765D">
        <w:rPr>
          <w:rFonts w:ascii="Times New Roman" w:hAnsi="Times New Roman" w:cs="Times New Roman"/>
          <w:lang w:val="es-ES"/>
        </w:rPr>
        <w:t xml:space="preserve">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w:t>
      </w:r>
      <w:r w:rsidR="00A6306C">
        <w:rPr>
          <w:rFonts w:ascii="Times New Roman" w:hAnsi="Times New Roman" w:cs="Times New Roman"/>
          <w:lang w:val="es-ES"/>
        </w:rPr>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ya que </w:t>
      </w:r>
      <w:r w:rsidR="00FE7F27">
        <w:rPr>
          <w:rFonts w:ascii="Times New Roman" w:hAnsi="Times New Roman" w:cs="Times New Roman"/>
          <w:lang w:val="es-ES"/>
        </w:rPr>
        <w:t>e</w:t>
      </w:r>
      <w:r w:rsidRPr="00AE765D">
        <w:rPr>
          <w:rFonts w:ascii="Times New Roman" w:hAnsi="Times New Roman" w:cs="Times New Roman"/>
          <w:lang w:val="es-ES"/>
        </w:rPr>
        <w:t>l supuesto de normalidad de los datos acepta la posibilidad de ocurrir gastos negativos el cual es un supuesto no admisible para los indicadores de turismo.</w:t>
      </w:r>
    </w:p>
    <w:p w14:paraId="67E40689" w14:textId="7DBA34DD"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 literatura realiza las estimaciones con métodos clásicos de máxima verosimilitud, y selecciona el modelo con criterios de información (Chen </w:t>
      </w:r>
      <w:r w:rsidR="00A6306C">
        <w:rPr>
          <w:rFonts w:ascii="Times New Roman" w:hAnsi="Times New Roman" w:cs="Times New Roman"/>
          <w:lang w:val="es-ES"/>
        </w:rPr>
        <w:t>y</w:t>
      </w:r>
      <w:r w:rsidRPr="00AE765D">
        <w:rPr>
          <w:rFonts w:ascii="Times New Roman" w:hAnsi="Times New Roman" w:cs="Times New Roman"/>
          <w:lang w:val="es-ES"/>
        </w:rPr>
        <w:t xml:space="preserve">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ipervnculo"/>
            <w:rFonts w:ascii="Times New Roman" w:hAnsi="Times New Roman" w:cs="Times New Roman"/>
            <w:lang w:val="es-ES"/>
          </w:rPr>
          <w:t>2008</w:t>
        </w:r>
      </w:hyperlink>
      <w:r w:rsidRPr="00AE765D">
        <w:rPr>
          <w:rFonts w:ascii="Times New Roman" w:hAnsi="Times New Roman" w:cs="Times New Roman"/>
          <w:lang w:val="es-ES"/>
        </w:rPr>
        <w:t xml:space="preserve">) y pruebas de bondad de ajuste (Anderson </w:t>
      </w:r>
      <w:r w:rsidR="00A6306C">
        <w:rPr>
          <w:rFonts w:ascii="Times New Roman" w:hAnsi="Times New Roman" w:cs="Times New Roman"/>
          <w:lang w:val="es-ES"/>
        </w:rPr>
        <w:t>y</w:t>
      </w:r>
      <w:r w:rsidRPr="00AE765D">
        <w:rPr>
          <w:rFonts w:ascii="Times New Roman" w:hAnsi="Times New Roman" w:cs="Times New Roman"/>
          <w:lang w:val="es-ES"/>
        </w:rPr>
        <w:t xml:space="preserve">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ipervnculo"/>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ipervnculo"/>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ipervnculo"/>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w:t>
      </w:r>
      <w:r w:rsidRPr="00AE765D">
        <w:rPr>
          <w:rFonts w:ascii="Times New Roman" w:hAnsi="Times New Roman" w:cs="Times New Roman"/>
          <w:lang w:val="es-ES"/>
        </w:rPr>
        <w:t xml:space="preserve">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para la toma de decisiones a futuro a nivel de país.</w:t>
      </w:r>
    </w:p>
    <w:p w14:paraId="31DB9B39" w14:textId="3D9FCD4E"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08B59185"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En el capítulo 4 presentamos los resultados obtenidos al implementar </w:t>
      </w:r>
      <w:r w:rsidR="00FE7F27">
        <w:rPr>
          <w:rFonts w:ascii="Times New Roman" w:hAnsi="Times New Roman" w:cs="Times New Roman"/>
          <w:lang w:val="es-ES"/>
        </w:rPr>
        <w:t>el</w:t>
      </w:r>
      <w:r w:rsidRPr="00AE765D">
        <w:rPr>
          <w:rFonts w:ascii="Times New Roman" w:hAnsi="Times New Roman" w:cs="Times New Roman"/>
          <w:lang w:val="es-ES"/>
        </w:rPr>
        <w:t xml:space="preserve"> modelo </w:t>
      </w:r>
      <w:r w:rsidR="00FE7F27">
        <w:rPr>
          <w:rFonts w:ascii="Times New Roman" w:hAnsi="Times New Roman" w:cs="Times New Roman"/>
          <w:lang w:val="es-ES"/>
        </w:rPr>
        <w:t xml:space="preserve">propuesto </w:t>
      </w:r>
      <w:r w:rsidRPr="00AE765D">
        <w:rPr>
          <w:rFonts w:ascii="Times New Roman" w:hAnsi="Times New Roman" w:cs="Times New Roman"/>
          <w:lang w:val="es-ES"/>
        </w:rPr>
        <w:t xml:space="preserve">y el modelo de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w:t>
      </w:r>
      <w:r w:rsidR="00FE7F27">
        <w:rPr>
          <w:rFonts w:ascii="Times New Roman" w:hAnsi="Times New Roman" w:cs="Times New Roman"/>
          <w:lang w:val="es-ES"/>
        </w:rPr>
        <w:t>2</w:t>
      </w:r>
      <w:r w:rsidRPr="00AE765D">
        <w:rPr>
          <w:rFonts w:ascii="Times New Roman" w:hAnsi="Times New Roman" w:cs="Times New Roman"/>
          <w:lang w:val="es-ES"/>
        </w:rPr>
        <w:t>1</w:t>
      </w:r>
      <w:r w:rsidR="00FE7F27">
        <w:rPr>
          <w:rFonts w:ascii="Times New Roman" w:hAnsi="Times New Roman" w:cs="Times New Roman"/>
          <w:lang w:val="es-ES"/>
        </w:rPr>
        <w:t>, en un enfoque Bayesiano</w:t>
      </w:r>
      <w:r w:rsidRPr="00AE765D">
        <w:rPr>
          <w:rFonts w:ascii="Times New Roman" w:hAnsi="Times New Roman" w:cs="Times New Roman"/>
          <w:lang w:val="es-ES"/>
        </w:rPr>
        <w:t>.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Ttulo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4CA9420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w:t>
      </w:r>
      <w:r w:rsidRPr="00AE765D">
        <w:rPr>
          <w:rFonts w:ascii="Times New Roman" w:hAnsi="Times New Roman" w:cs="Times New Roman"/>
          <w:lang w:val="es-ES"/>
        </w:rPr>
        <w:lastRenderedPageBreak/>
        <w:t xml:space="preserve">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ipervnculo"/>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28170699" w:rsidR="00E67095" w:rsidRPr="00AE765D" w:rsidRDefault="00000000" w:rsidP="00780071">
      <w:pPr>
        <w:pStyle w:val="Textoindependiente"/>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ipervnculo"/>
            <w:rFonts w:ascii="Times New Roman" w:hAnsi="Times New Roman" w:cs="Times New Roman"/>
            <w:lang w:val="es-ES"/>
          </w:rPr>
          <w:t>1982</w:t>
        </w:r>
      </w:hyperlink>
      <w:r w:rsidRPr="00AE765D">
        <w:rPr>
          <w:rFonts w:ascii="Times New Roman" w:hAnsi="Times New Roman" w:cs="Times New Roman"/>
          <w:lang w:val="es-ES"/>
        </w:rPr>
        <w:t xml:space="preserve">)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w:t>
      </w:r>
      <w:r w:rsidR="00A6306C">
        <w:rPr>
          <w:rFonts w:ascii="Times New Roman" w:hAnsi="Times New Roman" w:cs="Times New Roman"/>
          <w:lang w:val="es-ES"/>
        </w:rPr>
        <w:t>y</w:t>
      </w:r>
      <w:r w:rsidRPr="00AE765D">
        <w:rPr>
          <w:rFonts w:ascii="Times New Roman" w:hAnsi="Times New Roman" w:cs="Times New Roman"/>
          <w:lang w:val="es-ES"/>
        </w:rPr>
        <w:t xml:space="preserve"> Salazar Uribe (</w:t>
      </w:r>
      <w:hyperlink w:anchor="ref-Correa-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aborda</w:t>
      </w:r>
      <w:r w:rsidR="00A23EF0">
        <w:rPr>
          <w:rFonts w:ascii="Times New Roman" w:hAnsi="Times New Roman" w:cs="Times New Roman"/>
          <w:lang w:val="es-ES"/>
        </w:rPr>
        <w:t>n</w:t>
      </w:r>
      <w:r w:rsidRPr="00AE765D">
        <w:rPr>
          <w:rFonts w:ascii="Times New Roman" w:hAnsi="Times New Roman" w:cs="Times New Roman"/>
          <w:lang w:val="es-ES"/>
        </w:rPr>
        <w:t xml:space="preserve"> cada una de estas y explica en detalle como pueden ser obtenidas a partir de medidas repetidas o longitudinales. Los primeros métodos numéricos para la estimación en los modelos multinivel son mínimos cuadrados Bates </w:t>
      </w:r>
      <w:r w:rsidR="00A6306C">
        <w:rPr>
          <w:rFonts w:ascii="Times New Roman" w:hAnsi="Times New Roman" w:cs="Times New Roman"/>
          <w:lang w:val="es-ES"/>
        </w:rPr>
        <w:t xml:space="preserve">y </w:t>
      </w:r>
      <w:r w:rsidRPr="00AE765D">
        <w:rPr>
          <w:rFonts w:ascii="Times New Roman" w:hAnsi="Times New Roman" w:cs="Times New Roman"/>
          <w:lang w:val="es-ES"/>
        </w:rPr>
        <w:t>Watts (</w:t>
      </w:r>
      <w:hyperlink w:anchor="ref-Bates-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w:t>
      </w:r>
      <w:r w:rsidR="006A1931">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ipervnculo"/>
            <w:rFonts w:ascii="Times New Roman" w:hAnsi="Times New Roman" w:cs="Times New Roman"/>
            <w:lang w:val="es-ES"/>
          </w:rPr>
          <w:t>2018</w:t>
        </w:r>
      </w:hyperlink>
      <w:r w:rsidRPr="00AE765D">
        <w:rPr>
          <w:rFonts w:ascii="Times New Roman" w:hAnsi="Times New Roman" w:cs="Times New Roman"/>
          <w:lang w:val="es-ES"/>
        </w:rPr>
        <w:t>).</w:t>
      </w:r>
    </w:p>
    <w:p w14:paraId="017141DC" w14:textId="3C20F466" w:rsidR="00C11B92" w:rsidRPr="00C11B92" w:rsidRDefault="00000000" w:rsidP="00C11B92">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w:t>
      </w:r>
      <w:r w:rsidRPr="00AE765D">
        <w:rPr>
          <w:rFonts w:ascii="Times New Roman" w:hAnsi="Times New Roman" w:cs="Times New Roman"/>
          <w:lang w:val="es-ES"/>
        </w:rPr>
        <w:t>estructura jerárquica y conocer la variabilidad debida al segundo nivel Fernández (</w:t>
      </w:r>
      <w:hyperlink w:anchor="ref-Fernande-et-al-2012">
        <w:r w:rsidRPr="00AE765D">
          <w:rPr>
            <w:rStyle w:val="Hipervnculo"/>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 para mas detalles ver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tbl>
      <w:tblPr>
        <w:tblStyle w:val="Tablanormal4"/>
        <w:tblW w:w="4503" w:type="dxa"/>
        <w:tblLook w:val="04A0" w:firstRow="1" w:lastRow="0" w:firstColumn="1" w:lastColumn="0" w:noHBand="0" w:noVBand="1"/>
      </w:tblPr>
      <w:tblGrid>
        <w:gridCol w:w="4007"/>
        <w:gridCol w:w="496"/>
      </w:tblGrid>
      <w:tr w:rsidR="00C11B92" w14:paraId="2C70E0EA" w14:textId="77777777" w:rsidTr="00162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31FD47E4" w14:textId="76AF191C" w:rsidR="00C11B92" w:rsidRPr="007475FC" w:rsidRDefault="00000000" w:rsidP="00C11B92">
            <w:pPr>
              <w:pStyle w:val="Textoindependiente"/>
              <w:jc w:val="center"/>
              <w:rPr>
                <w:rFonts w:ascii="Times New Roman" w:hAnsi="Times New Roman" w:cs="Times New Roman"/>
                <w:b w:val="0"/>
                <w:bCs w:val="0"/>
                <w:lang w:val="es-ES"/>
              </w:rPr>
            </w:pPr>
            <m:oMathPara>
              <m:oMath>
                <m:sSub>
                  <m:sSubPr>
                    <m:ctrlPr>
                      <w:rPr>
                        <w:rFonts w:ascii="Cambria Math" w:hAnsi="Cambria Math" w:cs="Times New Roman"/>
                        <w:b w:val="0"/>
                        <w:bCs w:val="0"/>
                        <w:lang w:val="es-ES"/>
                      </w:rPr>
                    </m:ctrlPr>
                  </m:sSubPr>
                  <m:e>
                    <m:r>
                      <m:rPr>
                        <m:sty m:val="bi"/>
                      </m:rPr>
                      <w:rPr>
                        <w:rFonts w:ascii="Cambria Math" w:hAnsi="Cambria Math" w:cs="Times New Roman"/>
                        <w:lang w:val="es-ES"/>
                      </w:rPr>
                      <m:t>y</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α</m:t>
                </m:r>
                <m:r>
                  <m:rPr>
                    <m:sty m:val="b"/>
                  </m:rPr>
                  <w:rPr>
                    <w:rFonts w:ascii="Cambria Math" w:hAnsi="Cambria Math" w:cs="Times New Roman"/>
                    <w:lang w:val="es-ES"/>
                  </w:rPr>
                  <m:t>+</m:t>
                </m:r>
                <m:r>
                  <m:rPr>
                    <m:sty m:val="bi"/>
                  </m:rPr>
                  <w:rPr>
                    <w:rFonts w:ascii="Cambria Math" w:hAnsi="Cambria Math" w:cs="Times New Roman"/>
                    <w:lang w:val="es-ES"/>
                  </w:rPr>
                  <m:t>β</m:t>
                </m:r>
                <m:sSub>
                  <m:sSubPr>
                    <m:ctrlPr>
                      <w:rPr>
                        <w:rFonts w:ascii="Cambria Math" w:hAnsi="Cambria Math" w:cs="Times New Roman"/>
                        <w:b w:val="0"/>
                        <w:bCs w:val="0"/>
                        <w:lang w:val="es-ES"/>
                      </w:rPr>
                    </m:ctrlPr>
                  </m:sSubPr>
                  <m:e>
                    <m:r>
                      <m:rPr>
                        <m:sty m:val="bi"/>
                      </m:rPr>
                      <w:rPr>
                        <w:rFonts w:ascii="Cambria Math" w:hAnsi="Cambria Math" w:cs="Times New Roman"/>
                        <w:lang w:val="es-ES"/>
                      </w:rPr>
                      <m:t>x</m:t>
                    </m:r>
                  </m:e>
                  <m:sub>
                    <m:r>
                      <m:rPr>
                        <m:sty m:val="bi"/>
                      </m:rPr>
                      <w:rPr>
                        <w:rFonts w:ascii="Cambria Math" w:hAnsi="Cambria Math" w:cs="Times New Roman"/>
                        <w:lang w:val="es-ES"/>
                      </w:rPr>
                      <m:t>i</m:t>
                    </m:r>
                  </m:sub>
                </m:sSub>
                <m:r>
                  <m:rPr>
                    <m:sty m:val="b"/>
                  </m:rPr>
                  <w:rPr>
                    <w:rFonts w:ascii="Cambria Math" w:hAnsi="Cambria Math" w:cs="Times New Roman"/>
                    <w:lang w:val="es-ES"/>
                  </w:rPr>
                  <m:t>+</m:t>
                </m:r>
                <m:sSub>
                  <m:sSubPr>
                    <m:ctrlPr>
                      <w:rPr>
                        <w:rFonts w:ascii="Cambria Math" w:hAnsi="Cambria Math" w:cs="Times New Roman"/>
                        <w:b w:val="0"/>
                        <w:bCs w:val="0"/>
                        <w:lang w:val="es-ES"/>
                      </w:rPr>
                    </m:ctrlPr>
                  </m:sSubPr>
                  <m:e>
                    <m:r>
                      <m:rPr>
                        <m:sty m:val="bi"/>
                      </m:rPr>
                      <w:rPr>
                        <w:rFonts w:ascii="Cambria Math" w:hAnsi="Cambria Math" w:cs="Times New Roman"/>
                        <w:lang w:val="es-ES"/>
                      </w:rPr>
                      <m:t>σ</m:t>
                    </m:r>
                  </m:e>
                  <m:sub>
                    <m:r>
                      <m:rPr>
                        <m:sty m:val="bi"/>
                      </m:rPr>
                      <w:rPr>
                        <w:rFonts w:ascii="Cambria Math" w:hAnsi="Cambria Math" w:cs="Times New Roman"/>
                        <w:lang w:val="es-ES"/>
                      </w:rPr>
                      <m:t>e</m:t>
                    </m:r>
                  </m:sub>
                </m:sSub>
                <m:sSub>
                  <m:sSubPr>
                    <m:ctrlPr>
                      <w:rPr>
                        <w:rFonts w:ascii="Cambria Math" w:hAnsi="Cambria Math" w:cs="Times New Roman"/>
                        <w:b w:val="0"/>
                        <w:bCs w:val="0"/>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 </m:t>
                </m:r>
                <m:sSub>
                  <m:sSubPr>
                    <m:ctrlPr>
                      <w:rPr>
                        <w:rFonts w:ascii="Cambria Math" w:hAnsi="Cambria Math" w:cs="Times New Roman"/>
                        <w:b w:val="0"/>
                        <w:bCs w:val="0"/>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N</m:t>
                </m:r>
                <m:d>
                  <m:dPr>
                    <m:ctrlPr>
                      <w:rPr>
                        <w:rFonts w:ascii="Cambria Math" w:hAnsi="Cambria Math" w:cs="Times New Roman"/>
                        <w:b w:val="0"/>
                        <w:bCs w:val="0"/>
                        <w:lang w:val="es-ES"/>
                      </w:rPr>
                    </m:ctrlPr>
                  </m:dPr>
                  <m:e>
                    <m:r>
                      <m:rPr>
                        <m:sty m:val="bi"/>
                      </m:rPr>
                      <w:rPr>
                        <w:rFonts w:ascii="Cambria Math" w:hAnsi="Cambria Math" w:cs="Times New Roman"/>
                        <w:lang w:val="es-ES"/>
                      </w:rPr>
                      <m:t>0</m:t>
                    </m:r>
                    <m:r>
                      <m:rPr>
                        <m:sty m:val="b"/>
                      </m:rPr>
                      <w:rPr>
                        <w:rFonts w:ascii="Cambria Math" w:hAnsi="Cambria Math" w:cs="Times New Roman"/>
                        <w:lang w:val="es-ES"/>
                      </w:rPr>
                      <m:t>,</m:t>
                    </m:r>
                    <m:r>
                      <m:rPr>
                        <m:sty m:val="bi"/>
                      </m:rPr>
                      <w:rPr>
                        <w:rFonts w:ascii="Cambria Math" w:hAnsi="Cambria Math" w:cs="Times New Roman"/>
                        <w:lang w:val="es-ES"/>
                      </w:rPr>
                      <m:t>1</m:t>
                    </m:r>
                  </m:e>
                </m:d>
              </m:oMath>
            </m:oMathPara>
          </w:p>
        </w:tc>
        <w:tc>
          <w:tcPr>
            <w:tcW w:w="427" w:type="dxa"/>
            <w:vAlign w:val="center"/>
          </w:tcPr>
          <w:p w14:paraId="5CBBD1EA" w14:textId="05C575BE" w:rsidR="00C11B92" w:rsidRPr="00C11B92" w:rsidRDefault="00C11B92" w:rsidP="00C11B92">
            <w:pPr>
              <w:pStyle w:val="Descripci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val="0"/>
                <w:iCs/>
                <w:lang w:val="es-ES"/>
              </w:rPr>
            </w:pPr>
            <w:r w:rsidRPr="00C11B92">
              <w:rPr>
                <w:rFonts w:ascii="Times New Roman" w:hAnsi="Times New Roman" w:cs="Times New Roman"/>
                <w:b w:val="0"/>
                <w:bCs w:val="0"/>
                <w:i w:val="0"/>
                <w:iCs/>
                <w:lang w:val="es-ES"/>
              </w:rPr>
              <w:t>(</w:t>
            </w:r>
            <w:r w:rsidRPr="00C11B92">
              <w:rPr>
                <w:rFonts w:ascii="Times New Roman" w:hAnsi="Times New Roman" w:cs="Times New Roman"/>
                <w:i w:val="0"/>
                <w:iCs/>
              </w:rPr>
              <w:fldChar w:fldCharType="begin"/>
            </w:r>
            <w:r w:rsidRPr="00C11B92">
              <w:rPr>
                <w:rFonts w:ascii="Times New Roman" w:hAnsi="Times New Roman" w:cs="Times New Roman"/>
                <w:b w:val="0"/>
                <w:bCs w:val="0"/>
                <w:i w:val="0"/>
                <w:iCs/>
                <w:lang w:val="es-E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b w:val="0"/>
                <w:bCs w:val="0"/>
                <w:i w:val="0"/>
                <w:iCs/>
                <w:noProof/>
                <w:lang w:val="es-ES"/>
              </w:rPr>
              <w:t>1</w:t>
            </w:r>
            <w:r w:rsidRPr="00C11B92">
              <w:rPr>
                <w:rFonts w:ascii="Times New Roman" w:hAnsi="Times New Roman" w:cs="Times New Roman"/>
                <w:i w:val="0"/>
                <w:iCs/>
              </w:rPr>
              <w:fldChar w:fldCharType="end"/>
            </w:r>
            <w:r w:rsidRPr="00C11B92">
              <w:rPr>
                <w:rFonts w:ascii="Times New Roman" w:hAnsi="Times New Roman" w:cs="Times New Roman"/>
                <w:b w:val="0"/>
                <w:bCs w:val="0"/>
                <w:i w:val="0"/>
                <w:iCs/>
                <w:lang w:val="es-ES"/>
              </w:rPr>
              <w:t>)</w:t>
            </w:r>
          </w:p>
        </w:tc>
      </w:tr>
    </w:tbl>
    <w:p w14:paraId="59BCC609" w14:textId="1CB37514" w:rsidR="00C11B92" w:rsidRPr="00C11B92" w:rsidRDefault="00000000" w:rsidP="00C11B92">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tbl>
      <w:tblPr>
        <w:tblStyle w:val="Ecuacion"/>
        <w:tblW w:w="4361" w:type="dxa"/>
        <w:tblLook w:val="04A0" w:firstRow="1" w:lastRow="0" w:firstColumn="1" w:lastColumn="0" w:noHBand="0" w:noVBand="1"/>
      </w:tblPr>
      <w:tblGrid>
        <w:gridCol w:w="3865"/>
        <w:gridCol w:w="496"/>
      </w:tblGrid>
      <w:tr w:rsidR="00C11B92" w:rsidRPr="00C11B92" w14:paraId="7F8CDB0F" w14:textId="77777777" w:rsidTr="0016264D">
        <w:trPr>
          <w:trHeight w:val="751"/>
        </w:trPr>
        <w:tc>
          <w:tcPr>
            <w:tcW w:w="4077" w:type="dxa"/>
            <w:vAlign w:val="center"/>
          </w:tcPr>
          <w:p w14:paraId="309F4F2A" w14:textId="0F78458C" w:rsidR="00C11B92" w:rsidRPr="00C11B92" w:rsidRDefault="00000000" w:rsidP="00C11B92">
            <w:pPr>
              <w:pStyle w:val="Textoindependiente"/>
              <w:jc w:val="right"/>
              <w:rPr>
                <w:rFonts w:ascii="Times New Roman" w:hAnsi="Times New Roman" w:cs="Times New Roman"/>
                <w:iCs/>
                <w:lang w:val="es-ES"/>
              </w:rPr>
            </w:pPr>
            <m:oMathPara>
              <m:oMath>
                <m:sSub>
                  <m:sSubPr>
                    <m:ctrlPr>
                      <w:rPr>
                        <w:rFonts w:ascii="Cambria Math" w:hAnsi="Cambria Math" w:cs="Times New Roman"/>
                        <w:iCs/>
                        <w:lang w:val="es-ES"/>
                      </w:rPr>
                    </m:ctrlPr>
                  </m:sSubPr>
                  <m:e>
                    <m:r>
                      <m:rPr>
                        <m:sty m:val="p"/>
                      </m:rPr>
                      <w:rPr>
                        <w:rFonts w:ascii="Cambria Math" w:hAnsi="Cambria Math" w:cs="Times New Roman"/>
                        <w:lang w:val="es-ES"/>
                      </w:rPr>
                      <m:t>y</m:t>
                    </m:r>
                  </m:e>
                  <m:sub>
                    <m:r>
                      <m:rPr>
                        <m:sty m:val="p"/>
                      </m:rP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α</m:t>
                    </m:r>
                  </m:e>
                  <m:sub>
                    <m:r>
                      <m:rPr>
                        <m:sty m:val="p"/>
                      </m:rPr>
                      <w:rPr>
                        <w:rFonts w:ascii="Cambria Math" w:hAnsi="Cambria Math" w:cs="Times New Roman"/>
                        <w:lang w:val="es-ES"/>
                      </w:rPr>
                      <m:t>j</m:t>
                    </m:r>
                  </m:sub>
                </m:sSub>
                <m:r>
                  <m:rPr>
                    <m:sty m:val="p"/>
                  </m:rPr>
                  <w:rPr>
                    <w:rFonts w:ascii="Cambria Math" w:hAnsi="Cambria Math" w:cs="Times New Roman"/>
                    <w:lang w:val="es-ES"/>
                  </w:rPr>
                  <m:t>+β</m:t>
                </m:r>
                <m:sSub>
                  <m:sSubPr>
                    <m:ctrlPr>
                      <w:rPr>
                        <w:rFonts w:ascii="Cambria Math" w:hAnsi="Cambria Math" w:cs="Times New Roman"/>
                        <w:iCs/>
                        <w:lang w:val="es-ES"/>
                      </w:rPr>
                    </m:ctrlPr>
                  </m:sSubPr>
                  <m:e>
                    <m:r>
                      <m:rPr>
                        <m:sty m:val="p"/>
                      </m:rPr>
                      <w:rPr>
                        <w:rFonts w:ascii="Cambria Math" w:hAnsi="Cambria Math" w:cs="Times New Roman"/>
                        <w:lang w:val="es-ES"/>
                      </w:rPr>
                      <m:t>x</m:t>
                    </m:r>
                  </m:e>
                  <m:sub>
                    <m:r>
                      <m:rPr>
                        <m:sty m:val="p"/>
                      </m:rP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σ</m:t>
                    </m:r>
                  </m:e>
                  <m:sub>
                    <m:r>
                      <m:rPr>
                        <m:sty m:val="p"/>
                      </m:rPr>
                      <w:rPr>
                        <w:rFonts w:ascii="Cambria Math" w:hAnsi="Cambria Math" w:cs="Times New Roman"/>
                        <w:lang w:val="es-ES"/>
                      </w:rPr>
                      <m:t>e</m:t>
                    </m:r>
                  </m:sub>
                </m:sSub>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, </m:t>
                </m:r>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∼N</m:t>
                </m:r>
                <m:d>
                  <m:dPr>
                    <m:ctrlPr>
                      <w:rPr>
                        <w:rFonts w:ascii="Cambria Math" w:hAnsi="Cambria Math" w:cs="Times New Roman"/>
                        <w:iCs/>
                        <w:lang w:val="es-ES"/>
                      </w:rPr>
                    </m:ctrlPr>
                  </m:dPr>
                  <m:e>
                    <m:r>
                      <m:rPr>
                        <m:sty m:val="p"/>
                      </m:rPr>
                      <w:rPr>
                        <w:rFonts w:ascii="Cambria Math" w:hAnsi="Cambria Math" w:cs="Times New Roman"/>
                        <w:lang w:val="es-ES"/>
                      </w:rPr>
                      <m:t>0,1</m:t>
                    </m:r>
                  </m:e>
                </m:d>
                <m:r>
                  <m:rPr>
                    <m:sty m:val="p"/>
                  </m:rPr>
                  <w:rPr>
                    <w:rFonts w:ascii="Cambria Math" w:hAnsi="Cambria Math" w:cs="Times New Roman"/>
                    <w:lang w:val="es-ES"/>
                  </w:rPr>
                  <m:t>;</m:t>
                </m:r>
              </m:oMath>
            </m:oMathPara>
          </w:p>
        </w:tc>
        <w:tc>
          <w:tcPr>
            <w:tcW w:w="284" w:type="dxa"/>
            <w:vAlign w:val="center"/>
          </w:tcPr>
          <w:p w14:paraId="6AACBAF3" w14:textId="2E1EC16C" w:rsidR="00C11B92" w:rsidRPr="00C11B92" w:rsidRDefault="00C11B92" w:rsidP="00C11B92">
            <w:pPr>
              <w:pStyle w:val="Descripcin"/>
              <w:jc w:val="right"/>
              <w:rPr>
                <w:rFonts w:ascii="Times New Roman" w:hAnsi="Times New Roman" w:cs="Times New Roman"/>
                <w:i w:val="0"/>
                <w:iCs/>
                <w:lang w:val="es-ES"/>
              </w:rPr>
            </w:pPr>
            <w:r w:rsidRPr="00C11B92">
              <w:rPr>
                <w:rFonts w:ascii="Times New Roman" w:hAnsi="Times New Roman" w:cs="Times New Roman"/>
                <w:i w:val="0"/>
                <w:iCs/>
              </w:rPr>
              <w:t>(</w:t>
            </w:r>
            <w:r w:rsidRPr="00C11B92">
              <w:rPr>
                <w:rFonts w:ascii="Times New Roman" w:hAnsi="Times New Roman" w:cs="Times New Roman"/>
                <w:i w:val="0"/>
                <w:iCs/>
              </w:rPr>
              <w:fldChar w:fldCharType="begin"/>
            </w:r>
            <w:r w:rsidRPr="00C11B92">
              <w:rPr>
                <w:rFonts w:ascii="Times New Roman" w:hAnsi="Times New Roman" w:cs="Times New Roman"/>
                <w:i w:val="0"/>
                <w:iC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i w:val="0"/>
                <w:iCs/>
                <w:noProof/>
              </w:rPr>
              <w:t>2</w:t>
            </w:r>
            <w:r w:rsidRPr="00C11B92">
              <w:rPr>
                <w:rFonts w:ascii="Times New Roman" w:hAnsi="Times New Roman" w:cs="Times New Roman"/>
                <w:i w:val="0"/>
                <w:iCs/>
              </w:rPr>
              <w:fldChar w:fldCharType="end"/>
            </w:r>
            <w:r w:rsidRPr="00C11B92">
              <w:rPr>
                <w:rFonts w:ascii="Times New Roman" w:hAnsi="Times New Roman" w:cs="Times New Roman"/>
                <w:i w:val="0"/>
                <w:iCs/>
                <w:lang w:val="es-ES"/>
              </w:rPr>
              <w:t>)</w:t>
            </w:r>
          </w:p>
        </w:tc>
      </w:tr>
    </w:tbl>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31BDA49D"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C9928E6" w:rsidR="00E67095" w:rsidRPr="00EF7D81" w:rsidRDefault="00000000" w:rsidP="00EF7D81">
      <w:pPr>
        <w:pStyle w:val="Descripcin"/>
        <w:rPr>
          <w:rFonts w:ascii="Times New Roman" w:hAnsi="Times New Roman" w:cs="Times New Roman"/>
          <w:i w:val="0"/>
          <w:iCs/>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xml:space="preserve">,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eastAsiaTheme="minorEastAsia"/>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Pr>
          <w:rFonts w:ascii="Times New Roman" w:hAnsi="Times New Roman" w:cs="Times New Roman"/>
          <w:i w:val="0"/>
          <w:iCs/>
          <w:noProof/>
          <w:lang w:val="es-ES"/>
        </w:rPr>
        <w:t>3</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32A93576" w:rsidR="00E67095" w:rsidRPr="00AE765D" w:rsidRDefault="00000000" w:rsidP="00EF7D81">
      <w:pPr>
        <w:pStyle w:val="Descripcin"/>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ascii="Times New Roman" w:eastAsiaTheme="minorEastAsia" w:hAnsi="Times New Roman" w:cs="Times New Roman"/>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sidRPr="00EF7D81">
        <w:rPr>
          <w:rFonts w:ascii="Times New Roman" w:hAnsi="Times New Roman" w:cs="Times New Roman"/>
          <w:i w:val="0"/>
          <w:iCs/>
          <w:noProof/>
          <w:lang w:val="es-ES"/>
        </w:rPr>
        <w:t>4</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6306C" w:rsidRDefault="00000000" w:rsidP="00780071">
      <w:pPr>
        <w:pStyle w:val="FirstParagraph"/>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Textoindependiente"/>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3A2D9C" w:rsidRDefault="00000000" w:rsidP="00780071">
      <w:pPr>
        <w:pStyle w:val="Textoindependiente"/>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0</m:t>
                  </m:r>
                </m:sub>
              </m:sSub>
            </m:e>
          </m:d>
          <m:r>
            <m:rPr>
              <m:sty m:val="p"/>
            </m:rPr>
            <w:rPr>
              <w:rFonts w:ascii="Cambria Math" w:hAnsi="Cambria Math" w:cs="Times New Roman"/>
            </w:rPr>
            <m:t>,</m:t>
          </m:r>
          <m:r>
            <w:rPr>
              <w:rFonts w:ascii="Cambria Math" w:hAnsi="Cambria Math" w:cs="Times New Roman"/>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1</m:t>
                  </m:r>
                </m:sub>
              </m:sSub>
            </m:e>
          </m:d>
          <m:r>
            <m:rPr>
              <m:sty m:val="p"/>
            </m:rPr>
            <w:rPr>
              <w:rFonts w:ascii="Cambria Math" w:hAnsi="Cambria Math" w:cs="Times New Roman"/>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24829E6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r w:rsidR="00AE765D" w:rsidRPr="00AE765D">
        <w:rPr>
          <w:rFonts w:ascii="Times New Roman" w:hAnsi="Times New Roman" w:cs="Times New Roman"/>
          <w:lang w:val="es-ES"/>
        </w:rPr>
        <w:t>que</w:t>
      </w:r>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t>
      </w:r>
      <w:r w:rsidRPr="00AE765D">
        <w:rPr>
          <w:rFonts w:ascii="Times New Roman" w:hAnsi="Times New Roman" w:cs="Times New Roman"/>
          <w:lang w:val="es-ES"/>
        </w:rPr>
        <w:t>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 xml:space="preserve">y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el cual es uno de los primeros trabajos en aplicar un análisis multinivel de los 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7E4A90B"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Uno de los problemas que se generan al momento de realizar estimaciones del gasto turístico es que se obtienen colas pesadas en las distribuciones, esto debido a que hay muchos factores que pueden influir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Schofield (</w:t>
      </w:r>
      <w:hyperlink w:anchor="ref-Ruth-et-al-2009">
        <w:r w:rsidRPr="00AE765D">
          <w:rPr>
            <w:rStyle w:val="Hipervnculo"/>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Emilio-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140D96B8"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presentado por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w:t>
      </w:r>
      <w:r w:rsidR="008A6453">
        <w:rPr>
          <w:rFonts w:ascii="Times New Roman" w:hAnsi="Times New Roman" w:cs="Times New Roman"/>
          <w:lang w:val="es-ES"/>
        </w:rPr>
        <w:t>.</w:t>
      </w:r>
      <w:r w:rsidRPr="00AE765D">
        <w:rPr>
          <w:rFonts w:ascii="Times New Roman" w:hAnsi="Times New Roman" w:cs="Times New Roman"/>
          <w:lang w:val="es-ES"/>
        </w:rPr>
        <w:t xml:space="preserve"> Gómez–Déniz, Dávila-Cárdenes, </w:t>
      </w:r>
      <w:r w:rsidR="00F86AD4">
        <w:rPr>
          <w:rFonts w:ascii="Times New Roman" w:hAnsi="Times New Roman" w:cs="Times New Roman"/>
          <w:lang w:val="es-ES"/>
        </w:rPr>
        <w:lastRenderedPageBreak/>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prueban que </w:t>
      </w:r>
      <w:r w:rsidR="008A6453">
        <w:rPr>
          <w:rFonts w:ascii="Times New Roman" w:hAnsi="Times New Roman" w:cs="Times New Roman"/>
          <w:lang w:val="es-ES"/>
        </w:rPr>
        <w:t>la</w:t>
      </w:r>
      <w:r w:rsidRPr="00AE765D">
        <w:rPr>
          <w:rFonts w:ascii="Times New Roman" w:hAnsi="Times New Roman" w:cs="Times New Roman"/>
          <w:lang w:val="es-ES"/>
        </w:rPr>
        <w:t xml:space="preserve"> distribución </w:t>
      </w:r>
      <w:r w:rsidRPr="008A6453">
        <w:rPr>
          <w:rStyle w:val="VerbatimChar"/>
          <w:rFonts w:ascii="Times New Roman" w:hAnsi="Times New Roman" w:cs="Times New Roman"/>
          <w:sz w:val="24"/>
          <w:lang w:val="es-ES"/>
        </w:rPr>
        <w:t>log-</w:t>
      </w:r>
      <w:r w:rsidRPr="008A6453">
        <w:rPr>
          <w:rFonts w:ascii="Times New Roman" w:hAnsi="Times New Roman" w:cs="Times New Roman"/>
          <w:lang w:val="es-ES"/>
        </w:rPr>
        <w:t>normal</w:t>
      </w:r>
      <w:r w:rsidR="00AE765D">
        <w:rPr>
          <w:rFonts w:ascii="Times New Roman" w:hAnsi="Times New Roman" w:cs="Times New Roman"/>
          <w:lang w:val="es-ES"/>
        </w:rPr>
        <w:t xml:space="preserve"> asimétric</w:t>
      </w:r>
      <w:r w:rsidR="008A6453">
        <w:rPr>
          <w:rFonts w:ascii="Times New Roman" w:hAnsi="Times New Roman" w:cs="Times New Roman"/>
          <w:lang w:val="es-ES"/>
        </w:rPr>
        <w:t>a</w:t>
      </w:r>
      <w:r w:rsidRPr="00AE765D">
        <w:rPr>
          <w:rFonts w:ascii="Times New Roman" w:hAnsi="Times New Roman" w:cs="Times New Roman"/>
          <w:lang w:val="es-ES"/>
        </w:rPr>
        <w:t xml:space="preserve"> obtiene resultados </w:t>
      </w:r>
      <w:r w:rsidR="008A6453">
        <w:rPr>
          <w:rFonts w:ascii="Times New Roman" w:hAnsi="Times New Roman" w:cs="Times New Roman"/>
          <w:lang w:val="es-ES"/>
        </w:rPr>
        <w:t>aceptables</w:t>
      </w:r>
      <w:r w:rsidRPr="00AE765D">
        <w:rPr>
          <w:rFonts w:ascii="Times New Roman" w:hAnsi="Times New Roman" w:cs="Times New Roman"/>
          <w:lang w:val="es-ES"/>
        </w:rPr>
        <w:t xml:space="preserve"> en los datos del gasto</w:t>
      </w:r>
      <w:r w:rsidR="008A6453">
        <w:rPr>
          <w:rFonts w:ascii="Times New Roman" w:hAnsi="Times New Roman" w:cs="Times New Roman"/>
          <w:lang w:val="es-ES"/>
        </w:rPr>
        <w:t>, al evaluar con</w:t>
      </w:r>
      <w:r w:rsidRPr="00AE765D">
        <w:rPr>
          <w:rFonts w:ascii="Times New Roman" w:hAnsi="Times New Roman" w:cs="Times New Roman"/>
          <w:lang w:val="es-ES"/>
        </w:rPr>
        <w:t xml:space="preserve"> la distribución empírica</w:t>
      </w:r>
      <w:r w:rsidR="008A6453">
        <w:rPr>
          <w:rFonts w:ascii="Times New Roman" w:hAnsi="Times New Roman" w:cs="Times New Roman"/>
          <w:lang w:val="es-ES"/>
        </w:rPr>
        <w:t>.</w:t>
      </w:r>
      <w:r w:rsidRPr="00AE765D">
        <w:rPr>
          <w:rFonts w:ascii="Times New Roman" w:hAnsi="Times New Roman" w:cs="Times New Roman"/>
          <w:lang w:val="es-ES"/>
        </w:rPr>
        <w:t xml:space="preserve"> </w:t>
      </w:r>
      <w:r w:rsidR="008A6453">
        <w:rPr>
          <w:rFonts w:ascii="Times New Roman" w:hAnsi="Times New Roman" w:cs="Times New Roman"/>
          <w:lang w:val="es-ES"/>
        </w:rPr>
        <w:t xml:space="preserve">Sin embargo, </w:t>
      </w:r>
      <w:r w:rsidRPr="00AE765D">
        <w:rPr>
          <w:rFonts w:ascii="Times New Roman" w:hAnsi="Times New Roman" w:cs="Times New Roman"/>
          <w:lang w:val="es-ES"/>
        </w:rPr>
        <w:t xml:space="preserve">el modelo se adapta </w:t>
      </w:r>
      <w:r w:rsidR="008A6453">
        <w:rPr>
          <w:rFonts w:ascii="Times New Roman" w:hAnsi="Times New Roman" w:cs="Times New Roman"/>
          <w:lang w:val="es-ES"/>
        </w:rPr>
        <w:t>pobremente a</w:t>
      </w:r>
      <w:r w:rsidRPr="00AE765D">
        <w:rPr>
          <w:rFonts w:ascii="Times New Roman" w:hAnsi="Times New Roman" w:cs="Times New Roman"/>
          <w:lang w:val="es-ES"/>
        </w:rPr>
        <w:t xml:space="preserve"> la asimetría, curtosis y colas pesadas que </w:t>
      </w:r>
      <w:r w:rsidR="008A6453">
        <w:rPr>
          <w:rFonts w:ascii="Times New Roman" w:hAnsi="Times New Roman" w:cs="Times New Roman"/>
          <w:lang w:val="es-ES"/>
        </w:rPr>
        <w:t>el gasto</w:t>
      </w:r>
      <w:r w:rsidRPr="00AE765D">
        <w:rPr>
          <w:rFonts w:ascii="Times New Roman" w:hAnsi="Times New Roman" w:cs="Times New Roman"/>
          <w:lang w:val="es-ES"/>
        </w:rPr>
        <w:t xml:space="preserve"> tiende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utilizamos modelos multinivel y así poder obtener estimaciones precisas en la variabilidad del gasto turístico</w:t>
      </w:r>
      <w:r w:rsidR="008A6453">
        <w:rPr>
          <w:rFonts w:ascii="Times New Roman" w:hAnsi="Times New Roman" w:cs="Times New Roman"/>
          <w:lang w:val="es-ES"/>
        </w:rPr>
        <w:t>, al adaptar un modelo que se ajuste a cada una de las distintas zonas</w:t>
      </w:r>
      <w:r w:rsidRPr="00AE765D">
        <w:rPr>
          <w:rFonts w:ascii="Times New Roman" w:hAnsi="Times New Roman" w:cs="Times New Roman"/>
          <w:lang w:val="es-ES"/>
        </w:rPr>
        <w:t>.</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4A9AAC9F">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18E7D8F2" w:rsidR="00B53563" w:rsidRPr="00AE765D" w:rsidRDefault="00B53563"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r w:rsidR="00DC2B0F" w:rsidRPr="00AE765D">
        <w:rPr>
          <w:rFonts w:ascii="Times New Roman" w:hAnsi="Times New Roman" w:cs="Times New Roman"/>
          <w:lang w:val="es-ES"/>
        </w:rPr>
        <w:t>Metrópolis</w:t>
      </w:r>
      <w:r w:rsidRPr="00AE765D">
        <w:rPr>
          <w:rFonts w:ascii="Times New Roman" w:hAnsi="Times New Roman" w:cs="Times New Roman"/>
          <w:lang w:val="es-ES"/>
        </w:rPr>
        <w:t xml:space="preserve"> et al. (</w:t>
      </w:r>
      <w:hyperlink w:anchor="ref-metropolis1953">
        <w:r w:rsidRPr="00AE765D">
          <w:rPr>
            <w:rStyle w:val="Hipervnculo"/>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ipervnculo"/>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ipervnculo"/>
            <w:rFonts w:ascii="Times New Roman" w:hAnsi="Times New Roman" w:cs="Times New Roman"/>
            <w:lang w:val="es-ES"/>
          </w:rPr>
          <w:t>1987</w:t>
        </w:r>
      </w:hyperlink>
      <w:r w:rsidRPr="00AE765D">
        <w:rPr>
          <w:rFonts w:ascii="Times New Roman" w:hAnsi="Times New Roman" w:cs="Times New Roman"/>
          <w:lang w:val="es-ES"/>
        </w:rPr>
        <w:t xml:space="preserve">), Hoffman </w:t>
      </w:r>
      <w:r w:rsidR="00F63EDB">
        <w:rPr>
          <w:rFonts w:ascii="Times New Roman" w:hAnsi="Times New Roman" w:cs="Times New Roman"/>
          <w:lang w:val="es-ES"/>
        </w:rPr>
        <w:t>y</w:t>
      </w:r>
      <w:r w:rsidRPr="00AE765D">
        <w:rPr>
          <w:rFonts w:ascii="Times New Roman" w:hAnsi="Times New Roman" w:cs="Times New Roman"/>
          <w:lang w:val="es-ES"/>
        </w:rPr>
        <w:t xml:space="preserve"> Gelman (</w:t>
      </w:r>
      <w:hyperlink w:anchor="ref-hoffman14">
        <w:r w:rsidRPr="00AE765D">
          <w:rPr>
            <w:rStyle w:val="Hipervnculo"/>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y ejecutado en </w:t>
      </w:r>
      <w:r w:rsidRPr="00AE765D">
        <w:rPr>
          <w:rFonts w:ascii="Times New Roman" w:hAnsi="Times New Roman" w:cs="Times New Roman"/>
          <w:lang w:val="es-ES"/>
        </w:rPr>
        <w:t xml:space="preserve">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00F86AD4">
        <w:rPr>
          <w:rFonts w:ascii="Times New Roman" w:hAnsi="Times New Roman" w:cs="Times New Roman"/>
          <w:lang w:val="es-ES"/>
        </w:rPr>
        <w:t xml:space="preserve"> y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Refdenotaalpi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ipervnculo"/>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Refdenotaalpi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ipervnculo"/>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Ttulo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pernoctaron al menos siete noches en el país </w:t>
      </w:r>
      <w:r w:rsidRPr="00AE765D">
        <w:rPr>
          <w:rFonts w:ascii="Times New Roman" w:hAnsi="Times New Roman" w:cs="Times New Roman"/>
          <w:lang w:val="es-ES"/>
        </w:rPr>
        <w:lastRenderedPageBreak/>
        <w:t xml:space="preserve">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Textoindependiente"/>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datos, desglosado por las diferentes zonas que visitaron en Honduras, cada una de ella </w:t>
      </w:r>
      <w:r w:rsidRPr="00AE765D">
        <w:rPr>
          <w:rFonts w:ascii="Times New Roman" w:hAnsi="Times New Roman" w:cs="Times New Roman"/>
          <w:lang w:val="es-ES"/>
        </w:rPr>
        <w:t xml:space="preserve">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0BCEE02D" w:rsidR="0077291F" w:rsidRPr="00AE765D" w:rsidRDefault="008A645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Pr>
                <w:rFonts w:ascii="Times New Roman" w:eastAsia="Helvetica" w:hAnsi="Times New Roman" w:cs="Times New Roman"/>
                <w:color w:val="000000"/>
                <w:sz w:val="22"/>
                <w:szCs w:val="22"/>
                <w:lang w:val="es-ES"/>
              </w:rPr>
              <w:t>c</w:t>
            </w:r>
            <w:r w:rsidRPr="00AE765D">
              <w:rPr>
                <w:rFonts w:ascii="Times New Roman" w:eastAsia="Helvetica" w:hAnsi="Times New Roman" w:cs="Times New Roman"/>
                <w:color w:val="000000"/>
                <w:sz w:val="22"/>
                <w:szCs w:val="22"/>
                <w:lang w:val="es-ES"/>
              </w:rPr>
              <w:t>urtosis</w:t>
            </w:r>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Textoindependiente"/>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3275F08D" w:rsidR="00391382"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w:t>
      </w:r>
      <w:r w:rsidR="00672277" w:rsidRPr="00AE765D">
        <w:rPr>
          <w:rFonts w:ascii="Times New Roman" w:hAnsi="Times New Roman" w:cs="Times New Roman"/>
          <w:lang w:val="es-ES"/>
        </w:rPr>
        <w:t xml:space="preserve">cuanto a la </w:t>
      </w:r>
      <w:r w:rsidR="008A6453">
        <w:rPr>
          <w:rFonts w:ascii="Times New Roman" w:hAnsi="Times New Roman" w:cs="Times New Roman"/>
          <w:lang w:val="es-ES"/>
        </w:rPr>
        <w:t>c</w:t>
      </w:r>
      <w:r w:rsidR="008A6453" w:rsidRPr="00AE765D">
        <w:rPr>
          <w:rFonts w:ascii="Times New Roman" w:hAnsi="Times New Roman" w:cs="Times New Roman"/>
          <w:lang w:val="es-ES"/>
        </w:rPr>
        <w:t>urtosis</w:t>
      </w:r>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r w:rsidR="008A6453">
        <w:rPr>
          <w:rFonts w:ascii="Times New Roman" w:hAnsi="Times New Roman" w:cs="Times New Roman"/>
          <w:lang w:val="es-ES"/>
        </w:rPr>
        <w:t>c</w:t>
      </w:r>
      <w:r w:rsidR="008A6453" w:rsidRPr="00AE765D">
        <w:rPr>
          <w:rFonts w:ascii="Times New Roman" w:hAnsi="Times New Roman" w:cs="Times New Roman"/>
          <w:lang w:val="es-ES"/>
        </w:rPr>
        <w:t>urtosis</w:t>
      </w:r>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Textoindependiente"/>
        <w:jc w:val="both"/>
        <w:rPr>
          <w:rFonts w:ascii="Times New Roman" w:hAnsi="Times New Roman" w:cs="Times New Roman"/>
          <w:lang w:val="es-ES"/>
        </w:rPr>
      </w:pPr>
    </w:p>
    <w:p w14:paraId="0484D5ED" w14:textId="77777777" w:rsidR="00672277" w:rsidRDefault="00672277" w:rsidP="00672277">
      <w:pPr>
        <w:pStyle w:val="Textoindependiente"/>
        <w:ind w:left="-993" w:firstLine="142"/>
        <w:jc w:val="both"/>
        <w:rPr>
          <w:rFonts w:ascii="Times New Roman" w:hAnsi="Times New Roman" w:cs="Times New Roman"/>
          <w:lang w:val="es-ES"/>
        </w:rPr>
      </w:pPr>
      <w:r w:rsidRPr="00AE765D">
        <w:rPr>
          <w:rFonts w:ascii="Times New Roman" w:hAnsi="Times New Roman" w:cs="Times New Roman"/>
          <w:noProof/>
          <w:lang w:val="es-ES"/>
        </w:rPr>
        <w:lastRenderedPageBreak/>
        <w:drawing>
          <wp:inline distT="0" distB="0" distL="0" distR="0" wp14:anchorId="2D48C679" wp14:editId="1C1E7A72">
            <wp:extent cx="3287949" cy="269217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92346" cy="2695778"/>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2161CA58" w:rsidR="000F42CF"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w:t>
      </w:r>
      <w:r w:rsidR="0022261A">
        <w:rPr>
          <w:rFonts w:ascii="Times New Roman" w:hAnsi="Times New Roman" w:cs="Times New Roman"/>
          <w:lang w:val="es-ES"/>
        </w:rPr>
        <w:t>ajas</w:t>
      </w:r>
      <w:r w:rsidRPr="00AE765D">
        <w:rPr>
          <w:rFonts w:ascii="Times New Roman" w:hAnsi="Times New Roman" w:cs="Times New Roman"/>
          <w:lang w:val="es-ES"/>
        </w:rPr>
        <w:t xml:space="preserve"> mejora significativamente al aplicar dicha transformación en comparación con la figura 2.</w:t>
      </w:r>
      <w:bookmarkStart w:id="8" w:name="fig-gastozonalog"/>
    </w:p>
    <w:p w14:paraId="72DE6DE4" w14:textId="42977C0E" w:rsidR="00404535" w:rsidRPr="006E298A"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En muchas situaciones, los datos empíricos muestran una ligera o marcada asimetría y colas pesadas, que refleja valores extremos</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para definir la ley de probabilidad que modela el gasto turístico en H</w:t>
      </w:r>
      <w:r w:rsidR="00A65A80">
        <w:rPr>
          <w:rFonts w:ascii="Times New Roman" w:hAnsi="Times New Roman" w:cs="Times New Roman"/>
          <w:lang w:val="es-ES"/>
        </w:rPr>
        <w:t>o</w:t>
      </w:r>
      <w:r w:rsidR="002A150F">
        <w:rPr>
          <w:rFonts w:ascii="Times New Roman" w:hAnsi="Times New Roman" w:cs="Times New Roman"/>
          <w:lang w:val="es-ES"/>
        </w:rPr>
        <w:t>nduras, se</w:t>
      </w:r>
      <w:r w:rsidRPr="00AE765D">
        <w:rPr>
          <w:rFonts w:ascii="Times New Roman" w:hAnsi="Times New Roman" w:cs="Times New Roman"/>
          <w:lang w:val="es-ES"/>
        </w:rPr>
        <w:t xml:space="preserve"> propone un modelo </w:t>
      </w:r>
      <w:r w:rsidR="002A150F">
        <w:rPr>
          <w:rFonts w:ascii="Times New Roman" w:hAnsi="Times New Roman" w:cs="Times New Roman"/>
          <w:lang w:val="es-ES"/>
        </w:rPr>
        <w:t xml:space="preserve">lineal </w:t>
      </w:r>
      <w:r w:rsidRPr="00AE765D">
        <w:rPr>
          <w:rFonts w:ascii="Times New Roman" w:hAnsi="Times New Roman" w:cs="Times New Roman"/>
          <w:lang w:val="es-ES"/>
        </w:rPr>
        <w:t>jerárquic</w:t>
      </w:r>
      <w:r w:rsidR="002A150F">
        <w:rPr>
          <w:rFonts w:ascii="Times New Roman" w:hAnsi="Times New Roman" w:cs="Times New Roman"/>
          <w:lang w:val="es-ES"/>
        </w:rPr>
        <w:t>o sin covariables,</w:t>
      </w:r>
      <w:r w:rsidRPr="00AE765D">
        <w:rPr>
          <w:rFonts w:ascii="Times New Roman" w:hAnsi="Times New Roman" w:cs="Times New Roman"/>
          <w:lang w:val="es-ES"/>
        </w:rPr>
        <w:t xml:space="preserve">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w:t>
      </w:r>
      <w:r w:rsidR="001A2513">
        <w:rPr>
          <w:rFonts w:ascii="Times New Roman" w:hAnsi="Times New Roman" w:cs="Times New Roman"/>
          <w:lang w:val="es-ES"/>
        </w:rPr>
        <w:t>j</w:t>
      </w:r>
      <w:r w:rsidRPr="00AE765D">
        <w:rPr>
          <w:rFonts w:ascii="Times New Roman" w:hAnsi="Times New Roman" w:cs="Times New Roman"/>
          <w:lang w:val="es-ES"/>
        </w:rPr>
        <w:t xml:space="preserve">,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tbl>
      <w:tblPr>
        <w:tblStyle w:val="Ecuacion"/>
        <w:tblW w:w="4361" w:type="dxa"/>
        <w:tblLook w:val="04A0" w:firstRow="1" w:lastRow="0" w:firstColumn="1" w:lastColumn="0" w:noHBand="0" w:noVBand="1"/>
      </w:tblPr>
      <w:tblGrid>
        <w:gridCol w:w="3865"/>
        <w:gridCol w:w="496"/>
      </w:tblGrid>
      <w:tr w:rsidR="006E298A" w:rsidRPr="00C11B92" w14:paraId="1F9FDA3B" w14:textId="77777777" w:rsidTr="00A07447">
        <w:trPr>
          <w:trHeight w:val="751"/>
        </w:trPr>
        <w:tc>
          <w:tcPr>
            <w:tcW w:w="4077" w:type="dxa"/>
            <w:vAlign w:val="center"/>
          </w:tcPr>
          <w:p w14:paraId="1F349288" w14:textId="765B146B" w:rsidR="006E298A" w:rsidRPr="006E298A" w:rsidRDefault="006E298A" w:rsidP="006E298A">
            <w:pPr>
              <w:pStyle w:val="Textoindependiente"/>
              <w:jc w:val="both"/>
              <w:rPr>
                <w:rFonts w:ascii="Times New Roman" w:eastAsiaTheme="minorEastAsia" w:hAnsi="Times New Roman" w:cs="Times New Roman"/>
                <w:lang w:val="es-ES"/>
              </w:rPr>
            </w:pPr>
            <m:oMathPara>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tc>
        <w:tc>
          <w:tcPr>
            <w:tcW w:w="284" w:type="dxa"/>
            <w:vAlign w:val="center"/>
          </w:tcPr>
          <w:p w14:paraId="3EE62ED8" w14:textId="7D2C1A6E" w:rsidR="006E298A" w:rsidRPr="00C11B92" w:rsidRDefault="006E298A" w:rsidP="00A07447">
            <w:pPr>
              <w:pStyle w:val="Descripcin"/>
              <w:jc w:val="right"/>
              <w:rPr>
                <w:rFonts w:ascii="Times New Roman" w:hAnsi="Times New Roman" w:cs="Times New Roman"/>
                <w:i w:val="0"/>
                <w:iCs/>
                <w:lang w:val="es-ES"/>
              </w:rPr>
            </w:pPr>
            <w:r w:rsidRPr="00C11B92">
              <w:rPr>
                <w:rFonts w:ascii="Times New Roman" w:hAnsi="Times New Roman" w:cs="Times New Roman"/>
                <w:i w:val="0"/>
                <w:iCs/>
              </w:rPr>
              <w:t>(</w:t>
            </w:r>
            <w:r>
              <w:rPr>
                <w:rFonts w:ascii="Times New Roman" w:hAnsi="Times New Roman" w:cs="Times New Roman"/>
                <w:i w:val="0"/>
                <w:iCs/>
              </w:rPr>
              <w:t>5</w:t>
            </w:r>
            <w:r w:rsidRPr="00C11B92">
              <w:rPr>
                <w:rFonts w:ascii="Times New Roman" w:hAnsi="Times New Roman" w:cs="Times New Roman"/>
                <w:i w:val="0"/>
                <w:iCs/>
                <w:lang w:val="es-ES"/>
              </w:rPr>
              <w:t>)</w:t>
            </w:r>
          </w:p>
        </w:tc>
      </w:tr>
    </w:tbl>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000000"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00404535"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07C000DB" w14:textId="50BC69C7" w:rsidR="00404535" w:rsidRPr="006E298A" w:rsidRDefault="00404535" w:rsidP="006E298A">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Asimismo, realizaremos una comparación con la </w:t>
      </w:r>
      <w:r w:rsidR="002A150F">
        <w:rPr>
          <w:rFonts w:ascii="Times New Roman" w:hAnsi="Times New Roman" w:cs="Times New Roman"/>
          <w:lang w:val="es-ES"/>
        </w:rPr>
        <w:t>ley de probabilidad</w:t>
      </w:r>
      <w:r w:rsidRPr="00AE765D">
        <w:rPr>
          <w:rFonts w:ascii="Times New Roman" w:hAnsi="Times New Roman" w:cs="Times New Roman"/>
          <w:lang w:val="es-ES"/>
        </w:rPr>
        <w:t xml:space="preserve"> propuesta por Gómez–Déniz, Dávila-Cárdenes, </w:t>
      </w:r>
      <w:r w:rsidR="009B1A10">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w:t>
      </w:r>
      <w:r w:rsidR="002A150F">
        <w:rPr>
          <w:rFonts w:ascii="Times New Roman" w:hAnsi="Times New Roman" w:cs="Times New Roman"/>
          <w:lang w:val="es-ES"/>
        </w:rPr>
        <w:t>de Gómez</w:t>
      </w:r>
      <w:r w:rsidR="003223B4">
        <w:rPr>
          <w:rFonts w:ascii="Times New Roman" w:hAnsi="Times New Roman" w:cs="Times New Roman"/>
          <w:lang w:val="es-ES"/>
        </w:rPr>
        <w:t xml:space="preserve"> (2022)</w:t>
      </w:r>
      <w:r w:rsidR="002A150F">
        <w:rPr>
          <w:rFonts w:ascii="Times New Roman" w:hAnsi="Times New Roman" w:cs="Times New Roman"/>
          <w:lang w:val="es-ES"/>
        </w:rPr>
        <w:t xml:space="preserve"> es equivalente a un modelo lineal global sin </w:t>
      </w:r>
      <w:r w:rsidR="002A150F">
        <w:rPr>
          <w:rFonts w:ascii="Times New Roman" w:hAnsi="Times New Roman" w:cs="Times New Roman"/>
          <w:lang w:val="es-ES"/>
        </w:rPr>
        <w:lastRenderedPageBreak/>
        <w:t>covariables y distribución log-normal, el cual se expresa en la siguiente ecuación:</w:t>
      </w:r>
    </w:p>
    <w:tbl>
      <w:tblPr>
        <w:tblStyle w:val="Ecuacion"/>
        <w:tblW w:w="4361" w:type="dxa"/>
        <w:tblLook w:val="04A0" w:firstRow="1" w:lastRow="0" w:firstColumn="1" w:lastColumn="0" w:noHBand="0" w:noVBand="1"/>
      </w:tblPr>
      <w:tblGrid>
        <w:gridCol w:w="3865"/>
        <w:gridCol w:w="496"/>
      </w:tblGrid>
      <w:tr w:rsidR="006E298A" w:rsidRPr="00C11B92" w14:paraId="784E3128" w14:textId="77777777" w:rsidTr="00A07447">
        <w:trPr>
          <w:trHeight w:val="751"/>
        </w:trPr>
        <w:tc>
          <w:tcPr>
            <w:tcW w:w="4077" w:type="dxa"/>
            <w:vAlign w:val="center"/>
          </w:tcPr>
          <w:p w14:paraId="6F06D87A" w14:textId="6732D720" w:rsidR="006E298A" w:rsidRPr="006E298A" w:rsidRDefault="006E298A" w:rsidP="00A07447">
            <w:pPr>
              <w:pStyle w:val="Textoindependiente"/>
              <w:jc w:val="both"/>
              <w:rPr>
                <w:rFonts w:ascii="Times New Roman" w:eastAsiaTheme="minorEastAsia" w:hAnsi="Times New Roman" w:cs="Times New Roman"/>
                <w:lang w:val="sv-SE"/>
              </w:rPr>
            </w:pPr>
            <m:oMathPara>
              <m:oMath>
                <m:r>
                  <m:rPr>
                    <m:sty m:val="p"/>
                  </m:rPr>
                  <w:rPr>
                    <w:rFonts w:ascii="Cambria Math" w:hAnsi="Cambria Math" w:cs="Times New Roman"/>
                    <w:lang w:val="sv-SE"/>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lang w:val="sv-SE"/>
                  </w:rPr>
                  <m:t>∼</m:t>
                </m:r>
                <m:r>
                  <m:rPr>
                    <m:nor/>
                  </m:rPr>
                  <w:rPr>
                    <w:rFonts w:ascii="Times New Roman" w:hAnsi="Times New Roman" w:cs="Times New Roman"/>
                    <w:lang w:val="sv-SE"/>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sv-SE"/>
                      </w:rPr>
                      <m:t>,</m:t>
                    </m:r>
                    <m:r>
                      <w:rPr>
                        <w:rFonts w:ascii="Cambria Math" w:hAnsi="Cambria Math" w:cs="Times New Roman"/>
                        <w:lang w:val="es-ES"/>
                      </w:rPr>
                      <m:t>σ</m:t>
                    </m:r>
                    <m:r>
                      <m:rPr>
                        <m:sty m:val="p"/>
                      </m:rPr>
                      <w:rPr>
                        <w:rFonts w:ascii="Cambria Math" w:hAnsi="Cambria Math" w:cs="Times New Roman"/>
                        <w:lang w:val="sv-SE"/>
                      </w:rPr>
                      <m:t>,</m:t>
                    </m:r>
                    <m:r>
                      <w:rPr>
                        <w:rFonts w:ascii="Cambria Math" w:hAnsi="Cambria Math" w:cs="Times New Roman"/>
                        <w:lang w:val="es-ES"/>
                      </w:rPr>
                      <m:t>α</m:t>
                    </m:r>
                  </m:e>
                </m:d>
                <m:r>
                  <m:rPr>
                    <m:sty m:val="p"/>
                  </m:rPr>
                  <w:rPr>
                    <w:rFonts w:ascii="Cambria Math" w:hAnsi="Cambria Math" w:cs="Times New Roman"/>
                    <w:lang w:val="sv-SE"/>
                  </w:rPr>
                  <m:t>,</m:t>
                </m:r>
              </m:oMath>
            </m:oMathPara>
          </w:p>
        </w:tc>
        <w:tc>
          <w:tcPr>
            <w:tcW w:w="284" w:type="dxa"/>
            <w:vAlign w:val="center"/>
          </w:tcPr>
          <w:p w14:paraId="74ABA7B8" w14:textId="097FF1D3" w:rsidR="006E298A" w:rsidRPr="00C11B92" w:rsidRDefault="006E298A" w:rsidP="00A07447">
            <w:pPr>
              <w:pStyle w:val="Descripcin"/>
              <w:jc w:val="right"/>
              <w:rPr>
                <w:rFonts w:ascii="Times New Roman" w:hAnsi="Times New Roman" w:cs="Times New Roman"/>
                <w:i w:val="0"/>
                <w:iCs/>
                <w:lang w:val="es-ES"/>
              </w:rPr>
            </w:pPr>
            <w:r w:rsidRPr="00C11B92">
              <w:rPr>
                <w:rFonts w:ascii="Times New Roman" w:hAnsi="Times New Roman" w:cs="Times New Roman"/>
                <w:i w:val="0"/>
                <w:iCs/>
              </w:rPr>
              <w:t>(</w:t>
            </w:r>
            <w:r>
              <w:rPr>
                <w:rFonts w:ascii="Times New Roman" w:hAnsi="Times New Roman" w:cs="Times New Roman"/>
                <w:i w:val="0"/>
                <w:iCs/>
              </w:rPr>
              <w:t>6</w:t>
            </w:r>
            <w:r w:rsidRPr="00C11B92">
              <w:rPr>
                <w:rFonts w:ascii="Times New Roman" w:hAnsi="Times New Roman" w:cs="Times New Roman"/>
                <w:i w:val="0"/>
                <w:iCs/>
                <w:lang w:val="es-ES"/>
              </w:rPr>
              <w:t>)</w:t>
            </w:r>
          </w:p>
        </w:tc>
      </w:tr>
    </w:tbl>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2F8288EB"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2261A">
        <w:rPr>
          <w:rFonts w:ascii="Times New Roman" w:hAnsi="Times New Roman" w:cs="Times New Roman"/>
          <w:lang w:val="es-ES"/>
        </w:rPr>
        <w:t>De igual forma, l</w:t>
      </w:r>
      <w:r w:rsidRPr="00AE765D">
        <w:rPr>
          <w:rFonts w:ascii="Times New Roman" w:hAnsi="Times New Roman" w:cs="Times New Roman"/>
          <w:lang w:val="es-ES"/>
        </w:rPr>
        <w:t xml:space="preserve">as distribuciones a priori elegidas </w:t>
      </w:r>
      <w:r w:rsidR="002A150F">
        <w:rPr>
          <w:rFonts w:ascii="Times New Roman" w:hAnsi="Times New Roman" w:cs="Times New Roman"/>
          <w:lang w:val="es-ES"/>
        </w:rPr>
        <w:t xml:space="preserve">en </w:t>
      </w:r>
      <w:r w:rsidR="0022261A">
        <w:rPr>
          <w:rFonts w:ascii="Times New Roman" w:hAnsi="Times New Roman" w:cs="Times New Roman"/>
          <w:lang w:val="es-ES"/>
        </w:rPr>
        <w:t>el</w:t>
      </w:r>
      <w:r w:rsidR="002A150F">
        <w:rPr>
          <w:rFonts w:ascii="Times New Roman" w:hAnsi="Times New Roman" w:cs="Times New Roman"/>
          <w:lang w:val="es-ES"/>
        </w:rPr>
        <w:t xml:space="preserve"> </w:t>
      </w:r>
      <w:r w:rsidR="00FE7F27">
        <w:rPr>
          <w:rFonts w:ascii="Times New Roman" w:hAnsi="Times New Roman" w:cs="Times New Roman"/>
          <w:lang w:val="es-ES"/>
        </w:rPr>
        <w:t>modelo</w:t>
      </w:r>
      <w:r w:rsidR="002A150F">
        <w:rPr>
          <w:rFonts w:ascii="Times New Roman" w:hAnsi="Times New Roman" w:cs="Times New Roman"/>
          <w:lang w:val="es-ES"/>
        </w:rPr>
        <w:t xml:space="preserve"> </w:t>
      </w:r>
      <w:r w:rsidRPr="00AE765D">
        <w:rPr>
          <w:rFonts w:ascii="Times New Roman" w:hAnsi="Times New Roman" w:cs="Times New Roman"/>
          <w:lang w:val="es-ES"/>
        </w:rPr>
        <w:t>son débilmente informativas</w:t>
      </w:r>
      <w:r w:rsidR="002A150F">
        <w:rPr>
          <w:rFonts w:ascii="Times New Roman" w:hAnsi="Times New Roman" w:cs="Times New Roman"/>
          <w:lang w:val="es-ES"/>
        </w:rPr>
        <w:t>, esto con el objetivo de agregar poca información externa y mejorar el desempeño de los métodos numéricos</w:t>
      </w:r>
      <w:r w:rsidRPr="00AE765D">
        <w:rPr>
          <w:rFonts w:ascii="Times New Roman" w:hAnsi="Times New Roman" w:cs="Times New Roman"/>
          <w:lang w:val="es-ES"/>
        </w:rPr>
        <w:t>.</w:t>
      </w:r>
      <w:r w:rsidR="0022261A">
        <w:rPr>
          <w:rFonts w:ascii="Times New Roman" w:hAnsi="Times New Roman" w:cs="Times New Roman"/>
          <w:lang w:val="es-ES"/>
        </w:rPr>
        <w:t xml:space="preserve"> </w:t>
      </w:r>
      <w:r w:rsidRPr="00AE765D">
        <w:rPr>
          <w:rFonts w:ascii="Times New Roman" w:hAnsi="Times New Roman" w:cs="Times New Roman"/>
          <w:lang w:val="es-ES"/>
        </w:rPr>
        <w:t xml:space="preserve">Descartamos las otras distribuciones propuestas por </w:t>
      </w:r>
      <w:r w:rsidR="00DC2B0F" w:rsidRPr="00AE765D">
        <w:rPr>
          <w:rFonts w:ascii="Times New Roman" w:hAnsi="Times New Roman" w:cs="Times New Roman"/>
          <w:lang w:val="es-ES"/>
        </w:rPr>
        <w:t>Gómez</w:t>
      </w:r>
      <w:r w:rsidRPr="00AE765D">
        <w:rPr>
          <w:rFonts w:ascii="Times New Roman" w:hAnsi="Times New Roman" w:cs="Times New Roman"/>
          <w:lang w:val="es-ES"/>
        </w:rPr>
        <w:t xml:space="preserve">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Textoindependiente"/>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Textoindependiente"/>
        <w:rPr>
          <w:lang w:val="es-ES"/>
        </w:rPr>
      </w:pPr>
    </w:p>
    <w:tbl>
      <w:tblPr>
        <w:tblStyle w:val="Table"/>
        <w:tblW w:w="5000" w:type="pct"/>
        <w:tblLook w:val="0000" w:firstRow="0" w:lastRow="0" w:firstColumn="0" w:lastColumn="0" w:noHBand="0" w:noVBand="0"/>
      </w:tblPr>
      <w:tblGrid>
        <w:gridCol w:w="9576"/>
      </w:tblGrid>
      <w:tr w:rsidR="00404535" w:rsidRPr="00BB5EBC"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01A3161F">
                  <wp:extent cx="4737370" cy="29085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9"/>
                          <a:stretch>
                            <a:fillRect/>
                          </a:stretch>
                        </pic:blipFill>
                        <pic:spPr bwMode="auto">
                          <a:xfrm>
                            <a:off x="0" y="0"/>
                            <a:ext cx="4760059" cy="2922500"/>
                          </a:xfrm>
                          <a:prstGeom prst="rect">
                            <a:avLst/>
                          </a:prstGeom>
                          <a:noFill/>
                          <a:ln w="9525">
                            <a:noFill/>
                            <a:headEnd/>
                            <a:tailEnd/>
                          </a:ln>
                        </pic:spPr>
                      </pic:pic>
                    </a:graphicData>
                  </a:graphic>
                </wp:inline>
              </w:drawing>
            </w:r>
          </w:p>
          <w:p w14:paraId="6465313C" w14:textId="7C05625F" w:rsidR="00404535" w:rsidRPr="00391382" w:rsidRDefault="00404535" w:rsidP="00BB5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BB5EBC">
              <w:rPr>
                <w:rFonts w:ascii="Times New Roman" w:hAnsi="Times New Roman" w:cs="Times New Roman"/>
                <w:b/>
                <w:bCs/>
                <w:lang w:val="es-ES"/>
              </w:rPr>
              <w:t>Figura 4</w:t>
            </w:r>
            <w:r w:rsidR="00F832CD" w:rsidRPr="00BB5EBC">
              <w:rPr>
                <w:rFonts w:ascii="Times New Roman" w:hAnsi="Times New Roman" w:cs="Times New Roman"/>
                <w:b/>
                <w:bCs/>
                <w:lang w:val="es-ES"/>
              </w:rPr>
              <w:t>.</w:t>
            </w:r>
            <w:r w:rsidRPr="00BB5EBC">
              <w:rPr>
                <w:rFonts w:ascii="Times New Roman" w:hAnsi="Times New Roman" w:cs="Times New Roman"/>
                <w:lang w:val="es-ES"/>
              </w:rPr>
              <w:t xml:space="preserve"> Densidades y cadenas de </w:t>
            </w:r>
            <w:proofErr w:type="spellStart"/>
            <w:r w:rsidRPr="00BB5EBC">
              <w:rPr>
                <w:rFonts w:ascii="Times New Roman" w:hAnsi="Times New Roman" w:cs="Times New Roman"/>
                <w:lang w:val="es-ES"/>
              </w:rPr>
              <w:t>Markov</w:t>
            </w:r>
            <w:proofErr w:type="spellEnd"/>
            <w:r w:rsidRPr="00BB5EBC">
              <w:rPr>
                <w:rFonts w:ascii="Times New Roman" w:hAnsi="Times New Roman" w:cs="Times New Roman"/>
                <w:lang w:val="es-ES"/>
              </w:rPr>
              <w:t xml:space="preserve"> del modelo log normal multinivel</w:t>
            </w:r>
            <w:r w:rsidR="00413AB5">
              <w:rPr>
                <w:rFonts w:ascii="Times New Roman" w:hAnsi="Times New Roman" w:cs="Times New Roman"/>
                <w:lang w:val="es-ES"/>
              </w:rPr>
              <w:t xml:space="preserve"> descrito en (5)</w:t>
            </w:r>
            <w:r w:rsidRPr="00BB5EBC">
              <w:rPr>
                <w:rFonts w:ascii="Times New Roman" w:hAnsi="Times New Roman" w:cs="Times New Roman"/>
                <w:lang w:val="es-ES"/>
              </w:rPr>
              <w:t>.</w:t>
            </w:r>
            <w:r w:rsidR="00FE7F27" w:rsidRPr="00BB5EBC">
              <w:rPr>
                <w:rFonts w:ascii="Times New Roman" w:hAnsi="Times New Roman" w:cs="Times New Roman"/>
                <w:lang w:val="es-ES"/>
              </w:rPr>
              <w:t xml:space="preserve"> Estos </w:t>
            </w:r>
            <w:r w:rsidR="00BB5EBC" w:rsidRPr="00BB5EBC">
              <w:rPr>
                <w:rFonts w:ascii="Times New Roman" w:hAnsi="Times New Roman" w:cs="Times New Roman"/>
                <w:lang w:val="es-ES"/>
              </w:rPr>
              <w:t>gráficos visualizan la convergencia del MCMC, la no convergencia indica que el método fallo en aproximar la distribución a posteriori, en este caso las cadenas de cada parámetro se mezclaron sin patrones abruptos, indicando convergencia. Por su lado las densidades no presentan múltiples modas indicando convergencia en un máximo local</w:t>
            </w:r>
            <w:r w:rsidR="00BB5EBC">
              <w:rPr>
                <w:rFonts w:ascii="Times New Roman" w:hAnsi="Times New Roman" w:cs="Times New Roman"/>
                <w:i/>
                <w:iCs/>
                <w:lang w:val="es-ES"/>
              </w:rPr>
              <w:t xml:space="preserve">. </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69057281"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lastRenderedPageBreak/>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posteriori del modelo </w:t>
      </w:r>
      <w:r w:rsidRPr="007E296B">
        <w:rPr>
          <w:rFonts w:ascii="Times New Roman" w:hAnsi="Times New Roman" w:cs="Times New Roman"/>
          <w:lang w:val="es-ES"/>
        </w:rPr>
        <w:t>log</w:t>
      </w:r>
      <w:r w:rsidR="007E296B" w:rsidRPr="007E296B">
        <w:rPr>
          <w:rFonts w:ascii="Times New Roman" w:hAnsi="Times New Roman" w:cs="Times New Roman"/>
          <w:lang w:val="es-ES"/>
        </w:rPr>
        <w:t>-</w:t>
      </w:r>
      <w:r w:rsidRPr="007E296B">
        <w:rPr>
          <w:rFonts w:ascii="Times New Roman" w:hAnsi="Times New Roman" w:cs="Times New Roman"/>
          <w:lang w:val="es-ES"/>
        </w:rPr>
        <w:t>normal</w:t>
      </w:r>
      <w:r w:rsidRPr="00AE765D">
        <w:rPr>
          <w:rFonts w:ascii="Times New Roman" w:hAnsi="Times New Roman" w:cs="Times New Roman"/>
          <w:lang w:val="es-ES"/>
        </w:rPr>
        <w:t xml:space="preserve"> multinivel</w:t>
      </w:r>
      <w:r w:rsidR="00413AB5">
        <w:rPr>
          <w:rFonts w:ascii="Times New Roman" w:hAnsi="Times New Roman" w:cs="Times New Roman"/>
          <w:lang w:val="es-ES"/>
        </w:rPr>
        <w:t xml:space="preserve"> descrito en (5)</w:t>
      </w:r>
      <w:r w:rsidRPr="00AE765D">
        <w:rPr>
          <w:rFonts w:ascii="Times New Roman" w:hAnsi="Times New Roman" w:cs="Times New Roman"/>
          <w:lang w:val="es-ES"/>
        </w:rPr>
        <w:t>. En primer lugar, la media representa el 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implican un buen diagnóstico, y lo interpretamos como que las cadenas del MCMC muestrearon y convergieron eficientemente.</w:t>
      </w:r>
    </w:p>
    <w:p w14:paraId="521BDA34" w14:textId="62C3B8FA"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w:t>
      </w:r>
      <w:r w:rsidR="00BB5EBC">
        <w:rPr>
          <w:rFonts w:ascii="Times New Roman" w:eastAsia="Helvetica" w:hAnsi="Times New Roman" w:cs="Times New Roman"/>
          <w:i w:val="0"/>
          <w:iCs/>
          <w:color w:val="000000"/>
          <w:sz w:val="22"/>
          <w:szCs w:val="22"/>
          <w:lang w:val="es-ES"/>
        </w:rPr>
        <w:t xml:space="preserve"> </w:t>
      </w:r>
      <w:r w:rsidRPr="00F832CD">
        <w:rPr>
          <w:rFonts w:ascii="Times New Roman" w:eastAsia="Helvetica" w:hAnsi="Times New Roman" w:cs="Times New Roman"/>
          <w:i w:val="0"/>
          <w:iCs/>
          <w:color w:val="000000"/>
          <w:sz w:val="22"/>
          <w:szCs w:val="22"/>
          <w:lang w:val="es-ES"/>
        </w:rPr>
        <w:t>l</w:t>
      </w:r>
      <w:r w:rsidR="00BB5EBC">
        <w:rPr>
          <w:rFonts w:ascii="Times New Roman" w:eastAsia="Helvetica" w:hAnsi="Times New Roman" w:cs="Times New Roman"/>
          <w:i w:val="0"/>
          <w:iCs/>
          <w:color w:val="000000"/>
          <w:sz w:val="22"/>
          <w:szCs w:val="22"/>
          <w:lang w:val="es-ES"/>
        </w:rPr>
        <w:t xml:space="preserve">as predictivas </w:t>
      </w:r>
      <w:r w:rsidR="003223B4">
        <w:rPr>
          <w:rFonts w:ascii="Times New Roman" w:eastAsia="Helvetica" w:hAnsi="Times New Roman" w:cs="Times New Roman"/>
          <w:i w:val="0"/>
          <w:iCs/>
          <w:color w:val="000000"/>
          <w:sz w:val="22"/>
          <w:szCs w:val="22"/>
          <w:lang w:val="es-ES"/>
        </w:rPr>
        <w:t>de los</w:t>
      </w:r>
      <w:r w:rsidR="003223B4" w:rsidRPr="00F832CD">
        <w:rPr>
          <w:rFonts w:ascii="Times New Roman" w:eastAsia="Helvetica" w:hAnsi="Times New Roman" w:cs="Times New Roman"/>
          <w:i w:val="0"/>
          <w:iCs/>
          <w:color w:val="000000"/>
          <w:sz w:val="22"/>
          <w:szCs w:val="22"/>
          <w:lang w:val="es-ES"/>
        </w:rPr>
        <w:t xml:space="preserve"> modelos</w:t>
      </w:r>
      <w:r w:rsidRPr="00F832CD">
        <w:rPr>
          <w:rFonts w:ascii="Times New Roman" w:eastAsia="Helvetica" w:hAnsi="Times New Roman" w:cs="Times New Roman"/>
          <w:i w:val="0"/>
          <w:iCs/>
          <w:color w:val="000000"/>
          <w:sz w:val="22"/>
          <w:szCs w:val="22"/>
          <w:lang w:val="es-ES"/>
        </w:rPr>
        <w:t xml:space="preserve"> log</w:t>
      </w:r>
      <w:r w:rsidR="007E296B">
        <w:rPr>
          <w:rFonts w:ascii="Times New Roman" w:eastAsia="Helvetica" w:hAnsi="Times New Roman" w:cs="Times New Roman"/>
          <w:i w:val="0"/>
          <w:iCs/>
          <w:color w:val="000000"/>
          <w:sz w:val="22"/>
          <w:szCs w:val="22"/>
          <w:lang w:val="es-ES"/>
        </w:rPr>
        <w:t>-</w:t>
      </w:r>
      <w:r w:rsidRPr="00F832CD">
        <w:rPr>
          <w:rFonts w:ascii="Times New Roman" w:eastAsia="Helvetica" w:hAnsi="Times New Roman" w:cs="Times New Roman"/>
          <w:i w:val="0"/>
          <w:iCs/>
          <w:color w:val="000000"/>
          <w:sz w:val="22"/>
          <w:szCs w:val="22"/>
          <w:lang w:val="es-ES"/>
        </w:rPr>
        <w:t>normal multinivel y Gómez (2022)</w:t>
      </w:r>
      <w:r w:rsidR="00413AB5">
        <w:rPr>
          <w:rFonts w:ascii="Times New Roman" w:eastAsia="Helvetica" w:hAnsi="Times New Roman" w:cs="Times New Roman"/>
          <w:i w:val="0"/>
          <w:iCs/>
          <w:color w:val="000000"/>
          <w:sz w:val="22"/>
          <w:szCs w:val="22"/>
          <w:lang w:val="es-ES"/>
        </w:rPr>
        <w:t>, descritos en las ecuaciones (5) y (6) respectivamente</w:t>
      </w:r>
      <w:r w:rsidRPr="00F832CD">
        <w:rPr>
          <w:rFonts w:ascii="Times New Roman" w:eastAsia="Helvetica" w:hAnsi="Times New Roman" w:cs="Times New Roman"/>
          <w:i w:val="0"/>
          <w:iCs/>
          <w:color w:val="000000"/>
          <w:sz w:val="22"/>
          <w:szCs w:val="22"/>
          <w:lang w:val="es-ES"/>
        </w:rPr>
        <w:t>.</w:t>
      </w:r>
      <w:r w:rsidR="007E296B">
        <w:rPr>
          <w:rFonts w:ascii="Times New Roman" w:eastAsia="Helvetica" w:hAnsi="Times New Roman" w:cs="Times New Roman"/>
          <w:i w:val="0"/>
          <w:iCs/>
          <w:color w:val="000000"/>
          <w:sz w:val="22"/>
          <w:szCs w:val="22"/>
          <w:lang w:val="es-ES"/>
        </w:rPr>
        <w:t xml:space="preserve"> La tercera columna muestra el ajuste de las log-predictivas esperadas usando LOO-CV, la cuarta columna la estimación del criterio de información de Watanabe, y las primeras dos columnas muestran las diferencias de las log-predictivas y sus errores estándar respectivamente.</w:t>
      </w:r>
    </w:p>
    <w:tbl>
      <w:tblPr>
        <w:tblStyle w:val="Table"/>
        <w:tblW w:w="5522" w:type="dxa"/>
        <w:tblInd w:w="-709" w:type="dxa"/>
        <w:tblLayout w:type="fixed"/>
        <w:tblLook w:val="0420" w:firstRow="1" w:lastRow="0" w:firstColumn="0" w:lastColumn="0" w:noHBand="0" w:noVBand="1"/>
      </w:tblPr>
      <w:tblGrid>
        <w:gridCol w:w="1560"/>
        <w:gridCol w:w="992"/>
        <w:gridCol w:w="709"/>
        <w:gridCol w:w="1134"/>
        <w:gridCol w:w="1127"/>
      </w:tblGrid>
      <w:tr w:rsidR="007E296B" w:rsidRPr="00AE765D" w14:paraId="68B79F66" w14:textId="77777777" w:rsidTr="007E296B">
        <w:trPr>
          <w:cnfStyle w:val="100000000000" w:firstRow="1" w:lastRow="0" w:firstColumn="0" w:lastColumn="0" w:oddVBand="0" w:evenVBand="0" w:oddHBand="0" w:evenHBand="0" w:firstRowFirstColumn="0" w:firstRowLastColumn="0" w:lastRowFirstColumn="0" w:lastRowLastColumn="0"/>
          <w:cantSplit/>
          <w:tblHeader/>
        </w:trPr>
        <w:tc>
          <w:tcPr>
            <w:tcW w:w="15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7E296B" w:rsidRPr="00AE765D" w14:paraId="703B4CCA" w14:textId="77777777" w:rsidTr="007E296B">
        <w:trPr>
          <w:cantSplit/>
        </w:trPr>
        <w:tc>
          <w:tcPr>
            <w:tcW w:w="156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7E296B" w:rsidRPr="00AE765D" w14:paraId="1B3EE1A3" w14:textId="77777777" w:rsidTr="007E296B">
        <w:trPr>
          <w:cantSplit/>
        </w:trPr>
        <w:tc>
          <w:tcPr>
            <w:tcW w:w="15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5B29CD18"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r w:rsidR="007E296B">
              <w:rPr>
                <w:rFonts w:ascii="Times New Roman" w:eastAsia="Helvetica" w:hAnsi="Times New Roman" w:cs="Times New Roman"/>
                <w:color w:val="000000"/>
                <w:sz w:val="22"/>
                <w:szCs w:val="22"/>
                <w:lang w:val="es-ES"/>
              </w:rPr>
              <w:t xml:space="preserve"> (2022)</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w:t>
      </w:r>
      <w:r w:rsidRPr="00AE765D">
        <w:rPr>
          <w:rFonts w:ascii="Times New Roman" w:hAnsi="Times New Roman" w:cs="Times New Roman"/>
          <w:lang w:val="es-ES"/>
        </w:rPr>
        <w:t xml:space="preserve">segunda en las colas o extremos de la distribución, estos valores deben ser cercanos a </w:t>
      </w:r>
      <m:oMath>
        <m:r>
          <w:rPr>
            <w:rFonts w:ascii="Cambria Math" w:hAnsi="Cambria Math" w:cs="Times New Roman"/>
            <w:lang w:val="es-ES"/>
          </w:rPr>
          <m:t>4,000</m:t>
        </m:r>
      </m:oMath>
      <w:r w:rsidRPr="00AE765D">
        <w:rPr>
          <w:rFonts w:ascii="Times New Roman" w:hAnsi="Times New Roman" w:cs="Times New Roman"/>
          <w:lang w:val="es-ES"/>
        </w:rPr>
        <w:t xml:space="preserve"> o similares entre si, en nuestro caso los resultados indican que en cada zona refleja la eficiencia con lo que las cadenas de están explorando y muestreando en ambas partes de la distribución. </w:t>
      </w:r>
    </w:p>
    <w:p w14:paraId="0B8BB40E" w14:textId="77777777" w:rsidR="00391382" w:rsidRPr="00AE765D" w:rsidRDefault="00391382" w:rsidP="003223B4">
      <w:pPr>
        <w:pStyle w:val="Figure"/>
        <w:ind w:left="-426"/>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20"/>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2AB3CD4F" w:rsidR="00391382" w:rsidRPr="003223B4" w:rsidRDefault="00391382" w:rsidP="003223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007E296B">
        <w:rPr>
          <w:rFonts w:ascii="Times New Roman" w:hAnsi="Times New Roman" w:cs="Times New Roman"/>
          <w:lang w:val="es-ES"/>
        </w:rPr>
        <w:t xml:space="preserve"> (PPC)</w:t>
      </w:r>
      <w:r w:rsidRPr="00AE765D">
        <w:rPr>
          <w:rFonts w:ascii="Times New Roman" w:hAnsi="Times New Roman" w:cs="Times New Roman"/>
          <w:lang w:val="es-ES"/>
        </w:rPr>
        <w:t xml:space="preserve"> del modelo log</w:t>
      </w:r>
      <w:r w:rsidR="007E296B">
        <w:rPr>
          <w:rFonts w:ascii="Times New Roman" w:hAnsi="Times New Roman" w:cs="Times New Roman"/>
          <w:lang w:val="es-ES"/>
        </w:rPr>
        <w:t>-</w:t>
      </w:r>
      <w:r w:rsidRPr="00AE765D">
        <w:rPr>
          <w:rFonts w:ascii="Times New Roman" w:hAnsi="Times New Roman" w:cs="Times New Roman"/>
          <w:lang w:val="es-ES"/>
        </w:rPr>
        <w:t>normal multinivel</w:t>
      </w:r>
      <w:r w:rsidR="00413AB5">
        <w:rPr>
          <w:rFonts w:ascii="Times New Roman" w:hAnsi="Times New Roman" w:cs="Times New Roman"/>
          <w:lang w:val="es-ES"/>
        </w:rPr>
        <w:t xml:space="preserve"> descrito en (5)</w:t>
      </w:r>
      <w:r w:rsidRPr="00AE765D">
        <w:rPr>
          <w:rFonts w:ascii="Times New Roman" w:hAnsi="Times New Roman" w:cs="Times New Roman"/>
          <w:lang w:val="es-ES"/>
        </w:rPr>
        <w:t>.</w:t>
      </w:r>
      <w:r w:rsidR="00DC2B0F">
        <w:rPr>
          <w:rFonts w:ascii="Times New Roman" w:hAnsi="Times New Roman" w:cs="Times New Roman"/>
          <w:lang w:val="es-ES"/>
        </w:rPr>
        <w:t xml:space="preserve"> Para cada zona, la línea azul oscuro representa la función de probabilidad de los datos obtenidos, y la línea azul claro, representa el ajuste a posteriori del modelo propuesto. </w:t>
      </w:r>
      <w:r w:rsidR="003223B4" w:rsidRPr="00AA2864">
        <w:rPr>
          <w:rStyle w:val="FuenteChar"/>
        </w:rPr>
        <w:t xml:space="preserve">Fuente: Elaboración propia. </w:t>
      </w:r>
    </w:p>
    <w:p w14:paraId="3D6F195B" w14:textId="0C52DFFD" w:rsidR="00814AE4"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r w:rsidR="00A65A80" w:rsidRPr="00A65A80">
        <w:rPr>
          <w:rFonts w:ascii="Times New Roman" w:hAnsi="Times New Roman" w:cs="Times New Roman"/>
          <w:lang w:val="es-ES"/>
        </w:rPr>
        <w:t>, poca convergencia indica que el método falló en aproximar la posterior de los parámetros.</w:t>
      </w:r>
    </w:p>
    <w:p w14:paraId="403487BF" w14:textId="38E4ADE8"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Los resultados </w:t>
      </w:r>
      <w:r w:rsidR="00413AB5">
        <w:rPr>
          <w:rFonts w:ascii="Times New Roman" w:hAnsi="Times New Roman" w:cs="Times New Roman"/>
          <w:lang w:val="es-ES"/>
        </w:rPr>
        <w:t xml:space="preserve">numéricos </w:t>
      </w:r>
      <w:r w:rsidRPr="00AE765D">
        <w:rPr>
          <w:rFonts w:ascii="Times New Roman" w:hAnsi="Times New Roman" w:cs="Times New Roman"/>
          <w:lang w:val="es-ES"/>
        </w:rPr>
        <w:t>del modelo de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w:t>
      </w:r>
      <w:r w:rsidR="00413AB5">
        <w:rPr>
          <w:rFonts w:ascii="Times New Roman" w:hAnsi="Times New Roman" w:cs="Times New Roman"/>
          <w:lang w:val="es-ES"/>
        </w:rPr>
        <w:t xml:space="preserve"> son satisfactorios</w:t>
      </w:r>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w:t>
      </w:r>
      <w:r w:rsidRPr="00AE765D">
        <w:rPr>
          <w:rFonts w:ascii="Times New Roman" w:hAnsi="Times New Roman" w:cs="Times New Roman"/>
          <w:lang w:val="es-ES"/>
        </w:rPr>
        <w:lastRenderedPageBreak/>
        <w:t xml:space="preserve">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00413AB5">
        <w:rPr>
          <w:rFonts w:ascii="Times New Roman" w:hAnsi="Times New Roman" w:cs="Times New Roman"/>
          <w:lang w:val="es-ES"/>
        </w:rPr>
        <w:t>t</w:t>
      </w:r>
      <w:r w:rsidRPr="00AE765D">
        <w:rPr>
          <w:rFonts w:ascii="Times New Roman" w:hAnsi="Times New Roman" w:cs="Times New Roman"/>
          <w:lang w:val="es-ES"/>
        </w:rPr>
        <w:t xml:space="preserve">ambién son cercanos a las </w:t>
      </w:r>
      <m:oMath>
        <m:r>
          <w:rPr>
            <w:rFonts w:ascii="Cambria Math" w:hAnsi="Cambria Math" w:cs="Times New Roman"/>
            <w:lang w:val="es-ES"/>
          </w:rPr>
          <m:t>4,000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modelo </w:t>
      </w:r>
      <w:r w:rsidRPr="007E296B">
        <w:rPr>
          <w:rFonts w:ascii="Times New Roman" w:hAnsi="Times New Roman" w:cs="Times New Roman"/>
          <w:lang w:val="es-ES"/>
        </w:rPr>
        <w:t>log-normal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353C35E9" w:rsidR="00404535" w:rsidRDefault="00404535" w:rsidP="00404535">
      <w:pPr>
        <w:pStyle w:val="Textoindependiente"/>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577.05</m:t>
        </m:r>
      </m:oMath>
      <w:r w:rsidRPr="00AE765D">
        <w:rPr>
          <w:rFonts w:ascii="Times New Roman" w:hAnsi="Times New Roman" w:cs="Times New Roman"/>
          <w:lang w:val="es-ES"/>
        </w:rPr>
        <w:t xml:space="preserve"> unidades a favor del modelo </w:t>
      </w:r>
      <w:r w:rsidR="00413AB5">
        <w:rPr>
          <w:rFonts w:ascii="Times New Roman" w:hAnsi="Times New Roman" w:cs="Times New Roman"/>
          <w:lang w:val="es-ES"/>
        </w:rPr>
        <w:t xml:space="preserve">log-normal </w:t>
      </w:r>
      <w:r w:rsidRPr="00AE765D">
        <w:rPr>
          <w:rFonts w:ascii="Times New Roman" w:hAnsi="Times New Roman" w:cs="Times New Roman"/>
          <w:lang w:val="es-ES"/>
        </w:rPr>
        <w:t>multinivel</w:t>
      </w:r>
      <w:r w:rsidR="00413AB5">
        <w:rPr>
          <w:rFonts w:ascii="Times New Roman" w:hAnsi="Times New Roman" w:cs="Times New Roman"/>
          <w:lang w:val="es-ES"/>
        </w:rPr>
        <w:t xml:space="preserve">, </w:t>
      </w:r>
      <w:r w:rsidRPr="00AE765D">
        <w:rPr>
          <w:rFonts w:ascii="Times New Roman" w:hAnsi="Times New Roman" w:cs="Times New Roman"/>
          <w:lang w:val="es-ES"/>
        </w:rPr>
        <w:t xml:space="preserve"> por lo cual </w:t>
      </w:r>
      <w:r w:rsidR="001425C0">
        <w:rPr>
          <w:rFonts w:ascii="Times New Roman" w:hAnsi="Times New Roman" w:cs="Times New Roman"/>
          <w:lang w:val="es-ES"/>
        </w:rPr>
        <w:t xml:space="preserve">el modelo </w:t>
      </w:r>
      <w:r w:rsidR="001425C0">
        <w:rPr>
          <w:rFonts w:ascii="Times New Roman" w:hAnsi="Times New Roman" w:cs="Times New Roman"/>
          <w:lang w:val="es-ES"/>
        </w:rPr>
        <w:t xml:space="preserve">propuesto </w:t>
      </w:r>
      <w:r w:rsidRPr="00AE765D">
        <w:rPr>
          <w:rFonts w:ascii="Times New Roman" w:hAnsi="Times New Roman" w:cs="Times New Roman"/>
          <w:lang w:val="es-ES"/>
        </w:rPr>
        <w:t xml:space="preserve">tiene mayor capacidad predictiva que el modelo global de </w:t>
      </w:r>
      <w:r w:rsidR="003223B4" w:rsidRPr="00AE765D">
        <w:rPr>
          <w:rFonts w:ascii="Times New Roman" w:hAnsi="Times New Roman" w:cs="Times New Roman"/>
          <w:lang w:val="es-ES"/>
        </w:rPr>
        <w:t>G</w:t>
      </w:r>
      <w:r w:rsidR="003223B4">
        <w:rPr>
          <w:rFonts w:ascii="Times New Roman" w:hAnsi="Times New Roman" w:cs="Times New Roman"/>
          <w:lang w:val="es-ES"/>
        </w:rPr>
        <w:t>ó</w:t>
      </w:r>
      <w:r w:rsidR="003223B4" w:rsidRPr="00AE765D">
        <w:rPr>
          <w:rFonts w:ascii="Times New Roman" w:hAnsi="Times New Roman" w:cs="Times New Roman"/>
          <w:lang w:val="es-ES"/>
        </w:rPr>
        <w:t>me</w:t>
      </w:r>
      <w:r w:rsidR="003223B4">
        <w:rPr>
          <w:rFonts w:ascii="Times New Roman" w:hAnsi="Times New Roman" w:cs="Times New Roman"/>
          <w:lang w:val="es-ES"/>
        </w:rPr>
        <w:t>z (2022)</w:t>
      </w:r>
      <w:r w:rsidRPr="00AE765D">
        <w:rPr>
          <w:rFonts w:ascii="Times New Roman" w:hAnsi="Times New Roman" w:cs="Times New Roman"/>
          <w:lang w:val="es-ES"/>
        </w:rPr>
        <w:t xml:space="preserve">, la segunda 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son los valores del log</w:t>
      </w:r>
      <w:r w:rsidR="003223B4">
        <w:rPr>
          <w:rFonts w:ascii="Times New Roman" w:hAnsi="Times New Roman" w:cs="Times New Roman"/>
          <w:lang w:val="es-ES"/>
        </w:rPr>
        <w:t>-</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ipervnculo"/>
            <w:rFonts w:ascii="Times New Roman" w:hAnsi="Times New Roman" w:cs="Times New Roman"/>
            <w:lang w:val="es-ES"/>
          </w:rPr>
          <w:t>2010</w:t>
        </w:r>
      </w:hyperlink>
      <w:r w:rsidRPr="00AE765D">
        <w:rPr>
          <w:rFonts w:ascii="Times New Roman" w:hAnsi="Times New Roman" w:cs="Times New Roman"/>
          <w:lang w:val="es-ES"/>
        </w:rPr>
        <w:t>), dicho criterio elige al modelo con valor menor, el cual confirma que nuestro modelo es el que presenta mejores resultados.</w:t>
      </w:r>
    </w:p>
    <w:p w14:paraId="153B6189"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354ED76F"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w:t>
      </w:r>
      <w:r w:rsidR="003223B4">
        <w:rPr>
          <w:rFonts w:ascii="Times New Roman" w:eastAsia="Helvetica" w:hAnsi="Times New Roman" w:cs="Times New Roman"/>
          <w:i w:val="0"/>
          <w:iCs/>
          <w:color w:val="000000"/>
          <w:sz w:val="22"/>
          <w:szCs w:val="22"/>
          <w:lang w:val="es-ES"/>
        </w:rPr>
        <w:t>-</w:t>
      </w:r>
      <w:r w:rsidRPr="005134F5">
        <w:rPr>
          <w:rFonts w:ascii="Times New Roman" w:eastAsia="Helvetica" w:hAnsi="Times New Roman" w:cs="Times New Roman"/>
          <w:i w:val="0"/>
          <w:iCs/>
          <w:color w:val="000000"/>
          <w:sz w:val="22"/>
          <w:szCs w:val="22"/>
          <w:lang w:val="es-ES"/>
        </w:rPr>
        <w:t>normal multinivel</w:t>
      </w:r>
      <w:r w:rsidR="00413AB5">
        <w:rPr>
          <w:rFonts w:ascii="Times New Roman" w:eastAsia="Helvetica" w:hAnsi="Times New Roman" w:cs="Times New Roman"/>
          <w:i w:val="0"/>
          <w:iCs/>
          <w:color w:val="000000"/>
          <w:sz w:val="22"/>
          <w:szCs w:val="22"/>
          <w:lang w:val="es-ES"/>
        </w:rPr>
        <w:t xml:space="preserve"> descrito en (5)</w:t>
      </w:r>
      <w:r w:rsidR="00E53B19" w:rsidRPr="005134F5">
        <w:rPr>
          <w:rFonts w:ascii="Times New Roman" w:eastAsia="Helvetica" w:hAnsi="Times New Roman" w:cs="Times New Roman"/>
          <w:i w:val="0"/>
          <w:iCs/>
          <w:color w:val="000000"/>
          <w:sz w:val="22"/>
          <w:szCs w:val="22"/>
          <w:lang w:val="es-ES"/>
        </w:rPr>
        <w:t>.</w:t>
      </w:r>
      <w:r w:rsidR="00DC2B0F">
        <w:rPr>
          <w:rFonts w:ascii="Times New Roman" w:eastAsia="Helvetica" w:hAnsi="Times New Roman" w:cs="Times New Roman"/>
          <w:i w:val="0"/>
          <w:iCs/>
          <w:color w:val="000000"/>
          <w:sz w:val="22"/>
          <w:szCs w:val="22"/>
          <w:lang w:val="es-ES"/>
        </w:rPr>
        <w:t xml:space="preserve"> La </w:t>
      </w:r>
      <w:r w:rsidR="00DC2B0F" w:rsidRPr="00DC2B0F">
        <w:rPr>
          <w:rFonts w:ascii="Times New Roman" w:eastAsia="Helvetica" w:hAnsi="Times New Roman" w:cs="Times New Roman"/>
          <w:color w:val="000000"/>
          <w:sz w:val="22"/>
          <w:szCs w:val="22"/>
          <w:lang w:val="es-ES"/>
        </w:rPr>
        <w:t>media</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mediana</w:t>
      </w:r>
      <w:r w:rsidR="00DC2B0F">
        <w:rPr>
          <w:rFonts w:ascii="Times New Roman" w:eastAsia="Helvetica" w:hAnsi="Times New Roman" w:cs="Times New Roman"/>
          <w:i w:val="0"/>
          <w:iCs/>
          <w:color w:val="000000"/>
          <w:sz w:val="22"/>
          <w:szCs w:val="22"/>
          <w:lang w:val="es-ES"/>
        </w:rPr>
        <w:t xml:space="preserve"> representan las estimaciones puntuales de los parámetros desconocidos del modelo, los valores </w:t>
      </w:r>
      <w:proofErr w:type="spellStart"/>
      <w:r w:rsidR="00DC2B0F" w:rsidRPr="00DC2B0F">
        <w:rPr>
          <w:rFonts w:ascii="Times New Roman" w:eastAsia="Helvetica" w:hAnsi="Times New Roman" w:cs="Times New Roman"/>
          <w:color w:val="000000"/>
          <w:sz w:val="22"/>
          <w:szCs w:val="22"/>
          <w:lang w:val="es-ES"/>
        </w:rPr>
        <w:t>sd</w:t>
      </w:r>
      <w:proofErr w:type="spellEnd"/>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MAD</w:t>
      </w:r>
      <w:r w:rsidR="00DC2B0F">
        <w:rPr>
          <w:rFonts w:ascii="Times New Roman" w:eastAsia="Helvetica" w:hAnsi="Times New Roman" w:cs="Times New Roman"/>
          <w:i w:val="0"/>
          <w:iCs/>
          <w:color w:val="000000"/>
          <w:sz w:val="22"/>
          <w:szCs w:val="22"/>
          <w:lang w:val="es-ES"/>
        </w:rPr>
        <w:t xml:space="preserve"> representan los errores de Monte-Carlo obtenidos para los estimadores asociados, los valores </w:t>
      </w:r>
      <w:r w:rsidR="00DC2B0F" w:rsidRPr="00DC2B0F">
        <w:rPr>
          <w:rFonts w:ascii="Times New Roman" w:eastAsia="Helvetica" w:hAnsi="Times New Roman" w:cs="Times New Roman"/>
          <w:color w:val="000000"/>
          <w:sz w:val="22"/>
          <w:szCs w:val="22"/>
          <w:lang w:val="es-ES"/>
        </w:rPr>
        <w:t>Q5</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Q95</w:t>
      </w:r>
      <w:r w:rsidR="00DC2B0F">
        <w:rPr>
          <w:rFonts w:ascii="Times New Roman" w:eastAsia="Helvetica" w:hAnsi="Times New Roman" w:cs="Times New Roman"/>
          <w:i w:val="0"/>
          <w:iCs/>
          <w:color w:val="000000"/>
          <w:sz w:val="22"/>
          <w:szCs w:val="22"/>
          <w:lang w:val="es-ES"/>
        </w:rPr>
        <w:t xml:space="preserve"> representan los intervalos de credibilidad del parámetro. Finalmente, los valores </w:t>
      </w:r>
      <m:oMath>
        <m:acc>
          <m:accPr>
            <m:ctrlPr>
              <w:rPr>
                <w:rFonts w:ascii="Cambria Math" w:eastAsia="Helvetica" w:hAnsi="Cambria Math" w:cs="Times New Roman"/>
                <w:iCs/>
                <w:color w:val="000000"/>
                <w:sz w:val="22"/>
                <w:szCs w:val="22"/>
                <w:lang w:val="es-ES"/>
              </w:rPr>
            </m:ctrlPr>
          </m:accPr>
          <m:e>
            <m:r>
              <w:rPr>
                <w:rFonts w:ascii="Cambria Math" w:eastAsia="Helvetica" w:hAnsi="Cambria Math" w:cs="Times New Roman"/>
                <w:color w:val="000000"/>
                <w:sz w:val="22"/>
                <w:szCs w:val="22"/>
                <w:lang w:val="es-ES"/>
              </w:rPr>
              <m:t>R</m:t>
            </m:r>
          </m:e>
        </m:acc>
      </m:oMath>
      <w:r w:rsidR="00DC2B0F">
        <w:rPr>
          <w:rFonts w:ascii="Times New Roman" w:eastAsia="Helvetica" w:hAnsi="Times New Roman" w:cs="Times New Roman"/>
          <w:i w:val="0"/>
          <w:iCs/>
          <w:color w:val="000000"/>
          <w:sz w:val="22"/>
          <w:szCs w:val="22"/>
          <w:lang w:val="es-ES"/>
        </w:rPr>
        <w:t xml:space="preserve"> y </w:t>
      </w:r>
      <m:oMath>
        <m:r>
          <w:rPr>
            <w:rFonts w:ascii="Cambria Math" w:eastAsia="Helvetica" w:hAnsi="Cambria Math" w:cs="Times New Roman"/>
            <w:color w:val="000000"/>
            <w:sz w:val="22"/>
            <w:szCs w:val="22"/>
            <w:lang w:val="es-ES"/>
          </w:rPr>
          <m:t>ess</m:t>
        </m:r>
      </m:oMath>
      <w:r w:rsidR="00DC2B0F">
        <w:rPr>
          <w:rFonts w:ascii="Times New Roman" w:eastAsia="Helvetica" w:hAnsi="Times New Roman" w:cs="Times New Roman"/>
          <w:i w:val="0"/>
          <w:iCs/>
          <w:color w:val="000000"/>
          <w:sz w:val="22"/>
          <w:szCs w:val="22"/>
          <w:lang w:val="es-ES"/>
        </w:rPr>
        <w:t xml:space="preserve"> son valores para evaluar la convergencia del MCMC</w:t>
      </w:r>
      <w:r w:rsidR="00A65A80">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000000"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Ttulo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4B34F069" w:rsidR="00FC40A8" w:rsidRDefault="00404535" w:rsidP="003223B4">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3223B4">
        <w:rPr>
          <w:rFonts w:ascii="Times New Roman" w:hAnsi="Times New Roman" w:cs="Times New Roman"/>
          <w:lang w:val="es-ES"/>
        </w:rPr>
        <w:t>log</w:t>
      </w:r>
      <w:r w:rsidR="003223B4">
        <w:rPr>
          <w:rFonts w:ascii="Times New Roman" w:hAnsi="Times New Roman" w:cs="Times New Roman"/>
          <w:lang w:val="es-ES"/>
        </w:rPr>
        <w:t>-</w:t>
      </w:r>
      <w:r w:rsidRPr="003223B4">
        <w:rPr>
          <w:rFonts w:ascii="Times New Roman" w:hAnsi="Times New Roman" w:cs="Times New Roman"/>
          <w:lang w:val="es-ES"/>
        </w:rPr>
        <w:t>normal</w:t>
      </w:r>
      <w:r w:rsidRPr="00AE765D">
        <w:rPr>
          <w:rFonts w:ascii="Times New Roman" w:hAnsi="Times New Roman" w:cs="Times New Roman"/>
          <w:lang w:val="es-ES"/>
        </w:rPr>
        <w:t xml:space="preserve"> multi-nivel propuesto y el modelo de referencia presentado por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se </w:t>
      </w:r>
      <w:r w:rsidRPr="00AE765D">
        <w:rPr>
          <w:rFonts w:ascii="Times New Roman" w:hAnsi="Times New Roman" w:cs="Times New Roman"/>
          <w:lang w:val="es-ES"/>
        </w:rPr>
        <w:t xml:space="preserve">observa una serie de diferencias sustanciales que respaldan la viabilidad y ventajas de nuestro enfoque. Una característica destacada del modelo propuesto es la eliminación de la necesidad de estimar un parámetro de forma, el cual suele ser bien </w:t>
      </w:r>
      <w:r w:rsidRPr="00AE765D">
        <w:rPr>
          <w:rFonts w:ascii="Times New Roman" w:hAnsi="Times New Roman" w:cs="Times New Roman"/>
          <w:lang w:val="es-ES"/>
        </w:rPr>
        <w:lastRenderedPageBreak/>
        <w:t>engorroso de estimar, esto simplifica el proceso de estimación y refuerza la robustez de las predicciones; en cambio el modelo de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asume una uniformidad del gasto en todo el país sin considerar las variaciones que se presenten en las distintas zonas turísticas es decir para los datos del gasto turístico global como se observa en la figura 1. Nuestro modelo multinivel si aborda explícitamente estas diferencias que surgen con lo cual se obtienen estimaciones más precisas y ajustadas como se observó en los resultados de la validación cruzada. Asimismo, es importante resaltar que según el</w:t>
      </w:r>
      <w:r w:rsidR="003223B4">
        <w:rPr>
          <w:rFonts w:ascii="Times New Roman" w:hAnsi="Times New Roman" w:cs="Times New Roman"/>
          <w:lang w:val="es-ES"/>
        </w:rPr>
        <w:t xml:space="preserve"> </w:t>
      </w:r>
      <w:r w:rsidRPr="00AE765D">
        <w:rPr>
          <w:rFonts w:ascii="Times New Roman" w:hAnsi="Times New Roman" w:cs="Times New Roman"/>
          <w:lang w:val="es-ES"/>
        </w:rPr>
        <w:t>criterio</w:t>
      </w:r>
      <w:r w:rsidR="003223B4">
        <w:rPr>
          <w:rFonts w:ascii="Times New Roman" w:hAnsi="Times New Roman" w:cs="Times New Roman"/>
          <w:lang w:val="es-ES"/>
        </w:rPr>
        <w:t xml:space="preserve"> </w:t>
      </w:r>
      <w:r w:rsidR="00F832CD">
        <w:rPr>
          <w:rFonts w:ascii="Times New Roman" w:hAnsi="Times New Roman" w:cs="Times New Roman"/>
          <w:i/>
          <w:iCs/>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3223B4">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18B36ED6" w:rsidR="00404535"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3223B4">
        <w:rPr>
          <w:rFonts w:ascii="Times New Roman" w:hAnsi="Times New Roman" w:cs="Times New Roman"/>
          <w:lang w:val="es-ES"/>
        </w:rPr>
        <w:t>lo</w:t>
      </w:r>
      <w:r w:rsidR="003223B4" w:rsidRPr="003223B4">
        <w:rPr>
          <w:rFonts w:ascii="Times New Roman" w:hAnsi="Times New Roman" w:cs="Times New Roman"/>
          <w:lang w:val="es-ES"/>
        </w:rPr>
        <w:t>g-</w:t>
      </w:r>
      <w:r w:rsidRPr="003223B4">
        <w:rPr>
          <w:rFonts w:ascii="Times New Roman" w:hAnsi="Times New Roman" w:cs="Times New Roman"/>
          <w:lang w:val="es-ES"/>
        </w:rPr>
        <w:t xml:space="preserve">normal </w:t>
      </w:r>
      <w:r w:rsidRPr="00AE765D">
        <w:rPr>
          <w:rFonts w:ascii="Times New Roman" w:hAnsi="Times New Roman" w:cs="Times New Roman"/>
          <w:lang w:val="es-ES"/>
        </w:rPr>
        <w:t xml:space="preserve">y los modelos multinivel en el análisis del gasto turístico en Honduras. La distribución </w:t>
      </w:r>
      <w:r w:rsidRPr="003223B4">
        <w:rPr>
          <w:rFonts w:ascii="Times New Roman" w:hAnsi="Times New Roman" w:cs="Times New Roman"/>
          <w:lang w:val="es-ES"/>
        </w:rPr>
        <w:t>log-normal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w:t>
      </w:r>
      <w:r w:rsidR="00640CF6">
        <w:rPr>
          <w:rFonts w:ascii="Times New Roman" w:hAnsi="Times New Roman" w:cs="Times New Roman"/>
          <w:lang w:val="es-ES"/>
        </w:rPr>
        <w:t>s.</w:t>
      </w:r>
      <w:r w:rsidRPr="00AE765D">
        <w:rPr>
          <w:rFonts w:ascii="Times New Roman" w:hAnsi="Times New Roman" w:cs="Times New Roman"/>
          <w:lang w:val="es-ES"/>
        </w:rPr>
        <w:t xml:space="preserve"> </w:t>
      </w:r>
      <w:r w:rsidR="00640CF6">
        <w:rPr>
          <w:rFonts w:ascii="Times New Roman" w:hAnsi="Times New Roman" w:cs="Times New Roman"/>
          <w:lang w:val="es-ES"/>
        </w:rPr>
        <w:t>A</w:t>
      </w:r>
      <w:r w:rsidRPr="00AE765D">
        <w:rPr>
          <w:rFonts w:ascii="Times New Roman" w:hAnsi="Times New Roman" w:cs="Times New Roman"/>
          <w:lang w:val="es-ES"/>
        </w:rPr>
        <w:t xml:space="preserve">l aplicar transformaciones logarítmicas y estratificar se logró regularizar las distribuciones mejorando la estabilidad y precisión de las 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w:t>
      </w:r>
      <w:r w:rsidRPr="00AE765D">
        <w:rPr>
          <w:rFonts w:ascii="Times New Roman" w:hAnsi="Times New Roman" w:cs="Times New Roman"/>
          <w:lang w:val="es-ES"/>
        </w:rPr>
        <w:t>el análisis del gasto turístico en Honduras, que se ajusta a los supuestos teóricos del gasto, a las condiciones de colas pesadas por el exceso de valores atípicos, y a la variabilidad del gasto por zona visitada. Además, el uso de métodos Bayesianos resulta en modelos con alta capacidad predictiva y cuantificar la incertidumbre de las estimaciones de forma automática.</w:t>
      </w:r>
    </w:p>
    <w:p w14:paraId="60AB6C5B" w14:textId="60576EA0" w:rsidR="00A65A80" w:rsidRDefault="00A65A80" w:rsidP="00A65A80">
      <w:pPr>
        <w:pStyle w:val="Ttulo2"/>
        <w:rPr>
          <w:rFonts w:ascii="Times New Roman" w:hAnsi="Times New Roman" w:cs="Times New Roman"/>
          <w:color w:val="auto"/>
          <w:sz w:val="32"/>
          <w:szCs w:val="32"/>
          <w:lang w:val="es-ES"/>
        </w:rPr>
      </w:pPr>
      <w:r w:rsidRPr="00A65A80">
        <w:rPr>
          <w:rFonts w:ascii="Times New Roman" w:hAnsi="Times New Roman" w:cs="Times New Roman"/>
          <w:color w:val="auto"/>
          <w:sz w:val="32"/>
          <w:szCs w:val="32"/>
          <w:lang w:val="es-ES"/>
        </w:rPr>
        <w:t>Agradecimientos</w:t>
      </w:r>
    </w:p>
    <w:p w14:paraId="7F544AED" w14:textId="54B516B0" w:rsidR="00A65A80" w:rsidRPr="00A65A80" w:rsidRDefault="00A65A80" w:rsidP="00A65A80">
      <w:pPr>
        <w:pStyle w:val="Textoindependiente"/>
        <w:jc w:val="both"/>
        <w:rPr>
          <w:lang w:val="es-ES"/>
        </w:rPr>
      </w:pPr>
      <w:r>
        <w:rPr>
          <w:lang w:val="es-ES"/>
        </w:rPr>
        <w:t xml:space="preserve">Agradecemos al </w:t>
      </w:r>
      <w:r w:rsidRPr="00AE765D">
        <w:rPr>
          <w:rFonts w:ascii="Times New Roman" w:hAnsi="Times New Roman" w:cs="Times New Roman"/>
          <w:lang w:val="es-ES"/>
        </w:rPr>
        <w:t>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w:t>
      </w:r>
      <w:r>
        <w:rPr>
          <w:rFonts w:ascii="Times New Roman" w:hAnsi="Times New Roman" w:cs="Times New Roman"/>
          <w:lang w:val="es-ES"/>
        </w:rPr>
        <w:t xml:space="preserve"> por disponer de la </w:t>
      </w:r>
      <w:r w:rsidRPr="00AE765D">
        <w:rPr>
          <w:rFonts w:ascii="Times New Roman" w:hAnsi="Times New Roman" w:cs="Times New Roman"/>
          <w:lang w:val="es-ES"/>
        </w:rPr>
        <w:t xml:space="preserve">encuesta de caracterización del visitante </w:t>
      </w:r>
      <w:r>
        <w:rPr>
          <w:rFonts w:ascii="Times New Roman" w:hAnsi="Times New Roman" w:cs="Times New Roman"/>
          <w:lang w:val="es-ES"/>
        </w:rPr>
        <w:t>(2021), sin la cual hubiera sido imposible caracterizar el fenómeno del gasto turístico en Honduras.</w:t>
      </w:r>
    </w:p>
    <w:p w14:paraId="243A1E5F" w14:textId="42344F3B" w:rsidR="00A65A80" w:rsidRPr="00F618D4" w:rsidRDefault="00404535" w:rsidP="00A65A80">
      <w:pPr>
        <w:pStyle w:val="Ttulo2"/>
        <w:rPr>
          <w:rFonts w:ascii="Times New Roman" w:hAnsi="Times New Roman" w:cs="Times New Roman"/>
          <w:color w:val="auto"/>
          <w:sz w:val="32"/>
          <w:szCs w:val="32"/>
          <w:lang w:val="es-ES_tradnl"/>
        </w:rPr>
      </w:pPr>
      <w:r w:rsidRPr="00F618D4">
        <w:rPr>
          <w:rFonts w:ascii="Times New Roman" w:hAnsi="Times New Roman" w:cs="Times New Roman"/>
          <w:color w:val="auto"/>
          <w:sz w:val="32"/>
          <w:szCs w:val="32"/>
          <w:lang w:val="es-ES_tradnl"/>
        </w:rPr>
        <w:t>Referencias</w:t>
      </w:r>
    </w:p>
    <w:p w14:paraId="3527C16B" w14:textId="77777777" w:rsidR="00A65A80" w:rsidRPr="00A6306C" w:rsidRDefault="00A65A80" w:rsidP="00A65A80">
      <w:pPr>
        <w:pStyle w:val="Textoindependiente"/>
        <w:rPr>
          <w:sz w:val="6"/>
          <w:szCs w:val="6"/>
        </w:rPr>
      </w:pPr>
    </w:p>
    <w:p w14:paraId="373E1957" w14:textId="77777777" w:rsidR="00404535" w:rsidRDefault="00404535" w:rsidP="00404535">
      <w:pPr>
        <w:pStyle w:val="Bibliografa"/>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1">
        <w:r>
          <w:rPr>
            <w:rStyle w:val="Hipervnculo"/>
          </w:rPr>
          <w:t>https://doi.org/10.1214/aoms/1177729437</w:t>
        </w:r>
      </w:hyperlink>
      <w:r>
        <w:t>.</w:t>
      </w:r>
    </w:p>
    <w:p w14:paraId="645EECC1" w14:textId="653249E8" w:rsidR="00404535" w:rsidRDefault="00404535" w:rsidP="00404535">
      <w:pPr>
        <w:pStyle w:val="Bibliografa"/>
      </w:pPr>
      <w:bookmarkStart w:id="12" w:name="ref-Bates-et-al-1988"/>
      <w:bookmarkEnd w:id="10"/>
      <w:r>
        <w:t xml:space="preserve">Bates, D., </w:t>
      </w:r>
      <w:r w:rsidR="00C76467">
        <w:t>y</w:t>
      </w:r>
      <w:r>
        <w:t xml:space="preserve"> D. Watts. 1988. </w:t>
      </w:r>
      <w:r>
        <w:rPr>
          <w:i/>
          <w:iCs/>
        </w:rPr>
        <w:t xml:space="preserve">Nonlinear Regression Analysis </w:t>
      </w:r>
      <w:proofErr w:type="spellStart"/>
      <w:proofErr w:type="gramStart"/>
      <w:r w:rsidR="00A72BE0">
        <w:rPr>
          <w:i/>
          <w:iCs/>
        </w:rPr>
        <w:t>y</w:t>
      </w:r>
      <w:proofErr w:type="spellEnd"/>
      <w:proofErr w:type="gramEnd"/>
      <w:r>
        <w:rPr>
          <w:i/>
          <w:iCs/>
        </w:rPr>
        <w:t xml:space="preserve"> Its Applications</w:t>
      </w:r>
      <w:r>
        <w:t>. Wiley.</w:t>
      </w:r>
    </w:p>
    <w:p w14:paraId="28AD9343" w14:textId="77777777" w:rsidR="00404535" w:rsidRDefault="00404535" w:rsidP="00404535">
      <w:pPr>
        <w:pStyle w:val="Bibliografa"/>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2">
        <w:r>
          <w:rPr>
            <w:rStyle w:val="Hipervnculo"/>
          </w:rPr>
          <w:t>https://doi.org/10.18637/jss.v080.i01</w:t>
        </w:r>
      </w:hyperlink>
      <w:r>
        <w:t>.</w:t>
      </w:r>
    </w:p>
    <w:p w14:paraId="25F74171" w14:textId="77777777" w:rsidR="00404535" w:rsidRDefault="00404535" w:rsidP="00404535">
      <w:pPr>
        <w:pStyle w:val="Bibliografa"/>
      </w:pPr>
      <w:bookmarkStart w:id="14" w:name="ref-Paul-et-al-2018"/>
      <w:bookmarkEnd w:id="13"/>
      <w:r>
        <w:t xml:space="preserve">———. 2018. “Advanced Bayesian Multilevel Modeling with the R Package brms.” </w:t>
      </w:r>
      <w:r>
        <w:rPr>
          <w:i/>
          <w:iCs/>
        </w:rPr>
        <w:t>The R Journal</w:t>
      </w:r>
      <w:r>
        <w:t xml:space="preserve"> 10 (1): 395–411. </w:t>
      </w:r>
      <w:hyperlink r:id="rId23">
        <w:r>
          <w:rPr>
            <w:rStyle w:val="Hipervnculo"/>
          </w:rPr>
          <w:t>https://doi.org/10.32614/RJ-2018-017</w:t>
        </w:r>
      </w:hyperlink>
      <w:r>
        <w:t>.</w:t>
      </w:r>
    </w:p>
    <w:p w14:paraId="19964633" w14:textId="77777777" w:rsidR="00404535" w:rsidRPr="006E298A" w:rsidRDefault="00404535" w:rsidP="00404535">
      <w:pPr>
        <w:pStyle w:val="Bibliografa"/>
        <w:rPr>
          <w:lang w:val="sv-SE"/>
        </w:rPr>
      </w:pPr>
      <w:bookmarkStart w:id="15" w:name="ref-BIC2006"/>
      <w:bookmarkEnd w:id="14"/>
      <w:r>
        <w:t xml:space="preserve">Chen, J., and Z. Chen. 2008. “Extended Bayesian Information Criteria for Model Selection with Large Model Spaces.” </w:t>
      </w:r>
      <w:proofErr w:type="spellStart"/>
      <w:r w:rsidRPr="006E298A">
        <w:rPr>
          <w:i/>
          <w:iCs/>
          <w:lang w:val="sv-SE"/>
        </w:rPr>
        <w:lastRenderedPageBreak/>
        <w:t>Biometrika</w:t>
      </w:r>
      <w:proofErr w:type="spellEnd"/>
      <w:r w:rsidRPr="006E298A">
        <w:rPr>
          <w:lang w:val="sv-SE"/>
        </w:rPr>
        <w:t xml:space="preserve"> 95 (3): 759–71. </w:t>
      </w:r>
      <w:hyperlink r:id="rId24">
        <w:r w:rsidRPr="006E298A">
          <w:rPr>
            <w:rStyle w:val="Hipervnculo"/>
            <w:lang w:val="sv-SE"/>
          </w:rPr>
          <w:t>https://doi.org/10.1093/biomet/asn034</w:t>
        </w:r>
      </w:hyperlink>
      <w:r w:rsidRPr="006E298A">
        <w:rPr>
          <w:lang w:val="sv-SE"/>
        </w:rPr>
        <w:t>.</w:t>
      </w:r>
    </w:p>
    <w:p w14:paraId="350FC435" w14:textId="58190336" w:rsidR="00404535" w:rsidRDefault="00404535" w:rsidP="00404535">
      <w:pPr>
        <w:pStyle w:val="Bibliografa"/>
      </w:pPr>
      <w:bookmarkStart w:id="16" w:name="ref-Correa-et-al-2016"/>
      <w:bookmarkEnd w:id="15"/>
      <w:r w:rsidRPr="00A72BE0">
        <w:rPr>
          <w:lang w:val="es-HN"/>
        </w:rPr>
        <w:t xml:space="preserve">Correa Morales, JC., </w:t>
      </w:r>
      <w:r w:rsidR="00A72BE0" w:rsidRPr="00A72BE0">
        <w:rPr>
          <w:lang w:val="es-HN"/>
        </w:rPr>
        <w:t>y</w:t>
      </w:r>
      <w:r w:rsidRPr="00A72BE0">
        <w:rPr>
          <w:lang w:val="es-HN"/>
        </w:rPr>
        <w:t xml:space="preserve"> JC. </w:t>
      </w:r>
      <w:r w:rsidRPr="00A6306C">
        <w:rPr>
          <w:lang w:val="es-HN"/>
        </w:rPr>
        <w:t xml:space="preserve">Salazar Uribe. 2016. “Introducción a Los Modelos Mixtos.” </w:t>
      </w:r>
      <w:r>
        <w:rPr>
          <w:i/>
          <w:iCs/>
        </w:rPr>
        <w:t xml:space="preserve">Escuela de </w:t>
      </w:r>
      <w:proofErr w:type="spellStart"/>
      <w:r>
        <w:rPr>
          <w:i/>
          <w:iCs/>
        </w:rPr>
        <w:t>Estadistica</w:t>
      </w:r>
      <w:proofErr w:type="spellEnd"/>
      <w:r>
        <w:t>.</w:t>
      </w:r>
    </w:p>
    <w:p w14:paraId="38E6E924" w14:textId="715C7401" w:rsidR="00404535" w:rsidRDefault="00404535" w:rsidP="00404535">
      <w:pPr>
        <w:pStyle w:val="Bibliografa"/>
      </w:pPr>
      <w:bookmarkStart w:id="17" w:name="ref-Ruth-et-al-2009"/>
      <w:bookmarkEnd w:id="16"/>
      <w:r>
        <w:t xml:space="preserve">Craggs, R., </w:t>
      </w:r>
      <w:r w:rsidR="00A72BE0">
        <w:t>y</w:t>
      </w:r>
      <w:r>
        <w:t xml:space="preserve"> P. Schofield. 2009. “Expenditure-Based Segmentation and Visitor Profiling at the Quays in Salford, UK.” </w:t>
      </w:r>
      <w:r>
        <w:rPr>
          <w:i/>
          <w:iCs/>
        </w:rPr>
        <w:t>Tourism Economics</w:t>
      </w:r>
      <w:r>
        <w:t xml:space="preserve"> 15 (1): 243–60.</w:t>
      </w:r>
      <w:hyperlink r:id="rId25">
        <w:r>
          <w:rPr>
            <w:rStyle w:val="Hipervnculo"/>
          </w:rPr>
          <w:t xml:space="preserve"> https://doi.org/10.5367/000000009787536753</w:t>
        </w:r>
      </w:hyperlink>
      <w:r>
        <w:t>.</w:t>
      </w:r>
    </w:p>
    <w:p w14:paraId="0D8AD349" w14:textId="2FB4A66D" w:rsidR="00404535" w:rsidRPr="00B53563" w:rsidRDefault="00404535" w:rsidP="00404535">
      <w:pPr>
        <w:pStyle w:val="Bibliografa"/>
        <w:rPr>
          <w:lang w:val="fi-FI"/>
        </w:rPr>
      </w:pPr>
      <w:bookmarkStart w:id="18" w:name="ref-Simon-et-al-1987"/>
      <w:bookmarkEnd w:id="17"/>
      <w:r>
        <w:t xml:space="preserve">Duane, S., A. Kennedy, B. Pendleton, </w:t>
      </w:r>
      <w:r w:rsidR="00A72BE0">
        <w:t>y</w:t>
      </w:r>
      <w:r>
        <w:t xml:space="preserve"> D. </w:t>
      </w:r>
      <w:proofErr w:type="spellStart"/>
      <w:r>
        <w:t>Roweth</w:t>
      </w:r>
      <w:proofErr w:type="spellEnd"/>
      <w:r>
        <w:t xml:space="preserve">. 1987. “Hybrid Monte Carlo.” </w:t>
      </w:r>
      <w:r>
        <w:rPr>
          <w:i/>
          <w:iCs/>
        </w:rPr>
        <w:t>Physics Letters B</w:t>
      </w:r>
      <w:r>
        <w:t xml:space="preserve"> 195 (2): 216–22. </w:t>
      </w:r>
      <w:hyperlink r:id="rId26">
        <w:r w:rsidRPr="00B53563">
          <w:rPr>
            <w:rStyle w:val="Hipervnculo"/>
            <w:lang w:val="fi-FI"/>
          </w:rPr>
          <w:t>https://www.sciencedirect.com/science/article/pii/037026938791197X</w:t>
        </w:r>
      </w:hyperlink>
      <w:r w:rsidRPr="00B53563">
        <w:rPr>
          <w:lang w:val="fi-FI"/>
        </w:rPr>
        <w:t>.</w:t>
      </w:r>
    </w:p>
    <w:p w14:paraId="21D85CC1" w14:textId="77777777" w:rsidR="00404535" w:rsidRPr="00A6306C" w:rsidRDefault="00404535" w:rsidP="00404535">
      <w:pPr>
        <w:pStyle w:val="Bibliografa"/>
        <w:rPr>
          <w:lang w:val="es-HN"/>
        </w:rPr>
      </w:pPr>
      <w:bookmarkStart w:id="19" w:name="ref-Fernande-et-al-2012"/>
      <w:bookmarkEnd w:id="18"/>
      <w:proofErr w:type="spellStart"/>
      <w:r w:rsidRPr="00B53563">
        <w:rPr>
          <w:lang w:val="fi-FI"/>
        </w:rPr>
        <w:t>Fernández</w:t>
      </w:r>
      <w:proofErr w:type="spellEnd"/>
      <w:r w:rsidRPr="00B53563">
        <w:rPr>
          <w:lang w:val="fi-FI"/>
        </w:rPr>
        <w:t xml:space="preserve">, Virginia Pérez. </w:t>
      </w:r>
      <w:r w:rsidRPr="00A6306C">
        <w:rPr>
          <w:lang w:val="es-HN"/>
        </w:rPr>
        <w:t>2012. “Los Modelos Multinivel En El análisis de Factores de Riesgo de Sibilancias Recurrentes En Lactantes: Enfoques Frecuentista y Bayesiano.” PhD thesis, Universidad de Murcia.</w:t>
      </w:r>
    </w:p>
    <w:p w14:paraId="046B2BAA" w14:textId="2408FF36" w:rsidR="00404535" w:rsidRDefault="00404535" w:rsidP="00404535">
      <w:pPr>
        <w:pStyle w:val="Bibliografa"/>
      </w:pPr>
      <w:bookmarkStart w:id="20" w:name="ref-bayesplot2019"/>
      <w:bookmarkEnd w:id="19"/>
      <w:r w:rsidRPr="00A6306C">
        <w:rPr>
          <w:lang w:val="es-HN"/>
        </w:rPr>
        <w:t xml:space="preserve">Gabry, J., </w:t>
      </w:r>
      <w:r w:rsidR="006B6CEE">
        <w:rPr>
          <w:lang w:val="es-HN"/>
        </w:rPr>
        <w:t>y</w:t>
      </w:r>
      <w:r w:rsidRPr="00A6306C">
        <w:rPr>
          <w:lang w:val="es-HN"/>
        </w:rPr>
        <w:t xml:space="preserve"> T. Mahr. 2019. </w:t>
      </w:r>
      <w:r>
        <w:t>“</w:t>
      </w:r>
      <w:proofErr w:type="spellStart"/>
      <w:r>
        <w:t>Bayesplot</w:t>
      </w:r>
      <w:proofErr w:type="spellEnd"/>
      <w:r>
        <w:t xml:space="preserve">: Plotting for Bayesian Models.” </w:t>
      </w:r>
      <w:hyperlink r:id="rId27">
        <w:r>
          <w:rPr>
            <w:rStyle w:val="Hipervnculo"/>
          </w:rPr>
          <w:t>https://mc-stan.org/bayesplot</w:t>
        </w:r>
      </w:hyperlink>
      <w:r>
        <w:t>.</w:t>
      </w:r>
    </w:p>
    <w:p w14:paraId="1E76BA2E" w14:textId="067CCACD" w:rsidR="00404535" w:rsidRDefault="00404535" w:rsidP="00404535">
      <w:pPr>
        <w:pStyle w:val="Bibliografa"/>
      </w:pPr>
      <w:bookmarkStart w:id="21" w:name="ref-Gabry2019"/>
      <w:bookmarkEnd w:id="20"/>
      <w:proofErr w:type="spellStart"/>
      <w:r>
        <w:t>Gabry</w:t>
      </w:r>
      <w:proofErr w:type="spellEnd"/>
      <w:r>
        <w:t xml:space="preserve">, J., D. Simpson, A. </w:t>
      </w:r>
      <w:proofErr w:type="spellStart"/>
      <w:r>
        <w:t>Vehtari</w:t>
      </w:r>
      <w:proofErr w:type="spellEnd"/>
      <w:r>
        <w:t xml:space="preserve">, M. Betancourt, </w:t>
      </w:r>
      <w:r w:rsidR="00A72BE0">
        <w:t>y</w:t>
      </w:r>
      <w:r>
        <w:t xml:space="preserve"> A. Gelman. 2019. “Visualization in Bayesian Workflow.” </w:t>
      </w:r>
      <w:r>
        <w:rPr>
          <w:i/>
          <w:iCs/>
        </w:rPr>
        <w:t>J. R. Stat. Soc. A</w:t>
      </w:r>
      <w:r>
        <w:t xml:space="preserve"> 182: 389–402. </w:t>
      </w:r>
      <w:hyperlink r:id="rId28">
        <w:r>
          <w:rPr>
            <w:rStyle w:val="Hipervnculo"/>
          </w:rPr>
          <w:t>https://doi.org/10.1111/rssa.12378</w:t>
        </w:r>
      </w:hyperlink>
      <w:r>
        <w:t>.</w:t>
      </w:r>
    </w:p>
    <w:p w14:paraId="4BD12AA3" w14:textId="5C6E4402" w:rsidR="00404535" w:rsidRDefault="00404535" w:rsidP="00404535">
      <w:pPr>
        <w:pStyle w:val="Bibliografa"/>
      </w:pPr>
      <w:bookmarkStart w:id="22" w:name="ref-Gelman-et-al-2013"/>
      <w:bookmarkEnd w:id="21"/>
      <w:r>
        <w:t xml:space="preserve">Gelman, A., J. Carlin, H. Stern, D. Dunson, A. </w:t>
      </w:r>
      <w:proofErr w:type="spellStart"/>
      <w:r>
        <w:t>Vehtari</w:t>
      </w:r>
      <w:proofErr w:type="spellEnd"/>
      <w:r>
        <w:t xml:space="preserve">, </w:t>
      </w:r>
      <w:r w:rsidR="00A72BE0">
        <w:t>y</w:t>
      </w:r>
      <w:r>
        <w:t xml:space="preserve"> D. Rubin. 2013. </w:t>
      </w:r>
      <w:r>
        <w:rPr>
          <w:i/>
          <w:iCs/>
        </w:rPr>
        <w:t>Bayesian Data Analysis, Third Edition</w:t>
      </w:r>
      <w:r>
        <w:t xml:space="preserve">. Chapman &amp; Hall/CRC Texts in Statistical Science. Taylor &amp; Francis. </w:t>
      </w:r>
      <w:hyperlink r:id="rId29">
        <w:r>
          <w:rPr>
            <w:rStyle w:val="Hipervnculo"/>
          </w:rPr>
          <w:t>https://books.google.nl/books?id=ZXL6AQAAQBAJ</w:t>
        </w:r>
      </w:hyperlink>
      <w:r>
        <w:t>.</w:t>
      </w:r>
    </w:p>
    <w:p w14:paraId="325D8456" w14:textId="18DC03C8" w:rsidR="00404535" w:rsidRDefault="00404535" w:rsidP="00404535">
      <w:pPr>
        <w:pStyle w:val="Bibliografa"/>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Kennedy, J. </w:t>
      </w:r>
      <w:proofErr w:type="spellStart"/>
      <w:r>
        <w:t>Gabry</w:t>
      </w:r>
      <w:proofErr w:type="spellEnd"/>
      <w:r>
        <w:t xml:space="preserve">, P. </w:t>
      </w:r>
      <w:proofErr w:type="spellStart"/>
      <w:r>
        <w:t>Bürkner</w:t>
      </w:r>
      <w:proofErr w:type="spellEnd"/>
      <w:r>
        <w:t xml:space="preserve">, </w:t>
      </w:r>
      <w:r w:rsidR="00A72BE0">
        <w:t>y</w:t>
      </w:r>
      <w:r>
        <w:t xml:space="preserve">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16A8A7A2" w:rsidR="00404535" w:rsidRPr="003A2D9C" w:rsidRDefault="00404535" w:rsidP="00404535">
      <w:pPr>
        <w:pStyle w:val="Bibliografa"/>
        <w:rPr>
          <w:lang w:val="es-HN"/>
        </w:rPr>
      </w:pPr>
      <w:bookmarkStart w:id="24" w:name="ref-Emilio-et-al-2020"/>
      <w:bookmarkEnd w:id="23"/>
      <w:r w:rsidRPr="003A2D9C">
        <w:t>Gómez-</w:t>
      </w:r>
      <w:proofErr w:type="spellStart"/>
      <w:r w:rsidRPr="003A2D9C">
        <w:t>Déniz</w:t>
      </w:r>
      <w:proofErr w:type="spellEnd"/>
      <w:r w:rsidRPr="003A2D9C">
        <w:t xml:space="preserve">, E., J. Pérez-Rodríguez, </w:t>
      </w:r>
      <w:r w:rsidR="00A72BE0" w:rsidRPr="003A2D9C">
        <w:t>y</w:t>
      </w:r>
      <w:r w:rsidRPr="003A2D9C">
        <w:t xml:space="preserve"> J. Boza-</w:t>
      </w:r>
      <w:proofErr w:type="spellStart"/>
      <w:r w:rsidRPr="003A2D9C">
        <w:t>Chirino</w:t>
      </w:r>
      <w:proofErr w:type="spellEnd"/>
      <w:r w:rsidRPr="003A2D9C">
        <w:t xml:space="preserve">. </w:t>
      </w:r>
      <w:r>
        <w:t xml:space="preserve">2020. “Modelling Tourist Expenditure at Origin </w:t>
      </w:r>
      <w:r w:rsidR="00A72BE0">
        <w:t xml:space="preserve">y </w:t>
      </w:r>
      <w:r>
        <w:t xml:space="preserve">Destination.” </w:t>
      </w:r>
      <w:r w:rsidRPr="003A2D9C">
        <w:rPr>
          <w:i/>
          <w:iCs/>
          <w:lang w:val="es-HN"/>
        </w:rPr>
        <w:t>Tourism Economics</w:t>
      </w:r>
      <w:r w:rsidRPr="003A2D9C">
        <w:rPr>
          <w:lang w:val="es-HN"/>
        </w:rPr>
        <w:t xml:space="preserve"> 26 (3): 437–60. </w:t>
      </w:r>
      <w:r w:rsidR="00000000">
        <w:fldChar w:fldCharType="begin"/>
      </w:r>
      <w:r w:rsidR="00000000" w:rsidRPr="003A2D9C">
        <w:rPr>
          <w:lang w:val="es-HN"/>
        </w:rPr>
        <w:instrText>HYPERLINK "https://doi.org/10.1177/1354816619840845" \h</w:instrText>
      </w:r>
      <w:r w:rsidR="00000000">
        <w:fldChar w:fldCharType="separate"/>
      </w:r>
      <w:r w:rsidRPr="003A2D9C">
        <w:rPr>
          <w:rStyle w:val="Hipervnculo"/>
          <w:lang w:val="es-HN"/>
        </w:rPr>
        <w:t>https://doi.org/10.1177/1354816619840845</w:t>
      </w:r>
      <w:r w:rsidR="00000000">
        <w:rPr>
          <w:rStyle w:val="Hipervnculo"/>
        </w:rPr>
        <w:fldChar w:fldCharType="end"/>
      </w:r>
      <w:r w:rsidRPr="003A2D9C">
        <w:rPr>
          <w:lang w:val="es-HN"/>
        </w:rPr>
        <w:t>.</w:t>
      </w:r>
    </w:p>
    <w:p w14:paraId="53926FC1" w14:textId="2403F3D4" w:rsidR="00404535" w:rsidRDefault="00404535" w:rsidP="00404535">
      <w:pPr>
        <w:pStyle w:val="Bibliografa"/>
      </w:pPr>
      <w:bookmarkStart w:id="25" w:name="ref-Gómez-et-al-2022"/>
      <w:bookmarkEnd w:id="24"/>
      <w:r w:rsidRPr="00A72BE0">
        <w:rPr>
          <w:lang w:val="es-HN"/>
        </w:rPr>
        <w:t xml:space="preserve">Gómez–Déniz, E., N. Dávila-Cárdenes, </w:t>
      </w:r>
      <w:r w:rsidR="00A72BE0" w:rsidRPr="00A72BE0">
        <w:rPr>
          <w:lang w:val="es-HN"/>
        </w:rPr>
        <w:t xml:space="preserve">y </w:t>
      </w:r>
      <w:r w:rsidRPr="00A72BE0">
        <w:rPr>
          <w:lang w:val="es-HN"/>
        </w:rPr>
        <w:t xml:space="preserve">J. Boza-Chirino. </w:t>
      </w:r>
      <w:r>
        <w:t xml:space="preserve">2022. “Modelling Expenditure in Tourism Using the Log-Skew Normal Distribution.” </w:t>
      </w:r>
      <w:r>
        <w:rPr>
          <w:i/>
          <w:iCs/>
        </w:rPr>
        <w:t>Current Issues in Tourism</w:t>
      </w:r>
      <w:r>
        <w:t xml:space="preserve"> 25 (14): 2357–76.</w:t>
      </w:r>
      <w:hyperlink r:id="rId30">
        <w:r>
          <w:rPr>
            <w:rStyle w:val="Hipervnculo"/>
          </w:rPr>
          <w:t xml:space="preserve"> https://doi.org/10.1080/13683500.2021.1960282</w:t>
        </w:r>
      </w:hyperlink>
      <w:r>
        <w:t>.</w:t>
      </w:r>
    </w:p>
    <w:p w14:paraId="33D61C1A" w14:textId="77777777" w:rsidR="00404535" w:rsidRDefault="00404535" w:rsidP="00404535">
      <w:pPr>
        <w:pStyle w:val="Bibliografa"/>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1">
        <w:r>
          <w:rPr>
            <w:rStyle w:val="Hipervnculo"/>
          </w:rPr>
          <w:t>http://www.jstor.org/stable/2334940</w:t>
        </w:r>
      </w:hyperlink>
      <w:r>
        <w:t>.</w:t>
      </w:r>
    </w:p>
    <w:p w14:paraId="3800D4E2" w14:textId="2E2ED377" w:rsidR="00404535" w:rsidRPr="00A23EF0" w:rsidRDefault="00404535" w:rsidP="00404535">
      <w:pPr>
        <w:pStyle w:val="Bibliografa"/>
      </w:pPr>
      <w:bookmarkStart w:id="27" w:name="ref-hoffman14"/>
      <w:bookmarkEnd w:id="26"/>
      <w:r>
        <w:t xml:space="preserve">Hoffman, Matthew D., </w:t>
      </w:r>
      <w:r w:rsidR="00A72BE0">
        <w:t>y</w:t>
      </w:r>
      <w:r>
        <w:t xml:space="preserve">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2">
        <w:r w:rsidRPr="00A23EF0">
          <w:rPr>
            <w:rStyle w:val="Hipervnculo"/>
          </w:rPr>
          <w:t>http://jmlr.org/papers/v15/hoffman14a.html</w:t>
        </w:r>
      </w:hyperlink>
      <w:r w:rsidRPr="00A23EF0">
        <w:t>.</w:t>
      </w:r>
    </w:p>
    <w:p w14:paraId="12F3A7DD" w14:textId="77777777" w:rsidR="00404535" w:rsidRDefault="00404535" w:rsidP="00404535">
      <w:pPr>
        <w:pStyle w:val="Bibliografa"/>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3">
        <w:r>
          <w:rPr>
            <w:rStyle w:val="Hipervnculo"/>
          </w:rPr>
          <w:t>https://iht.hn/es/boletin-2012-2016</w:t>
        </w:r>
      </w:hyperlink>
      <w:r>
        <w:t>.</w:t>
      </w:r>
    </w:p>
    <w:p w14:paraId="287B80E2" w14:textId="4310555A" w:rsidR="00404535" w:rsidRPr="003A2D9C" w:rsidRDefault="00404535" w:rsidP="00404535">
      <w:pPr>
        <w:pStyle w:val="Bibliografa"/>
        <w:rPr>
          <w:lang w:val="es-HN"/>
        </w:rPr>
      </w:pPr>
      <w:bookmarkStart w:id="29" w:name="ref-Nan-et-al-1982"/>
      <w:bookmarkEnd w:id="28"/>
      <w:r>
        <w:t xml:space="preserve">Laird, N., </w:t>
      </w:r>
      <w:r w:rsidR="00A72BE0">
        <w:t>y</w:t>
      </w:r>
      <w:r>
        <w:t xml:space="preserve"> J. Ware. 1982. “Random-Effects Models for Longitudinal Data.” </w:t>
      </w:r>
      <w:r w:rsidRPr="003A2D9C">
        <w:rPr>
          <w:i/>
          <w:iCs/>
          <w:lang w:val="es-HN"/>
        </w:rPr>
        <w:t>Biometrics</w:t>
      </w:r>
      <w:r w:rsidRPr="003A2D9C">
        <w:rPr>
          <w:lang w:val="es-HN"/>
        </w:rPr>
        <w:t xml:space="preserve"> 38 (4): 963–74. </w:t>
      </w:r>
      <w:r w:rsidR="00000000">
        <w:fldChar w:fldCharType="begin"/>
      </w:r>
      <w:r w:rsidR="00000000" w:rsidRPr="003A2D9C">
        <w:rPr>
          <w:lang w:val="es-HN"/>
        </w:rPr>
        <w:instrText>HYPERLINK "http://www.jstor.org/stable/2529876" \h</w:instrText>
      </w:r>
      <w:r w:rsidR="00000000">
        <w:fldChar w:fldCharType="separate"/>
      </w:r>
      <w:r w:rsidRPr="003A2D9C">
        <w:rPr>
          <w:rStyle w:val="Hipervnculo"/>
          <w:lang w:val="es-HN"/>
        </w:rPr>
        <w:t>http://www.jstor.org/stable/2529876</w:t>
      </w:r>
      <w:r w:rsidR="00000000">
        <w:rPr>
          <w:rStyle w:val="Hipervnculo"/>
        </w:rPr>
        <w:fldChar w:fldCharType="end"/>
      </w:r>
      <w:r w:rsidRPr="003A2D9C">
        <w:rPr>
          <w:lang w:val="es-HN"/>
        </w:rPr>
        <w:t>.</w:t>
      </w:r>
    </w:p>
    <w:p w14:paraId="250C2F67" w14:textId="7D639BF0" w:rsidR="00404535" w:rsidRPr="003A2D9C" w:rsidRDefault="00404535" w:rsidP="00404535">
      <w:pPr>
        <w:pStyle w:val="Bibliografa"/>
        <w:rPr>
          <w:lang w:val="es-HN"/>
        </w:rPr>
      </w:pPr>
      <w:bookmarkStart w:id="30" w:name="ref-Lindstrom-et-al-1990"/>
      <w:bookmarkEnd w:id="29"/>
      <w:r w:rsidRPr="003A2D9C">
        <w:rPr>
          <w:lang w:val="es-HN"/>
        </w:rPr>
        <w:t xml:space="preserve">Lindstrom, M., </w:t>
      </w:r>
      <w:r w:rsidR="00A72BE0" w:rsidRPr="003A2D9C">
        <w:rPr>
          <w:lang w:val="es-HN"/>
        </w:rPr>
        <w:t>y</w:t>
      </w:r>
      <w:r w:rsidRPr="003A2D9C">
        <w:rPr>
          <w:lang w:val="es-HN"/>
        </w:rPr>
        <w:t xml:space="preserve"> D Bates. </w:t>
      </w:r>
      <w:r>
        <w:t xml:space="preserve">1990. “Nonlinear Mixed Effects Models for Repeated Measures Data.” </w:t>
      </w:r>
      <w:r w:rsidRPr="003A2D9C">
        <w:rPr>
          <w:i/>
          <w:iCs/>
          <w:lang w:val="es-HN"/>
        </w:rPr>
        <w:t>Biometrics</w:t>
      </w:r>
      <w:r w:rsidRPr="003A2D9C">
        <w:rPr>
          <w:lang w:val="es-HN"/>
        </w:rPr>
        <w:t xml:space="preserve"> 46 (3): 673–87. </w:t>
      </w:r>
      <w:r w:rsidR="00000000">
        <w:fldChar w:fldCharType="begin"/>
      </w:r>
      <w:r w:rsidR="00000000" w:rsidRPr="003A2D9C">
        <w:rPr>
          <w:lang w:val="es-HN"/>
        </w:rPr>
        <w:instrText>HYPERLINK "http://www.jstor.org/stable/2532087" \h</w:instrText>
      </w:r>
      <w:r w:rsidR="00000000">
        <w:fldChar w:fldCharType="separate"/>
      </w:r>
      <w:r w:rsidRPr="003A2D9C">
        <w:rPr>
          <w:rStyle w:val="Hipervnculo"/>
          <w:lang w:val="es-HN"/>
        </w:rPr>
        <w:t>http://www.jstor.org/stable/2532087</w:t>
      </w:r>
      <w:r w:rsidR="00000000">
        <w:rPr>
          <w:rStyle w:val="Hipervnculo"/>
        </w:rPr>
        <w:fldChar w:fldCharType="end"/>
      </w:r>
      <w:r w:rsidRPr="003A2D9C">
        <w:rPr>
          <w:lang w:val="es-HN"/>
        </w:rPr>
        <w:t>.</w:t>
      </w:r>
    </w:p>
    <w:p w14:paraId="5F8338F7" w14:textId="63752D97" w:rsidR="00404535" w:rsidRDefault="00404535" w:rsidP="00404535">
      <w:pPr>
        <w:pStyle w:val="Bibliografa"/>
      </w:pPr>
      <w:bookmarkStart w:id="31" w:name="ref-Lindstrom-et-al-1988"/>
      <w:bookmarkEnd w:id="30"/>
      <w:r w:rsidRPr="003A2D9C">
        <w:rPr>
          <w:lang w:val="es-HN"/>
        </w:rPr>
        <w:lastRenderedPageBreak/>
        <w:t xml:space="preserve">Lindstrom, M, </w:t>
      </w:r>
      <w:r w:rsidR="00A72BE0" w:rsidRPr="003A2D9C">
        <w:rPr>
          <w:lang w:val="es-HN"/>
        </w:rPr>
        <w:t>y</w:t>
      </w:r>
      <w:r w:rsidRPr="003A2D9C">
        <w:rPr>
          <w:lang w:val="es-HN"/>
        </w:rPr>
        <w:t xml:space="preserve"> D. Bates. </w:t>
      </w:r>
      <w:r>
        <w:t xml:space="preserve">1988. “Newton-Raphson and EM Algorithms for Linear Mixed-Effects Models for Repeated-Measures Data.” </w:t>
      </w:r>
      <w:r>
        <w:rPr>
          <w:i/>
          <w:iCs/>
        </w:rPr>
        <w:t>Journal of the American Statistical Association</w:t>
      </w:r>
      <w:r>
        <w:t xml:space="preserve"> 83 (404): 1014–22. </w:t>
      </w:r>
      <w:hyperlink r:id="rId34">
        <w:r>
          <w:rPr>
            <w:rStyle w:val="Hipervnculo"/>
          </w:rPr>
          <w:t>http://www.jstor.org/stable/2290128</w:t>
        </w:r>
      </w:hyperlink>
      <w:r>
        <w:t>.</w:t>
      </w:r>
    </w:p>
    <w:p w14:paraId="482D3E90" w14:textId="682F1C06" w:rsidR="00404535" w:rsidRDefault="00404535" w:rsidP="00404535">
      <w:pPr>
        <w:pStyle w:val="Bibliografa"/>
      </w:pPr>
      <w:bookmarkStart w:id="32" w:name="ref-Måns-et-al-2020"/>
      <w:bookmarkEnd w:id="31"/>
      <w:r>
        <w:t xml:space="preserve">Magnusson, M., M. Andersen, J. </w:t>
      </w:r>
      <w:proofErr w:type="spellStart"/>
      <w:r>
        <w:t>Jonasson</w:t>
      </w:r>
      <w:proofErr w:type="spellEnd"/>
      <w:r>
        <w:t xml:space="preserve">, </w:t>
      </w:r>
      <w:r w:rsidR="00A72BE0">
        <w:t>y</w:t>
      </w:r>
      <w:r>
        <w:t xml:space="preserve"> A. </w:t>
      </w:r>
      <w:proofErr w:type="spellStart"/>
      <w:r>
        <w:t>Vehtari</w:t>
      </w:r>
      <w:proofErr w:type="spellEnd"/>
      <w:r>
        <w:t xml:space="preserve">. 2020. “Leave-One-Out Cross-Validation for Bayesian Model Comparison in Large Data.” </w:t>
      </w:r>
      <w:hyperlink r:id="rId35">
        <w:r>
          <w:rPr>
            <w:rStyle w:val="Hipervnculo"/>
          </w:rPr>
          <w:t>https://arxiv.org/abs/2001.00980</w:t>
        </w:r>
      </w:hyperlink>
      <w:r>
        <w:t>.</w:t>
      </w:r>
    </w:p>
    <w:p w14:paraId="0AC5E432" w14:textId="77777777" w:rsidR="00404535" w:rsidRPr="000F42CF" w:rsidRDefault="00404535" w:rsidP="00404535">
      <w:pPr>
        <w:pStyle w:val="Bibliografa"/>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6">
        <w:r w:rsidRPr="000F42CF">
          <w:rPr>
            <w:rStyle w:val="Hipervnculo"/>
            <w:lang w:val="sv-SE"/>
          </w:rPr>
          <w:t>https://doi.org/10.1063/1.1699114</w:t>
        </w:r>
      </w:hyperlink>
      <w:r w:rsidRPr="000F42CF">
        <w:rPr>
          <w:lang w:val="sv-SE"/>
        </w:rPr>
        <w:t>.</w:t>
      </w:r>
    </w:p>
    <w:p w14:paraId="64D00962" w14:textId="77777777" w:rsidR="00404535" w:rsidRPr="00780071" w:rsidRDefault="00404535" w:rsidP="00404535">
      <w:pPr>
        <w:pStyle w:val="Bibliografa"/>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3AAFCAC" w:rsidR="00404535" w:rsidRDefault="00404535" w:rsidP="00404535">
      <w:pPr>
        <w:pStyle w:val="Bibliografa"/>
      </w:pPr>
      <w:bookmarkStart w:id="35" w:name="ref-Proencca-et-al-2005"/>
      <w:bookmarkEnd w:id="34"/>
      <w:r w:rsidRPr="00A72BE0">
        <w:rPr>
          <w:lang w:val="es-HN"/>
        </w:rPr>
        <w:t xml:space="preserve">Proença, S., </w:t>
      </w:r>
      <w:r w:rsidR="00A72BE0" w:rsidRPr="00A72BE0">
        <w:rPr>
          <w:lang w:val="es-HN"/>
        </w:rPr>
        <w:t>y</w:t>
      </w:r>
      <w:r w:rsidRPr="00A72BE0">
        <w:rPr>
          <w:lang w:val="es-HN"/>
        </w:rPr>
        <w:t xml:space="preserve"> E. Soukiazis. </w:t>
      </w:r>
      <w:r>
        <w:t>2005. “Demand for Tourism in Portugal: A Panel Data Approach.”</w:t>
      </w:r>
    </w:p>
    <w:p w14:paraId="046FBD2D" w14:textId="77777777" w:rsidR="00404535" w:rsidRPr="00780071" w:rsidRDefault="00404535" w:rsidP="00404535">
      <w:pPr>
        <w:pStyle w:val="Bibliografa"/>
        <w:rPr>
          <w:lang w:val="sv-SE"/>
        </w:rPr>
      </w:pPr>
      <w:bookmarkStart w:id="36" w:name="ref-Rivas-et-al-2022"/>
      <w:bookmarkEnd w:id="35"/>
      <w:r w:rsidRPr="00A6306C">
        <w:rPr>
          <w:lang w:val="es-HN"/>
        </w:rPr>
        <w:t xml:space="preserve">Rivas Martínez, L., and C. Cruz Torres. 2022. “Análisis Multinivel de Factores Que Afectan El Rendimiento Escolar En Español Tercer Grado En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37">
        <w:r w:rsidRPr="00780071">
          <w:rPr>
            <w:rStyle w:val="Hipervnculo"/>
            <w:lang w:val="sv-SE"/>
          </w:rPr>
          <w:t>https://iniees.vrip.upnfm.edu.hn/ojs/index.php/Paradigma/article/view/171</w:t>
        </w:r>
      </w:hyperlink>
      <w:r w:rsidRPr="00780071">
        <w:rPr>
          <w:lang w:val="sv-SE"/>
        </w:rPr>
        <w:t>.</w:t>
      </w:r>
    </w:p>
    <w:p w14:paraId="4DB921F1" w14:textId="1390D140" w:rsidR="00404535" w:rsidRDefault="00404535" w:rsidP="00404535">
      <w:pPr>
        <w:pStyle w:val="Bibliografa"/>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w:t>
      </w:r>
      <w:r w:rsidR="00A72BE0">
        <w:rPr>
          <w:lang w:val="fi-FI"/>
        </w:rPr>
        <w:t>y</w:t>
      </w:r>
      <w:r w:rsidRPr="00780071">
        <w:rPr>
          <w:lang w:val="fi-FI"/>
        </w:rPr>
        <w:t xml:space="preserve">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918F6E6" w:rsidR="00404535" w:rsidRDefault="00404535" w:rsidP="00404535">
      <w:pPr>
        <w:pStyle w:val="Bibliografa"/>
      </w:pPr>
      <w:bookmarkStart w:id="38" w:name="ref-SWtest1965"/>
      <w:bookmarkEnd w:id="37"/>
      <w:r w:rsidRPr="00A72BE0">
        <w:rPr>
          <w:lang w:val="es-HN"/>
        </w:rPr>
        <w:t xml:space="preserve">Shapiro, S., </w:t>
      </w:r>
      <w:r w:rsidR="00A72BE0" w:rsidRPr="00A72BE0">
        <w:rPr>
          <w:lang w:val="es-HN"/>
        </w:rPr>
        <w:t>y</w:t>
      </w:r>
      <w:r w:rsidRPr="00A72BE0">
        <w:rPr>
          <w:lang w:val="es-HN"/>
        </w:rPr>
        <w:t xml:space="preserve"> M. Wilk. 1965. </w:t>
      </w:r>
      <w:r>
        <w:t xml:space="preserve">“An Analysis of Variance Test for Normality (Complete Samples).” </w:t>
      </w:r>
      <w:proofErr w:type="spellStart"/>
      <w:r>
        <w:rPr>
          <w:i/>
          <w:iCs/>
        </w:rPr>
        <w:t>Biometrika</w:t>
      </w:r>
      <w:proofErr w:type="spellEnd"/>
      <w:r>
        <w:t xml:space="preserve"> 52 (3-4): 591–611. </w:t>
      </w:r>
      <w:hyperlink r:id="rId38">
        <w:r>
          <w:rPr>
            <w:rStyle w:val="Hipervnculo"/>
          </w:rPr>
          <w:t>https://doi.org/10.1093/biomet/52.3-4.591</w:t>
        </w:r>
      </w:hyperlink>
      <w:r>
        <w:t>.</w:t>
      </w:r>
    </w:p>
    <w:p w14:paraId="1386AF28" w14:textId="77777777" w:rsidR="00404535" w:rsidRDefault="00404535" w:rsidP="00404535">
      <w:pPr>
        <w:pStyle w:val="Bibliografa"/>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39">
        <w:r>
          <w:rPr>
            <w:rStyle w:val="Hipervnculo"/>
          </w:rPr>
          <w:t>https://doi.org/10.1214/aoms/1177730256</w:t>
        </w:r>
      </w:hyperlink>
      <w:r>
        <w:t>.</w:t>
      </w:r>
    </w:p>
    <w:p w14:paraId="30FA5CFC" w14:textId="77777777" w:rsidR="00404535" w:rsidRPr="006E298A" w:rsidRDefault="00404535" w:rsidP="00404535">
      <w:pPr>
        <w:pStyle w:val="Bibliografa"/>
        <w:rPr>
          <w:lang w:val="fi-FI"/>
        </w:rPr>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0">
        <w:r w:rsidRPr="006E298A">
          <w:rPr>
            <w:rStyle w:val="Hipervnculo"/>
            <w:lang w:val="fi-FI"/>
          </w:rPr>
          <w:t>http://mc-stan.org/.</w:t>
        </w:r>
      </w:hyperlink>
    </w:p>
    <w:p w14:paraId="0FCE0604" w14:textId="4B0F7A22" w:rsidR="00404535" w:rsidRDefault="00404535" w:rsidP="00404535">
      <w:pPr>
        <w:pStyle w:val="Bibliografa"/>
      </w:pPr>
      <w:bookmarkStart w:id="41" w:name="ref-Vehtari2016"/>
      <w:bookmarkEnd w:id="40"/>
      <w:r w:rsidRPr="00A72BE0">
        <w:rPr>
          <w:lang w:val="es-HN"/>
        </w:rPr>
        <w:t xml:space="preserve">Vehtari, A., A. Gelman, </w:t>
      </w:r>
      <w:r w:rsidR="00A72BE0" w:rsidRPr="00A72BE0">
        <w:rPr>
          <w:lang w:val="es-HN"/>
        </w:rPr>
        <w:t>y</w:t>
      </w:r>
      <w:r w:rsidRPr="00A72BE0">
        <w:rPr>
          <w:lang w:val="es-HN"/>
        </w:rPr>
        <w:t xml:space="preserve"> J. Gabry. </w:t>
      </w:r>
      <w:r>
        <w:t xml:space="preserve">2016. “Practical Bayesian Model Evaluation Using Leave-One-Out Cross-Validation and WAIC.” </w:t>
      </w:r>
      <w:r>
        <w:rPr>
          <w:i/>
          <w:iCs/>
        </w:rPr>
        <w:t>Statistics and Computing</w:t>
      </w:r>
      <w:r>
        <w:t xml:space="preserve"> 27 (5): 1413–32. </w:t>
      </w:r>
      <w:hyperlink r:id="rId41">
        <w:r>
          <w:rPr>
            <w:rStyle w:val="Hipervnculo"/>
          </w:rPr>
          <w:t>https://doi.org/10.1007/s11222-016-9696-4</w:t>
        </w:r>
      </w:hyperlink>
      <w:r>
        <w:t>.</w:t>
      </w:r>
    </w:p>
    <w:p w14:paraId="6DC99274" w14:textId="7C0E9C5C" w:rsidR="00404535" w:rsidRDefault="00404535" w:rsidP="00404535">
      <w:pPr>
        <w:pStyle w:val="Bibliografa"/>
      </w:pPr>
      <w:bookmarkStart w:id="42" w:name="ref-Bob2020"/>
      <w:bookmarkEnd w:id="41"/>
      <w:proofErr w:type="spellStart"/>
      <w:r>
        <w:t>Vehtari</w:t>
      </w:r>
      <w:proofErr w:type="spellEnd"/>
      <w:r>
        <w:t xml:space="preserve">, A., A. Gelman, D. Simpson, B. Carpenter, </w:t>
      </w:r>
      <w:r w:rsidR="00A72BE0">
        <w:t>y</w:t>
      </w:r>
      <w:r>
        <w:t xml:space="preserve">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2">
        <w:r>
          <w:rPr>
            <w:rStyle w:val="Hipervnculo"/>
          </w:rPr>
          <w:t>https://doi.org/10.1214/20-BA1221</w:t>
        </w:r>
      </w:hyperlink>
      <w:r>
        <w:t>.</w:t>
      </w:r>
    </w:p>
    <w:p w14:paraId="69046586" w14:textId="041AB8B3" w:rsidR="00404535" w:rsidRPr="00B53563" w:rsidRDefault="00404535" w:rsidP="00404535">
      <w:pPr>
        <w:pStyle w:val="Bibliografa"/>
      </w:pPr>
      <w:bookmarkStart w:id="43" w:name="ref-vehtari2015"/>
      <w:bookmarkEnd w:id="42"/>
      <w:r w:rsidRPr="00A72BE0">
        <w:rPr>
          <w:lang w:val="es-HN"/>
        </w:rPr>
        <w:t xml:space="preserve">Vehtari, A., D. Simpson, A. Gelman, Y. Yao, </w:t>
      </w:r>
      <w:r w:rsidR="00A72BE0" w:rsidRPr="00A72BE0">
        <w:rPr>
          <w:lang w:val="es-HN"/>
        </w:rPr>
        <w:t>y</w:t>
      </w:r>
      <w:r w:rsidRPr="00A72BE0">
        <w:rPr>
          <w:lang w:val="es-HN"/>
        </w:rPr>
        <w:t xml:space="preserve"> J. Gabry. </w:t>
      </w:r>
      <w:r>
        <w:t xml:space="preserve">2015. “Pareto Smoothed Importance Sampling.” </w:t>
      </w:r>
      <w:hyperlink r:id="rId43">
        <w:r w:rsidRPr="00B53563">
          <w:rPr>
            <w:rStyle w:val="Hipervnculo"/>
          </w:rPr>
          <w:t>https://arxiv.org/abs/1507.02646</w:t>
        </w:r>
      </w:hyperlink>
      <w:r w:rsidRPr="00B53563">
        <w:t>.</w:t>
      </w:r>
    </w:p>
    <w:p w14:paraId="68B7A968" w14:textId="77777777" w:rsidR="00404535" w:rsidRDefault="00404535" w:rsidP="00404535">
      <w:pPr>
        <w:pStyle w:val="Bibliografa"/>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4">
        <w:r>
          <w:rPr>
            <w:rStyle w:val="Hipervnculo"/>
          </w:rPr>
          <w:t>http://hdl.handle.net/10481/62288</w:t>
        </w:r>
      </w:hyperlink>
      <w:r>
        <w:t>.</w:t>
      </w:r>
    </w:p>
    <w:p w14:paraId="68EAF1EA" w14:textId="02B6178C" w:rsidR="00404535" w:rsidRDefault="00404535" w:rsidP="00404535">
      <w:pPr>
        <w:pStyle w:val="Bibliografa"/>
      </w:pPr>
      <w:bookmarkStart w:id="45" w:name="ref-watanabe2010"/>
      <w:bookmarkEnd w:id="44"/>
      <w:r>
        <w:t xml:space="preserve">Watanabe, S. 2010. “Asymptotic Equivalence of Bayes Cross Validation </w:t>
      </w:r>
      <w:proofErr w:type="gramStart"/>
      <w:r w:rsidR="00A72BE0">
        <w:t>y</w:t>
      </w:r>
      <w:proofErr w:type="gramEnd"/>
      <w:r>
        <w:t xml:space="preserve"> Widely Applicable Information Criterion in Singular Learning Theory.” </w:t>
      </w:r>
      <w:r>
        <w:rPr>
          <w:i/>
          <w:iCs/>
        </w:rPr>
        <w:t>Journal of Machine Learning Research</w:t>
      </w:r>
      <w:r>
        <w:t xml:space="preserve"> 11. </w:t>
      </w:r>
      <w:hyperlink r:id="rId45">
        <w:r>
          <w:rPr>
            <w:rStyle w:val="Hipervnculo"/>
          </w:rPr>
          <w:t>http://www.jmlr.org/papers/volume11/watanabe10a/watanabe10a.pdf</w:t>
        </w:r>
      </w:hyperlink>
      <w:r>
        <w:t>.</w:t>
      </w:r>
    </w:p>
    <w:p w14:paraId="1B127418" w14:textId="14CD53D8" w:rsidR="00A65A80" w:rsidRDefault="00404535" w:rsidP="00F832CD">
      <w:pPr>
        <w:pStyle w:val="Bibliografa"/>
      </w:pPr>
      <w:bookmarkStart w:id="46" w:name="ref-Wein-Ting-et-al-2013"/>
      <w:bookmarkEnd w:id="45"/>
      <w:r>
        <w:lastRenderedPageBreak/>
        <w:t xml:space="preserve">Wei-Ting, H., S. </w:t>
      </w:r>
      <w:proofErr w:type="spellStart"/>
      <w:r>
        <w:t>Jui-Kuo</w:t>
      </w:r>
      <w:proofErr w:type="spellEnd"/>
      <w:r>
        <w:t xml:space="preserve">, </w:t>
      </w:r>
      <w:r w:rsidR="00A72BE0">
        <w:t>y</w:t>
      </w:r>
      <w:r>
        <w:t xml:space="preserve"> W. Fei-Ching. 2013. “A Multilevel Analysis on the Determinants of Household Tourism Expenditure.” </w:t>
      </w:r>
      <w:r>
        <w:rPr>
          <w:i/>
          <w:iCs/>
        </w:rPr>
        <w:t>Current Issues in Tourism</w:t>
      </w:r>
      <w:r>
        <w:t xml:space="preserve"> 16 (6): 612–17. </w:t>
      </w:r>
      <w:hyperlink r:id="rId46">
        <w:r>
          <w:rPr>
            <w:rStyle w:val="Hipervnculo"/>
          </w:rPr>
          <w:t>https://doi.org/10.1080/13683500.2012.725714</w:t>
        </w:r>
      </w:hyperlink>
      <w:r>
        <w:t>.</w:t>
      </w:r>
      <w:bookmarkStart w:id="47" w:name="ref-Zubizarreta-et-al-2020"/>
      <w:bookmarkEnd w:id="46"/>
    </w:p>
    <w:p w14:paraId="4D00AAF1" w14:textId="77777777" w:rsidR="00A65A80" w:rsidRDefault="00A65A80" w:rsidP="00F832CD">
      <w:pPr>
        <w:pStyle w:val="Bibliografa"/>
      </w:pPr>
    </w:p>
    <w:p w14:paraId="2DAABB6A" w14:textId="77777777" w:rsidR="00A65A80" w:rsidRDefault="00A65A80" w:rsidP="00A65A80">
      <w:pPr>
        <w:pStyle w:val="Bibliografa"/>
        <w:rPr>
          <w:lang w:val="sv-SE"/>
        </w:rPr>
      </w:pPr>
      <w:proofErr w:type="spellStart"/>
      <w:r w:rsidRPr="006E298A">
        <w:t>Zubizarreta-Barrenetxea</w:t>
      </w:r>
      <w:proofErr w:type="spellEnd"/>
      <w:r w:rsidRPr="006E298A">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w:t>
      </w:r>
      <w:r>
        <w:rPr>
          <w:lang w:val="sv-SE"/>
        </w:rPr>
        <w:t xml:space="preserve">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r>
        <w:rPr>
          <w:lang w:val="sv-SE"/>
        </w:rPr>
        <w:t>.</w:t>
      </w:r>
    </w:p>
    <w:p w14:paraId="5B4DF010" w14:textId="1DCCA8E4" w:rsidR="00A65A80" w:rsidRPr="00A65A80" w:rsidRDefault="00A65A80" w:rsidP="00F832CD">
      <w:pPr>
        <w:pStyle w:val="Bibliografa"/>
        <w:rPr>
          <w:lang w:val="sv-SE"/>
        </w:rPr>
        <w:sectPr w:rsidR="00A65A80" w:rsidRPr="00A65A80" w:rsidSect="00404535">
          <w:type w:val="continuous"/>
          <w:pgSz w:w="12240" w:h="15840"/>
          <w:pgMar w:top="1440" w:right="1440" w:bottom="1440" w:left="1440" w:header="720" w:footer="720" w:gutter="0"/>
          <w:cols w:num="2" w:space="720"/>
        </w:sectPr>
      </w:pPr>
    </w:p>
    <w:bookmarkEnd w:id="11"/>
    <w:bookmarkEnd w:id="47"/>
    <w:p w14:paraId="0D986052" w14:textId="77777777" w:rsidR="00FC40A8" w:rsidRDefault="00FC40A8" w:rsidP="00F832CD">
      <w:pPr>
        <w:pStyle w:val="Bibliografa"/>
        <w:rPr>
          <w:lang w:val="sv-SE"/>
        </w:rPr>
        <w:sectPr w:rsidR="00FC40A8" w:rsidSect="00A65A80">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fa"/>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Textoindependient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fa"/>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Ttulo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Ttulo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B4DF8" w14:textId="77777777" w:rsidR="007F0B15" w:rsidRDefault="007F0B15">
      <w:pPr>
        <w:spacing w:after="0"/>
      </w:pPr>
      <w:r>
        <w:separator/>
      </w:r>
    </w:p>
  </w:endnote>
  <w:endnote w:type="continuationSeparator" w:id="0">
    <w:p w14:paraId="0931CF17" w14:textId="77777777" w:rsidR="007F0B15" w:rsidRDefault="007F0B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Piedepgina"/>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Piedepgina"/>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Piedepgina"/>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Piedepgina"/>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3A2D9C" w14:paraId="64B6DFA1" w14:textId="77777777" w:rsidTr="00D327C5">
      <w:trPr>
        <w:trHeight w:val="93"/>
      </w:trPr>
      <w:tc>
        <w:tcPr>
          <w:tcW w:w="10790" w:type="dxa"/>
        </w:tcPr>
        <w:p w14:paraId="3F34500E" w14:textId="77777777" w:rsidR="001F0F9C" w:rsidRPr="001F0F9C" w:rsidRDefault="001F0F9C" w:rsidP="001F0F9C">
          <w:pPr>
            <w:pStyle w:val="Piedepgina"/>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Piedepgina"/>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Piedepgina"/>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Pr="00A6306C" w:rsidRDefault="001F0F9C" w:rsidP="001F0F9C">
          <w:pPr>
            <w:pStyle w:val="Piedepgina"/>
            <w:rPr>
              <w:sz w:val="18"/>
              <w:szCs w:val="18"/>
              <w:lang w:val="es-HN"/>
            </w:rPr>
          </w:pPr>
          <w:r w:rsidRPr="00A6306C">
            <w:rPr>
              <w:sz w:val="18"/>
              <w:szCs w:val="18"/>
              <w:lang w:val="es-HN"/>
            </w:rPr>
            <w:t xml:space="preserve">2960-0340/ </w:t>
          </w:r>
          <w:r w:rsidRPr="00A6306C">
            <w:rPr>
              <w:rFonts w:cs="Times New Roman"/>
              <w:sz w:val="18"/>
              <w:szCs w:val="18"/>
              <w:lang w:val="es-HN"/>
            </w:rPr>
            <w:t>©</w:t>
          </w:r>
          <w:r w:rsidRPr="00A6306C">
            <w:rPr>
              <w:sz w:val="18"/>
              <w:szCs w:val="18"/>
              <w:lang w:val="es-HN"/>
            </w:rPr>
            <w:t>2023, Los autores. Publicado por Revista de Ciencia y Tecnología del IICAT-FI-UNAH. Este es un artículo bajo la licencia CC. 4.0 (</w:t>
          </w:r>
          <w:r w:rsidR="00000000">
            <w:fldChar w:fldCharType="begin"/>
          </w:r>
          <w:r w:rsidR="00000000" w:rsidRPr="003A2D9C">
            <w:rPr>
              <w:lang w:val="es-HN"/>
            </w:rPr>
            <w:instrText>HYPERLINK "http://creativecommons.org/licenses/by/4.0/"</w:instrText>
          </w:r>
          <w:r w:rsidR="00000000">
            <w:fldChar w:fldCharType="separate"/>
          </w:r>
          <w:r w:rsidRPr="00A6306C">
            <w:rPr>
              <w:rStyle w:val="Hipervnculo"/>
              <w:sz w:val="18"/>
              <w:szCs w:val="18"/>
              <w:lang w:val="es-HN"/>
            </w:rPr>
            <w:t>http://creativecommons.org/licenses/by/4.0/</w:t>
          </w:r>
          <w:r w:rsidR="00000000">
            <w:rPr>
              <w:rStyle w:val="Hipervnculo"/>
              <w:sz w:val="18"/>
              <w:szCs w:val="18"/>
              <w:lang w:val="es-HN"/>
            </w:rPr>
            <w:fldChar w:fldCharType="end"/>
          </w:r>
          <w:r w:rsidRPr="00A6306C">
            <w:rPr>
              <w:sz w:val="18"/>
              <w:szCs w:val="18"/>
              <w:lang w:val="es-HN"/>
            </w:rPr>
            <w:t xml:space="preserve">)  </w:t>
          </w:r>
        </w:p>
      </w:tc>
    </w:tr>
  </w:tbl>
  <w:p w14:paraId="56AE09C4" w14:textId="77777777" w:rsidR="001F0F9C" w:rsidRPr="00A6306C" w:rsidRDefault="001F0F9C" w:rsidP="001F0F9C">
    <w:pPr>
      <w:pStyle w:val="Piedepgina"/>
      <w:rPr>
        <w:sz w:val="18"/>
        <w:szCs w:val="18"/>
        <w:lang w:val="es-HN"/>
      </w:rPr>
    </w:pPr>
  </w:p>
  <w:p w14:paraId="39E6C5E0" w14:textId="6DB97BB8" w:rsidR="001F0F9C" w:rsidRPr="00A6306C" w:rsidRDefault="001F0F9C" w:rsidP="001F0F9C">
    <w:pPr>
      <w:pStyle w:val="Piedepgina"/>
      <w:tabs>
        <w:tab w:val="clear" w:pos="4513"/>
        <w:tab w:val="clear" w:pos="9026"/>
        <w:tab w:val="left" w:pos="5250"/>
      </w:tabs>
      <w:rPr>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8406C" w14:textId="77777777" w:rsidR="007F0B15" w:rsidRDefault="007F0B15">
      <w:r>
        <w:separator/>
      </w:r>
    </w:p>
  </w:footnote>
  <w:footnote w:type="continuationSeparator" w:id="0">
    <w:p w14:paraId="13B73D15" w14:textId="77777777" w:rsidR="007F0B15" w:rsidRDefault="007F0B15">
      <w:r>
        <w:continuationSeparator/>
      </w:r>
    </w:p>
  </w:footnote>
  <w:footnote w:id="1">
    <w:p w14:paraId="030E7477" w14:textId="6187E729" w:rsidR="00FC40A8" w:rsidRPr="00A6306C" w:rsidRDefault="00FC40A8" w:rsidP="00391382">
      <w:pPr>
        <w:pStyle w:val="Textonotapie"/>
        <w:spacing w:after="0"/>
        <w:rPr>
          <w:rFonts w:ascii="Times New Roman" w:hAnsi="Times New Roman" w:cs="Times New Roman"/>
          <w:sz w:val="16"/>
          <w:szCs w:val="16"/>
          <w:lang w:val="es-HN"/>
        </w:rPr>
      </w:pPr>
      <w:r w:rsidRPr="00FC40A8">
        <w:rPr>
          <w:rStyle w:val="Refdenotaalpie"/>
          <w:rFonts w:ascii="Times New Roman" w:hAnsi="Times New Roman" w:cs="Times New Roman"/>
          <w:sz w:val="16"/>
          <w:szCs w:val="16"/>
        </w:rPr>
        <w:footnoteRef/>
      </w:r>
      <w:r w:rsidRPr="00A6306C">
        <w:rPr>
          <w:rFonts w:ascii="Times New Roman" w:hAnsi="Times New Roman" w:cs="Times New Roman"/>
          <w:sz w:val="16"/>
          <w:szCs w:val="16"/>
          <w:lang w:val="es-HN"/>
        </w:rPr>
        <w:t xml:space="preserve"> Por sus siglas en ingles, Posterior predictive Checks</w:t>
      </w:r>
      <w:r w:rsidR="00DC2B0F" w:rsidRPr="00A6306C">
        <w:rPr>
          <w:rFonts w:ascii="Times New Roman" w:hAnsi="Times New Roman" w:cs="Times New Roman"/>
          <w:sz w:val="16"/>
          <w:szCs w:val="16"/>
          <w:lang w:val="es-HN"/>
        </w:rPr>
        <w:t>.</w:t>
      </w:r>
    </w:p>
  </w:footnote>
  <w:footnote w:id="2">
    <w:p w14:paraId="1BE5DBD4" w14:textId="43022116" w:rsidR="00814AE4" w:rsidRPr="00814AE4" w:rsidRDefault="00814AE4" w:rsidP="00391382">
      <w:pPr>
        <w:pStyle w:val="Textonotapie"/>
        <w:spacing w:after="0"/>
        <w:rPr>
          <w:sz w:val="18"/>
          <w:szCs w:val="18"/>
        </w:rPr>
      </w:pPr>
      <w:r w:rsidRPr="00FC40A8">
        <w:rPr>
          <w:rStyle w:val="Refdenotaalpi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3A2D9C" w14:paraId="3F8E78EA" w14:textId="77777777" w:rsidTr="00D327C5">
      <w:tc>
        <w:tcPr>
          <w:tcW w:w="1104" w:type="pct"/>
        </w:tcPr>
        <w:p w14:paraId="294AE048" w14:textId="77777777" w:rsidR="00814AE4" w:rsidRPr="00B80D20" w:rsidRDefault="00814AE4" w:rsidP="00814AE4">
          <w:pPr>
            <w:pStyle w:val="Encabezado"/>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Encabezado"/>
            <w:rPr>
              <w:lang w:val="es-ES"/>
            </w:rPr>
          </w:pPr>
        </w:p>
      </w:tc>
      <w:tc>
        <w:tcPr>
          <w:tcW w:w="2982" w:type="pct"/>
        </w:tcPr>
        <w:p w14:paraId="7BD52B26" w14:textId="627B546A"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47C083D6" w14:textId="7A0DBB3E" w:rsidR="00814AE4" w:rsidRPr="008E5FA6" w:rsidRDefault="00814AE4" w:rsidP="00814AE4">
          <w:pPr>
            <w:pStyle w:val="Encabezado"/>
            <w:jc w:val="right"/>
            <w:rPr>
              <w:lang w:val="es-ES"/>
            </w:rPr>
          </w:pPr>
        </w:p>
      </w:tc>
    </w:tr>
  </w:tbl>
  <w:p w14:paraId="2A1845DD" w14:textId="77777777" w:rsidR="00814AE4" w:rsidRPr="00A6306C" w:rsidRDefault="00814AE4">
    <w:pPr>
      <w:pStyle w:val="Encabezado"/>
      <w:rPr>
        <w:lang w:val="es-H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3A2D9C"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Encabezado"/>
            <w:rPr>
              <w:lang w:val="es-ES"/>
            </w:rPr>
          </w:pPr>
        </w:p>
      </w:tc>
      <w:tc>
        <w:tcPr>
          <w:tcW w:w="2982" w:type="pct"/>
        </w:tcPr>
        <w:p w14:paraId="663890FF" w14:textId="77777777"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Encabezado"/>
            <w:jc w:val="right"/>
            <w:rPr>
              <w:lang w:val="es-ES"/>
            </w:rPr>
          </w:pPr>
        </w:p>
      </w:tc>
    </w:tr>
  </w:tbl>
  <w:p w14:paraId="3ED37679" w14:textId="77777777" w:rsidR="00814AE4" w:rsidRPr="00A6306C" w:rsidRDefault="00814AE4">
    <w:pPr>
      <w:pStyle w:val="Encabezado"/>
      <w:rPr>
        <w:lang w:val="es-H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3A2D9C" w14:paraId="1BE4AA2E" w14:textId="77777777" w:rsidTr="00D327C5">
      <w:tc>
        <w:tcPr>
          <w:tcW w:w="5000" w:type="pct"/>
        </w:tcPr>
        <w:p w14:paraId="0FA69E8A" w14:textId="77777777" w:rsidR="001F0F9C" w:rsidRPr="00A51605" w:rsidRDefault="001F0F9C" w:rsidP="001F0F9C">
          <w:pPr>
            <w:pStyle w:val="Encabezado"/>
            <w:jc w:val="center"/>
            <w:rPr>
              <w:b/>
              <w:bCs/>
              <w:szCs w:val="20"/>
              <w:lang w:val="es-ES"/>
            </w:rPr>
          </w:pPr>
          <w:r w:rsidRPr="00A51605">
            <w:rPr>
              <w:b/>
              <w:bCs/>
              <w:szCs w:val="20"/>
              <w:lang w:val="es-ES"/>
            </w:rPr>
            <w:t>Revista Ciencia y Tecnología, N°26: 1-12,2023</w:t>
          </w:r>
        </w:p>
        <w:p w14:paraId="061CD2B4" w14:textId="77777777" w:rsidR="001F0F9C" w:rsidRDefault="00000000" w:rsidP="001F0F9C">
          <w:pPr>
            <w:pStyle w:val="Encabezado"/>
            <w:jc w:val="center"/>
            <w:rPr>
              <w:szCs w:val="20"/>
              <w:lang w:val="es-ES"/>
            </w:rPr>
          </w:pPr>
          <w:r>
            <w:fldChar w:fldCharType="begin"/>
          </w:r>
          <w:r w:rsidRPr="003A2D9C">
            <w:rPr>
              <w:lang w:val="es-ES"/>
            </w:rPr>
            <w:instrText>HYPERLINK "https://www.camjol.info/index.php/RCT/"</w:instrText>
          </w:r>
          <w:r>
            <w:fldChar w:fldCharType="separate"/>
          </w:r>
          <w:r w:rsidR="001F0F9C" w:rsidRPr="000D36D0">
            <w:rPr>
              <w:rStyle w:val="Hipervnculo"/>
              <w:szCs w:val="20"/>
              <w:lang w:val="es-ES"/>
            </w:rPr>
            <w:t>https://www.camjol.info/index.php/RCT/</w:t>
          </w:r>
          <w:r>
            <w:rPr>
              <w:rStyle w:val="Hipervnculo"/>
              <w:szCs w:val="20"/>
              <w:lang w:val="es-ES"/>
            </w:rPr>
            <w:fldChar w:fldCharType="end"/>
          </w:r>
        </w:p>
        <w:p w14:paraId="1ACBEA35" w14:textId="77777777" w:rsidR="001F0F9C" w:rsidRPr="00B80D20" w:rsidRDefault="001F0F9C" w:rsidP="001F0F9C">
          <w:pPr>
            <w:pStyle w:val="Encabezado"/>
            <w:jc w:val="right"/>
            <w:rPr>
              <w:lang w:val="es-ES"/>
            </w:rPr>
          </w:pPr>
        </w:p>
      </w:tc>
    </w:tr>
  </w:tbl>
  <w:p w14:paraId="50D3CF28" w14:textId="77777777" w:rsidR="00E53B19" w:rsidRPr="001F0F9C" w:rsidRDefault="00E53B19">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425C0"/>
    <w:rsid w:val="0016264D"/>
    <w:rsid w:val="001A2513"/>
    <w:rsid w:val="001C4348"/>
    <w:rsid w:val="001F0F9C"/>
    <w:rsid w:val="0022261A"/>
    <w:rsid w:val="002A150F"/>
    <w:rsid w:val="003223B4"/>
    <w:rsid w:val="003624D3"/>
    <w:rsid w:val="00391382"/>
    <w:rsid w:val="003A2D9C"/>
    <w:rsid w:val="003C5C77"/>
    <w:rsid w:val="00404535"/>
    <w:rsid w:val="00413AB5"/>
    <w:rsid w:val="0047271A"/>
    <w:rsid w:val="004D10FD"/>
    <w:rsid w:val="004F7115"/>
    <w:rsid w:val="005134F5"/>
    <w:rsid w:val="005427B8"/>
    <w:rsid w:val="00640CF6"/>
    <w:rsid w:val="00672277"/>
    <w:rsid w:val="006A1931"/>
    <w:rsid w:val="006B6CEE"/>
    <w:rsid w:val="006E298A"/>
    <w:rsid w:val="00720A39"/>
    <w:rsid w:val="007475FC"/>
    <w:rsid w:val="0077291F"/>
    <w:rsid w:val="00780071"/>
    <w:rsid w:val="007E296B"/>
    <w:rsid w:val="007F0B15"/>
    <w:rsid w:val="00814AE4"/>
    <w:rsid w:val="0085607C"/>
    <w:rsid w:val="008A6453"/>
    <w:rsid w:val="008E29A4"/>
    <w:rsid w:val="009B1A10"/>
    <w:rsid w:val="00A23EF0"/>
    <w:rsid w:val="00A47558"/>
    <w:rsid w:val="00A6306C"/>
    <w:rsid w:val="00A65A80"/>
    <w:rsid w:val="00A72BE0"/>
    <w:rsid w:val="00A907BD"/>
    <w:rsid w:val="00AE1B2F"/>
    <w:rsid w:val="00AE765D"/>
    <w:rsid w:val="00B53563"/>
    <w:rsid w:val="00B54CD5"/>
    <w:rsid w:val="00BB5EBC"/>
    <w:rsid w:val="00C11B92"/>
    <w:rsid w:val="00C33E3F"/>
    <w:rsid w:val="00C52419"/>
    <w:rsid w:val="00C76467"/>
    <w:rsid w:val="00C85A58"/>
    <w:rsid w:val="00DC2B0F"/>
    <w:rsid w:val="00E217BA"/>
    <w:rsid w:val="00E53B19"/>
    <w:rsid w:val="00E67095"/>
    <w:rsid w:val="00EC3601"/>
    <w:rsid w:val="00EF7D81"/>
    <w:rsid w:val="00F618D4"/>
    <w:rsid w:val="00F63EDB"/>
    <w:rsid w:val="00F832CD"/>
    <w:rsid w:val="00F86AD4"/>
    <w:rsid w:val="00FC40A8"/>
    <w:rsid w:val="00FE7F2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link w:val="AuthorChar"/>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Hipervnculovisitado">
    <w:name w:val="FollowedHyperlink"/>
    <w:basedOn w:val="Fuentedeprrafopredeter"/>
    <w:rsid w:val="00AE765D"/>
    <w:rPr>
      <w:color w:val="800080" w:themeColor="followedHyperlink"/>
      <w:u w:val="single"/>
    </w:rPr>
  </w:style>
  <w:style w:type="character" w:styleId="Textodelmarcadordeposicin">
    <w:name w:val="Placeholder Text"/>
    <w:basedOn w:val="Fuentedeprrafopredeter"/>
    <w:rsid w:val="00C85A58"/>
    <w:rPr>
      <w:color w:val="666666"/>
    </w:rPr>
  </w:style>
  <w:style w:type="character" w:customStyle="1" w:styleId="AuthorChar">
    <w:name w:val="Author Char"/>
    <w:basedOn w:val="Fuentedeprrafopredeter"/>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Fuentedeprrafopredeter"/>
    <w:link w:val="afiliation"/>
    <w:rsid w:val="00E53B19"/>
    <w:rPr>
      <w:rFonts w:ascii="Times New Roman" w:hAnsi="Times New Roman"/>
      <w:i/>
      <w:kern w:val="2"/>
      <w:sz w:val="20"/>
      <w:szCs w:val="22"/>
      <w:lang w:val="es-ES_tradnl"/>
    </w:rPr>
  </w:style>
  <w:style w:type="character" w:customStyle="1" w:styleId="TtuloCar">
    <w:name w:val="Título Car"/>
    <w:basedOn w:val="Fuentedeprrafopredeter"/>
    <w:link w:val="Ttulo"/>
    <w:uiPriority w:val="10"/>
    <w:rsid w:val="00E53B19"/>
    <w:rPr>
      <w:rFonts w:asciiTheme="majorHAnsi" w:eastAsiaTheme="majorEastAsia" w:hAnsiTheme="majorHAnsi" w:cstheme="majorBidi"/>
      <w:b/>
      <w:bCs/>
      <w:color w:val="345A8A" w:themeColor="accent1" w:themeShade="B5"/>
      <w:sz w:val="36"/>
      <w:szCs w:val="36"/>
    </w:rPr>
  </w:style>
  <w:style w:type="paragraph" w:styleId="Encabezado">
    <w:name w:val="header"/>
    <w:basedOn w:val="Normal"/>
    <w:link w:val="EncabezadoCar"/>
    <w:uiPriority w:val="99"/>
    <w:rsid w:val="00E53B19"/>
    <w:pPr>
      <w:tabs>
        <w:tab w:val="center" w:pos="4513"/>
        <w:tab w:val="right" w:pos="9026"/>
      </w:tabs>
      <w:spacing w:after="0"/>
    </w:pPr>
  </w:style>
  <w:style w:type="character" w:customStyle="1" w:styleId="EncabezadoCar">
    <w:name w:val="Encabezado Car"/>
    <w:basedOn w:val="Fuentedeprrafopredeter"/>
    <w:link w:val="Encabezado"/>
    <w:uiPriority w:val="99"/>
    <w:rsid w:val="00E53B19"/>
  </w:style>
  <w:style w:type="paragraph" w:styleId="Piedepgina">
    <w:name w:val="footer"/>
    <w:basedOn w:val="Normal"/>
    <w:link w:val="PiedepginaCar"/>
    <w:uiPriority w:val="99"/>
    <w:rsid w:val="00E53B19"/>
    <w:pPr>
      <w:tabs>
        <w:tab w:val="center" w:pos="4513"/>
        <w:tab w:val="right" w:pos="9026"/>
      </w:tabs>
      <w:spacing w:after="0"/>
    </w:pPr>
  </w:style>
  <w:style w:type="character" w:customStyle="1" w:styleId="PiedepginaCar">
    <w:name w:val="Pie de página Car"/>
    <w:basedOn w:val="Fuentedeprrafopredeter"/>
    <w:link w:val="Piedepgina"/>
    <w:uiPriority w:val="99"/>
    <w:rsid w:val="00E53B19"/>
  </w:style>
  <w:style w:type="table" w:styleId="Tablaconcuadrcula">
    <w:name w:val="Table Grid"/>
    <w:basedOn w:val="Tabla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Fuentedeprrafopredeter"/>
    <w:link w:val="Fuente"/>
    <w:rsid w:val="00391382"/>
    <w:rPr>
      <w:rFonts w:ascii="Times New Roman" w:hAnsi="Times New Roman"/>
      <w:i/>
      <w:iCs/>
      <w:kern w:val="2"/>
      <w:sz w:val="18"/>
      <w:szCs w:val="18"/>
      <w:lang w:val="es-ES_tradnl"/>
    </w:rPr>
  </w:style>
  <w:style w:type="character" w:styleId="Mencinsinresolver">
    <w:name w:val="Unresolved Mention"/>
    <w:basedOn w:val="Fuentedeprrafopredeter"/>
    <w:uiPriority w:val="99"/>
    <w:semiHidden/>
    <w:unhideWhenUsed/>
    <w:rsid w:val="00672277"/>
    <w:rPr>
      <w:color w:val="605E5C"/>
      <w:shd w:val="clear" w:color="auto" w:fill="E1DFDD"/>
    </w:rPr>
  </w:style>
  <w:style w:type="table" w:styleId="Tablanormal4">
    <w:name w:val="Plain Table 4"/>
    <w:aliases w:val="Tabla Ecuacion"/>
    <w:basedOn w:val="Tablanormal"/>
    <w:rsid w:val="004F711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1">
    <w:name w:val="Grid Table 3 Accent 1"/>
    <w:basedOn w:val="Tablanormal"/>
    <w:uiPriority w:val="48"/>
    <w:rsid w:val="00C11B92"/>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Ecuacion">
    <w:name w:val="Ecuacion"/>
    <w:basedOn w:val="Tablanormal"/>
    <w:uiPriority w:val="99"/>
    <w:rsid w:val="00C11B92"/>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hyperlink" Target="https://www.sciencedirect.com/science/article/pii/037026938791197X" TargetMode="External"/><Relationship Id="rId39" Type="http://schemas.openxmlformats.org/officeDocument/2006/relationships/hyperlink" Target="https://doi.org/10.1214/aoms/1177730256" TargetMode="External"/><Relationship Id="rId21" Type="http://schemas.openxmlformats.org/officeDocument/2006/relationships/hyperlink" Target="https://doi.org/10.1214/aoms/1177729437" TargetMode="External"/><Relationship Id="rId34" Type="http://schemas.openxmlformats.org/officeDocument/2006/relationships/hyperlink" Target="http://www.jstor.org/stable/2290128" TargetMode="External"/><Relationship Id="rId42" Type="http://schemas.openxmlformats.org/officeDocument/2006/relationships/hyperlink" Target="https://doi.org/10.1214/20-BA122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books.google.nl/books?id=ZXL6AQAAQBA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093/biomet/asn034" TargetMode="External"/><Relationship Id="rId32" Type="http://schemas.openxmlformats.org/officeDocument/2006/relationships/hyperlink" Target="http://jmlr.org/papers/v15/hoffman14a.html" TargetMode="External"/><Relationship Id="rId37" Type="http://schemas.openxmlformats.org/officeDocument/2006/relationships/hyperlink" Target="https://iniees.vrip.upnfm.edu.hn/ojs/index.php/Paradigma/article/view/171" TargetMode="External"/><Relationship Id="rId40" Type="http://schemas.openxmlformats.org/officeDocument/2006/relationships/hyperlink" Target="http://mc-stan.org/." TargetMode="External"/><Relationship Id="rId45" Type="http://schemas.openxmlformats.org/officeDocument/2006/relationships/hyperlink" Target="http://www.jmlr.org/papers/volume11/watanabe10a/watanabe10a.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32614/RJ-2018-017" TargetMode="External"/><Relationship Id="rId28" Type="http://schemas.openxmlformats.org/officeDocument/2006/relationships/hyperlink" Target="https://doi.org/10.1111/rssa.12378" TargetMode="External"/><Relationship Id="rId36" Type="http://schemas.openxmlformats.org/officeDocument/2006/relationships/hyperlink" Target="https://doi.org/10.1063/1.1699114"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www.jstor.org/stable/2334940" TargetMode="External"/><Relationship Id="rId44" Type="http://schemas.openxmlformats.org/officeDocument/2006/relationships/hyperlink" Target="http://hdl.handle.net/10481/62288" TargetMode="External"/><Relationship Id="rId4" Type="http://schemas.openxmlformats.org/officeDocument/2006/relationships/settings" Target="settings.xml"/><Relationship Id="rId9" Type="http://schemas.openxmlformats.org/officeDocument/2006/relationships/hyperlink" Target="mailto:edusalo03@hotmail.com" TargetMode="External"/><Relationship Id="rId14" Type="http://schemas.openxmlformats.org/officeDocument/2006/relationships/header" Target="header3.xml"/><Relationship Id="rId22" Type="http://schemas.openxmlformats.org/officeDocument/2006/relationships/hyperlink" Target="https://doi.org/10.18637/jss.v080.i01" TargetMode="External"/><Relationship Id="rId27" Type="http://schemas.openxmlformats.org/officeDocument/2006/relationships/hyperlink" Target="https://mc-stan.org/bayesplot" TargetMode="External"/><Relationship Id="rId30" Type="http://schemas.openxmlformats.org/officeDocument/2006/relationships/hyperlink" Target="%20%20https://doi.org/10.1080/13683500.2021.1960282" TargetMode="External"/><Relationship Id="rId35" Type="http://schemas.openxmlformats.org/officeDocument/2006/relationships/hyperlink" Target="https://arxiv.org/abs/2001.00980" TargetMode="External"/><Relationship Id="rId43" Type="http://schemas.openxmlformats.org/officeDocument/2006/relationships/hyperlink" Target="https://arxiv.org/abs/1507.02646" TargetMode="External"/><Relationship Id="rId48" Type="http://schemas.openxmlformats.org/officeDocument/2006/relationships/theme" Target="theme/theme1.xml"/><Relationship Id="rId8" Type="http://schemas.openxmlformats.org/officeDocument/2006/relationships/hyperlink" Target="https://scholar.google.com/citations?hl=en&amp;user=_1aaLJYAAAAJ"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20https://doi.org/10.5367/000000009787536753" TargetMode="External"/><Relationship Id="rId33" Type="http://schemas.openxmlformats.org/officeDocument/2006/relationships/hyperlink" Target="https://iht.hn/es/boletin-2012-2016" TargetMode="External"/><Relationship Id="rId38" Type="http://schemas.openxmlformats.org/officeDocument/2006/relationships/hyperlink" Target="https://doi.org/10.1093/biomet/52.3-4.591" TargetMode="External"/><Relationship Id="rId46" Type="http://schemas.openxmlformats.org/officeDocument/2006/relationships/hyperlink" Target="https://doi.org/10.1080/13683500.2012.725714" TargetMode="External"/><Relationship Id="rId20" Type="http://schemas.openxmlformats.org/officeDocument/2006/relationships/image" Target="media/image5.png"/><Relationship Id="rId41" Type="http://schemas.openxmlformats.org/officeDocument/2006/relationships/hyperlink" Target="https://doi.org/10.1007/s11222-016-969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15</Pages>
  <Words>6963</Words>
  <Characters>38299</Characters>
  <Application>Microsoft Office Word</Application>
  <DocSecurity>0</DocSecurity>
  <Lines>319</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Estimación del gasto turístico en Honduras mediante Modelos Multinivel Bayesianos</vt:lpstr>
      <vt:lpstr>Estimación del gasto turístico en Honduras mediante Modelos Multinivel Bayesianos</vt:lpstr>
    </vt:vector>
  </TitlesOfParts>
  <Company/>
  <LinksUpToDate>false</LinksUpToDate>
  <CharactersWithSpaces>45172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Eduardo Canales</cp:lastModifiedBy>
  <cp:revision>37</cp:revision>
  <dcterms:created xsi:type="dcterms:W3CDTF">2023-11-25T23:32:00Z</dcterms:created>
  <dcterms:modified xsi:type="dcterms:W3CDTF">2023-11-29T00:42:00Z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