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FD5C" w14:textId="1F39F4F1" w:rsidR="001F0F9C" w:rsidRDefault="00000000" w:rsidP="00672277">
      <w:pPr>
        <w:pStyle w:val="Title"/>
        <w:keepNext w:val="0"/>
        <w:keepLines w:val="0"/>
        <w:tabs>
          <w:tab w:val="left" w:pos="288"/>
        </w:tabs>
        <w:spacing w:before="0" w:after="0"/>
        <w:contextualSpacing/>
        <w:rPr>
          <w:rFonts w:ascii="Times New Roman" w:hAnsi="Times New Roman"/>
          <w:b w:val="0"/>
          <w:bCs w:val="0"/>
          <w:color w:val="auto"/>
          <w:spacing w:val="-10"/>
          <w:kern w:val="28"/>
          <w:sz w:val="56"/>
          <w:szCs w:val="56"/>
          <w:lang w:val="es-ES_tradnl"/>
          <w14:ligatures w14:val="standardContextual"/>
        </w:rPr>
      </w:pPr>
      <w:r w:rsidRPr="00E53B19">
        <w:rPr>
          <w:rFonts w:ascii="Times New Roman" w:hAnsi="Times New Roman"/>
          <w:b w:val="0"/>
          <w:bCs w:val="0"/>
          <w:color w:val="auto"/>
          <w:spacing w:val="-10"/>
          <w:kern w:val="28"/>
          <w:sz w:val="56"/>
          <w:szCs w:val="56"/>
          <w:lang w:val="es-ES_tradnl"/>
          <w14:ligatures w14:val="standardContextual"/>
        </w:rPr>
        <w:t xml:space="preserve">Estimación del gasto turístico en Honduras mediante Modelos Multinivel Bayesianos </w:t>
      </w:r>
    </w:p>
    <w:p w14:paraId="7319F913" w14:textId="77777777" w:rsidR="00672277" w:rsidRPr="00672277" w:rsidRDefault="00672277" w:rsidP="00672277">
      <w:pPr>
        <w:pStyle w:val="BodyText"/>
        <w:rPr>
          <w:sz w:val="16"/>
          <w:szCs w:val="16"/>
          <w:lang w:val="es-ES_tradnl"/>
        </w:rPr>
      </w:pPr>
    </w:p>
    <w:p w14:paraId="2DBA8854" w14:textId="2FE32747" w:rsidR="00E53B19" w:rsidRPr="00CC61DB" w:rsidRDefault="00E53B19" w:rsidP="00E53B19">
      <w:pPr>
        <w:pStyle w:val="Author"/>
      </w:pPr>
      <w:bookmarkStart w:id="0" w:name="resumen"/>
      <w:r w:rsidRPr="00AE765D">
        <w:rPr>
          <w:rFonts w:ascii="Times New Roman" w:hAnsi="Times New Roman" w:cs="Times New Roman"/>
        </w:rPr>
        <w:t>Eduardo Canales</w:t>
      </w:r>
      <w:r w:rsidRPr="00CC61DB">
        <w:rPr>
          <w:vertAlign w:val="superscript"/>
        </w:rPr>
        <w:t xml:space="preserve"> 1</w:t>
      </w:r>
      <w:r w:rsidR="001F0F9C">
        <w:rPr>
          <w:vertAlign w:val="superscript"/>
        </w:rPr>
        <w:t>*</w:t>
      </w:r>
      <w:r w:rsidR="001F0F9C" w:rsidRPr="008C7E8A">
        <w:rPr>
          <w:vertAlign w:val="superscript"/>
        </w:rPr>
        <w:t>,</w:t>
      </w:r>
      <w:r>
        <w:t xml:space="preserve"> </w:t>
      </w:r>
      <w:proofErr w:type="spellStart"/>
      <w:r w:rsidRPr="00AE765D">
        <w:rPr>
          <w:rFonts w:ascii="Times New Roman" w:hAnsi="Times New Roman" w:cs="Times New Roman"/>
        </w:rPr>
        <w:t>Asael</w:t>
      </w:r>
      <w:proofErr w:type="spellEnd"/>
      <w:r w:rsidRPr="00AE765D">
        <w:rPr>
          <w:rFonts w:ascii="Times New Roman" w:hAnsi="Times New Roman" w:cs="Times New Roman"/>
        </w:rPr>
        <w:t xml:space="preserve"> </w:t>
      </w:r>
      <w:r>
        <w:rPr>
          <w:rFonts w:ascii="Times New Roman" w:hAnsi="Times New Roman" w:cs="Times New Roman"/>
        </w:rPr>
        <w:t xml:space="preserve">Alonzo </w:t>
      </w:r>
      <w:r w:rsidRPr="00AE765D">
        <w:rPr>
          <w:rFonts w:ascii="Times New Roman" w:hAnsi="Times New Roman" w:cs="Times New Roman"/>
        </w:rPr>
        <w:t>Matamoros</w:t>
      </w:r>
      <w:r w:rsidRPr="00CC61DB">
        <w:rPr>
          <w:vertAlign w:val="superscript"/>
        </w:rPr>
        <w:t xml:space="preserve"> 2</w:t>
      </w:r>
    </w:p>
    <w:p w14:paraId="680CD282" w14:textId="102254CD" w:rsidR="00E53B19" w:rsidRDefault="00E53B19" w:rsidP="00E53B19">
      <w:pPr>
        <w:pStyle w:val="afiliation"/>
      </w:pPr>
      <w:r w:rsidRPr="00CC61DB">
        <w:rPr>
          <w:vertAlign w:val="superscript"/>
        </w:rPr>
        <w:t>1</w:t>
      </w:r>
      <w:r w:rsidR="00672277">
        <w:t>Universidad Nacional Autónoma de Honduras,</w:t>
      </w:r>
      <w:r>
        <w:t xml:space="preserve"> ORCID</w:t>
      </w:r>
    </w:p>
    <w:p w14:paraId="4EF4B6D1" w14:textId="4900B278" w:rsidR="00E53B19" w:rsidRDefault="00E53B19" w:rsidP="00E53B19">
      <w:pPr>
        <w:pStyle w:val="afiliation"/>
      </w:pPr>
      <w:r w:rsidRPr="0085607C">
        <w:rPr>
          <w:vertAlign w:val="superscript"/>
          <w:lang w:val="en-US"/>
        </w:rPr>
        <w:t>2</w:t>
      </w:r>
      <w:r w:rsidR="00672277" w:rsidRPr="0085607C">
        <w:rPr>
          <w:lang w:val="en-US"/>
        </w:rPr>
        <w:t>Aalto University</w:t>
      </w:r>
      <w:r w:rsidR="00672277">
        <w:t>,</w:t>
      </w:r>
      <w:r>
        <w:t xml:space="preserve"> </w:t>
      </w:r>
      <w:hyperlink r:id="rId8" w:history="1">
        <w:r w:rsidR="00A65A80" w:rsidRPr="00A65A80">
          <w:rPr>
            <w:rStyle w:val="Hyperlink"/>
          </w:rPr>
          <w:t>Goo</w:t>
        </w:r>
        <w:r w:rsidR="00A65A80" w:rsidRPr="00A65A80">
          <w:rPr>
            <w:rStyle w:val="Hyperlink"/>
          </w:rPr>
          <w:t>g</w:t>
        </w:r>
        <w:r w:rsidR="00A65A80" w:rsidRPr="00A65A80">
          <w:rPr>
            <w:rStyle w:val="Hyperlink"/>
          </w:rPr>
          <w:t>le scholar</w:t>
        </w:r>
      </w:hyperlink>
    </w:p>
    <w:p w14:paraId="79BBEF35" w14:textId="186E9EF9" w:rsidR="00E53B19" w:rsidRDefault="00E53B19" w:rsidP="00E53B19">
      <w:pPr>
        <w:pStyle w:val="afiliation"/>
        <w:rPr>
          <w:rFonts w:ascii="Segoe UI" w:hAnsi="Segoe UI" w:cs="Segoe UI"/>
          <w:color w:val="424242"/>
          <w:shd w:val="clear" w:color="auto" w:fill="FFFFFF"/>
        </w:rPr>
      </w:pPr>
      <w:r>
        <w:t>*</w:t>
      </w:r>
      <w:r w:rsidR="00672277" w:rsidRPr="00672277">
        <w:rPr>
          <w:rFonts w:ascii="Segoe UI" w:hAnsi="Segoe UI" w:cs="Segoe UI"/>
          <w:color w:val="424242"/>
          <w:shd w:val="clear" w:color="auto" w:fill="FFFFFF"/>
        </w:rPr>
        <w:t xml:space="preserve"> </w:t>
      </w:r>
      <w:hyperlink r:id="rId9" w:history="1">
        <w:r w:rsidR="00672277" w:rsidRPr="004B4702">
          <w:rPr>
            <w:rStyle w:val="Hyperlink"/>
            <w:rFonts w:ascii="Segoe UI" w:hAnsi="Segoe UI" w:cs="Segoe UI"/>
            <w:shd w:val="clear" w:color="auto" w:fill="FFFFFF"/>
          </w:rPr>
          <w:t>edusalo03@hotmail.com</w:t>
        </w:r>
      </w:hyperlink>
    </w:p>
    <w:p w14:paraId="31EDDB7B" w14:textId="77777777" w:rsidR="00672277" w:rsidRDefault="00672277" w:rsidP="00E53B19">
      <w:pPr>
        <w:pStyle w:val="afiliation"/>
      </w:pPr>
    </w:p>
    <w:p w14:paraId="2FD56D08" w14:textId="4F9EAD3E" w:rsidR="00E53B19" w:rsidRDefault="00E53B19" w:rsidP="00E53B19">
      <w:pPr>
        <w:pStyle w:val="afiliation"/>
      </w:pPr>
      <w:r>
        <w:t>Recibido:  Revisado; Aceptado: Publicado</w:t>
      </w:r>
    </w:p>
    <w:p w14:paraId="0AEE2125" w14:textId="77777777" w:rsidR="00672277" w:rsidRDefault="00672277" w:rsidP="00E53B19">
      <w:pPr>
        <w:pStyle w:val="afiliation"/>
      </w:pPr>
    </w:p>
    <w:p w14:paraId="0703C047" w14:textId="0A4069D1" w:rsidR="00E67095" w:rsidRPr="001F0F9C" w:rsidRDefault="00000000" w:rsidP="001F0F9C">
      <w:pPr>
        <w:tabs>
          <w:tab w:val="left" w:pos="288"/>
        </w:tabs>
        <w:spacing w:after="0"/>
        <w:jc w:val="both"/>
        <w:rPr>
          <w:rFonts w:ascii="Times New Roman" w:hAnsi="Times New Roman"/>
          <w:kern w:val="2"/>
          <w:sz w:val="22"/>
          <w:szCs w:val="22"/>
          <w:lang w:val="es-ES"/>
          <w14:ligatures w14:val="standardContextual"/>
        </w:rPr>
      </w:pPr>
      <w:r w:rsidRPr="001F0F9C">
        <w:rPr>
          <w:rFonts w:ascii="Times New Roman" w:hAnsi="Times New Roman"/>
          <w:b/>
          <w:bCs/>
          <w:kern w:val="2"/>
          <w:sz w:val="22"/>
          <w:szCs w:val="22"/>
          <w:lang w:val="es-ES"/>
          <w14:ligatures w14:val="standardContextual"/>
        </w:rPr>
        <w:t>Resumen</w:t>
      </w:r>
      <w:r w:rsidR="001F0F9C">
        <w:rPr>
          <w:rFonts w:ascii="Times New Roman" w:hAnsi="Times New Roman"/>
          <w:b/>
          <w:bCs/>
          <w:kern w:val="2"/>
          <w:sz w:val="22"/>
          <w:szCs w:val="22"/>
          <w:lang w:val="es-ES"/>
          <w14:ligatures w14:val="standardContextual"/>
        </w:rPr>
        <w:t xml:space="preserve">: </w:t>
      </w:r>
      <w:r w:rsidRPr="001F0F9C">
        <w:rPr>
          <w:rFonts w:ascii="Times New Roman" w:hAnsi="Times New Roman"/>
          <w:kern w:val="2"/>
          <w:sz w:val="22"/>
          <w:szCs w:val="22"/>
          <w:lang w:val="es-ES"/>
          <w14:ligatures w14:val="standardContextual"/>
        </w:rPr>
        <w:t xml:space="preserve">El turismo es una de las principales actividades de cualquier país en vías de desarrollo. Uno de los aspectos cruciales al estudiar indicadores de turismo es la estimación del gasto promedio por estadía. A la fecha los métodos de estimación utilizados no incorporan estructuras jerárquicas, generando estimaciones globales que fallan al no adecuarse a la simetría de la distribución de los datos. En este trabajo proponemos estimar el gasto turístico desagregado por el área que el turista visitó usando un modelo log-normal multinivel. </w:t>
      </w:r>
      <w:r w:rsidR="00AE765D" w:rsidRPr="001F0F9C">
        <w:rPr>
          <w:rFonts w:ascii="Times New Roman" w:hAnsi="Times New Roman"/>
          <w:kern w:val="2"/>
          <w:sz w:val="22"/>
          <w:szCs w:val="22"/>
          <w:lang w:val="es-ES"/>
          <w14:ligatures w14:val="standardContextual"/>
        </w:rPr>
        <w:t>Las estimaciones de la distribución se realizaron</w:t>
      </w:r>
      <w:r w:rsidRPr="001F0F9C">
        <w:rPr>
          <w:rFonts w:ascii="Times New Roman" w:hAnsi="Times New Roman"/>
          <w:kern w:val="2"/>
          <w:sz w:val="22"/>
          <w:szCs w:val="22"/>
          <w:lang w:val="es-ES"/>
          <w14:ligatures w14:val="standardContextual"/>
        </w:rPr>
        <w:t xml:space="preserve"> usando métodos Bayesianos con distribuciones a prior jerárquicas y débilmente informativas. Los resultados indican que nuestro modelo presenta un ajuste superior a los modelos globales propuestos por la literatura.</w:t>
      </w:r>
    </w:p>
    <w:p w14:paraId="6EB7D48C" w14:textId="799DBC8B" w:rsidR="00E67095" w:rsidRDefault="00B53563" w:rsidP="001F0F9C">
      <w:pPr>
        <w:tabs>
          <w:tab w:val="left" w:pos="288"/>
        </w:tabs>
        <w:spacing w:after="0"/>
        <w:jc w:val="both"/>
        <w:rPr>
          <w:rFonts w:ascii="Times New Roman" w:hAnsi="Times New Roman"/>
          <w:kern w:val="2"/>
          <w:sz w:val="22"/>
          <w:szCs w:val="22"/>
          <w:lang w:val="es-ES"/>
          <w14:ligatures w14:val="standardContextual"/>
        </w:rPr>
      </w:pPr>
      <w:bookmarkStart w:id="1" w:name="palabras-clave"/>
      <w:r w:rsidRPr="001F0F9C">
        <w:rPr>
          <w:rFonts w:ascii="Times New Roman" w:hAnsi="Times New Roman"/>
          <w:b/>
          <w:bCs/>
          <w:kern w:val="2"/>
          <w:sz w:val="22"/>
          <w:szCs w:val="22"/>
          <w:lang w:val="es-ES"/>
          <w14:ligatures w14:val="standardContextual"/>
        </w:rPr>
        <w:t xml:space="preserve">Palabras clave: </w:t>
      </w:r>
      <w:r w:rsidRPr="001F0F9C">
        <w:rPr>
          <w:rFonts w:ascii="Times New Roman" w:hAnsi="Times New Roman"/>
          <w:kern w:val="2"/>
          <w:sz w:val="22"/>
          <w:szCs w:val="22"/>
          <w:lang w:val="es-ES"/>
          <w14:ligatures w14:val="standardContextual"/>
        </w:rPr>
        <w:t xml:space="preserve">Gasto turístico, Inferencia Bayesiana, </w:t>
      </w:r>
      <w:r w:rsidR="000A3A62" w:rsidRPr="001F0F9C">
        <w:rPr>
          <w:rFonts w:ascii="Times New Roman" w:hAnsi="Times New Roman"/>
          <w:kern w:val="2"/>
          <w:sz w:val="22"/>
          <w:szCs w:val="22"/>
          <w:lang w:val="es-ES"/>
          <w14:ligatures w14:val="standardContextual"/>
        </w:rPr>
        <w:t>P</w:t>
      </w:r>
      <w:r w:rsidRPr="001F0F9C">
        <w:rPr>
          <w:rFonts w:ascii="Times New Roman" w:hAnsi="Times New Roman"/>
          <w:kern w:val="2"/>
          <w:sz w:val="22"/>
          <w:szCs w:val="22"/>
          <w:lang w:val="es-ES"/>
          <w14:ligatures w14:val="standardContextual"/>
        </w:rPr>
        <w:t xml:space="preserve">riori jerárquica, </w:t>
      </w:r>
      <w:r w:rsidR="000A3A62" w:rsidRPr="001F0F9C">
        <w:rPr>
          <w:rFonts w:ascii="Times New Roman" w:hAnsi="Times New Roman"/>
          <w:kern w:val="2"/>
          <w:sz w:val="22"/>
          <w:szCs w:val="22"/>
          <w:lang w:val="es-ES"/>
          <w14:ligatures w14:val="standardContextual"/>
        </w:rPr>
        <w:t>M</w:t>
      </w:r>
      <w:r w:rsidRPr="001F0F9C">
        <w:rPr>
          <w:rFonts w:ascii="Times New Roman" w:hAnsi="Times New Roman"/>
          <w:kern w:val="2"/>
          <w:sz w:val="22"/>
          <w:szCs w:val="22"/>
          <w:lang w:val="es-ES"/>
          <w14:ligatures w14:val="standardContextual"/>
        </w:rPr>
        <w:t>odelos multinivel.</w:t>
      </w:r>
    </w:p>
    <w:p w14:paraId="6A1D1E1D" w14:textId="77777777" w:rsidR="001F0F9C" w:rsidRPr="001F0F9C" w:rsidRDefault="001F0F9C" w:rsidP="001F0F9C">
      <w:pPr>
        <w:tabs>
          <w:tab w:val="left" w:pos="288"/>
        </w:tabs>
        <w:spacing w:after="0"/>
        <w:jc w:val="both"/>
        <w:rPr>
          <w:rFonts w:ascii="Times New Roman" w:hAnsi="Times New Roman"/>
          <w:kern w:val="2"/>
          <w:sz w:val="22"/>
          <w:szCs w:val="22"/>
          <w:lang w:val="es-ES"/>
          <w14:ligatures w14:val="standardContextual"/>
        </w:rPr>
      </w:pPr>
    </w:p>
    <w:p w14:paraId="533DDDAA" w14:textId="34EA69BE" w:rsidR="00E67095" w:rsidRPr="00A65A80" w:rsidRDefault="00000000" w:rsidP="001F0F9C">
      <w:pPr>
        <w:tabs>
          <w:tab w:val="left" w:pos="288"/>
        </w:tabs>
        <w:spacing w:after="0"/>
        <w:jc w:val="both"/>
        <w:rPr>
          <w:rFonts w:ascii="Times New Roman" w:hAnsi="Times New Roman"/>
          <w:kern w:val="2"/>
          <w:sz w:val="22"/>
          <w:szCs w:val="22"/>
          <w14:ligatures w14:val="standardContextual"/>
        </w:rPr>
      </w:pPr>
      <w:bookmarkStart w:id="2" w:name="abstract"/>
      <w:bookmarkEnd w:id="0"/>
      <w:bookmarkEnd w:id="1"/>
      <w:r w:rsidRPr="00A65A80">
        <w:rPr>
          <w:rFonts w:ascii="Times New Roman" w:hAnsi="Times New Roman"/>
          <w:b/>
          <w:bCs/>
          <w:kern w:val="2"/>
          <w:sz w:val="22"/>
          <w:szCs w:val="22"/>
          <w14:ligatures w14:val="standardContextual"/>
        </w:rPr>
        <w:t>Abstract</w:t>
      </w:r>
      <w:r w:rsidR="001F0F9C" w:rsidRPr="00A65A80">
        <w:rPr>
          <w:rFonts w:ascii="Times New Roman" w:hAnsi="Times New Roman"/>
          <w:b/>
          <w:bCs/>
          <w:kern w:val="2"/>
          <w:sz w:val="22"/>
          <w:szCs w:val="22"/>
          <w14:ligatures w14:val="standardContextual"/>
        </w:rPr>
        <w:t xml:space="preserve">: </w:t>
      </w:r>
      <w:r w:rsidRPr="00A65A80">
        <w:rPr>
          <w:rFonts w:ascii="Times New Roman" w:hAnsi="Times New Roman"/>
          <w:kern w:val="2"/>
          <w:sz w:val="22"/>
          <w:szCs w:val="22"/>
          <w14:ligatures w14:val="standardContextual"/>
        </w:rPr>
        <w:t xml:space="preserve">Tourism is one of the main economic activities of any developing country. One of the crucial aspects when carrying out studies of tourism indicators is the estimation of average expenditure per stay. </w:t>
      </w:r>
      <w:r w:rsidR="0077291F" w:rsidRPr="00A65A80">
        <w:rPr>
          <w:rFonts w:ascii="Times New Roman" w:hAnsi="Times New Roman"/>
          <w:kern w:val="2"/>
          <w:sz w:val="22"/>
          <w:szCs w:val="22"/>
          <w14:ligatures w14:val="standardContextual"/>
        </w:rPr>
        <w:t>The</w:t>
      </w:r>
      <w:r w:rsidRPr="00A65A80">
        <w:rPr>
          <w:rFonts w:ascii="Times New Roman" w:hAnsi="Times New Roman"/>
          <w:kern w:val="2"/>
          <w:sz w:val="22"/>
          <w:szCs w:val="22"/>
          <w14:ligatures w14:val="standardContextual"/>
        </w:rPr>
        <w:t xml:space="preserve"> methods used for this estimation have yet to incorporate multilevel hierarchies, leading to a failure </w:t>
      </w:r>
      <w:r w:rsidR="0077291F" w:rsidRPr="00A65A80">
        <w:rPr>
          <w:rFonts w:ascii="Times New Roman" w:hAnsi="Times New Roman"/>
          <w:kern w:val="2"/>
          <w:sz w:val="22"/>
          <w:szCs w:val="22"/>
          <w14:ligatures w14:val="standardContextual"/>
        </w:rPr>
        <w:t>to consider the asymmetry in the data distribution adequately</w:t>
      </w:r>
      <w:r w:rsidRPr="00A65A80">
        <w:rPr>
          <w:rFonts w:ascii="Times New Roman" w:hAnsi="Times New Roman"/>
          <w:kern w:val="2"/>
          <w:sz w:val="22"/>
          <w:szCs w:val="22"/>
          <w14:ligatures w14:val="standardContextual"/>
        </w:rPr>
        <w:t xml:space="preserve">. In this study, we propose an estimate of tourism expenditure disaggregated by areas visited by tourists using a multilevel </w:t>
      </w:r>
      <w:r w:rsidRPr="00A65A80">
        <w:rPr>
          <w:kern w:val="2"/>
          <w:szCs w:val="22"/>
          <w14:ligatures w14:val="standardContextual"/>
        </w:rPr>
        <w:t>log-normal</w:t>
      </w:r>
      <w:r w:rsidR="00AE765D" w:rsidRPr="00A65A80">
        <w:rPr>
          <w:kern w:val="2"/>
          <w:szCs w:val="22"/>
          <w14:ligatures w14:val="standardContextual"/>
        </w:rPr>
        <w:t xml:space="preserve"> </w:t>
      </w:r>
      <w:r w:rsidRPr="00A65A80">
        <w:rPr>
          <w:rFonts w:ascii="Times New Roman" w:hAnsi="Times New Roman"/>
          <w:kern w:val="2"/>
          <w:sz w:val="22"/>
          <w:szCs w:val="22"/>
          <w14:ligatures w14:val="standardContextual"/>
        </w:rPr>
        <w:t>model with hierarchical priors. The results indicate that our model is superior to the global models proposed in the literature.</w:t>
      </w:r>
    </w:p>
    <w:p w14:paraId="11AA9BF1" w14:textId="393CFA31" w:rsidR="00E67095" w:rsidRPr="00A65A80" w:rsidRDefault="00B53563" w:rsidP="001F0F9C">
      <w:pPr>
        <w:tabs>
          <w:tab w:val="left" w:pos="288"/>
        </w:tabs>
        <w:spacing w:after="0"/>
        <w:jc w:val="both"/>
        <w:rPr>
          <w:rFonts w:ascii="Times New Roman" w:hAnsi="Times New Roman"/>
          <w:kern w:val="2"/>
          <w:sz w:val="22"/>
          <w:szCs w:val="22"/>
          <w14:ligatures w14:val="standardContextual"/>
        </w:rPr>
      </w:pPr>
      <w:bookmarkStart w:id="3" w:name="keywords"/>
      <w:r w:rsidRPr="00A65A80">
        <w:rPr>
          <w:rFonts w:ascii="Times New Roman" w:hAnsi="Times New Roman"/>
          <w:b/>
          <w:bCs/>
          <w:kern w:val="2"/>
          <w:sz w:val="22"/>
          <w:szCs w:val="22"/>
          <w14:ligatures w14:val="standardContextual"/>
        </w:rPr>
        <w:t xml:space="preserve">Keywords: </w:t>
      </w:r>
      <w:r w:rsidRPr="00A65A80">
        <w:rPr>
          <w:rFonts w:ascii="Times New Roman" w:hAnsi="Times New Roman"/>
          <w:kern w:val="2"/>
          <w:sz w:val="22"/>
          <w:szCs w:val="22"/>
          <w14:ligatures w14:val="standardContextual"/>
        </w:rPr>
        <w:t>Touristic expenditure, Bayesian Inference, Hierarchical priors, multilevel models.</w:t>
      </w:r>
    </w:p>
    <w:p w14:paraId="149FB02F" w14:textId="77777777" w:rsidR="00C85A58" w:rsidRDefault="00C85A58" w:rsidP="00C85A58">
      <w:pPr>
        <w:pStyle w:val="BodyText"/>
        <w:rPr>
          <w:lang w:val="es-ES"/>
        </w:rPr>
      </w:pPr>
      <w:bookmarkStart w:id="4" w:name="introducción"/>
      <w:bookmarkEnd w:id="2"/>
      <w:bookmarkEnd w:id="3"/>
    </w:p>
    <w:p w14:paraId="7F32C023" w14:textId="77777777" w:rsidR="001F0F9C" w:rsidRPr="00C85A58" w:rsidRDefault="001F0F9C" w:rsidP="00C85A58">
      <w:pPr>
        <w:pStyle w:val="BodyText"/>
        <w:rPr>
          <w:lang w:val="es-ES"/>
        </w:rPr>
        <w:sectPr w:rsidR="001F0F9C" w:rsidRPr="00C85A58" w:rsidSect="001F0F9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26"/>
        </w:sectPr>
      </w:pPr>
    </w:p>
    <w:p w14:paraId="592D1A1B" w14:textId="05D0B8BD" w:rsidR="00E67095" w:rsidRPr="001F0F9C" w:rsidRDefault="00780071" w:rsidP="00780071">
      <w:pPr>
        <w:pStyle w:val="Heading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1</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I</w:t>
      </w:r>
      <w:r w:rsidR="0077291F" w:rsidRPr="001F0F9C">
        <w:rPr>
          <w:rFonts w:ascii="Times New Roman" w:hAnsi="Times New Roman" w:cs="Times New Roman"/>
          <w:color w:val="auto"/>
          <w:sz w:val="32"/>
          <w:szCs w:val="32"/>
          <w:lang w:val="es-ES"/>
        </w:rPr>
        <w:t>ntroducción</w:t>
      </w:r>
    </w:p>
    <w:p w14:paraId="324F686F" w14:textId="0721C9C4"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El turismo es una actividad económica que en las últimas décadas se ha desarrollado de manera acelerada a nivel mundial. Según la OMT (2018) “es un sector fundamental de generación de ingresos en las economías emergentes y en desarrollo,” y cada vez son </w:t>
      </w:r>
      <w:r w:rsidRPr="00AE765D">
        <w:rPr>
          <w:rFonts w:ascii="Times New Roman" w:hAnsi="Times New Roman" w:cs="Times New Roman"/>
          <w:lang w:val="es-ES"/>
        </w:rPr>
        <w:t xml:space="preserve">más los países que dan un mayor peso al turismo en la planificación de sus políticas económicas. En Honduras, al igual que en muchos otros países se considera a la actividad turística como prioritaria e importante para dinamizar la economía mediante la atracción de inversión nacional y </w:t>
      </w:r>
      <w:r w:rsidR="00AE765D" w:rsidRPr="00AE765D">
        <w:rPr>
          <w:rFonts w:ascii="Times New Roman" w:hAnsi="Times New Roman" w:cs="Times New Roman"/>
          <w:lang w:val="es-ES"/>
        </w:rPr>
        <w:t>extranjera,</w:t>
      </w:r>
      <w:r w:rsidRPr="00AE765D">
        <w:rPr>
          <w:rFonts w:ascii="Times New Roman" w:hAnsi="Times New Roman" w:cs="Times New Roman"/>
          <w:lang w:val="es-ES"/>
        </w:rPr>
        <w:t xml:space="preserve"> pero sin descuidar el concepto </w:t>
      </w:r>
      <w:r w:rsidRPr="00AE765D">
        <w:rPr>
          <w:rFonts w:ascii="Times New Roman" w:hAnsi="Times New Roman" w:cs="Times New Roman"/>
          <w:lang w:val="es-ES"/>
        </w:rPr>
        <w:lastRenderedPageBreak/>
        <w:t>de desarrollo sostenible. Las estadísticas de turismo en Honduras se han centrado únicamente en el análisis a un nivel individual sin tener cuenta estructuras y relaciones más amplias que pueden existir al estudiar un fenómeno físico, sin embargo, muchos problemas de interés en la investigación y la práctica se desarrollan en contextos complejos donde los individuos están agrupados en grandes estructuras jerárquicas como equipos, organizaciones o regiones geográficas.</w:t>
      </w:r>
    </w:p>
    <w:p w14:paraId="2B663002" w14:textId="102F649E" w:rsidR="00E67095"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El 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xml:space="preserve">) en su boletín de estadísticas presenta las tendencias del sector turismo en Honduras a nivel global, durante el periodo </w:t>
      </w:r>
      <w:r w:rsidRPr="00AE765D">
        <w:rPr>
          <w:rStyle w:val="VerbatimChar"/>
          <w:rFonts w:ascii="Times New Roman" w:hAnsi="Times New Roman" w:cs="Times New Roman"/>
          <w:lang w:val="es-ES"/>
        </w:rPr>
        <w:t>2012</w:t>
      </w:r>
      <w:r w:rsidRPr="00AE765D">
        <w:rPr>
          <w:rFonts w:ascii="Times New Roman" w:hAnsi="Times New Roman" w:cs="Times New Roman"/>
          <w:lang w:val="es-ES"/>
        </w:rPr>
        <w:t>-</w:t>
      </w:r>
      <w:r w:rsidRPr="00AE765D">
        <w:rPr>
          <w:rStyle w:val="VerbatimChar"/>
          <w:rFonts w:ascii="Times New Roman" w:hAnsi="Times New Roman" w:cs="Times New Roman"/>
          <w:lang w:val="es-ES"/>
        </w:rPr>
        <w:t>2016</w:t>
      </w:r>
      <w:r w:rsidRPr="00AE765D">
        <w:rPr>
          <w:rFonts w:ascii="Times New Roman" w:hAnsi="Times New Roman" w:cs="Times New Roman"/>
          <w:lang w:val="es-ES"/>
        </w:rPr>
        <w:t xml:space="preserve">. Este trabajo usa los datos generados por la encuesta de caracterización del visitante del visitante, </w:t>
      </w:r>
      <w:r w:rsidRPr="00AE765D">
        <w:rPr>
          <w:rStyle w:val="VerbatimChar"/>
          <w:rFonts w:ascii="Times New Roman" w:hAnsi="Times New Roman" w:cs="Times New Roman"/>
          <w:lang w:val="es-ES"/>
        </w:rPr>
        <w:t>2021</w:t>
      </w:r>
      <w:r w:rsidRPr="00AE765D">
        <w:rPr>
          <w:rFonts w:ascii="Times New Roman" w:hAnsi="Times New Roman" w:cs="Times New Roman"/>
          <w:lang w:val="es-ES"/>
        </w:rPr>
        <w:t xml:space="preserve"> (ECV). Dicha encuesta extrae el gasto por estadía generado por los turistas que ingresan al país, y se realiza al momento que el turista ha realizado una gran parte de su estadía y </w:t>
      </w:r>
      <w:r w:rsidR="00AE765D" w:rsidRPr="00AE765D">
        <w:rPr>
          <w:rFonts w:ascii="Times New Roman" w:hAnsi="Times New Roman" w:cs="Times New Roman"/>
          <w:lang w:val="es-ES"/>
        </w:rPr>
        <w:t>está</w:t>
      </w:r>
      <w:r w:rsidRPr="00AE765D">
        <w:rPr>
          <w:rFonts w:ascii="Times New Roman" w:hAnsi="Times New Roman" w:cs="Times New Roman"/>
          <w:lang w:val="es-ES"/>
        </w:rPr>
        <w:t xml:space="preserve"> cerca de regresar a su país de residencia.</w:t>
      </w:r>
    </w:p>
    <w:p w14:paraId="3FB4C1B0" w14:textId="65050C26" w:rsidR="0077291F" w:rsidRPr="00AE765D" w:rsidRDefault="0077291F" w:rsidP="001F0F9C">
      <w:pPr>
        <w:pStyle w:val="BodyText"/>
        <w:ind w:left="-567"/>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0DB00924" wp14:editId="3261ED1B">
            <wp:extent cx="3306726" cy="2743200"/>
            <wp:effectExtent l="0" t="0" r="0" b="0"/>
            <wp:docPr id="25" name="Picture" descr="A graph with a line and a red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Picture" descr="A graph with a line and a red line&#10;&#10;Description automatically generated with medium confidence"/>
                    <pic:cNvPicPr>
                      <a:picLocks noChangeAspect="1" noChangeArrowheads="1"/>
                    </pic:cNvPicPr>
                  </pic:nvPicPr>
                  <pic:blipFill>
                    <a:blip r:embed="rId16"/>
                    <a:stretch>
                      <a:fillRect/>
                    </a:stretch>
                  </pic:blipFill>
                  <pic:spPr bwMode="auto">
                    <a:xfrm>
                      <a:off x="0" y="0"/>
                      <a:ext cx="3433968" cy="2848758"/>
                    </a:xfrm>
                    <a:prstGeom prst="rect">
                      <a:avLst/>
                    </a:prstGeom>
                    <a:noFill/>
                    <a:ln w="9525">
                      <a:noFill/>
                      <a:headEnd/>
                      <a:tailEnd/>
                    </a:ln>
                  </pic:spPr>
                </pic:pic>
              </a:graphicData>
            </a:graphic>
          </wp:inline>
        </w:drawing>
      </w:r>
    </w:p>
    <w:p w14:paraId="07DDB549" w14:textId="419C4D84"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1</w:t>
      </w:r>
      <w:r w:rsidR="00F832CD" w:rsidRPr="00F832CD">
        <w:rPr>
          <w:rFonts w:ascii="Times New Roman" w:hAnsi="Times New Roman" w:cs="Times New Roman"/>
          <w:b/>
          <w:bCs/>
          <w:lang w:val="es-ES"/>
        </w:rPr>
        <w:t>.</w:t>
      </w:r>
      <w:r w:rsidRPr="00AE765D">
        <w:rPr>
          <w:rFonts w:ascii="Times New Roman" w:hAnsi="Times New Roman" w:cs="Times New Roman"/>
          <w:lang w:val="es-ES"/>
        </w:rPr>
        <w:t xml:space="preserve"> Distribución del gasto turístico, donde aproximadamente el 11% representan valores atípicos o extremos, según los datos recolectados por la encuesta de caracterización del visitante (ECV) del </w:t>
      </w:r>
      <w:r w:rsidRPr="00AE765D">
        <w:rPr>
          <w:rFonts w:ascii="Times New Roman" w:hAnsi="Times New Roman" w:cs="Times New Roman"/>
          <w:lang w:val="es-ES"/>
        </w:rPr>
        <w:t>Instituto Hondureño de Turismo.</w:t>
      </w:r>
      <w:r w:rsidR="00391382">
        <w:rPr>
          <w:rFonts w:ascii="Times New Roman" w:hAnsi="Times New Roman" w:cs="Times New Roman"/>
          <w:lang w:val="es-ES"/>
        </w:rPr>
        <w:t xml:space="preserve"> </w:t>
      </w:r>
      <w:r w:rsidR="00391382" w:rsidRPr="00AA2864">
        <w:rPr>
          <w:rStyle w:val="FuenteChar"/>
        </w:rPr>
        <w:t xml:space="preserve">Fuente: Elaboración propia. </w:t>
      </w:r>
    </w:p>
    <w:p w14:paraId="0A4C93B9" w14:textId="7AC58DCC"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El análisis del gasto turístico es fundamental para comprender y evaluar el derrame económico que este conlleva a la economía del país. La estimación adecuada de este indicador mediante modelos estadísticos proporciona una compresión integral y precisa del gasto generado por parte de los turistas que ingresan a realizar actividades económicas en un país. El gasto turístico </w:t>
      </w:r>
      <w:r w:rsidR="00AE765D" w:rsidRPr="00AE765D">
        <w:rPr>
          <w:rFonts w:ascii="Times New Roman" w:hAnsi="Times New Roman" w:cs="Times New Roman"/>
          <w:lang w:val="es-ES"/>
        </w:rPr>
        <w:t>varía</w:t>
      </w:r>
      <w:r w:rsidRPr="00AE765D">
        <w:rPr>
          <w:rFonts w:ascii="Times New Roman" w:hAnsi="Times New Roman" w:cs="Times New Roman"/>
          <w:lang w:val="es-ES"/>
        </w:rPr>
        <w:t xml:space="preserve"> según la zona visitada debido a que se realizan diferentes actividades económicas en cada una de ellas, ver figura 2. Zonas muy populares como la zona insular del país generan alto costos por hospedaje debido a su alta demanda turística. Esto genera una gran variabilidad en el gasto dificultando el proceso de estimación, y métodos clásicos como una media muestral 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o cualquier estimación global del gasto producen valores poco confiables e inexactos. Un fenómeno usual al estudiar estadísticas de turismo son los gastos atípicos generados por los turistas con alto poder adquisitivo, ver figura 1. Estos valores atípicos hacen que la distribución del gasto sea de colas pesadas, invalidando los supuestos de normalidad utilizados en los estimadores de medias muéstrales, y dificultando las comparaciones entre grupos, ver figura </w:t>
      </w:r>
      <w:r w:rsidR="00AE765D" w:rsidRPr="00AE765D">
        <w:rPr>
          <w:rFonts w:ascii="Times New Roman" w:hAnsi="Times New Roman" w:cs="Times New Roman"/>
          <w:lang w:val="es-ES"/>
        </w:rPr>
        <w:t>2.</w:t>
      </w:r>
    </w:p>
    <w:p w14:paraId="102F9A0F" w14:textId="77777777"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En ese sentido, para obtener estimaciones precisas es necesario utilizar enfoques estadísticos adecuados que permiten considerar la estructura jerárquica presente en el estudio del gasto por estadía generado por los turistas que visitan el país, capturando la variabilidad entre los turistas como individuos y teniendo en cuenta la estructura jerárquica presente según el destino principal que estos visitan. Los modelos multinivel permiten incorporar estructuras jerárquicas en el análisis teniendo en cuenta los efectos fijos como los </w:t>
      </w:r>
      <w:r w:rsidRPr="00AE765D">
        <w:rPr>
          <w:rFonts w:ascii="Times New Roman" w:hAnsi="Times New Roman" w:cs="Times New Roman"/>
          <w:lang w:val="es-ES"/>
        </w:rPr>
        <w:lastRenderedPageBreak/>
        <w:t xml:space="preserve">efectos 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and Bates (</w:t>
      </w:r>
      <w:hyperlink w:anchor="ref-Lindstrom-et-al-1990">
        <w:r w:rsidRPr="00AE765D">
          <w:rPr>
            <w:rStyle w:val="Hyperlink"/>
            <w:rFonts w:ascii="Times New Roman" w:hAnsi="Times New Roman" w:cs="Times New Roman"/>
            <w:lang w:val="es-ES"/>
          </w:rPr>
          <w:t>1990</w:t>
        </w:r>
      </w:hyperlink>
      <w:r w:rsidRPr="00AE765D">
        <w:rPr>
          <w:rFonts w:ascii="Times New Roman" w:hAnsi="Times New Roman" w:cs="Times New Roman"/>
          <w:lang w:val="es-ES"/>
        </w:rPr>
        <w:t>), datos de medidas repetidas o agrupados en diferentes niveles.</w:t>
      </w:r>
    </w:p>
    <w:p w14:paraId="0D35E6CD" w14:textId="4839BB5F"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Este estudio propone un modelo probabilístico </w:t>
      </w:r>
      <w:r w:rsidRPr="00A23EF0">
        <w:rPr>
          <w:rStyle w:val="VerbatimChar"/>
          <w:rFonts w:ascii="Times New Roman" w:hAnsi="Times New Roman" w:cs="Times New Roman"/>
          <w:sz w:val="24"/>
          <w:szCs w:val="28"/>
          <w:lang w:val="es-ES"/>
        </w:rPr>
        <w:t>log-normal</w:t>
      </w:r>
      <w:r w:rsidRPr="00A23EF0">
        <w:rPr>
          <w:rFonts w:ascii="Times New Roman" w:hAnsi="Times New Roman" w:cs="Times New Roman"/>
          <w:sz w:val="28"/>
          <w:szCs w:val="28"/>
          <w:lang w:val="es-ES"/>
        </w:rPr>
        <w:t xml:space="preserve"> </w:t>
      </w:r>
      <w:r w:rsidRPr="00AE765D">
        <w:rPr>
          <w:rFonts w:ascii="Times New Roman" w:hAnsi="Times New Roman" w:cs="Times New Roman"/>
          <w:lang w:val="es-ES"/>
        </w:rPr>
        <w:t xml:space="preserve">multinivel estratificado por la zona visitada por los turistas, con medias entre grupos y varianza desconocidas. El objetivo del estudio es </w:t>
      </w:r>
      <w:r w:rsidR="00FE7F27">
        <w:rPr>
          <w:rFonts w:ascii="Times New Roman" w:hAnsi="Times New Roman" w:cs="Times New Roman"/>
          <w:lang w:val="es-ES"/>
        </w:rPr>
        <w:t>establecer la ley de probabilidad que rige el gasto turístico en Honduras, para eso evaluamos</w:t>
      </w:r>
      <w:r w:rsidRPr="00AE765D">
        <w:rPr>
          <w:rFonts w:ascii="Times New Roman" w:hAnsi="Times New Roman" w:cs="Times New Roman"/>
          <w:lang w:val="es-ES"/>
        </w:rPr>
        <w:t xml:space="preserve"> si el modelo propuesto ofrece un mejor ajuste y predicciones a los modelos propuestos por la literatura. Para corroborar las hipótesis nos basamos en el trabajo Gómez–Déniz, Dávila-Cárdenes, and Boza-Chirino (</w:t>
      </w:r>
      <w:hyperlink w:anchor="ref-Gómez-et-al-2022">
        <w:r w:rsidRPr="00AE765D">
          <w:rPr>
            <w:rStyle w:val="Hyperlink"/>
            <w:rFonts w:ascii="Times New Roman" w:hAnsi="Times New Roman" w:cs="Times New Roman"/>
            <w:lang w:val="es-ES"/>
          </w:rPr>
          <w:t>2022</w:t>
        </w:r>
      </w:hyperlink>
      <w:r w:rsidR="00AE765D">
        <w:rPr>
          <w:rStyle w:val="Hyperlink"/>
          <w:rFonts w:ascii="Times New Roman" w:hAnsi="Times New Roman" w:cs="Times New Roman"/>
          <w:lang w:val="es-ES"/>
        </w:rPr>
        <w:t>, p. 8</w:t>
      </w:r>
      <w:r w:rsidRPr="00AE765D">
        <w:rPr>
          <w:rFonts w:ascii="Times New Roman" w:hAnsi="Times New Roman" w:cs="Times New Roman"/>
          <w:lang w:val="es-ES"/>
        </w:rPr>
        <w:t>), que comparó el ajuste del gasto utilizando cuatro</w:t>
      </w:r>
      <w:r w:rsidR="00FE7F27">
        <w:rPr>
          <w:rFonts w:ascii="Times New Roman" w:hAnsi="Times New Roman" w:cs="Times New Roman"/>
          <w:lang w:val="es-ES"/>
        </w:rPr>
        <w:t xml:space="preserve"> leyes de probabilidad</w:t>
      </w:r>
      <w:r w:rsidRPr="00AE765D">
        <w:rPr>
          <w:rFonts w:ascii="Times New Roman" w:hAnsi="Times New Roman" w:cs="Times New Roman"/>
          <w:lang w:val="es-ES"/>
        </w:rPr>
        <w:t xml:space="preserve"> distintas, </w:t>
      </w:r>
      <w:r w:rsidRPr="00672277">
        <w:rPr>
          <w:rFonts w:ascii="Times New Roman" w:hAnsi="Times New Roman" w:cs="Times New Roman"/>
          <w:i/>
          <w:iCs/>
          <w:lang w:val="es-ES"/>
        </w:rPr>
        <w:t>Gamma, log-Normal, inversa Gamma, Gamma generalizada, y log-normal asimétrica.</w:t>
      </w:r>
      <w:r w:rsidRPr="00AE765D">
        <w:rPr>
          <w:rFonts w:ascii="Times New Roman" w:hAnsi="Times New Roman" w:cs="Times New Roman"/>
          <w:lang w:val="es-ES"/>
        </w:rPr>
        <w:t xml:space="preserve"> Este trabajo al igual que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descartó el modelo de medias muestrales de 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xml:space="preserve">), ya que </w:t>
      </w:r>
      <w:r w:rsidR="00FE7F27">
        <w:rPr>
          <w:rFonts w:ascii="Times New Roman" w:hAnsi="Times New Roman" w:cs="Times New Roman"/>
          <w:lang w:val="es-ES"/>
        </w:rPr>
        <w:t>e</w:t>
      </w:r>
      <w:r w:rsidRPr="00AE765D">
        <w:rPr>
          <w:rFonts w:ascii="Times New Roman" w:hAnsi="Times New Roman" w:cs="Times New Roman"/>
          <w:lang w:val="es-ES"/>
        </w:rPr>
        <w:t>l supuesto de normalidad de los datos acepta la posibilidad de ocurrir gastos negativos el cual es un supuesto no admisible para los indicadores de turismo.</w:t>
      </w:r>
    </w:p>
    <w:p w14:paraId="67E40689" w14:textId="3F66656D"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La literatura realiza las estimaciones con métodos clásicos de máxima verosimilitud, y selecciona el modelo con criterios de información (Chen and Chen</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BIC2006">
        <w:r w:rsidRPr="00AE765D">
          <w:rPr>
            <w:rStyle w:val="Hyperlink"/>
            <w:rFonts w:ascii="Times New Roman" w:hAnsi="Times New Roman" w:cs="Times New Roman"/>
            <w:lang w:val="es-ES"/>
          </w:rPr>
          <w:t>2008</w:t>
        </w:r>
      </w:hyperlink>
      <w:r w:rsidRPr="00AE765D">
        <w:rPr>
          <w:rFonts w:ascii="Times New Roman" w:hAnsi="Times New Roman" w:cs="Times New Roman"/>
          <w:lang w:val="es-ES"/>
        </w:rPr>
        <w:t>) y pruebas de bondad de ajuste (Anderson and Darling</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anderson1952">
        <w:r w:rsidRPr="00AE765D">
          <w:rPr>
            <w:rStyle w:val="Hyperlink"/>
            <w:rFonts w:ascii="Times New Roman" w:hAnsi="Times New Roman" w:cs="Times New Roman"/>
            <w:lang w:val="es-ES"/>
          </w:rPr>
          <w:t>1952</w:t>
        </w:r>
      </w:hyperlink>
      <w:r w:rsidR="00AE765D">
        <w:rPr>
          <w:rFonts w:ascii="Times New Roman" w:hAnsi="Times New Roman" w:cs="Times New Roman"/>
          <w:lang w:val="es-ES"/>
        </w:rPr>
        <w:t>;</w:t>
      </w:r>
      <w:r w:rsidRPr="00AE765D">
        <w:rPr>
          <w:rFonts w:ascii="Times New Roman" w:hAnsi="Times New Roman" w:cs="Times New Roman"/>
          <w:lang w:val="es-ES"/>
        </w:rPr>
        <w:t xml:space="preserve"> Shapiro and </w:t>
      </w:r>
      <w:proofErr w:type="spellStart"/>
      <w:r w:rsidRPr="00AE765D">
        <w:rPr>
          <w:rFonts w:ascii="Times New Roman" w:hAnsi="Times New Roman" w:cs="Times New Roman"/>
          <w:lang w:val="es-ES"/>
        </w:rPr>
        <w:t>Wilk</w:t>
      </w:r>
      <w:proofErr w:type="spellEnd"/>
      <w:r w:rsidRPr="00AE765D">
        <w:rPr>
          <w:rFonts w:ascii="Times New Roman" w:hAnsi="Times New Roman" w:cs="Times New Roman"/>
          <w:lang w:val="es-ES"/>
        </w:rPr>
        <w:t xml:space="preserve"> </w:t>
      </w:r>
      <w:hyperlink w:anchor="ref-SWtest1965">
        <w:r w:rsidRPr="00AE765D">
          <w:rPr>
            <w:rStyle w:val="Hyperlink"/>
            <w:rFonts w:ascii="Times New Roman" w:hAnsi="Times New Roman" w:cs="Times New Roman"/>
            <w:lang w:val="es-ES"/>
          </w:rPr>
          <w:t>1965</w:t>
        </w:r>
      </w:hyperlink>
      <w:r w:rsidR="00AE765D">
        <w:rPr>
          <w:rFonts w:ascii="Times New Roman" w:hAnsi="Times New Roman" w:cs="Times New Roman"/>
          <w:lang w:val="es-ES"/>
        </w:rPr>
        <w:t>;</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Smirnov</w:t>
      </w:r>
      <w:proofErr w:type="spellEnd"/>
      <w:r w:rsidRPr="00AE765D">
        <w:rPr>
          <w:rFonts w:ascii="Times New Roman" w:hAnsi="Times New Roman" w:cs="Times New Roman"/>
          <w:lang w:val="es-ES"/>
        </w:rPr>
        <w:t xml:space="preserve"> </w:t>
      </w:r>
      <w:hyperlink w:anchor="ref-Smirnov1948">
        <w:r w:rsidRPr="00AE765D">
          <w:rPr>
            <w:rStyle w:val="Hyperlink"/>
            <w:rFonts w:ascii="Times New Roman" w:hAnsi="Times New Roman" w:cs="Times New Roman"/>
            <w:lang w:val="es-ES"/>
          </w:rPr>
          <w:t>1948</w:t>
        </w:r>
      </w:hyperlink>
      <w:r w:rsidRPr="00AE765D">
        <w:rPr>
          <w:rFonts w:ascii="Times New Roman" w:hAnsi="Times New Roman" w:cs="Times New Roman"/>
          <w:lang w:val="es-ES"/>
        </w:rPr>
        <w:t xml:space="preserve">). Este estudio propone los métodos Bayesianos para inferencia que permite al usuario de esta aplicación agregar la información del experto de forma consistente, y una </w:t>
      </w:r>
      <w:r w:rsidR="00AE765D" w:rsidRPr="00AE765D">
        <w:rPr>
          <w:rFonts w:ascii="Times New Roman" w:hAnsi="Times New Roman" w:cs="Times New Roman"/>
          <w:lang w:val="es-ES"/>
        </w:rPr>
        <w:t>cuantificación</w:t>
      </w:r>
      <w:r w:rsidRPr="00AE765D">
        <w:rPr>
          <w:rFonts w:ascii="Times New Roman" w:hAnsi="Times New Roman" w:cs="Times New Roman"/>
          <w:lang w:val="es-ES"/>
        </w:rPr>
        <w:t xml:space="preserve"> adecuada de la incertidumbre para las estimaciones y predicciones, Gelman et al. (</w:t>
      </w:r>
      <w:hyperlink w:anchor="ref-Gelman-et-al-2013">
        <w:r w:rsidRPr="00AE765D">
          <w:rPr>
            <w:rStyle w:val="Hyperlink"/>
            <w:rFonts w:ascii="Times New Roman" w:hAnsi="Times New Roman" w:cs="Times New Roman"/>
            <w:lang w:val="es-ES"/>
          </w:rPr>
          <w:t>2013</w:t>
        </w:r>
      </w:hyperlink>
      <w:r w:rsidRPr="00AE765D">
        <w:rPr>
          <w:rFonts w:ascii="Times New Roman" w:hAnsi="Times New Roman" w:cs="Times New Roman"/>
          <w:lang w:val="es-ES"/>
        </w:rPr>
        <w:t xml:space="preserve">). Además, se propone seleccionar el modelo que presente una mayor capacidad predictiva, ya </w:t>
      </w:r>
      <w:r w:rsidRPr="00AE765D">
        <w:rPr>
          <w:rFonts w:ascii="Times New Roman" w:hAnsi="Times New Roman" w:cs="Times New Roman"/>
          <w:lang w:val="es-ES"/>
        </w:rPr>
        <w:t xml:space="preserve">que </w:t>
      </w:r>
      <w:r w:rsidR="00AE765D" w:rsidRPr="00AE765D">
        <w:rPr>
          <w:rFonts w:ascii="Times New Roman" w:hAnsi="Times New Roman" w:cs="Times New Roman"/>
          <w:lang w:val="es-ES"/>
        </w:rPr>
        <w:t>la mayor utilidad de estos indicadores es</w:t>
      </w:r>
      <w:r w:rsidRPr="00AE765D">
        <w:rPr>
          <w:rFonts w:ascii="Times New Roman" w:hAnsi="Times New Roman" w:cs="Times New Roman"/>
          <w:lang w:val="es-ES"/>
        </w:rPr>
        <w:t xml:space="preserve"> para la toma de decisiones a futuro a nivel de país.</w:t>
      </w:r>
    </w:p>
    <w:p w14:paraId="31DB9B39" w14:textId="3D9FCD4E"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El modelo propuesto obtuvo estimaciones precisas del gasto turístico en Honduras y las colas pesadas de la distribución log-normal permite tener </w:t>
      </w:r>
      <w:r w:rsidR="00AE765D" w:rsidRPr="00AE765D">
        <w:rPr>
          <w:rFonts w:ascii="Times New Roman" w:hAnsi="Times New Roman" w:cs="Times New Roman"/>
          <w:lang w:val="es-ES"/>
        </w:rPr>
        <w:t>estimaciones resistentes</w:t>
      </w:r>
      <w:r w:rsidRPr="00AE765D">
        <w:rPr>
          <w:rFonts w:ascii="Times New Roman" w:hAnsi="Times New Roman" w:cs="Times New Roman"/>
          <w:lang w:val="es-ES"/>
        </w:rPr>
        <w:t xml:space="preserve"> a gastos atípicos. Adicionalmente, la estructura multinivel del modelo permite determinar la variabilidad del gasto en los diferentes destinos turísticos del país como estructura jerárquica, con el fin de proporcionar información más precisa y relevante para la planificación estratégica para impulsar el crecimiento y desarrollo del sector turismo en Honduras.</w:t>
      </w:r>
    </w:p>
    <w:p w14:paraId="50DEB14C" w14:textId="7E91FABF"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El resto del documento se resumen a continuación. El capítulo 2, presenta los modelos multinivel y sus aplicaciones en diferentes áreas de investigación, y se presentan diferentes estudios del gasto turístico en diferentes países. En el capítulo 3 hacemos una descripción estadística del Gasto turístico en Honduras y presentamos el modelo multinivel propuesto, como el modelo reciente propuesto por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En el capítulo 4 presentamos los resultados obtenidos al implementar </w:t>
      </w:r>
      <w:r w:rsidR="00FE7F27">
        <w:rPr>
          <w:rFonts w:ascii="Times New Roman" w:hAnsi="Times New Roman" w:cs="Times New Roman"/>
          <w:lang w:val="es-ES"/>
        </w:rPr>
        <w:t>el</w:t>
      </w:r>
      <w:r w:rsidRPr="00AE765D">
        <w:rPr>
          <w:rFonts w:ascii="Times New Roman" w:hAnsi="Times New Roman" w:cs="Times New Roman"/>
          <w:lang w:val="es-ES"/>
        </w:rPr>
        <w:t xml:space="preserve"> modelo </w:t>
      </w:r>
      <w:r w:rsidR="00FE7F27">
        <w:rPr>
          <w:rFonts w:ascii="Times New Roman" w:hAnsi="Times New Roman" w:cs="Times New Roman"/>
          <w:lang w:val="es-ES"/>
        </w:rPr>
        <w:t xml:space="preserve">propuesto </w:t>
      </w:r>
      <w:r w:rsidRPr="00AE765D">
        <w:rPr>
          <w:rFonts w:ascii="Times New Roman" w:hAnsi="Times New Roman" w:cs="Times New Roman"/>
          <w:lang w:val="es-ES"/>
        </w:rPr>
        <w:t>y el modelo de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al gasto registrado por los turistas en Honduras en el año 20</w:t>
      </w:r>
      <w:r w:rsidR="00FE7F27">
        <w:rPr>
          <w:rFonts w:ascii="Times New Roman" w:hAnsi="Times New Roman" w:cs="Times New Roman"/>
          <w:lang w:val="es-ES"/>
        </w:rPr>
        <w:t>2</w:t>
      </w:r>
      <w:r w:rsidRPr="00AE765D">
        <w:rPr>
          <w:rFonts w:ascii="Times New Roman" w:hAnsi="Times New Roman" w:cs="Times New Roman"/>
          <w:lang w:val="es-ES"/>
        </w:rPr>
        <w:t>1</w:t>
      </w:r>
      <w:r w:rsidR="00FE7F27">
        <w:rPr>
          <w:rFonts w:ascii="Times New Roman" w:hAnsi="Times New Roman" w:cs="Times New Roman"/>
          <w:lang w:val="es-ES"/>
        </w:rPr>
        <w:t>, en un enfoque Bayesiano</w:t>
      </w:r>
      <w:r w:rsidRPr="00AE765D">
        <w:rPr>
          <w:rFonts w:ascii="Times New Roman" w:hAnsi="Times New Roman" w:cs="Times New Roman"/>
          <w:lang w:val="es-ES"/>
        </w:rPr>
        <w:t>. Finalmente, en el capítulo 5 y 6 presentamos una discusión de las ventajas de nuestro modelo sobre los demás propuestos en la literatura y conclusiones.</w:t>
      </w:r>
    </w:p>
    <w:p w14:paraId="0A44976A" w14:textId="001CFBD3" w:rsidR="00E67095" w:rsidRPr="001F0F9C" w:rsidRDefault="00780071" w:rsidP="00780071">
      <w:pPr>
        <w:pStyle w:val="Heading2"/>
        <w:jc w:val="both"/>
        <w:rPr>
          <w:rFonts w:ascii="Times New Roman" w:hAnsi="Times New Roman" w:cs="Times New Roman"/>
          <w:color w:val="auto"/>
          <w:sz w:val="32"/>
          <w:szCs w:val="32"/>
          <w:lang w:val="es-ES"/>
        </w:rPr>
      </w:pPr>
      <w:bookmarkStart w:id="5" w:name="métodos"/>
      <w:bookmarkEnd w:id="4"/>
      <w:r w:rsidRPr="001F0F9C">
        <w:rPr>
          <w:rFonts w:ascii="Times New Roman" w:hAnsi="Times New Roman" w:cs="Times New Roman"/>
          <w:color w:val="auto"/>
          <w:sz w:val="32"/>
          <w:szCs w:val="32"/>
          <w:lang w:val="es-ES"/>
        </w:rPr>
        <w:t>2</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étodos</w:t>
      </w:r>
    </w:p>
    <w:p w14:paraId="04717914" w14:textId="6A86BD25"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Los modelos multinivel, también conocidos como modelos de efectos mixtos son ampliamente utilizados para el análisis de datos, estos modelos permiten tener en cuenta los efectos fijos como los efectos </w:t>
      </w:r>
      <w:r w:rsidRPr="00AE765D">
        <w:rPr>
          <w:rFonts w:ascii="Times New Roman" w:hAnsi="Times New Roman" w:cs="Times New Roman"/>
          <w:lang w:val="es-ES"/>
        </w:rPr>
        <w:lastRenderedPageBreak/>
        <w:t xml:space="preserve">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and Bates (</w:t>
      </w:r>
      <w:hyperlink w:anchor="ref-Lindstrom-et-al-1990">
        <w:r w:rsidRPr="00AE765D">
          <w:rPr>
            <w:rStyle w:val="Hyperlink"/>
            <w:rFonts w:ascii="Times New Roman" w:hAnsi="Times New Roman" w:cs="Times New Roman"/>
            <w:lang w:val="es-ES"/>
          </w:rPr>
          <w:t>1990</w:t>
        </w:r>
      </w:hyperlink>
      <w:r w:rsidRPr="00AE765D">
        <w:rPr>
          <w:rFonts w:ascii="Times New Roman" w:hAnsi="Times New Roman" w:cs="Times New Roman"/>
          <w:lang w:val="es-ES"/>
        </w:rPr>
        <w:t>) o de panel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Proença</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Soukiazis</w:t>
      </w:r>
      <w:proofErr w:type="spellEnd"/>
      <w:r w:rsidRPr="00AE765D">
        <w:rPr>
          <w:rFonts w:ascii="Times New Roman" w:hAnsi="Times New Roman" w:cs="Times New Roman"/>
          <w:lang w:val="es-ES"/>
        </w:rPr>
        <w:t xml:space="preserve"> (</w:t>
      </w:r>
      <w:hyperlink w:anchor="ref-Proencca-et-al-2005">
        <w:r w:rsidRPr="00AE765D">
          <w:rPr>
            <w:rStyle w:val="Hyperlink"/>
            <w:rFonts w:ascii="Times New Roman" w:hAnsi="Times New Roman" w:cs="Times New Roman"/>
            <w:lang w:val="es-ES"/>
          </w:rPr>
          <w:t>2005</w:t>
        </w:r>
      </w:hyperlink>
      <w:r w:rsidRPr="00AE765D">
        <w:rPr>
          <w:rFonts w:ascii="Times New Roman" w:hAnsi="Times New Roman" w:cs="Times New Roman"/>
          <w:lang w:val="es-ES"/>
        </w:rPr>
        <w:t xml:space="preserve">), datos de medidas repetidas o agrupados en diferentes niveles. En las </w:t>
      </w:r>
      <w:r w:rsidR="00AE765D" w:rsidRPr="00AE765D">
        <w:rPr>
          <w:rFonts w:ascii="Times New Roman" w:hAnsi="Times New Roman" w:cs="Times New Roman"/>
          <w:lang w:val="es-ES"/>
        </w:rPr>
        <w:t>últimas</w:t>
      </w:r>
      <w:r w:rsidRPr="00AE765D">
        <w:rPr>
          <w:rFonts w:ascii="Times New Roman" w:hAnsi="Times New Roman" w:cs="Times New Roman"/>
          <w:lang w:val="es-ES"/>
        </w:rPr>
        <w:t xml:space="preserve"> décadas las metodologías estadísticas para analizar medidas repetidas han tenido un notable desarrollo debido a la facilidad de su implementación gracias a los avances </w:t>
      </w:r>
      <w:r w:rsidR="00AE765D" w:rsidRPr="00AE765D">
        <w:rPr>
          <w:rFonts w:ascii="Times New Roman" w:hAnsi="Times New Roman" w:cs="Times New Roman"/>
          <w:lang w:val="es-ES"/>
        </w:rPr>
        <w:t>de la computación</w:t>
      </w:r>
      <w:r w:rsidRPr="00AE765D">
        <w:rPr>
          <w:rFonts w:ascii="Times New Roman" w:hAnsi="Times New Roman" w:cs="Times New Roman"/>
          <w:lang w:val="es-ES"/>
        </w:rPr>
        <w:t>.</w:t>
      </w:r>
    </w:p>
    <w:p w14:paraId="103EB741" w14:textId="0DED6F19" w:rsidR="00E67095" w:rsidRPr="00AE765D" w:rsidRDefault="00000000" w:rsidP="00780071">
      <w:pPr>
        <w:pStyle w:val="BodyText"/>
        <w:jc w:val="both"/>
        <w:rPr>
          <w:rFonts w:ascii="Times New Roman" w:hAnsi="Times New Roman" w:cs="Times New Roman"/>
          <w:lang w:val="es-ES"/>
        </w:rPr>
      </w:pPr>
      <w:proofErr w:type="spellStart"/>
      <w:r w:rsidRPr="00AE765D">
        <w:rPr>
          <w:rFonts w:ascii="Times New Roman" w:hAnsi="Times New Roman" w:cs="Times New Roman"/>
          <w:lang w:val="es-ES"/>
        </w:rPr>
        <w:t>Laird</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Ware</w:t>
      </w:r>
      <w:proofErr w:type="spellEnd"/>
      <w:r w:rsidRPr="00AE765D">
        <w:rPr>
          <w:rFonts w:ascii="Times New Roman" w:hAnsi="Times New Roman" w:cs="Times New Roman"/>
          <w:lang w:val="es-ES"/>
        </w:rPr>
        <w:t xml:space="preserve"> (</w:t>
      </w:r>
      <w:hyperlink w:anchor="ref-Nan-et-al-1982">
        <w:r w:rsidRPr="00AE765D">
          <w:rPr>
            <w:rStyle w:val="Hyperlink"/>
            <w:rFonts w:ascii="Times New Roman" w:hAnsi="Times New Roman" w:cs="Times New Roman"/>
            <w:lang w:val="es-ES"/>
          </w:rPr>
          <w:t>1982</w:t>
        </w:r>
      </w:hyperlink>
      <w:r w:rsidRPr="00AE765D">
        <w:rPr>
          <w:rFonts w:ascii="Times New Roman" w:hAnsi="Times New Roman" w:cs="Times New Roman"/>
          <w:lang w:val="es-ES"/>
        </w:rPr>
        <w:t>) introdujo los modelos multinivel y su aplicación en el análisis de datos longitudinales que tiene en cuenta los efectos fijos como los efectos aleatorios, este trabajo sentó bases para el desarrollo de los modelos mixtos en diversas áreas de investigación. Adicionalmente, las estimaciones mediante los modelos multinivel se pueden obtener utilizando diferentes métodos; Correa Morales and Salazar Uribe (</w:t>
      </w:r>
      <w:hyperlink w:anchor="ref-Correa-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aborda</w:t>
      </w:r>
      <w:r w:rsidR="00A23EF0">
        <w:rPr>
          <w:rFonts w:ascii="Times New Roman" w:hAnsi="Times New Roman" w:cs="Times New Roman"/>
          <w:lang w:val="es-ES"/>
        </w:rPr>
        <w:t>n</w:t>
      </w:r>
      <w:r w:rsidRPr="00AE765D">
        <w:rPr>
          <w:rFonts w:ascii="Times New Roman" w:hAnsi="Times New Roman" w:cs="Times New Roman"/>
          <w:lang w:val="es-ES"/>
        </w:rPr>
        <w:t xml:space="preserve"> cada una de estas y explica en detalle como pueden ser obtenidas a partir de medidas repetidas o longitudinales. Los primeros métodos numéricos para la estimación en los modelos multinivel son mínimos cuadrados Bates and Watts (</w:t>
      </w:r>
      <w:hyperlink w:anchor="ref-Bates-et-al-1988">
        <w:r w:rsidRPr="00AE765D">
          <w:rPr>
            <w:rStyle w:val="Hyperlink"/>
            <w:rFonts w:ascii="Times New Roman" w:hAnsi="Times New Roman" w:cs="Times New Roman"/>
            <w:lang w:val="es-ES"/>
          </w:rPr>
          <w:t>1988</w:t>
        </w:r>
      </w:hyperlink>
      <w:r w:rsidRPr="00AE765D">
        <w:rPr>
          <w:rFonts w:ascii="Times New Roman" w:hAnsi="Times New Roman" w:cs="Times New Roman"/>
          <w:lang w:val="es-ES"/>
        </w:rPr>
        <w:t xml:space="preserve">); máxima verosimilitud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and Bates (</w:t>
      </w:r>
      <w:hyperlink w:anchor="ref-Lindstrom-et-al-1988">
        <w:r w:rsidRPr="00AE765D">
          <w:rPr>
            <w:rStyle w:val="Hyperlink"/>
            <w:rFonts w:ascii="Times New Roman" w:hAnsi="Times New Roman" w:cs="Times New Roman"/>
            <w:lang w:val="es-ES"/>
          </w:rPr>
          <w:t>1988</w:t>
        </w:r>
      </w:hyperlink>
      <w:r w:rsidRPr="00AE765D">
        <w:rPr>
          <w:rFonts w:ascii="Times New Roman" w:hAnsi="Times New Roman" w:cs="Times New Roman"/>
          <w:lang w:val="es-ES"/>
        </w:rPr>
        <w:t xml:space="preserve">); y máxima verosimilitud restringida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and Bates (</w:t>
      </w:r>
      <w:hyperlink w:anchor="ref-Lindstrom-et-al-1990">
        <w:r w:rsidRPr="00AE765D">
          <w:rPr>
            <w:rStyle w:val="Hyperlink"/>
            <w:rFonts w:ascii="Times New Roman" w:hAnsi="Times New Roman" w:cs="Times New Roman"/>
            <w:lang w:val="es-ES"/>
          </w:rPr>
          <w:t>1990</w:t>
        </w:r>
      </w:hyperlink>
      <w:r w:rsidRPr="00AE765D">
        <w:rPr>
          <w:rFonts w:ascii="Times New Roman" w:hAnsi="Times New Roman" w:cs="Times New Roman"/>
          <w:lang w:val="es-ES"/>
        </w:rPr>
        <w:t xml:space="preserve">). En la actualidad los métodos Bayesianos se han vuelto popular para estimar modelos con estructuras multinivel ya que permiten obtener estimaciones confiables de los efectos fijos y aleatorios mediante la introducción de información adicional a través de la distribución a priori, y permiten cuantificar la incertidumbre de los efectos mediante el uso de la distribución a posteriori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Paul-et-al-2018">
        <w:r w:rsidRPr="00AE765D">
          <w:rPr>
            <w:rStyle w:val="Hyperlink"/>
            <w:rFonts w:ascii="Times New Roman" w:hAnsi="Times New Roman" w:cs="Times New Roman"/>
            <w:lang w:val="es-ES"/>
          </w:rPr>
          <w:t>2018</w:t>
        </w:r>
      </w:hyperlink>
      <w:r w:rsidRPr="00AE765D">
        <w:rPr>
          <w:rFonts w:ascii="Times New Roman" w:hAnsi="Times New Roman" w:cs="Times New Roman"/>
          <w:lang w:val="es-ES"/>
        </w:rPr>
        <w:t>).</w:t>
      </w:r>
    </w:p>
    <w:p w14:paraId="5108FAED" w14:textId="3789121B"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Estos modelos son una extensión de los modelos de regresión lineal que acoplan varios modelos lineales para cada nivel de análisis, es decir considerar dentro un mismo modelo los distintos niveles de la </w:t>
      </w:r>
      <w:r w:rsidRPr="00AE765D">
        <w:rPr>
          <w:rFonts w:ascii="Times New Roman" w:hAnsi="Times New Roman" w:cs="Times New Roman"/>
          <w:lang w:val="es-ES"/>
        </w:rPr>
        <w:t>estructura jerárquica y conocer la variabilidad debida al segundo nivel Fernández (</w:t>
      </w:r>
      <w:hyperlink w:anchor="ref-Fernande-et-al-2012">
        <w:r w:rsidRPr="00AE765D">
          <w:rPr>
            <w:rStyle w:val="Hyperlink"/>
            <w:rFonts w:ascii="Times New Roman" w:hAnsi="Times New Roman" w:cs="Times New Roman"/>
            <w:lang w:val="es-ES"/>
          </w:rPr>
          <w:t>2012</w:t>
        </w:r>
      </w:hyperlink>
      <w:r w:rsidRPr="00AE765D">
        <w:rPr>
          <w:rFonts w:ascii="Times New Roman" w:hAnsi="Times New Roman" w:cs="Times New Roman"/>
          <w:lang w:val="es-ES"/>
        </w:rPr>
        <w:t xml:space="preserve">), del mismo modo un modelo Bayesiano multinivel se construye a partir del modelo de regresión lineal ordinario </w:t>
      </w:r>
      <w:r w:rsidR="00AE765D" w:rsidRPr="00AE765D">
        <w:rPr>
          <w:rFonts w:ascii="Times New Roman" w:hAnsi="Times New Roman" w:cs="Times New Roman"/>
          <w:lang w:val="es-ES"/>
        </w:rPr>
        <w:t>e</w:t>
      </w:r>
      <w:r w:rsidRPr="00AE765D">
        <w:rPr>
          <w:rFonts w:ascii="Times New Roman" w:hAnsi="Times New Roman" w:cs="Times New Roman"/>
          <w:lang w:val="es-ES"/>
        </w:rPr>
        <w:t xml:space="preserve"> intentará predecir la variable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mediante una combinación lineal de un intercepto y una pendiente que cuantifica la influencia de un predictor (</w:t>
      </w:r>
      <m:oMath>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 para mas detalles ver Rivas Martínez and Cruz Torres (</w:t>
      </w:r>
      <w:hyperlink w:anchor="ref-Rivas-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Las siguientes ecuaciones muestran la estructura clásica de un modelo lineal simple,</w:t>
      </w:r>
    </w:p>
    <w:p w14:paraId="608F266B" w14:textId="77777777"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r>
            <m:rPr>
              <m:sty m:val="p"/>
            </m:rPr>
            <w:rPr>
              <w:rFonts w:ascii="Cambria Math" w:hAnsi="Cambria Math" w:cs="Times New Roman"/>
              <w:lang w:val="es-ES"/>
            </w:rPr>
            <m:t>.</m:t>
          </m:r>
        </m:oMath>
      </m:oMathPara>
    </w:p>
    <w:p w14:paraId="6EC1CC48"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modelo las variables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se distribuyen normalmente alrededor de la media </w:t>
      </w: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y varianza residual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El modelo anterior se puede extender al siguiente modelo multinivel con </w:t>
      </w:r>
      <m:oMath>
        <m:r>
          <w:rPr>
            <w:rFonts w:ascii="Cambria Math" w:hAnsi="Cambria Math" w:cs="Times New Roman"/>
            <w:lang w:val="es-ES"/>
          </w:rPr>
          <m:t>j</m:t>
        </m:r>
      </m:oMath>
      <w:r w:rsidRPr="00AE765D">
        <w:rPr>
          <w:rFonts w:ascii="Times New Roman" w:hAnsi="Times New Roman" w:cs="Times New Roman"/>
          <w:lang w:val="es-ES"/>
        </w:rPr>
        <w:t xml:space="preserve"> niveles o grupos, incorporando un intercepto variable expresado a continuación:</w:t>
      </w:r>
    </w:p>
    <w:p w14:paraId="1BC6D833" w14:textId="77777777"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r>
            <m:rPr>
              <m:sty m:val="p"/>
            </m:rPr>
            <w:rPr>
              <w:rFonts w:ascii="Cambria Math" w:hAnsi="Cambria Math" w:cs="Times New Roman"/>
              <w:lang w:val="es-ES"/>
            </w:rPr>
            <m:t>;</m:t>
          </m:r>
        </m:oMath>
      </m:oMathPara>
    </w:p>
    <w:p w14:paraId="29ACEA2F"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 xml:space="preserve"> 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w:rPr>
              <w:rFonts w:ascii="Cambria Math" w:hAnsi="Cambria Math" w:cs="Times New Roman"/>
              <w:lang w:val="es-ES"/>
            </w:rPr>
            <m:t>, </m:t>
          </m:r>
        </m:oMath>
      </m:oMathPara>
    </w:p>
    <w:p w14:paraId="3660E18A" w14:textId="6E64BCD3"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3DB929C6" w14:textId="6CA3BA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ij</m:t>
            </m:r>
          </m:sub>
        </m:sSub>
      </m:oMath>
      <w:r w:rsidRPr="00AE765D">
        <w:rPr>
          <w:rFonts w:ascii="Times New Roman" w:hAnsi="Times New Roman" w:cs="Times New Roman"/>
          <w:lang w:val="es-ES"/>
        </w:rPr>
        <w:t xml:space="preserve"> indica que a cada grupo </w:t>
      </w:r>
      <m:oMath>
        <m:r>
          <w:rPr>
            <w:rFonts w:ascii="Cambria Math" w:hAnsi="Cambria Math" w:cs="Times New Roman"/>
            <w:lang w:val="es-ES"/>
          </w:rPr>
          <m:t>j</m:t>
        </m:r>
      </m:oMath>
      <w:r w:rsidRPr="00AE765D">
        <w:rPr>
          <w:rFonts w:ascii="Times New Roman" w:hAnsi="Times New Roman" w:cs="Times New Roman"/>
          <w:lang w:val="es-ES"/>
        </w:rPr>
        <w:t xml:space="preserve"> se le da un intercepto único, Rivas Martínez and Cruz Torres (</w:t>
      </w:r>
      <w:hyperlink w:anchor="ref-Rivas-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menciona que además de la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también se está estimando un componente más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oMath>
      <w:r w:rsidRPr="00AE765D">
        <w:rPr>
          <w:rFonts w:ascii="Times New Roman" w:hAnsi="Times New Roman" w:cs="Times New Roman"/>
          <w:lang w:val="es-ES"/>
        </w:rPr>
        <w:t xml:space="preserve"> que representa la varianza de la distribución de los interceptos variables, esta se considera como la variación del parámetro </w:t>
      </w:r>
      <m:oMath>
        <m:r>
          <w:rPr>
            <w:rFonts w:ascii="Cambria Math" w:hAnsi="Cambria Math" w:cs="Times New Roman"/>
            <w:lang w:val="es-ES"/>
          </w:rPr>
          <m:t>α</m:t>
        </m:r>
      </m:oMath>
      <w:r w:rsidRPr="00AE765D">
        <w:rPr>
          <w:rFonts w:ascii="Times New Roman" w:hAnsi="Times New Roman" w:cs="Times New Roman"/>
          <w:lang w:val="es-ES"/>
        </w:rPr>
        <w:t xml:space="preserve"> entre los grupos </w:t>
      </w:r>
      <m:oMath>
        <m:r>
          <w:rPr>
            <w:rFonts w:ascii="Cambria Math" w:hAnsi="Cambria Math" w:cs="Times New Roman"/>
            <w:lang w:val="es-ES"/>
          </w:rPr>
          <m:t>j</m:t>
        </m:r>
      </m:oMath>
      <w:r w:rsidRPr="00AE765D">
        <w:rPr>
          <w:rFonts w:ascii="Times New Roman" w:hAnsi="Times New Roman" w:cs="Times New Roman"/>
          <w:lang w:val="es-ES"/>
        </w:rPr>
        <w:t xml:space="preserve">, siguiendo una metodología similar es posible introducir un termino de pendiente variables que pueda cambiar según el </w:t>
      </w:r>
      <w:r w:rsidR="00B53563">
        <w:rPr>
          <w:rFonts w:ascii="Times New Roman" w:hAnsi="Times New Roman" w:cs="Times New Roman"/>
          <w:lang w:val="es-ES"/>
        </w:rPr>
        <w:t>j-</w:t>
      </w:r>
      <w:proofErr w:type="spellStart"/>
      <w:r w:rsidR="00B53563">
        <w:rPr>
          <w:rFonts w:ascii="Times New Roman" w:hAnsi="Times New Roman" w:cs="Times New Roman"/>
          <w:lang w:val="es-ES"/>
        </w:rPr>
        <w:t>ésimo</w:t>
      </w:r>
      <w:proofErr w:type="spellEnd"/>
      <w:r w:rsidR="00B53563">
        <w:rPr>
          <w:rFonts w:ascii="Times New Roman" w:hAnsi="Times New Roman" w:cs="Times New Roman"/>
          <w:lang w:val="es-ES"/>
        </w:rPr>
        <w:t xml:space="preserve"> </w:t>
      </w:r>
      <w:r w:rsidRPr="00AE765D">
        <w:rPr>
          <w:rFonts w:ascii="Times New Roman" w:hAnsi="Times New Roman" w:cs="Times New Roman"/>
          <w:lang w:val="es-ES"/>
        </w:rPr>
        <w:t>grupo.</w:t>
      </w:r>
    </w:p>
    <w:p w14:paraId="03846514" w14:textId="77777777"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r>
            <m:rPr>
              <m:sty m:val="p"/>
            </m:rPr>
            <w:rPr>
              <w:rFonts w:ascii="Cambria Math" w:hAnsi="Cambria Math" w:cs="Times New Roman"/>
              <w:lang w:val="es-ES"/>
            </w:rPr>
            <m:t>;</m:t>
          </m:r>
        </m:oMath>
      </m:oMathPara>
    </w:p>
    <w:p w14:paraId="2DFEFAFE"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9266312" w14:textId="4ED07400"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20B362DD"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lastRenderedPageBreak/>
        <w:t xml:space="preserve">A estas pendientes variables se les asigna una distribución a priori centrada en la gran pendiente </w:t>
      </w:r>
      <m:oMath>
        <m:r>
          <w:rPr>
            <w:rFonts w:ascii="Cambria Math" w:hAnsi="Cambria Math" w:cs="Times New Roman"/>
            <w:lang w:val="es-ES"/>
          </w:rPr>
          <m:t>β</m:t>
        </m:r>
      </m:oMath>
      <w:r w:rsidRPr="00AE765D">
        <w:rPr>
          <w:rFonts w:ascii="Times New Roman" w:hAnsi="Times New Roman" w:cs="Times New Roman"/>
          <w:lang w:val="es-ES"/>
        </w:rPr>
        <w:t xml:space="preserve">, y con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oMath>
      <w:r w:rsidRPr="00AE765D">
        <w:rPr>
          <w:rFonts w:ascii="Times New Roman" w:hAnsi="Times New Roman" w:cs="Times New Roman"/>
          <w:lang w:val="es-ES"/>
        </w:rPr>
        <w:t xml:space="preserve">. Con lo anterior, la inferencia Bayesiana nos permite realizar todas estas aseveraciones posibles que podemos aplicar en los modelos multinivel, para ello supongamos que tenemos </w:t>
      </w:r>
      <m:oMath>
        <m:r>
          <w:rPr>
            <w:rFonts w:ascii="Cambria Math" w:hAnsi="Cambria Math" w:cs="Times New Roman"/>
            <w:lang w:val="es-ES"/>
          </w:rPr>
          <m:t>K</m:t>
        </m:r>
      </m:oMath>
      <w:r w:rsidRPr="00AE765D">
        <w:rPr>
          <w:rFonts w:ascii="Times New Roman" w:hAnsi="Times New Roman" w:cs="Times New Roman"/>
          <w:lang w:val="es-ES"/>
        </w:rPr>
        <w:t xml:space="preserve"> observaciones agrupadas en </w:t>
      </w:r>
      <m:oMath>
        <m:r>
          <w:rPr>
            <w:rFonts w:ascii="Cambria Math" w:hAnsi="Cambria Math" w:cs="Times New Roman"/>
            <w:lang w:val="es-ES"/>
          </w:rPr>
          <m:t>J</m:t>
        </m:r>
      </m:oMath>
      <w:r w:rsidRPr="00AE765D">
        <w:rPr>
          <w:rFonts w:ascii="Times New Roman" w:hAnsi="Times New Roman" w:cs="Times New Roman"/>
          <w:lang w:val="es-ES"/>
        </w:rPr>
        <w:t xml:space="preserve"> grupos, la variable de interés es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que representa la observación </w:t>
      </w:r>
      <m:oMath>
        <m:r>
          <w:rPr>
            <w:rFonts w:ascii="Cambria Math" w:hAnsi="Cambria Math" w:cs="Times New Roman"/>
            <w:lang w:val="es-ES"/>
          </w:rPr>
          <m:t>i</m:t>
        </m:r>
        <m:r>
          <m:rPr>
            <m:sty m:val="p"/>
          </m:rPr>
          <w:rPr>
            <w:rFonts w:ascii="Cambria Math" w:hAnsi="Cambria Math" w:cs="Times New Roman"/>
            <w:lang w:val="es-ES"/>
          </w:rPr>
          <m:t>-</m:t>
        </m:r>
      </m:oMath>
      <w:r w:rsidRPr="00AE765D">
        <w:rPr>
          <w:rFonts w:ascii="Times New Roman" w:hAnsi="Times New Roman" w:cs="Times New Roman"/>
          <w:lang w:val="es-ES"/>
        </w:rPr>
        <w:t xml:space="preserve">ésima en el grupo </w:t>
      </w:r>
      <m:oMath>
        <m:r>
          <w:rPr>
            <w:rFonts w:ascii="Cambria Math" w:hAnsi="Cambria Math" w:cs="Times New Roman"/>
            <w:lang w:val="es-ES"/>
          </w:rPr>
          <m:t>j</m:t>
        </m:r>
      </m:oMath>
      <w:r w:rsidRPr="00AE765D">
        <w:rPr>
          <w:rFonts w:ascii="Times New Roman" w:hAnsi="Times New Roman" w:cs="Times New Roman"/>
          <w:lang w:val="es-ES"/>
        </w:rPr>
        <w:t xml:space="preserve">, podemos modelar la variable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en un modelo multinivel lineal Bayesiano de la siguiente manera;</w:t>
      </w:r>
    </w:p>
    <w:p w14:paraId="1CE46A0A" w14:textId="77777777"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r>
            <m:rPr>
              <m:sty m:val="p"/>
            </m:rPr>
            <w:rPr>
              <w:rFonts w:ascii="Cambria Math" w:hAnsi="Cambria Math" w:cs="Times New Roman"/>
              <w:lang w:val="es-ES"/>
            </w:rPr>
            <m:t>;</m:t>
          </m:r>
        </m:oMath>
      </m:oMathPara>
    </w:p>
    <w:p w14:paraId="7DAEF593"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e>
          </m:d>
          <m:r>
            <m:rPr>
              <m:sty m:val="p"/>
            </m:rPr>
            <w:rPr>
              <w:rFonts w:ascii="Cambria Math" w:hAnsi="Cambria Math" w:cs="Times New Roman"/>
              <w:lang w:val="es-ES"/>
            </w:rPr>
            <m:t>,</m:t>
          </m:r>
        </m:oMath>
      </m:oMathPara>
    </w:p>
    <w:p w14:paraId="01C4CC7E" w14:textId="1B0A8577" w:rsidR="00E67095" w:rsidRPr="00AE765D" w:rsidRDefault="00000000" w:rsidP="00780071">
      <w:pPr>
        <w:pStyle w:val="FirstParagraph"/>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r>
            <m:rPr>
              <m:sty m:val="p"/>
            </m:rPr>
            <w:rPr>
              <w:rFonts w:ascii="Cambria Math" w:hAnsi="Cambria Math" w:cs="Times New Roman"/>
              <w:lang w:val="es-ES"/>
            </w:rPr>
            <m:t>∼</m:t>
          </m:r>
          <m:r>
            <m:rPr>
              <m:nor/>
            </m:rPr>
            <w:rPr>
              <w:rFonts w:ascii="Times New Roman" w:hAnsi="Times New Roman" w:cs="Times New Roman"/>
              <w:lang w:val="es-ES"/>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e>
          </m:d>
          <m:r>
            <m:rPr>
              <m:sty m:val="p"/>
            </m:rPr>
            <w:rPr>
              <w:rFonts w:ascii="Cambria Math" w:hAnsi="Cambria Math" w:cs="Times New Roman"/>
              <w:lang w:val="es-ES"/>
            </w:rPr>
            <m:t>,</m:t>
          </m:r>
        </m:oMath>
      </m:oMathPara>
    </w:p>
    <w:p w14:paraId="75E59C7E"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0954D629" w14:textId="77777777" w:rsidR="00B53563" w:rsidRPr="00B53563" w:rsidRDefault="00000000" w:rsidP="00780071">
      <w:pPr>
        <w:pStyle w:val="BodyText"/>
        <w:jc w:val="both"/>
        <w:rPr>
          <w:rFonts w:ascii="Times New Roman" w:eastAsiaTheme="minorEastAsia" w:hAnsi="Times New Roman" w:cs="Times New Roman"/>
          <w:lang w:val="es-ES"/>
        </w:rPr>
      </w:pPr>
      <m:oMathPara>
        <m:oMathParaPr>
          <m:jc m:val="center"/>
        </m:oMathPara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 β</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4B179C0" w14:textId="24FFEDDC" w:rsidR="00E67095" w:rsidRPr="00AE765D" w:rsidRDefault="00000000" w:rsidP="00780071">
      <w:pPr>
        <w:pStyle w:val="BodyText"/>
        <w:jc w:val="both"/>
        <w:rPr>
          <w:rFonts w:ascii="Times New Roman"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r>
            <m:rPr>
              <m:sty m:val="p"/>
            </m:rPr>
            <w:rPr>
              <w:rFonts w:ascii="Cambria Math" w:hAnsi="Cambria Math" w:cs="Times New Roman"/>
              <w:lang w:val="es-ES"/>
            </w:rPr>
            <m:t>∼</m:t>
          </m:r>
          <m:r>
            <m:rPr>
              <m:nor/>
            </m:rPr>
            <w:rPr>
              <w:rFonts w:ascii="Times New Roman" w:hAnsi="Times New Roman" w:cs="Times New Roman"/>
              <w:lang w:val="es-ES"/>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0</m:t>
                  </m:r>
                </m:sub>
              </m:sSub>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r>
            <m:rPr>
              <m:sty m:val="p"/>
            </m:rPr>
            <w:rPr>
              <w:rFonts w:ascii="Cambria Math" w:hAnsi="Cambria Math" w:cs="Times New Roman"/>
              <w:lang w:val="es-ES"/>
            </w:rPr>
            <m:t>∼</m:t>
          </m:r>
          <m:r>
            <m:rPr>
              <m:nor/>
            </m:rPr>
            <w:rPr>
              <w:rFonts w:ascii="Times New Roman" w:hAnsi="Times New Roman" w:cs="Times New Roman"/>
              <w:lang w:val="es-ES"/>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1</m:t>
                  </m:r>
                </m:sub>
              </m:sSub>
            </m:e>
          </m:d>
          <m:r>
            <m:rPr>
              <m:sty m:val="p"/>
            </m:rPr>
            <w:rPr>
              <w:rFonts w:ascii="Cambria Math" w:hAnsi="Cambria Math" w:cs="Times New Roman"/>
              <w:lang w:val="es-ES"/>
            </w:rPr>
            <m:t>.</m:t>
          </m:r>
        </m:oMath>
      </m:oMathPara>
    </w:p>
    <w:p w14:paraId="27987B6A"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la observación i-</w:t>
      </w:r>
      <w:proofErr w:type="spellStart"/>
      <w:r w:rsidRPr="00AE765D">
        <w:rPr>
          <w:rFonts w:ascii="Times New Roman" w:hAnsi="Times New Roman" w:cs="Times New Roman"/>
          <w:lang w:val="es-ES"/>
        </w:rPr>
        <w:t>ésima</w:t>
      </w:r>
      <w:proofErr w:type="spellEnd"/>
      <w:r w:rsidRPr="00AE765D">
        <w:rPr>
          <w:rFonts w:ascii="Times New Roman" w:hAnsi="Times New Roman" w:cs="Times New Roman"/>
          <w:lang w:val="es-ES"/>
        </w:rPr>
        <w:t xml:space="preserve"> en el grupo </w:t>
      </w:r>
      <m:oMath>
        <m:r>
          <w:rPr>
            <w:rFonts w:ascii="Cambria Math" w:hAnsi="Cambria Math" w:cs="Times New Roman"/>
            <w:lang w:val="es-ES"/>
          </w:rPr>
          <m:t>j</m:t>
        </m:r>
      </m:oMath>
      <w:r w:rsidRPr="00AE765D">
        <w:rPr>
          <w:rFonts w:ascii="Times New Roman" w:hAnsi="Times New Roman" w:cs="Times New Roman"/>
          <w:lang w:val="es-ES"/>
        </w:rPr>
        <w:t xml:space="preserve">,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oMath>
      <w:r w:rsidRPr="00AE765D">
        <w:rPr>
          <w:rFonts w:ascii="Times New Roman" w:hAnsi="Times New Roman" w:cs="Times New Roman"/>
          <w:lang w:val="es-ES"/>
        </w:rPr>
        <w:t xml:space="preserve"> es la media del grupo </w:t>
      </w:r>
      <m:oMath>
        <m:r>
          <w:rPr>
            <w:rFonts w:ascii="Cambria Math" w:hAnsi="Cambria Math" w:cs="Times New Roman"/>
            <w:lang w:val="es-ES"/>
          </w:rPr>
          <m:t>j</m:t>
        </m:r>
      </m:oMath>
      <w:r w:rsidRPr="00AE765D">
        <w:rPr>
          <w:rFonts w:ascii="Times New Roman" w:hAnsi="Times New Roman" w:cs="Times New Roman"/>
          <w:lang w:val="es-ES"/>
        </w:rPr>
        <w:t xml:space="preserve">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centrada en la media global </w:t>
      </w:r>
      <m:oMath>
        <m:r>
          <w:rPr>
            <w:rFonts w:ascii="Cambria Math" w:hAnsi="Cambria Math" w:cs="Times New Roman"/>
            <w:lang w:val="es-ES"/>
          </w:rPr>
          <m:t>μ</m:t>
        </m:r>
      </m:oMath>
      <w:r w:rsidRPr="00AE765D">
        <w:rPr>
          <w:rFonts w:ascii="Times New Roman" w:hAnsi="Times New Roman" w:cs="Times New Roman"/>
          <w:lang w:val="es-ES"/>
        </w:rPr>
        <w:t xml:space="preserve"> y escala </w:t>
      </w: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oMath>
      <w:r w:rsidRPr="00AE765D">
        <w:rPr>
          <w:rFonts w:ascii="Times New Roman" w:hAnsi="Times New Roman" w:cs="Times New Roman"/>
          <w:lang w:val="es-ES"/>
        </w:rPr>
        <w:t xml:space="preserve">; y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es la varianza asociada con las observaciones individuales, también conocida como varianza residual o error relativo. Los valores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0</m:t>
            </m:r>
          </m:sub>
        </m:sSub>
      </m:oMath>
      <w:r w:rsidRPr="00AE765D">
        <w:rPr>
          <w:rFonts w:ascii="Times New Roman" w:hAnsi="Times New Roman" w:cs="Times New Roman"/>
          <w:lang w:val="es-ES"/>
        </w:rPr>
        <w:t xml:space="preserve"> y </w:t>
      </w:r>
      <m:oMath>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1</m:t>
            </m:r>
          </m:sub>
        </m:sSub>
      </m:oMath>
      <w:r w:rsidRPr="00AE765D">
        <w:rPr>
          <w:rFonts w:ascii="Times New Roman" w:hAnsi="Times New Roman" w:cs="Times New Roman"/>
          <w:lang w:val="es-ES"/>
        </w:rPr>
        <w:t xml:space="preserve"> son hiper-parámetros conocidos y elegidos por el investigador.</w:t>
      </w:r>
    </w:p>
    <w:p w14:paraId="1FC361FC" w14:textId="11738F50"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Las actividades turísticas se consideran como una de las fuentes más importantes en el crecimiento económico de un país es por ello </w:t>
      </w:r>
      <w:proofErr w:type="gramStart"/>
      <w:r w:rsidR="00AE765D" w:rsidRPr="00AE765D">
        <w:rPr>
          <w:rFonts w:ascii="Times New Roman" w:hAnsi="Times New Roman" w:cs="Times New Roman"/>
          <w:lang w:val="es-ES"/>
        </w:rPr>
        <w:t>que</w:t>
      </w:r>
      <w:proofErr w:type="gramEnd"/>
      <w:r w:rsidRPr="00AE765D">
        <w:rPr>
          <w:rFonts w:ascii="Times New Roman" w:hAnsi="Times New Roman" w:cs="Times New Roman"/>
          <w:lang w:val="es-ES"/>
        </w:rPr>
        <w:t xml:space="preserve"> la estimación del gasto turístico es un aspecto fundamental para comprender el impacto y poder tomar decisiones adecuadas. En base a ello se han realizado diversos trabajos a lo largo del tiempo, como Wei-</w:t>
      </w:r>
      <w:proofErr w:type="spellStart"/>
      <w:r w:rsidRPr="00AE765D">
        <w:rPr>
          <w:rFonts w:ascii="Times New Roman" w:hAnsi="Times New Roman" w:cs="Times New Roman"/>
          <w:lang w:val="es-ES"/>
        </w:rPr>
        <w:t>Ting</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Jui-Kuo</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Fei</w:t>
      </w:r>
      <w:proofErr w:type="spellEnd"/>
      <w:r w:rsidRPr="00AE765D">
        <w:rPr>
          <w:rFonts w:ascii="Times New Roman" w:hAnsi="Times New Roman" w:cs="Times New Roman"/>
          <w:lang w:val="es-ES"/>
        </w:rPr>
        <w:t>-Ching (</w:t>
      </w:r>
      <w:hyperlink w:anchor="ref-Wein-Ting-et-al-2013">
        <w:r w:rsidRPr="00AE765D">
          <w:rPr>
            <w:rStyle w:val="Hyperlink"/>
            <w:rFonts w:ascii="Times New Roman" w:hAnsi="Times New Roman" w:cs="Times New Roman"/>
            <w:lang w:val="es-ES"/>
          </w:rPr>
          <w:t>2013</w:t>
        </w:r>
      </w:hyperlink>
      <w:r w:rsidRPr="00AE765D">
        <w:rPr>
          <w:rFonts w:ascii="Times New Roman" w:hAnsi="Times New Roman" w:cs="Times New Roman"/>
          <w:lang w:val="es-ES"/>
        </w:rPr>
        <w:t xml:space="preserve">) el cual es uno de los primeros trabajos en aplicar un análisis multinivel de los </w:t>
      </w:r>
      <w:r w:rsidRPr="00AE765D">
        <w:rPr>
          <w:rFonts w:ascii="Times New Roman" w:hAnsi="Times New Roman" w:cs="Times New Roman"/>
          <w:lang w:val="es-ES"/>
        </w:rPr>
        <w:t>determinantes de gasto turístico de los hogares donde los resultados obtenidos indican que las variables como edad, renta familiar, la propiedad de un vehículo y el uso del internet influyen positivamente en el gasto turístico,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propone un modelo de regresión múltiple para una cuantificación del gasto turístico, asimismo Vena Oya (</w:t>
      </w:r>
      <w:hyperlink w:anchor="ref-Vena-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trabajo con determinantes del gasto turístico aplicando varios modelos multinivel.</w:t>
      </w:r>
    </w:p>
    <w:p w14:paraId="2592B72C" w14:textId="5300715F" w:rsidR="00E67095" w:rsidRPr="00AE765D"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Uno de los problemas que se generan al momento de realizar estimaciones del gasto turístico es que se obtienen colas pesadas en las distribuciones, esto debido a que hay muchos factores que pueden influir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A lo largo de estos años muchos estudios se han enfocado en abordar este problema de colas pesadas; </w:t>
      </w:r>
      <w:proofErr w:type="spellStart"/>
      <w:r w:rsidRPr="00AE765D">
        <w:rPr>
          <w:rFonts w:ascii="Times New Roman" w:hAnsi="Times New Roman" w:cs="Times New Roman"/>
          <w:lang w:val="es-ES"/>
        </w:rPr>
        <w:t>Craggs</w:t>
      </w:r>
      <w:proofErr w:type="spellEnd"/>
      <w:r w:rsidRPr="00AE765D">
        <w:rPr>
          <w:rFonts w:ascii="Times New Roman" w:hAnsi="Times New Roman" w:cs="Times New Roman"/>
          <w:lang w:val="es-ES"/>
        </w:rPr>
        <w:t xml:space="preserve"> and Schofield (</w:t>
      </w:r>
      <w:hyperlink w:anchor="ref-Ruth-et-al-2009">
        <w:r w:rsidRPr="00AE765D">
          <w:rPr>
            <w:rStyle w:val="Hyperlink"/>
            <w:rFonts w:ascii="Times New Roman" w:hAnsi="Times New Roman" w:cs="Times New Roman"/>
            <w:lang w:val="es-ES"/>
          </w:rPr>
          <w:t>2009</w:t>
        </w:r>
      </w:hyperlink>
      <w:r w:rsidRPr="00AE765D">
        <w:rPr>
          <w:rFonts w:ascii="Times New Roman" w:hAnsi="Times New Roman" w:cs="Times New Roman"/>
          <w:lang w:val="es-ES"/>
        </w:rPr>
        <w:t xml:space="preserve">) mencionan que una solución es segmentar el gasto turístico por categorías en el cual identificaron asociaciones estadísticamente significativas entre los distintos segmentos de gasto, examinando la importancia de una serie de variables </w:t>
      </w:r>
      <w:r w:rsidR="00AE765D" w:rsidRPr="00AE765D">
        <w:rPr>
          <w:rFonts w:ascii="Times New Roman" w:hAnsi="Times New Roman" w:cs="Times New Roman"/>
          <w:lang w:val="es-ES"/>
        </w:rPr>
        <w:t>socioeconómicas</w:t>
      </w:r>
      <w:r w:rsidRPr="00AE765D">
        <w:rPr>
          <w:rFonts w:ascii="Times New Roman" w:hAnsi="Times New Roman" w:cs="Times New Roman"/>
          <w:lang w:val="es-ES"/>
        </w:rPr>
        <w:t xml:space="preserve"> y de comportamiento. Gómez-Déniz, Pérez-Rodríguez, and Boza-Chirino (</w:t>
      </w:r>
      <w:hyperlink w:anchor="ref-Emilio-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proponen que otra forma es dividir el gasto total de los turistas basados en el gasto según el país de origen y destino que estos tomen, por otra parte, en estudios más recientes como Nolasco P. (</w:t>
      </w:r>
      <w:hyperlink w:anchor="ref-Nolasco-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utilizaron series temporales para pronosticar el gasto medio de turista en España.</w:t>
      </w:r>
    </w:p>
    <w:p w14:paraId="0889D66C" w14:textId="36397195" w:rsidR="00E67095" w:rsidRDefault="00000000" w:rsidP="00780071">
      <w:pPr>
        <w:pStyle w:val="BodyText"/>
        <w:jc w:val="both"/>
        <w:rPr>
          <w:rFonts w:ascii="Times New Roman" w:hAnsi="Times New Roman" w:cs="Times New Roman"/>
          <w:lang w:val="es-ES"/>
        </w:rPr>
      </w:pPr>
      <w:r w:rsidRPr="00AE765D">
        <w:rPr>
          <w:rFonts w:ascii="Times New Roman" w:hAnsi="Times New Roman" w:cs="Times New Roman"/>
          <w:lang w:val="es-ES"/>
        </w:rPr>
        <w:t>El modelo presentado por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cumple con todas las características de nuestra investigación dado que </w:t>
      </w:r>
      <w:r w:rsidR="00AE765D" w:rsidRPr="00AE765D">
        <w:rPr>
          <w:rFonts w:ascii="Times New Roman" w:hAnsi="Times New Roman" w:cs="Times New Roman"/>
          <w:lang w:val="es-ES"/>
        </w:rPr>
        <w:t>será</w:t>
      </w:r>
      <w:r w:rsidRPr="00AE765D">
        <w:rPr>
          <w:rFonts w:ascii="Times New Roman" w:hAnsi="Times New Roman" w:cs="Times New Roman"/>
          <w:lang w:val="es-ES"/>
        </w:rPr>
        <w:t xml:space="preserve"> un punto de comparación con nuestro modelo propuesto,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prueban en su artículo que realizando una parametrización de la distribución </w:t>
      </w:r>
      <w:r w:rsidRPr="00AE765D">
        <w:rPr>
          <w:rStyle w:val="VerbatimChar"/>
          <w:rFonts w:ascii="Times New Roman" w:hAnsi="Times New Roman" w:cs="Times New Roman"/>
          <w:lang w:val="es-ES"/>
        </w:rPr>
        <w:t>log-</w:t>
      </w:r>
      <w:r w:rsidRPr="00AE765D">
        <w:rPr>
          <w:rFonts w:ascii="Times New Roman" w:hAnsi="Times New Roman" w:cs="Times New Roman"/>
          <w:lang w:val="es-ES"/>
        </w:rPr>
        <w:t>normal</w:t>
      </w:r>
      <w:r w:rsidR="00AE765D">
        <w:rPr>
          <w:rFonts w:ascii="Times New Roman" w:hAnsi="Times New Roman" w:cs="Times New Roman"/>
          <w:lang w:val="es-ES"/>
        </w:rPr>
        <w:t xml:space="preserve"> asimétrica</w:t>
      </w:r>
      <w:r w:rsidRPr="00AE765D">
        <w:rPr>
          <w:rFonts w:ascii="Times New Roman" w:hAnsi="Times New Roman" w:cs="Times New Roman"/>
          <w:lang w:val="es-ES"/>
        </w:rPr>
        <w:t xml:space="preserve"> de </w:t>
      </w:r>
      <w:r w:rsidRPr="00AE765D">
        <w:rPr>
          <w:rFonts w:ascii="Times New Roman" w:hAnsi="Times New Roman" w:cs="Times New Roman"/>
          <w:lang w:val="es-ES"/>
        </w:rPr>
        <w:lastRenderedPageBreak/>
        <w:t xml:space="preserve">tres parámetros para la modelización del gasto turístico en base usando distintas covariables como el país de origen, destino y el gasto total, se obtienen resultados satisfactorios en los datos del gasto en las partes de la distribución empírica, de igual forma el modelo se adapta bien para captar la asimetría, curtosis y colas pesadas que las tres variables mencionadas tienden a presentar en la </w:t>
      </w:r>
      <w:r w:rsidR="00AE765D" w:rsidRPr="00AE765D">
        <w:rPr>
          <w:rFonts w:ascii="Times New Roman" w:hAnsi="Times New Roman" w:cs="Times New Roman"/>
          <w:lang w:val="es-ES"/>
        </w:rPr>
        <w:t>práctica</w:t>
      </w:r>
      <w:r w:rsidRPr="00AE765D">
        <w:rPr>
          <w:rFonts w:ascii="Times New Roman" w:hAnsi="Times New Roman" w:cs="Times New Roman"/>
          <w:lang w:val="es-ES"/>
        </w:rPr>
        <w:t>, como lo es en nuestro caso, ver figura 2. En tal sentido por ello utilizamos modelos multinivel y así poder obtener estimaciones precisas en la variabilidad del gasto turístico.</w:t>
      </w:r>
    </w:p>
    <w:p w14:paraId="5A93531C" w14:textId="77777777" w:rsidR="00F832CD" w:rsidRPr="00AE765D" w:rsidRDefault="00F832CD" w:rsidP="003C5C77">
      <w:pPr>
        <w:pStyle w:val="Figure"/>
        <w:ind w:left="-993"/>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4B88D741" wp14:editId="1BF2DCCA">
            <wp:extent cx="3389547" cy="2923540"/>
            <wp:effectExtent l="0" t="0" r="0" b="0"/>
            <wp:docPr id="31"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A graph of different colored lines&#10;&#10;Description automatically generated"/>
                    <pic:cNvPicPr>
                      <a:picLocks noChangeAspect="1" noChangeArrowheads="1"/>
                    </pic:cNvPicPr>
                  </pic:nvPicPr>
                  <pic:blipFill>
                    <a:blip r:embed="rId17"/>
                    <a:stretch>
                      <a:fillRect/>
                    </a:stretch>
                  </pic:blipFill>
                  <pic:spPr bwMode="auto">
                    <a:xfrm>
                      <a:off x="0" y="0"/>
                      <a:ext cx="3389547" cy="2923540"/>
                    </a:xfrm>
                    <a:prstGeom prst="rect">
                      <a:avLst/>
                    </a:prstGeom>
                    <a:noFill/>
                    <a:ln w="9525">
                      <a:noFill/>
                      <a:headEnd/>
                      <a:tailEnd/>
                    </a:ln>
                  </pic:spPr>
                </pic:pic>
              </a:graphicData>
            </a:graphic>
          </wp:inline>
        </w:drawing>
      </w:r>
    </w:p>
    <w:p w14:paraId="713D5FDB" w14:textId="34713EF9" w:rsidR="00F832CD" w:rsidRPr="00391382" w:rsidRDefault="00F832CD"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2.</w:t>
      </w:r>
      <w:r w:rsidRPr="00AE765D">
        <w:rPr>
          <w:rFonts w:ascii="Times New Roman" w:hAnsi="Times New Roman" w:cs="Times New Roman"/>
          <w:lang w:val="es-ES"/>
        </w:rPr>
        <w:t xml:space="preserve"> Distribución del gasto turístico por estadía desagregado por zonas que visitaron en Honduras, según los datos recolectados por la encuesta (ECV).</w:t>
      </w:r>
      <w:r w:rsidR="00391382">
        <w:rPr>
          <w:rStyle w:val="StringTok"/>
          <w:lang w:val="es-ES"/>
        </w:rPr>
        <w:t xml:space="preserve"> </w:t>
      </w:r>
      <w:r w:rsidR="00391382" w:rsidRPr="00AA2864">
        <w:rPr>
          <w:rStyle w:val="FuenteChar"/>
        </w:rPr>
        <w:t xml:space="preserve">Fuente: Elaboración propia. </w:t>
      </w:r>
    </w:p>
    <w:p w14:paraId="50B86C7E" w14:textId="6623EF5D" w:rsidR="00B53563" w:rsidRPr="00AE765D" w:rsidRDefault="00B53563" w:rsidP="00780071">
      <w:pPr>
        <w:pStyle w:val="BodyText"/>
        <w:jc w:val="both"/>
        <w:rPr>
          <w:rFonts w:ascii="Times New Roman" w:hAnsi="Times New Roman" w:cs="Times New Roman"/>
          <w:lang w:val="es-ES"/>
        </w:rPr>
      </w:pPr>
      <w:r w:rsidRPr="00AE765D">
        <w:rPr>
          <w:rFonts w:ascii="Times New Roman" w:hAnsi="Times New Roman" w:cs="Times New Roman"/>
          <w:lang w:val="es-ES"/>
        </w:rPr>
        <w:t xml:space="preserve">Para realizar las estimaciones del gasto turístico de los modelos propuestos, utilizaremos métodos de </w:t>
      </w:r>
      <w:proofErr w:type="spellStart"/>
      <w:r w:rsidRPr="00AE765D">
        <w:rPr>
          <w:rFonts w:ascii="Times New Roman" w:hAnsi="Times New Roman" w:cs="Times New Roman"/>
          <w:lang w:val="es-ES"/>
        </w:rPr>
        <w:t>Markov</w:t>
      </w:r>
      <w:proofErr w:type="spellEnd"/>
      <w:r>
        <w:rPr>
          <w:rFonts w:ascii="Times New Roman" w:hAnsi="Times New Roman" w:cs="Times New Roman"/>
          <w:lang w:val="es-ES"/>
        </w:rPr>
        <w:t xml:space="preserve"> </w:t>
      </w:r>
      <w:proofErr w:type="spellStart"/>
      <w:r w:rsidRPr="00AE765D">
        <w:rPr>
          <w:rFonts w:ascii="Times New Roman" w:hAnsi="Times New Roman" w:cs="Times New Roman"/>
          <w:lang w:val="es-ES"/>
        </w:rPr>
        <w:t>Chain</w:t>
      </w:r>
      <w:proofErr w:type="spellEnd"/>
      <w:r w:rsidRPr="00AE765D">
        <w:rPr>
          <w:rFonts w:ascii="Times New Roman" w:hAnsi="Times New Roman" w:cs="Times New Roman"/>
          <w:lang w:val="es-ES"/>
        </w:rPr>
        <w:t xml:space="preserve"> Monte Carlo (MCMC) como </w:t>
      </w:r>
      <w:r w:rsidR="00DC2B0F" w:rsidRPr="00AE765D">
        <w:rPr>
          <w:rFonts w:ascii="Times New Roman" w:hAnsi="Times New Roman" w:cs="Times New Roman"/>
          <w:lang w:val="es-ES"/>
        </w:rPr>
        <w:t>Metrópolis</w:t>
      </w:r>
      <w:r w:rsidRPr="00AE765D">
        <w:rPr>
          <w:rFonts w:ascii="Times New Roman" w:hAnsi="Times New Roman" w:cs="Times New Roman"/>
          <w:lang w:val="es-ES"/>
        </w:rPr>
        <w:t xml:space="preserve"> et al. (</w:t>
      </w:r>
      <w:hyperlink w:anchor="ref-metropolis1953">
        <w:r w:rsidRPr="00AE765D">
          <w:rPr>
            <w:rStyle w:val="Hyperlink"/>
            <w:rFonts w:ascii="Times New Roman" w:hAnsi="Times New Roman" w:cs="Times New Roman"/>
            <w:lang w:val="es-ES"/>
          </w:rPr>
          <w:t>1953</w:t>
        </w:r>
      </w:hyperlink>
      <w:r w:rsidRPr="00AE765D">
        <w:rPr>
          <w:rFonts w:ascii="Times New Roman" w:hAnsi="Times New Roman" w:cs="Times New Roman"/>
          <w:lang w:val="es-ES"/>
        </w:rPr>
        <w:t>), Hastings (</w:t>
      </w:r>
      <w:hyperlink w:anchor="ref-Hasting1970">
        <w:r w:rsidRPr="00AE765D">
          <w:rPr>
            <w:rStyle w:val="Hyperlink"/>
            <w:rFonts w:ascii="Times New Roman" w:hAnsi="Times New Roman" w:cs="Times New Roman"/>
            <w:lang w:val="es-ES"/>
          </w:rPr>
          <w:t>1970</w:t>
        </w:r>
      </w:hyperlink>
      <w:r w:rsidRPr="00AE765D">
        <w:rPr>
          <w:rFonts w:ascii="Times New Roman" w:hAnsi="Times New Roman" w:cs="Times New Roman"/>
          <w:lang w:val="es-ES"/>
        </w:rPr>
        <w:t xml:space="preserve">). En particular emplearemos un Monte Carlo </w:t>
      </w:r>
      <w:proofErr w:type="spellStart"/>
      <w:r w:rsidRPr="00AE765D">
        <w:rPr>
          <w:rFonts w:ascii="Times New Roman" w:hAnsi="Times New Roman" w:cs="Times New Roman"/>
          <w:lang w:val="es-ES"/>
        </w:rPr>
        <w:t>Hamiltoneano</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Duane</w:t>
      </w:r>
      <w:proofErr w:type="spellEnd"/>
      <w:r w:rsidRPr="00AE765D">
        <w:rPr>
          <w:rFonts w:ascii="Times New Roman" w:hAnsi="Times New Roman" w:cs="Times New Roman"/>
          <w:lang w:val="es-ES"/>
        </w:rPr>
        <w:t xml:space="preserve"> et al. (</w:t>
      </w:r>
      <w:hyperlink w:anchor="ref-Simon-et-al-1987">
        <w:r w:rsidRPr="00AE765D">
          <w:rPr>
            <w:rStyle w:val="Hyperlink"/>
            <w:rFonts w:ascii="Times New Roman" w:hAnsi="Times New Roman" w:cs="Times New Roman"/>
            <w:lang w:val="es-ES"/>
          </w:rPr>
          <w:t>1987</w:t>
        </w:r>
      </w:hyperlink>
      <w:r w:rsidRPr="00AE765D">
        <w:rPr>
          <w:rFonts w:ascii="Times New Roman" w:hAnsi="Times New Roman" w:cs="Times New Roman"/>
          <w:lang w:val="es-ES"/>
        </w:rPr>
        <w:t>), Hoffman and Gelman (</w:t>
      </w:r>
      <w:hyperlink w:anchor="ref-hoffman14">
        <w:r w:rsidRPr="00AE765D">
          <w:rPr>
            <w:rStyle w:val="Hyperlink"/>
            <w:rFonts w:ascii="Times New Roman" w:hAnsi="Times New Roman" w:cs="Times New Roman"/>
            <w:lang w:val="es-ES"/>
          </w:rPr>
          <w:t>2014</w:t>
        </w:r>
      </w:hyperlink>
      <w:r w:rsidRPr="00AE765D">
        <w:rPr>
          <w:rFonts w:ascii="Times New Roman" w:hAnsi="Times New Roman" w:cs="Times New Roman"/>
          <w:lang w:val="es-ES"/>
        </w:rPr>
        <w:t xml:space="preserve">) implementado en el lenguaje de programación probabilista Stan, </w:t>
      </w:r>
      <w:proofErr w:type="spellStart"/>
      <w:r w:rsidRPr="00AE765D">
        <w:rPr>
          <w:rFonts w:ascii="Times New Roman" w:hAnsi="Times New Roman" w:cs="Times New Roman"/>
          <w:lang w:val="es-ES"/>
        </w:rPr>
        <w:t>Development</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Team</w:t>
      </w:r>
      <w:proofErr w:type="spellEnd"/>
      <w:r w:rsidRPr="00AE765D">
        <w:rPr>
          <w:rFonts w:ascii="Times New Roman" w:hAnsi="Times New Roman" w:cs="Times New Roman"/>
          <w:lang w:val="es-ES"/>
        </w:rPr>
        <w:t xml:space="preserve"> (</w:t>
      </w:r>
      <w:hyperlink w:anchor="ref-Stan">
        <w:r w:rsidRPr="00AE765D">
          <w:rPr>
            <w:rStyle w:val="Hyperlink"/>
            <w:rFonts w:ascii="Times New Roman" w:hAnsi="Times New Roman" w:cs="Times New Roman"/>
            <w:lang w:val="es-ES"/>
          </w:rPr>
          <w:t>2017</w:t>
        </w:r>
      </w:hyperlink>
      <w:r w:rsidRPr="00AE765D">
        <w:rPr>
          <w:rFonts w:ascii="Times New Roman" w:hAnsi="Times New Roman" w:cs="Times New Roman"/>
          <w:lang w:val="es-ES"/>
        </w:rPr>
        <w:t xml:space="preserve">), y ejecutado en el lenguaje de programación R,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Bürkner-et-al-2017">
        <w:r w:rsidRPr="00AE765D">
          <w:rPr>
            <w:rStyle w:val="Hyperlink"/>
            <w:rFonts w:ascii="Times New Roman" w:hAnsi="Times New Roman" w:cs="Times New Roman"/>
            <w:lang w:val="es-ES"/>
          </w:rPr>
          <w:t>2017</w:t>
        </w:r>
      </w:hyperlink>
      <w:r w:rsidRPr="00AE765D">
        <w:rPr>
          <w:rFonts w:ascii="Times New Roman" w:hAnsi="Times New Roman" w:cs="Times New Roman"/>
          <w:lang w:val="es-ES"/>
        </w:rPr>
        <w:t xml:space="preserve">). Para cada implementación se corrieron cuatro cadenas con valores iniciales distintas, con un total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eliminando las primeras </w:t>
      </w:r>
      <m:oMath>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w:t>
      </w:r>
      <w:proofErr w:type="spellStart"/>
      <w:r w:rsidRPr="00AE765D">
        <w:rPr>
          <w:rFonts w:ascii="Times New Roman" w:hAnsi="Times New Roman" w:cs="Times New Roman"/>
          <w:i/>
          <w:iCs/>
          <w:lang w:val="es-ES"/>
        </w:rPr>
        <w:t>warm</w:t>
      </w:r>
      <w:proofErr w:type="spellEnd"/>
      <w:r w:rsidRPr="00AE765D">
        <w:rPr>
          <w:rFonts w:ascii="Times New Roman" w:hAnsi="Times New Roman" w:cs="Times New Roman"/>
          <w:i/>
          <w:iCs/>
          <w:lang w:val="es-ES"/>
        </w:rPr>
        <w:t>-up</w:t>
      </w:r>
      <w:r w:rsidRPr="00AE765D">
        <w:rPr>
          <w:rFonts w:ascii="Times New Roman" w:hAnsi="Times New Roman" w:cs="Times New Roman"/>
          <w:lang w:val="es-ES"/>
        </w:rPr>
        <w:t>). Presentamos las distribuciones a posteriori del modelo multinivel propuesto y evaluamos la convergencia de las cadenas utilizando el factor de convergencia (</w:t>
      </w:r>
      <m:oMath>
        <m:acc>
          <m:accPr>
            <m:ctrlPr>
              <w:rPr>
                <w:rFonts w:ascii="Cambria Math" w:hAnsi="Cambria Math" w:cs="Times New Roman"/>
                <w:lang w:val="es-ES"/>
              </w:rPr>
            </m:ctrlPr>
          </m:accPr>
          <m:e>
            <m:r>
              <w:rPr>
                <w:rFonts w:ascii="Cambria Math" w:hAnsi="Cambria Math" w:cs="Times New Roman"/>
                <w:lang w:val="es-ES"/>
              </w:rPr>
              <m:t>R</m:t>
            </m:r>
          </m:e>
        </m:acc>
      </m:oMath>
      <w:r w:rsidRPr="00AE765D">
        <w:rPr>
          <w:rFonts w:ascii="Times New Roman" w:hAnsi="Times New Roman" w:cs="Times New Roman"/>
          <w:lang w:val="es-ES"/>
        </w:rPr>
        <w:t>), y los tamaños de muestra efectivos (</w:t>
      </w:r>
      <m:oMath>
        <m:r>
          <w:rPr>
            <w:rFonts w:ascii="Cambria Math" w:hAnsi="Cambria Math" w:cs="Times New Roman"/>
            <w:lang w:val="es-ES"/>
          </w:rPr>
          <m:t>ess</m:t>
        </m:r>
      </m:oMath>
      <w:r w:rsidRPr="00AE765D">
        <w:rPr>
          <w:rFonts w:ascii="Times New Roman" w:hAnsi="Times New Roman" w:cs="Times New Roman"/>
          <w:lang w:val="es-ES"/>
        </w:rPr>
        <w:t>) Vehtari et al. (</w:t>
      </w:r>
      <w:hyperlink w:anchor="ref-Bob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xml:space="preserve">). Para las visualizaciones de las cadenas se usó trazas y gráficos de densidades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et al. (</w:t>
      </w:r>
      <w:hyperlink w:anchor="ref-Gabry2019">
        <w:r w:rsidRPr="00AE765D">
          <w:rPr>
            <w:rStyle w:val="Hyperlink"/>
            <w:rFonts w:ascii="Times New Roman" w:hAnsi="Times New Roman" w:cs="Times New Roman"/>
            <w:lang w:val="es-ES"/>
          </w:rPr>
          <w:t>2019</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Mahr</w:t>
      </w:r>
      <w:proofErr w:type="spellEnd"/>
      <w:r w:rsidRPr="00AE765D">
        <w:rPr>
          <w:rFonts w:ascii="Times New Roman" w:hAnsi="Times New Roman" w:cs="Times New Roman"/>
          <w:lang w:val="es-ES"/>
        </w:rPr>
        <w:t xml:space="preserve"> (</w:t>
      </w:r>
      <w:hyperlink w:anchor="ref-bayesplot2019">
        <w:r w:rsidRPr="00AE765D">
          <w:rPr>
            <w:rStyle w:val="Hyperlink"/>
            <w:rFonts w:ascii="Times New Roman" w:hAnsi="Times New Roman" w:cs="Times New Roman"/>
            <w:lang w:val="es-ES"/>
          </w:rPr>
          <w:t>2019</w:t>
        </w:r>
      </w:hyperlink>
      <w:r w:rsidRPr="00AE765D">
        <w:rPr>
          <w:rFonts w:ascii="Times New Roman" w:hAnsi="Times New Roman" w:cs="Times New Roman"/>
          <w:lang w:val="es-ES"/>
        </w:rPr>
        <w:t>). Para, evaluar el ajuste del modelo utilizaremos evaluación de la densidad predictiva (</w:t>
      </w:r>
      <w:r w:rsidR="00FC40A8">
        <w:rPr>
          <w:rFonts w:ascii="Times New Roman" w:hAnsi="Times New Roman" w:cs="Times New Roman"/>
          <w:i/>
          <w:iCs/>
          <w:lang w:val="es-ES"/>
        </w:rPr>
        <w:t>PPC</w:t>
      </w:r>
      <w:r w:rsidRPr="00AE765D">
        <w:rPr>
          <w:rFonts w:ascii="Times New Roman" w:hAnsi="Times New Roman" w:cs="Times New Roman"/>
          <w:lang w:val="es-ES"/>
        </w:rPr>
        <w:t>)</w:t>
      </w:r>
      <w:r w:rsidR="00FC40A8">
        <w:rPr>
          <w:rStyle w:val="FootnoteReference"/>
          <w:rFonts w:ascii="Times New Roman" w:hAnsi="Times New Roman" w:cs="Times New Roman"/>
          <w:lang w:val="es-ES"/>
        </w:rPr>
        <w:footnoteReference w:id="1"/>
      </w:r>
      <w:r w:rsidRPr="00AE765D">
        <w:rPr>
          <w:rFonts w:ascii="Times New Roman" w:hAnsi="Times New Roman" w:cs="Times New Roman"/>
          <w:lang w:val="es-ES"/>
        </w:rPr>
        <w:t xml:space="preserve"> visualizando el ajuste con gráficos de densidades, </w:t>
      </w:r>
      <w:proofErr w:type="spellStart"/>
      <w:r w:rsidRPr="00AE765D">
        <w:rPr>
          <w:rFonts w:ascii="Times New Roman" w:hAnsi="Times New Roman" w:cs="Times New Roman"/>
          <w:lang w:val="es-ES"/>
        </w:rPr>
        <w:t>Säilynoja</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and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w:t>
      </w:r>
      <w:hyperlink w:anchor="ref-Sailynoja-etal-2021:graphical">
        <w:r w:rsidRPr="00AE765D">
          <w:rPr>
            <w:rStyle w:val="Hyperlink"/>
            <w:rFonts w:ascii="Times New Roman" w:hAnsi="Times New Roman" w:cs="Times New Roman"/>
            <w:lang w:val="es-ES"/>
          </w:rPr>
          <w:t>2021</w:t>
        </w:r>
      </w:hyperlink>
      <w:r w:rsidRPr="00AE765D">
        <w:rPr>
          <w:rFonts w:ascii="Times New Roman" w:hAnsi="Times New Roman" w:cs="Times New Roman"/>
          <w:lang w:val="es-ES"/>
        </w:rPr>
        <w:t>). Finalmente, comparamos ambos modelos utilizando validación cruzada</w:t>
      </w:r>
      <w:r w:rsidR="00814AE4">
        <w:rPr>
          <w:rFonts w:ascii="Times New Roman" w:hAnsi="Times New Roman" w:cs="Times New Roman"/>
          <w:lang w:val="es-ES"/>
        </w:rPr>
        <w:t xml:space="preserve"> LOO-CV</w:t>
      </w:r>
      <w:r w:rsidR="00814AE4">
        <w:rPr>
          <w:rStyle w:val="FootnoteReference"/>
          <w:rFonts w:ascii="Times New Roman" w:hAnsi="Times New Roman" w:cs="Times New Roman"/>
          <w:lang w:val="es-ES"/>
        </w:rPr>
        <w:footnoteReference w:id="2"/>
      </w:r>
      <w:r w:rsidRPr="00AE765D">
        <w:rPr>
          <w:rFonts w:ascii="Times New Roman" w:hAnsi="Times New Roman" w:cs="Times New Roman"/>
          <w:lang w:val="es-ES"/>
        </w:rPr>
        <w:t xml:space="preserve">, ver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Gelman, and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w:t>
      </w:r>
      <w:hyperlink w:anchor="ref-Vehtari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 xml:space="preserve">). Dicho método computa </w:t>
      </w:r>
      <w:r w:rsidR="00F832CD">
        <w:rPr>
          <w:rFonts w:ascii="Times New Roman" w:hAnsi="Times New Roman" w:cs="Times New Roman"/>
          <w:lang w:val="es-ES"/>
        </w:rPr>
        <w:t xml:space="preserve">la diferencia de </w:t>
      </w:r>
      <w:r w:rsidRPr="00AE765D">
        <w:rPr>
          <w:rFonts w:ascii="Times New Roman" w:hAnsi="Times New Roman" w:cs="Times New Roman"/>
          <w:lang w:val="es-ES"/>
        </w:rPr>
        <w:t>las log-predictivas</w:t>
      </w:r>
      <w:r w:rsidR="00F832CD">
        <w:rPr>
          <w:rFonts w:ascii="Times New Roman" w:hAnsi="Times New Roman" w:cs="Times New Roman"/>
          <w:lang w:val="es-ES"/>
        </w:rPr>
        <w:t xml:space="preserve"> esperadas</w:t>
      </w:r>
      <w:r w:rsidRPr="00AE765D">
        <w:rPr>
          <w:rFonts w:ascii="Times New Roman" w:hAnsi="Times New Roman" w:cs="Times New Roman"/>
          <w:lang w:val="es-ES"/>
        </w:rPr>
        <w:t xml:space="preserve"> (</w:t>
      </w:r>
      <m:oMath>
        <m:sSub>
          <m:sSubPr>
            <m:ctrlPr>
              <w:rPr>
                <w:rFonts w:ascii="Cambria Math" w:eastAsiaTheme="minorEastAsia" w:hAnsi="Cambria Math" w:cs="Times New Roman"/>
                <w:i/>
                <w:lang w:val="es-ES"/>
              </w:rPr>
            </m:ctrlPr>
          </m:sSubPr>
          <m:e>
            <m:r>
              <w:rPr>
                <w:rFonts w:ascii="Cambria Math" w:eastAsiaTheme="minorEastAsia" w:hAnsi="Cambria Math" w:cs="Times New Roman"/>
                <w:lang w:val="es-ES"/>
              </w:rPr>
              <m:t>elpd</m:t>
            </m:r>
          </m:e>
          <m:sub>
            <m:r>
              <w:rPr>
                <w:rFonts w:ascii="Cambria Math" w:eastAsiaTheme="minorEastAsia" w:hAnsi="Cambria Math" w:cs="Times New Roman"/>
                <w:lang w:val="es-ES"/>
              </w:rPr>
              <m:t>diff</m:t>
            </m:r>
          </m:sub>
        </m:sSub>
      </m:oMath>
      <w:r w:rsidRPr="00AE765D">
        <w:rPr>
          <w:rFonts w:ascii="Times New Roman" w:hAnsi="Times New Roman" w:cs="Times New Roman"/>
          <w:lang w:val="es-ES"/>
        </w:rPr>
        <w:t xml:space="preserve">) removiendo una observación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de la muestra y computar la log-predictiva del modelo para dicha observación faltante; este procedimiento es caro computacionalmente, pero puede ser aproximado usando un muestreo por importancia con un suavizado de Pareto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et al. (</w:t>
      </w:r>
      <w:hyperlink w:anchor="ref-vehtari2015">
        <w:r w:rsidRPr="00AE765D">
          <w:rPr>
            <w:rStyle w:val="Hyperlink"/>
            <w:rFonts w:ascii="Times New Roman" w:hAnsi="Times New Roman" w:cs="Times New Roman"/>
            <w:lang w:val="es-ES"/>
          </w:rPr>
          <w:t>2015</w:t>
        </w:r>
      </w:hyperlink>
      <w:r w:rsidRPr="00AE765D">
        <w:rPr>
          <w:rFonts w:ascii="Times New Roman" w:hAnsi="Times New Roman" w:cs="Times New Roman"/>
          <w:lang w:val="es-ES"/>
        </w:rPr>
        <w:t>), o por submuestreo Magnusson et al. (</w:t>
      </w:r>
      <w:hyperlink w:anchor="ref-Måns-et-al-2020">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w:t>
      </w:r>
    </w:p>
    <w:p w14:paraId="76E7AC3A" w14:textId="145C878A" w:rsidR="00B53563" w:rsidRPr="00F832CD" w:rsidRDefault="00780071" w:rsidP="00F832CD">
      <w:pPr>
        <w:pStyle w:val="Heading2"/>
        <w:rPr>
          <w:rFonts w:ascii="Times New Roman" w:hAnsi="Times New Roman" w:cs="Times New Roman"/>
          <w:color w:val="auto"/>
          <w:sz w:val="32"/>
          <w:szCs w:val="32"/>
          <w:lang w:val="es-ES"/>
        </w:rPr>
      </w:pPr>
      <w:bookmarkStart w:id="6" w:name="X384be7b11f094f8546225b9162f5770c8e85b55"/>
      <w:bookmarkEnd w:id="5"/>
      <w:r w:rsidRPr="001F0F9C">
        <w:rPr>
          <w:rFonts w:ascii="Times New Roman" w:hAnsi="Times New Roman" w:cs="Times New Roman"/>
          <w:color w:val="auto"/>
          <w:sz w:val="32"/>
          <w:szCs w:val="32"/>
          <w:lang w:val="es-ES"/>
        </w:rPr>
        <w:t>3</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C85A58"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odelización</w:t>
      </w:r>
      <w:r w:rsidRPr="001F0F9C">
        <w:rPr>
          <w:rFonts w:ascii="Times New Roman" w:hAnsi="Times New Roman" w:cs="Times New Roman"/>
          <w:color w:val="auto"/>
          <w:sz w:val="32"/>
          <w:szCs w:val="32"/>
          <w:lang w:val="es-ES"/>
        </w:rPr>
        <w:t xml:space="preserve"> del gasto turístico por estadía en Honduras</w:t>
      </w:r>
      <w:r w:rsidR="00C85A58" w:rsidRPr="001F0F9C">
        <w:rPr>
          <w:rFonts w:ascii="Times New Roman" w:hAnsi="Times New Roman" w:cs="Times New Roman"/>
          <w:color w:val="auto"/>
          <w:sz w:val="32"/>
          <w:szCs w:val="32"/>
          <w:lang w:val="es-ES"/>
        </w:rPr>
        <w:t>.</w:t>
      </w:r>
    </w:p>
    <w:p w14:paraId="7703B578" w14:textId="42B0843F" w:rsidR="0077291F" w:rsidRDefault="00000000" w:rsidP="0077291F">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La encuesta de caracterización del visitante (ECV) para el año </w:t>
      </w:r>
      <m:oMath>
        <m:r>
          <w:rPr>
            <w:rFonts w:ascii="Cambria Math" w:hAnsi="Cambria Math" w:cs="Times New Roman"/>
            <w:lang w:val="es-ES"/>
          </w:rPr>
          <m:t>2021</m:t>
        </m:r>
      </m:oMath>
      <w:r w:rsidRPr="00AE765D">
        <w:rPr>
          <w:rFonts w:ascii="Times New Roman" w:hAnsi="Times New Roman" w:cs="Times New Roman"/>
          <w:lang w:val="es-ES"/>
        </w:rPr>
        <w:t xml:space="preserve"> se aplicó a </w:t>
      </w:r>
      <m:oMath>
        <m:r>
          <w:rPr>
            <w:rFonts w:ascii="Cambria Math" w:hAnsi="Cambria Math" w:cs="Times New Roman"/>
            <w:lang w:val="es-ES"/>
          </w:rPr>
          <m:t>4</m:t>
        </m:r>
        <m:r>
          <m:rPr>
            <m:sty m:val="p"/>
          </m:rPr>
          <w:rPr>
            <w:rFonts w:ascii="Cambria Math" w:hAnsi="Cambria Math" w:cs="Times New Roman"/>
            <w:lang w:val="es-ES"/>
          </w:rPr>
          <m:t>,</m:t>
        </m:r>
        <m:r>
          <w:rPr>
            <w:rFonts w:ascii="Cambria Math" w:hAnsi="Cambria Math" w:cs="Times New Roman"/>
            <w:lang w:val="es-ES"/>
          </w:rPr>
          <m:t>711</m:t>
        </m:r>
      </m:oMath>
      <w:r w:rsidRPr="00AE765D">
        <w:rPr>
          <w:rFonts w:ascii="Times New Roman" w:hAnsi="Times New Roman" w:cs="Times New Roman"/>
          <w:lang w:val="es-ES"/>
        </w:rPr>
        <w:t xml:space="preserve"> turistas extranjeros, de los cuales todos ellos declararon un gasto válido para el análisis, alrededor del </w:t>
      </w:r>
      <m:oMath>
        <m:r>
          <w:rPr>
            <w:rFonts w:ascii="Cambria Math" w:hAnsi="Cambria Math" w:cs="Times New Roman"/>
            <w:lang w:val="es-ES"/>
          </w:rPr>
          <m:t>50</m:t>
        </m:r>
        <m:r>
          <m:rPr>
            <m:sty m:val="p"/>
          </m:rPr>
          <w:rPr>
            <w:rFonts w:ascii="Cambria Math" w:hAnsi="Cambria Math" w:cs="Times New Roman"/>
            <w:lang w:val="es-ES"/>
          </w:rPr>
          <m:t>%</m:t>
        </m:r>
      </m:oMath>
      <w:r w:rsidRPr="00AE765D">
        <w:rPr>
          <w:rFonts w:ascii="Times New Roman" w:hAnsi="Times New Roman" w:cs="Times New Roman"/>
          <w:lang w:val="es-ES"/>
        </w:rPr>
        <w:t xml:space="preserve"> de los turistas </w:t>
      </w:r>
      <w:r w:rsidRPr="00AE765D">
        <w:rPr>
          <w:rFonts w:ascii="Times New Roman" w:hAnsi="Times New Roman" w:cs="Times New Roman"/>
          <w:lang w:val="es-ES"/>
        </w:rPr>
        <w:lastRenderedPageBreak/>
        <w:t xml:space="preserve">pernoctaron al menos siete noches en el país y en promedio pernoctaron once noches </w:t>
      </w:r>
      <w:r w:rsidRPr="00AE765D">
        <w:rPr>
          <w:rFonts w:ascii="Times New Roman" w:hAnsi="Times New Roman" w:cs="Times New Roman"/>
          <w:i/>
          <w:iCs/>
          <w:lang w:val="es-ES"/>
        </w:rPr>
        <w:t xml:space="preserve">(estadísticas del número de noches por estadía; min. 1, media 9, mediana 7, </w:t>
      </w:r>
      <w:proofErr w:type="spellStart"/>
      <w:r w:rsidRPr="00AE765D">
        <w:rPr>
          <w:rFonts w:ascii="Times New Roman" w:hAnsi="Times New Roman" w:cs="Times New Roman"/>
          <w:i/>
          <w:iCs/>
          <w:lang w:val="es-ES"/>
        </w:rPr>
        <w:t>max</w:t>
      </w:r>
      <w:proofErr w:type="spellEnd"/>
      <w:r w:rsidRPr="00AE765D">
        <w:rPr>
          <w:rFonts w:ascii="Times New Roman" w:hAnsi="Times New Roman" w:cs="Times New Roman"/>
          <w:i/>
          <w:iCs/>
          <w:lang w:val="es-ES"/>
        </w:rPr>
        <w:t>. 90)</w:t>
      </w:r>
      <w:r w:rsidRPr="00AE765D">
        <w:rPr>
          <w:rFonts w:ascii="Times New Roman" w:hAnsi="Times New Roman" w:cs="Times New Roman"/>
          <w:lang w:val="es-ES"/>
        </w:rPr>
        <w:t xml:space="preserve">. El gasto turístico promedio es de </w:t>
      </w:r>
      <m:oMath>
        <m:r>
          <w:rPr>
            <w:rFonts w:ascii="Cambria Math" w:hAnsi="Cambria Math" w:cs="Times New Roman"/>
            <w:lang w:val="es-ES"/>
          </w:rPr>
          <m:t>323</m:t>
        </m:r>
      </m:oMath>
      <w:r w:rsidRPr="00AE765D">
        <w:rPr>
          <w:rFonts w:ascii="Times New Roman" w:hAnsi="Times New Roman" w:cs="Times New Roman"/>
          <w:lang w:val="es-ES"/>
        </w:rPr>
        <w:t xml:space="preserve"> dólares, el gasto mínimo reportado fue de </w:t>
      </w:r>
      <m:oMath>
        <m:r>
          <w:rPr>
            <w:rFonts w:ascii="Cambria Math" w:hAnsi="Cambria Math" w:cs="Times New Roman"/>
            <w:lang w:val="es-ES"/>
          </w:rPr>
          <m:t>5</m:t>
        </m:r>
      </m:oMath>
      <w:r w:rsidRPr="00AE765D">
        <w:rPr>
          <w:rFonts w:ascii="Times New Roman" w:hAnsi="Times New Roman" w:cs="Times New Roman"/>
          <w:lang w:val="es-ES"/>
        </w:rPr>
        <w:t xml:space="preserve"> dolares, mientras que el gasto máximo fue de </w:t>
      </w:r>
      <m:oMath>
        <m:r>
          <w:rPr>
            <w:rFonts w:ascii="Cambria Math" w:hAnsi="Cambria Math" w:cs="Times New Roman"/>
            <w:lang w:val="es-ES"/>
          </w:rPr>
          <m:t>22</m:t>
        </m:r>
        <m:r>
          <m:rPr>
            <m:sty m:val="p"/>
          </m:rPr>
          <w:rPr>
            <w:rFonts w:ascii="Cambria Math" w:hAnsi="Cambria Math" w:cs="Times New Roman"/>
            <w:lang w:val="es-ES"/>
          </w:rPr>
          <m:t>,</m:t>
        </m:r>
        <m:r>
          <w:rPr>
            <w:rFonts w:ascii="Cambria Math" w:hAnsi="Cambria Math" w:cs="Times New Roman"/>
            <w:lang w:val="es-ES"/>
          </w:rPr>
          <m:t>653</m:t>
        </m:r>
      </m:oMath>
      <w:r w:rsidRPr="00AE765D">
        <w:rPr>
          <w:rFonts w:ascii="Times New Roman" w:hAnsi="Times New Roman" w:cs="Times New Roman"/>
          <w:lang w:val="es-ES"/>
        </w:rPr>
        <w:t xml:space="preserve"> dólares. Además, el </w:t>
      </w:r>
      <m:oMath>
        <m:r>
          <w:rPr>
            <w:rFonts w:ascii="Cambria Math" w:hAnsi="Cambria Math" w:cs="Times New Roman"/>
            <w:lang w:val="es-ES"/>
          </w:rPr>
          <m:t>63</m:t>
        </m:r>
        <m:r>
          <m:rPr>
            <m:sty m:val="p"/>
          </m:rPr>
          <w:rPr>
            <w:rFonts w:ascii="Cambria Math" w:hAnsi="Cambria Math" w:cs="Times New Roman"/>
            <w:lang w:val="es-ES"/>
          </w:rPr>
          <m:t>%</m:t>
        </m:r>
      </m:oMath>
      <w:r w:rsidRPr="00AE765D">
        <w:rPr>
          <w:rFonts w:ascii="Times New Roman" w:hAnsi="Times New Roman" w:cs="Times New Roman"/>
          <w:lang w:val="es-ES"/>
        </w:rPr>
        <w:t xml:space="preserve"> </w:t>
      </w:r>
      <m:oMath>
        <m:d>
          <m:dPr>
            <m:ctrlPr>
              <w:rPr>
                <w:rFonts w:ascii="Cambria Math" w:hAnsi="Cambria Math" w:cs="Times New Roman"/>
                <w:lang w:val="es-ES"/>
              </w:rPr>
            </m:ctrlPr>
          </m:dPr>
          <m:e>
            <m:r>
              <w:rPr>
                <w:rFonts w:ascii="Cambria Math" w:hAnsi="Cambria Math" w:cs="Times New Roman"/>
                <w:lang w:val="es-ES"/>
              </w:rPr>
              <m:t>2,969  turistas</m:t>
            </m:r>
          </m:e>
        </m:d>
      </m:oMath>
      <w:r w:rsidRPr="00AE765D">
        <w:rPr>
          <w:rFonts w:ascii="Times New Roman" w:hAnsi="Times New Roman" w:cs="Times New Roman"/>
          <w:lang w:val="es-ES"/>
        </w:rPr>
        <w:t xml:space="preserve"> de los turistas encuestados reportaron un gasto mayor a </w:t>
      </w:r>
      <m:oMath>
        <m:r>
          <w:rPr>
            <w:rFonts w:ascii="Cambria Math" w:hAnsi="Cambria Math" w:cs="Times New Roman"/>
            <w:lang w:val="es-ES"/>
          </w:rPr>
          <m:t>700</m:t>
        </m:r>
      </m:oMath>
      <w:r w:rsidRPr="00AE765D">
        <w:rPr>
          <w:rFonts w:ascii="Times New Roman" w:hAnsi="Times New Roman" w:cs="Times New Roman"/>
          <w:lang w:val="es-ES"/>
        </w:rPr>
        <w:t xml:space="preserve"> dólares, esto es, el doble del gasto promedio registrado para el año </w:t>
      </w:r>
      <m:oMath>
        <m:r>
          <w:rPr>
            <w:rFonts w:ascii="Cambria Math" w:hAnsi="Cambria Math" w:cs="Times New Roman"/>
            <w:lang w:val="es-ES"/>
          </w:rPr>
          <m:t>2021</m:t>
        </m:r>
      </m:oMath>
      <w:r w:rsidRPr="00AE765D">
        <w:rPr>
          <w:rFonts w:ascii="Times New Roman" w:hAnsi="Times New Roman" w:cs="Times New Roman"/>
          <w:lang w:val="es-ES"/>
        </w:rPr>
        <w:t>.</w:t>
      </w:r>
    </w:p>
    <w:p w14:paraId="07447049" w14:textId="7E7F2BBB" w:rsidR="00B53563" w:rsidRPr="00B53563" w:rsidRDefault="00B53563" w:rsidP="00B53563">
      <w:pPr>
        <w:pStyle w:val="BodyText"/>
        <w:jc w:val="both"/>
        <w:rPr>
          <w:rFonts w:ascii="Times New Roman" w:hAnsi="Times New Roman" w:cs="Times New Roman"/>
          <w:lang w:val="es-ES"/>
        </w:rPr>
      </w:pPr>
      <w:r>
        <w:rPr>
          <w:rFonts w:ascii="Times New Roman" w:hAnsi="Times New Roman" w:cs="Times New Roman"/>
          <w:lang w:val="es-ES"/>
        </w:rPr>
        <w:t>La</w:t>
      </w:r>
      <w:r w:rsidRPr="00AE765D">
        <w:rPr>
          <w:rFonts w:ascii="Times New Roman" w:hAnsi="Times New Roman" w:cs="Times New Roman"/>
          <w:lang w:val="es-ES"/>
        </w:rPr>
        <w:t xml:space="preserve"> </w:t>
      </w:r>
      <w:r>
        <w:rPr>
          <w:rFonts w:ascii="Times New Roman" w:hAnsi="Times New Roman" w:cs="Times New Roman"/>
          <w:lang w:val="es-ES"/>
        </w:rPr>
        <w:t>tabla 1</w:t>
      </w:r>
      <w:r w:rsidRPr="00AE765D">
        <w:rPr>
          <w:rFonts w:ascii="Times New Roman" w:hAnsi="Times New Roman" w:cs="Times New Roman"/>
          <w:lang w:val="es-ES"/>
        </w:rPr>
        <w:t xml:space="preserve"> proporciona un resumen detallado del gasto turístico de los visitantes sin aplicarle la transformación logarítmica a los datos, desglosado por las diferentes zonas que visitaron en Honduras, cada una de ella </w:t>
      </w:r>
      <w:r w:rsidRPr="00AE765D">
        <w:rPr>
          <w:rFonts w:ascii="Times New Roman" w:hAnsi="Times New Roman" w:cs="Times New Roman"/>
          <w:lang w:val="es-ES"/>
        </w:rPr>
        <w:t xml:space="preserve">exhibe características únicas en términos de patrones de gasto, mencionar que las zonas están divididas según la (ECV) de la siguiente manera; </w:t>
      </w:r>
      <w:r w:rsidRPr="00AE765D">
        <w:rPr>
          <w:rFonts w:ascii="Times New Roman" w:hAnsi="Times New Roman" w:cs="Times New Roman"/>
          <w:i/>
          <w:iCs/>
          <w:lang w:val="es-ES"/>
        </w:rPr>
        <w:t>Zona centro, insular, norte, occidental, oriental y sur</w:t>
      </w:r>
      <w:r w:rsidRPr="00AE765D">
        <w:rPr>
          <w:rFonts w:ascii="Times New Roman" w:hAnsi="Times New Roman" w:cs="Times New Roman"/>
          <w:lang w:val="es-ES"/>
        </w:rPr>
        <w:t xml:space="preserve">. Por ejemplo,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muestra una concentración moderada del gasto alrededor de la mediana indicando una distribución relativamente equilibrada, caso contrario en la </w:t>
      </w:r>
      <w:r w:rsidRPr="00AE765D">
        <w:rPr>
          <w:rStyle w:val="VerbatimChar"/>
          <w:rFonts w:ascii="Times New Roman" w:hAnsi="Times New Roman" w:cs="Times New Roman"/>
          <w:lang w:val="es-ES"/>
        </w:rPr>
        <w:t>zona insular</w:t>
      </w:r>
      <w:r w:rsidRPr="00AE765D">
        <w:rPr>
          <w:rFonts w:ascii="Times New Roman" w:hAnsi="Times New Roman" w:cs="Times New Roman"/>
          <w:lang w:val="es-ES"/>
        </w:rPr>
        <w:t xml:space="preserve"> donde se observa una mediana más alta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635</m:t>
        </m:r>
      </m:oMath>
      <w:r w:rsidRPr="00AE765D">
        <w:rPr>
          <w:rFonts w:ascii="Times New Roman" w:hAnsi="Times New Roman" w:cs="Times New Roman"/>
          <w:lang w:val="es-ES"/>
        </w:rPr>
        <w:t xml:space="preserve">, sugiriendo una concentración de gastos excepcionalmente altos y de valores atípicos. Además, las </w:t>
      </w:r>
      <w:r w:rsidRPr="00AE765D">
        <w:rPr>
          <w:rFonts w:ascii="Times New Roman" w:hAnsi="Times New Roman" w:cs="Times New Roman"/>
          <w:i/>
          <w:iCs/>
          <w:lang w:val="es-ES"/>
        </w:rPr>
        <w:t>zonas norte, oriental</w:t>
      </w:r>
      <w:r w:rsidRPr="00AE765D">
        <w:rPr>
          <w:rFonts w:ascii="Times New Roman" w:hAnsi="Times New Roman" w:cs="Times New Roman"/>
          <w:lang w:val="es-ES"/>
        </w:rPr>
        <w:t xml:space="preserve"> y </w:t>
      </w:r>
      <w:r w:rsidRPr="00AE765D">
        <w:rPr>
          <w:rFonts w:ascii="Times New Roman" w:hAnsi="Times New Roman" w:cs="Times New Roman"/>
          <w:i/>
          <w:iCs/>
          <w:lang w:val="es-ES"/>
        </w:rPr>
        <w:t>sur</w:t>
      </w:r>
      <w:r w:rsidRPr="00AE765D">
        <w:rPr>
          <w:rFonts w:ascii="Times New Roman" w:hAnsi="Times New Roman" w:cs="Times New Roman"/>
          <w:lang w:val="es-ES"/>
        </w:rPr>
        <w:t xml:space="preserve"> muestran una asimetría notable indicando una distribución desplazada </w:t>
      </w:r>
      <w:r w:rsidR="00FC40A8" w:rsidRPr="00AE765D">
        <w:rPr>
          <w:rFonts w:ascii="Times New Roman" w:hAnsi="Times New Roman" w:cs="Times New Roman"/>
          <w:lang w:val="es-ES"/>
        </w:rPr>
        <w:t>o</w:t>
      </w:r>
      <w:r w:rsidRPr="00AE765D">
        <w:rPr>
          <w:rFonts w:ascii="Times New Roman" w:hAnsi="Times New Roman" w:cs="Times New Roman"/>
          <w:lang w:val="es-ES"/>
        </w:rPr>
        <w:t xml:space="preserve"> colas pesadas hacia valores superiores.</w:t>
      </w:r>
    </w:p>
    <w:p w14:paraId="59020CC7" w14:textId="77777777" w:rsidR="00B53563" w:rsidRDefault="00B53563" w:rsidP="0077291F">
      <w:pPr>
        <w:pStyle w:val="TableCaption"/>
        <w:jc w:val="both"/>
        <w:rPr>
          <w:rFonts w:ascii="Times New Roman" w:hAnsi="Times New Roman" w:cs="Times New Roman"/>
          <w:b/>
          <w:lang w:val="es-ES"/>
        </w:rPr>
        <w:sectPr w:rsidR="00B53563" w:rsidSect="00814AE4">
          <w:type w:val="continuous"/>
          <w:pgSz w:w="12240" w:h="15840"/>
          <w:pgMar w:top="1440" w:right="1440" w:bottom="1440" w:left="1440" w:header="720" w:footer="720" w:gutter="0"/>
          <w:cols w:num="2" w:space="720"/>
          <w:titlePg/>
          <w:docGrid w:linePitch="326"/>
        </w:sectPr>
      </w:pPr>
    </w:p>
    <w:p w14:paraId="6368B76B" w14:textId="77777777" w:rsidR="00B53563" w:rsidRDefault="00B53563" w:rsidP="0077291F">
      <w:pPr>
        <w:pStyle w:val="TableCaption"/>
        <w:jc w:val="both"/>
        <w:rPr>
          <w:rFonts w:ascii="Times New Roman" w:hAnsi="Times New Roman" w:cs="Times New Roman"/>
          <w:b/>
          <w:lang w:val="es-ES"/>
        </w:rPr>
      </w:pPr>
    </w:p>
    <w:p w14:paraId="5D82621F" w14:textId="77777777" w:rsid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i/>
          <w:iCs/>
          <w:lang w:val="es-ES"/>
        </w:rPr>
        <w:sectPr w:rsidR="00391382" w:rsidSect="00B53563">
          <w:type w:val="continuous"/>
          <w:pgSz w:w="12240" w:h="15840"/>
          <w:pgMar w:top="1440" w:right="1440" w:bottom="1440" w:left="1440" w:header="720" w:footer="720" w:gutter="0"/>
          <w:cols w:space="720"/>
        </w:sectPr>
      </w:pPr>
    </w:p>
    <w:p w14:paraId="76933746" w14:textId="2E54BAB1"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pPr>
      <w:r w:rsidRPr="00391382">
        <w:rPr>
          <w:rFonts w:ascii="Times New Roman" w:hAnsi="Times New Roman" w:cs="Times New Roman"/>
          <w:b/>
          <w:lang w:val="es-ES"/>
        </w:rPr>
        <w:t xml:space="preserve">Tabla </w:t>
      </w:r>
      <w:bookmarkStart w:id="7" w:name="tbl-gasto1"/>
      <w:r w:rsidRPr="00391382">
        <w:rPr>
          <w:rFonts w:ascii="Times New Roman" w:hAnsi="Times New Roman" w:cs="Times New Roman"/>
          <w:b/>
          <w:lang w:val="es-ES"/>
        </w:rPr>
        <w:fldChar w:fldCharType="begin"/>
      </w:r>
      <w:r w:rsidRPr="00391382">
        <w:rPr>
          <w:rFonts w:ascii="Times New Roman" w:hAnsi="Times New Roman" w:cs="Times New Roman"/>
          <w:b/>
          <w:lang w:val="es-ES"/>
        </w:rPr>
        <w:instrText>SEQ tab \* Arabic</w:instrText>
      </w:r>
      <w:r w:rsidRPr="00391382">
        <w:rPr>
          <w:rFonts w:ascii="Times New Roman" w:hAnsi="Times New Roman" w:cs="Times New Roman"/>
          <w:b/>
          <w:lang w:val="es-ES"/>
        </w:rPr>
        <w:fldChar w:fldCharType="separate"/>
      </w:r>
      <w:r w:rsidRPr="00391382">
        <w:rPr>
          <w:rFonts w:ascii="Times New Roman" w:hAnsi="Times New Roman" w:cs="Times New Roman"/>
          <w:b/>
          <w:noProof/>
          <w:lang w:val="es-ES"/>
        </w:rPr>
        <w:t>1</w:t>
      </w:r>
      <w:r w:rsidRPr="00391382">
        <w:rPr>
          <w:rFonts w:ascii="Times New Roman" w:hAnsi="Times New Roman" w:cs="Times New Roman"/>
          <w:b/>
          <w:lang w:val="es-ES"/>
        </w:rPr>
        <w:fldChar w:fldCharType="end"/>
      </w:r>
      <w:bookmarkEnd w:id="7"/>
      <w:r w:rsidR="00F832CD" w:rsidRPr="00391382">
        <w:rPr>
          <w:rFonts w:ascii="Times New Roman" w:hAnsi="Times New Roman" w:cs="Times New Roman"/>
          <w:b/>
          <w:lang w:val="es-ES"/>
        </w:rPr>
        <w:t>.</w:t>
      </w:r>
      <w:r w:rsidRPr="00391382">
        <w:rPr>
          <w:rFonts w:ascii="Times New Roman" w:hAnsi="Times New Roman" w:cs="Times New Roman"/>
          <w:b/>
          <w:lang w:val="es-ES"/>
        </w:rPr>
        <w:t xml:space="preserve"> </w:t>
      </w:r>
      <w:r w:rsidR="001149F1" w:rsidRPr="00391382">
        <w:rPr>
          <w:rFonts w:ascii="Times New Roman" w:eastAsia="Helvetica" w:hAnsi="Times New Roman" w:cs="Times New Roman"/>
          <w:color w:val="000000"/>
          <w:sz w:val="22"/>
          <w:szCs w:val="22"/>
          <w:lang w:val="es-ES"/>
        </w:rPr>
        <w:t>Estadísticas descriptivas</w:t>
      </w:r>
      <w:r w:rsidRPr="00391382">
        <w:rPr>
          <w:rFonts w:ascii="Times New Roman" w:eastAsia="Helvetica" w:hAnsi="Times New Roman" w:cs="Times New Roman"/>
          <w:color w:val="000000"/>
          <w:sz w:val="22"/>
          <w:szCs w:val="22"/>
          <w:lang w:val="es-ES"/>
        </w:rPr>
        <w:t xml:space="preserve"> de gasto turístico desagregado por zonas, de los visitantes que ingresaron al país año 2021</w:t>
      </w:r>
      <w:r w:rsidR="00F832CD" w:rsidRPr="00391382">
        <w:rPr>
          <w:rFonts w:ascii="Times New Roman" w:eastAsia="Helvetica" w:hAnsi="Times New Roman" w:cs="Times New Roman"/>
          <w:color w:val="000000"/>
          <w:sz w:val="22"/>
          <w:szCs w:val="22"/>
          <w:lang w:val="es-ES"/>
        </w:rPr>
        <w:t>.</w:t>
      </w:r>
    </w:p>
    <w:tbl>
      <w:tblPr>
        <w:tblStyle w:val="Table"/>
        <w:tblW w:w="9415" w:type="dxa"/>
        <w:jc w:val="center"/>
        <w:tblLayout w:type="fixed"/>
        <w:tblLook w:val="0420" w:firstRow="1" w:lastRow="0" w:firstColumn="0" w:lastColumn="0" w:noHBand="0" w:noVBand="1"/>
      </w:tblPr>
      <w:tblGrid>
        <w:gridCol w:w="1226"/>
        <w:gridCol w:w="886"/>
        <w:gridCol w:w="961"/>
        <w:gridCol w:w="997"/>
        <w:gridCol w:w="997"/>
        <w:gridCol w:w="1064"/>
        <w:gridCol w:w="1251"/>
        <w:gridCol w:w="1129"/>
        <w:gridCol w:w="904"/>
      </w:tblGrid>
      <w:tr w:rsidR="0077291F" w:rsidRPr="00AE765D" w14:paraId="235FF021" w14:textId="77777777" w:rsidTr="0077291F">
        <w:trPr>
          <w:cnfStyle w:val="100000000000" w:firstRow="1" w:lastRow="0" w:firstColumn="0" w:lastColumn="0" w:oddVBand="0" w:evenVBand="0" w:oddHBand="0" w:evenHBand="0" w:firstRowFirstColumn="0" w:firstRowLastColumn="0" w:lastRowFirstColumn="0" w:lastRowLastColumn="0"/>
          <w:cantSplit/>
          <w:tblHeader/>
          <w:jc w:val="center"/>
        </w:trPr>
        <w:tc>
          <w:tcPr>
            <w:tcW w:w="122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BC767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Zona</w:t>
            </w:r>
          </w:p>
        </w:tc>
        <w:tc>
          <w:tcPr>
            <w:tcW w:w="88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196B34"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w:t>
            </w:r>
          </w:p>
        </w:tc>
        <w:tc>
          <w:tcPr>
            <w:tcW w:w="96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3277A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min.</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25A36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Q1</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FB714D" w14:textId="0008C0E5" w:rsidR="0077291F" w:rsidRPr="00AE765D" w:rsidRDefault="00B53563"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w:t>
            </w:r>
            <w:r w:rsidR="0077291F" w:rsidRPr="00AE765D">
              <w:rPr>
                <w:rFonts w:ascii="Times New Roman" w:eastAsia="Helvetica" w:hAnsi="Times New Roman" w:cs="Times New Roman"/>
                <w:color w:val="000000"/>
                <w:sz w:val="22"/>
                <w:szCs w:val="22"/>
                <w:lang w:val="es-ES"/>
              </w:rPr>
              <w:t>ediana</w:t>
            </w:r>
          </w:p>
        </w:tc>
        <w:tc>
          <w:tcPr>
            <w:tcW w:w="106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3675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Q3</w:t>
            </w:r>
          </w:p>
        </w:tc>
        <w:tc>
          <w:tcPr>
            <w:tcW w:w="12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4AA4F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max</w:t>
            </w:r>
            <w:proofErr w:type="spellEnd"/>
            <w:r w:rsidRPr="00AE765D">
              <w:rPr>
                <w:rFonts w:ascii="Times New Roman" w:eastAsia="Helvetica" w:hAnsi="Times New Roman" w:cs="Times New Roman"/>
                <w:color w:val="000000"/>
                <w:sz w:val="22"/>
                <w:szCs w:val="22"/>
                <w:lang w:val="es-ES"/>
              </w:rPr>
              <w:t>.</w:t>
            </w:r>
          </w:p>
        </w:tc>
        <w:tc>
          <w:tcPr>
            <w:tcW w:w="112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A7293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asimetría</w:t>
            </w:r>
          </w:p>
        </w:tc>
        <w:tc>
          <w:tcPr>
            <w:tcW w:w="90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E3FCA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kurtósis</w:t>
            </w:r>
            <w:proofErr w:type="spellEnd"/>
          </w:p>
        </w:tc>
      </w:tr>
      <w:tr w:rsidR="0077291F" w:rsidRPr="00AE765D" w14:paraId="3445D870" w14:textId="77777777" w:rsidTr="0077291F">
        <w:trPr>
          <w:cantSplit/>
          <w:jc w:val="center"/>
        </w:trPr>
        <w:tc>
          <w:tcPr>
            <w:tcW w:w="122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DFA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88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FF65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1,173</w:t>
            </w:r>
          </w:p>
        </w:tc>
        <w:tc>
          <w:tcPr>
            <w:tcW w:w="96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9436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14.62</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FA8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327.69</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2E00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934.58</w:t>
            </w:r>
          </w:p>
        </w:tc>
        <w:tc>
          <w:tcPr>
            <w:tcW w:w="106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837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1,720.00</w:t>
            </w:r>
          </w:p>
        </w:tc>
        <w:tc>
          <w:tcPr>
            <w:tcW w:w="125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4A5D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15,000.00</w:t>
            </w:r>
          </w:p>
        </w:tc>
        <w:tc>
          <w:tcPr>
            <w:tcW w:w="112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C46B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3.46</w:t>
            </w:r>
          </w:p>
        </w:tc>
        <w:tc>
          <w:tcPr>
            <w:tcW w:w="90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180C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24.18</w:t>
            </w:r>
          </w:p>
        </w:tc>
      </w:tr>
      <w:tr w:rsidR="0077291F" w:rsidRPr="00AE765D" w14:paraId="60744EE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167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445B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805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B5C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44D4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5D9F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2,635.00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8B0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AC71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89A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0E2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24.35</w:t>
            </w:r>
          </w:p>
        </w:tc>
      </w:tr>
      <w:tr w:rsidR="0077291F" w:rsidRPr="00AE765D" w14:paraId="1823BC7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48AE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096B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1,338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3583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6.98</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90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459.06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9F4D"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9FB5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C963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22,653.31</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CAD9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CC80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61.67</w:t>
            </w:r>
          </w:p>
        </w:tc>
      </w:tr>
      <w:tr w:rsidR="0077291F" w:rsidRPr="00AE765D" w14:paraId="10E08FC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30DD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78F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BC51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0A7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134.64</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848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332.93</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FE9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9A36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E50E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876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21.94</w:t>
            </w:r>
          </w:p>
        </w:tc>
      </w:tr>
      <w:tr w:rsidR="0077291F" w:rsidRPr="00AE765D" w14:paraId="7372182B"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4CD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4C1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342</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6672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28.93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1D4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295.33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300C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1,192.18</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10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2,137.50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4189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7D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1.84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9280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8.44</w:t>
            </w:r>
          </w:p>
        </w:tc>
      </w:tr>
      <w:tr w:rsidR="0077291F" w:rsidRPr="00AE765D" w14:paraId="41B21BD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6123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DE1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437</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4DF0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E14B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DC19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535.52</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99E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1,739.43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F49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10,184.09</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34D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2.32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617F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9.60</w:t>
            </w:r>
          </w:p>
        </w:tc>
      </w:tr>
      <w:tr w:rsidR="0077291F" w:rsidRPr="00AE765D" w14:paraId="37935542" w14:textId="77777777" w:rsidTr="0077291F">
        <w:trPr>
          <w:cantSplit/>
          <w:jc w:val="center"/>
        </w:trPr>
        <w:tc>
          <w:tcPr>
            <w:tcW w:w="122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E41C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Global</w:t>
            </w:r>
          </w:p>
        </w:tc>
        <w:tc>
          <w:tcPr>
            <w:tcW w:w="88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1C556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4,711</w:t>
            </w:r>
          </w:p>
        </w:tc>
        <w:tc>
          <w:tcPr>
            <w:tcW w:w="96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0468C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35059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23730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w:t>
            </w:r>
          </w:p>
        </w:tc>
        <w:tc>
          <w:tcPr>
            <w:tcW w:w="106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FFB35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2,050.00</w:t>
            </w:r>
          </w:p>
        </w:tc>
        <w:tc>
          <w:tcPr>
            <w:tcW w:w="125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9029D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22,653.00</w:t>
            </w:r>
          </w:p>
        </w:tc>
        <w:tc>
          <w:tcPr>
            <w:tcW w:w="112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A1BB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3.58</w:t>
            </w:r>
          </w:p>
        </w:tc>
        <w:tc>
          <w:tcPr>
            <w:tcW w:w="90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AC99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27.27</w:t>
            </w:r>
          </w:p>
        </w:tc>
      </w:tr>
    </w:tbl>
    <w:p w14:paraId="42DECFB2" w14:textId="4820B346" w:rsidR="000F42CF"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sectPr w:rsidR="000F42CF" w:rsidRPr="00391382" w:rsidSect="00391382">
          <w:type w:val="continuous"/>
          <w:pgSz w:w="12240" w:h="15840"/>
          <w:pgMar w:top="1440" w:right="1440" w:bottom="1440" w:left="1440" w:header="720" w:footer="720" w:gutter="0"/>
          <w:cols w:space="720"/>
        </w:sectPr>
      </w:pPr>
      <w:r w:rsidRPr="00AA2864">
        <w:rPr>
          <w:rStyle w:val="FuenteChar"/>
        </w:rPr>
        <w:t>Fuente: Elaboración propia</w:t>
      </w:r>
      <w:r w:rsidR="00672277">
        <w:rPr>
          <w:rStyle w:val="FuenteChar"/>
        </w:rPr>
        <w:t>.</w:t>
      </w:r>
    </w:p>
    <w:bookmarkEnd w:id="6"/>
    <w:p w14:paraId="70ED674D" w14:textId="77777777" w:rsidR="00391382" w:rsidRDefault="00391382" w:rsidP="000F42CF">
      <w:pPr>
        <w:pStyle w:val="BodyText"/>
        <w:jc w:val="both"/>
        <w:rPr>
          <w:rFonts w:ascii="Times New Roman" w:hAnsi="Times New Roman" w:cs="Times New Roman"/>
          <w:lang w:val="es-ES"/>
        </w:rPr>
        <w:sectPr w:rsidR="00391382" w:rsidSect="00391382">
          <w:type w:val="continuous"/>
          <w:pgSz w:w="12240" w:h="15840"/>
          <w:pgMar w:top="1440" w:right="1440" w:bottom="1440" w:left="1440" w:header="720" w:footer="720" w:gutter="0"/>
          <w:cols w:space="720"/>
        </w:sectPr>
      </w:pPr>
    </w:p>
    <w:p w14:paraId="6D20E20B" w14:textId="529409B1" w:rsidR="00391382" w:rsidRDefault="000F42CF" w:rsidP="000F42CF">
      <w:pPr>
        <w:pStyle w:val="BodyText"/>
        <w:jc w:val="both"/>
        <w:rPr>
          <w:rFonts w:ascii="Times New Roman" w:hAnsi="Times New Roman" w:cs="Times New Roman"/>
          <w:lang w:val="es-ES"/>
        </w:rPr>
      </w:pPr>
      <w:r w:rsidRPr="00AE765D">
        <w:rPr>
          <w:rFonts w:ascii="Times New Roman" w:hAnsi="Times New Roman" w:cs="Times New Roman"/>
          <w:lang w:val="es-ES"/>
        </w:rPr>
        <w:t xml:space="preserve">Al analizar detalladamente la asimetría en cada zona, logramos identificar patrones en la distribución del gasto turístico; comenzando con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donde observa una asimetría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46</m:t>
        </m:r>
      </m:oMath>
      <w:r w:rsidRPr="00AE765D">
        <w:rPr>
          <w:rFonts w:ascii="Times New Roman" w:hAnsi="Times New Roman" w:cs="Times New Roman"/>
          <w:lang w:val="es-ES"/>
        </w:rPr>
        <w:t xml:space="preserve">, indicando que la distribución tiene una cola más larga hacia los valores superiores, lo mismo sucede en las </w:t>
      </w:r>
      <w:r w:rsidRPr="00AE765D">
        <w:rPr>
          <w:rFonts w:ascii="Times New Roman" w:hAnsi="Times New Roman" w:cs="Times New Roman"/>
          <w:i/>
          <w:iCs/>
          <w:lang w:val="es-ES"/>
        </w:rPr>
        <w:t>zonas insular y norte</w:t>
      </w:r>
      <w:r w:rsidRPr="00AE765D">
        <w:rPr>
          <w:rFonts w:ascii="Times New Roman" w:hAnsi="Times New Roman" w:cs="Times New Roman"/>
          <w:lang w:val="es-ES"/>
        </w:rPr>
        <w:t xml:space="preserve"> con valores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52</m:t>
        </m:r>
      </m:oMath>
      <w:r w:rsidRPr="00AE765D">
        <w:rPr>
          <w:rFonts w:ascii="Times New Roman" w:hAnsi="Times New Roman" w:cs="Times New Roman"/>
          <w:lang w:val="es-ES"/>
        </w:rPr>
        <w:t xml:space="preserve"> y </w:t>
      </w:r>
      <m:oMath>
        <m:r>
          <w:rPr>
            <w:rFonts w:ascii="Cambria Math" w:hAnsi="Cambria Math" w:cs="Times New Roman"/>
            <w:lang w:val="es-ES"/>
          </w:rPr>
          <m:t>6</m:t>
        </m:r>
        <m:r>
          <m:rPr>
            <m:sty m:val="p"/>
          </m:rPr>
          <w:rPr>
            <w:rFonts w:ascii="Cambria Math" w:hAnsi="Cambria Math" w:cs="Times New Roman"/>
            <w:lang w:val="es-ES"/>
          </w:rPr>
          <m:t>.</m:t>
        </m:r>
        <m:r>
          <w:rPr>
            <w:rFonts w:ascii="Cambria Math" w:hAnsi="Cambria Math" w:cs="Times New Roman"/>
            <w:lang w:val="es-ES"/>
          </w:rPr>
          <m:t>24</m:t>
        </m:r>
      </m:oMath>
      <w:r w:rsidRPr="00AE765D">
        <w:rPr>
          <w:rFonts w:ascii="Times New Roman" w:hAnsi="Times New Roman" w:cs="Times New Roman"/>
          <w:lang w:val="es-ES"/>
        </w:rPr>
        <w:t xml:space="preserve"> respectivamente, lo que sugiere que hay presencia de valores atípicos, la </w:t>
      </w:r>
      <w:r w:rsidRPr="00AE765D">
        <w:rPr>
          <w:rFonts w:ascii="Times New Roman" w:hAnsi="Times New Roman" w:cs="Times New Roman"/>
          <w:i/>
          <w:iCs/>
          <w:lang w:val="es-ES"/>
        </w:rPr>
        <w:t>zona oriental</w:t>
      </w:r>
      <w:r w:rsidRPr="00AE765D">
        <w:rPr>
          <w:rFonts w:ascii="Times New Roman" w:hAnsi="Times New Roman" w:cs="Times New Roman"/>
          <w:lang w:val="es-ES"/>
        </w:rPr>
        <w:t xml:space="preserve"> también muestra una asimetría más alta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54</m:t>
        </m:r>
      </m:oMath>
      <w:r w:rsidRPr="00AE765D">
        <w:rPr>
          <w:rFonts w:ascii="Times New Roman" w:hAnsi="Times New Roman" w:cs="Times New Roman"/>
          <w:lang w:val="es-ES"/>
        </w:rPr>
        <w:t xml:space="preserve">, reflejando una cola más larga hacia la derecha, en la caso de la </w:t>
      </w:r>
      <w:r w:rsidRPr="00AE765D">
        <w:rPr>
          <w:rFonts w:ascii="Times New Roman" w:hAnsi="Times New Roman" w:cs="Times New Roman"/>
          <w:i/>
          <w:iCs/>
          <w:lang w:val="es-ES"/>
        </w:rPr>
        <w:t>zona occidental y sur</w:t>
      </w:r>
      <w:r w:rsidRPr="00AE765D">
        <w:rPr>
          <w:rFonts w:ascii="Times New Roman" w:hAnsi="Times New Roman" w:cs="Times New Roman"/>
          <w:lang w:val="es-ES"/>
        </w:rPr>
        <w:t xml:space="preserve"> indican </w:t>
      </w:r>
      <w:r w:rsidR="00672277" w:rsidRPr="00AE765D">
        <w:rPr>
          <w:rFonts w:ascii="Times New Roman" w:hAnsi="Times New Roman" w:cs="Times New Roman"/>
          <w:lang w:val="es-ES"/>
        </w:rPr>
        <w:t xml:space="preserve">colas pesada pero no tan pronunciadas. En cuanto a la </w:t>
      </w:r>
      <w:proofErr w:type="spellStart"/>
      <w:r w:rsidR="00672277" w:rsidRPr="00AE765D">
        <w:rPr>
          <w:rFonts w:ascii="Times New Roman" w:hAnsi="Times New Roman" w:cs="Times New Roman"/>
          <w:lang w:val="es-ES"/>
        </w:rPr>
        <w:t>kurtósis</w:t>
      </w:r>
      <w:proofErr w:type="spellEnd"/>
      <w:r w:rsidR="00672277" w:rsidRPr="00AE765D">
        <w:rPr>
          <w:rFonts w:ascii="Times New Roman" w:hAnsi="Times New Roman" w:cs="Times New Roman"/>
          <w:lang w:val="es-ES"/>
        </w:rPr>
        <w:t>, se notan variaciones en</w:t>
      </w:r>
      <w:r w:rsidR="00672277">
        <w:rPr>
          <w:rFonts w:ascii="Times New Roman" w:hAnsi="Times New Roman" w:cs="Times New Roman"/>
          <w:lang w:val="es-ES"/>
        </w:rPr>
        <w:t xml:space="preserve"> </w:t>
      </w:r>
      <w:r w:rsidR="008E29A4" w:rsidRPr="00AE765D">
        <w:rPr>
          <w:rFonts w:ascii="Times New Roman" w:hAnsi="Times New Roman" w:cs="Times New Roman"/>
          <w:lang w:val="es-ES"/>
        </w:rPr>
        <w:t xml:space="preserve">la forma de las distribuciones en el caso de las </w:t>
      </w:r>
      <w:r w:rsidR="008E29A4" w:rsidRPr="00AE765D">
        <w:rPr>
          <w:rFonts w:ascii="Times New Roman" w:hAnsi="Times New Roman" w:cs="Times New Roman"/>
          <w:i/>
          <w:iCs/>
          <w:lang w:val="es-ES"/>
        </w:rPr>
        <w:t>zonas centro y oriental</w:t>
      </w:r>
      <w:r w:rsidR="008E29A4" w:rsidRPr="00AE765D">
        <w:rPr>
          <w:rFonts w:ascii="Times New Roman" w:hAnsi="Times New Roman" w:cs="Times New Roman"/>
          <w:lang w:val="es-ES"/>
        </w:rPr>
        <w:t xml:space="preserve"> exhiben </w:t>
      </w:r>
      <w:r w:rsidR="00672277" w:rsidRPr="00AE765D">
        <w:rPr>
          <w:rFonts w:ascii="Times New Roman" w:hAnsi="Times New Roman" w:cs="Times New Roman"/>
          <w:lang w:val="es-ES"/>
        </w:rPr>
        <w:t xml:space="preserve">colas </w:t>
      </w:r>
      <w:r w:rsidR="00672277">
        <w:rPr>
          <w:rFonts w:ascii="Times New Roman" w:hAnsi="Times New Roman" w:cs="Times New Roman"/>
          <w:lang w:val="es-ES"/>
        </w:rPr>
        <w:t>pesadas</w:t>
      </w:r>
      <w:r w:rsidR="00391382" w:rsidRPr="00AE765D">
        <w:rPr>
          <w:rFonts w:ascii="Times New Roman" w:hAnsi="Times New Roman" w:cs="Times New Roman"/>
          <w:lang w:val="es-ES"/>
        </w:rPr>
        <w:t xml:space="preserve"> y picos más notables respectivamente, lo cual implica que hay mayor concentración de valores extremos, la </w:t>
      </w:r>
      <w:r w:rsidR="00391382" w:rsidRPr="00AE765D">
        <w:rPr>
          <w:rFonts w:ascii="Times New Roman" w:hAnsi="Times New Roman" w:cs="Times New Roman"/>
          <w:i/>
          <w:iCs/>
          <w:lang w:val="es-ES"/>
        </w:rPr>
        <w:t>zona norte</w:t>
      </w:r>
      <w:r w:rsidR="00391382" w:rsidRPr="00AE765D">
        <w:rPr>
          <w:rFonts w:ascii="Times New Roman" w:hAnsi="Times New Roman" w:cs="Times New Roman"/>
          <w:lang w:val="es-ES"/>
        </w:rPr>
        <w:t xml:space="preserve"> destaca con una </w:t>
      </w:r>
      <w:proofErr w:type="spellStart"/>
      <w:r w:rsidR="00391382" w:rsidRPr="00AE765D">
        <w:rPr>
          <w:rFonts w:ascii="Times New Roman" w:hAnsi="Times New Roman" w:cs="Times New Roman"/>
          <w:lang w:val="es-ES"/>
        </w:rPr>
        <w:t>kurtósis</w:t>
      </w:r>
      <w:proofErr w:type="spellEnd"/>
      <w:r w:rsidR="00391382" w:rsidRPr="00AE765D">
        <w:rPr>
          <w:rFonts w:ascii="Times New Roman" w:hAnsi="Times New Roman" w:cs="Times New Roman"/>
          <w:lang w:val="es-ES"/>
        </w:rPr>
        <w:t xml:space="preserve"> excepcionalmente alta de </w:t>
      </w:r>
      <m:oMath>
        <m:r>
          <w:rPr>
            <w:rFonts w:ascii="Cambria Math" w:hAnsi="Cambria Math" w:cs="Times New Roman"/>
            <w:lang w:val="es-ES"/>
          </w:rPr>
          <m:t>61</m:t>
        </m:r>
        <m:r>
          <m:rPr>
            <m:sty m:val="p"/>
          </m:rPr>
          <w:rPr>
            <w:rFonts w:ascii="Cambria Math" w:hAnsi="Cambria Math" w:cs="Times New Roman"/>
            <w:lang w:val="es-ES"/>
          </w:rPr>
          <m:t>.</m:t>
        </m:r>
        <m:r>
          <w:rPr>
            <w:rFonts w:ascii="Cambria Math" w:hAnsi="Cambria Math" w:cs="Times New Roman"/>
            <w:lang w:val="es-ES"/>
          </w:rPr>
          <m:t>67</m:t>
        </m:r>
      </m:oMath>
      <w:r w:rsidR="00391382" w:rsidRPr="00AE765D">
        <w:rPr>
          <w:rFonts w:ascii="Times New Roman" w:hAnsi="Times New Roman" w:cs="Times New Roman"/>
          <w:lang w:val="es-ES"/>
        </w:rPr>
        <w:t xml:space="preserve">, las </w:t>
      </w:r>
      <w:r w:rsidR="00391382" w:rsidRPr="00AE765D">
        <w:rPr>
          <w:rFonts w:ascii="Times New Roman" w:hAnsi="Times New Roman" w:cs="Times New Roman"/>
          <w:i/>
          <w:iCs/>
          <w:lang w:val="es-ES"/>
        </w:rPr>
        <w:t>zonas occidental y sur</w:t>
      </w:r>
      <w:r w:rsidR="00391382" w:rsidRPr="00AE765D">
        <w:rPr>
          <w:rFonts w:ascii="Times New Roman" w:hAnsi="Times New Roman" w:cs="Times New Roman"/>
          <w:lang w:val="es-ES"/>
        </w:rPr>
        <w:t xml:space="preserve"> presentan colas más acentuadas a la distribución normal, aunque menos extremas, lo mismo en la </w:t>
      </w:r>
      <w:r w:rsidR="00391382" w:rsidRPr="00AE765D">
        <w:rPr>
          <w:rFonts w:ascii="Times New Roman" w:hAnsi="Times New Roman" w:cs="Times New Roman"/>
          <w:i/>
          <w:iCs/>
          <w:lang w:val="es-ES"/>
        </w:rPr>
        <w:t>zona insular</w:t>
      </w:r>
      <w:r w:rsidR="00391382" w:rsidRPr="00AE765D">
        <w:rPr>
          <w:rFonts w:ascii="Times New Roman" w:hAnsi="Times New Roman" w:cs="Times New Roman"/>
          <w:lang w:val="es-ES"/>
        </w:rPr>
        <w:t>.</w:t>
      </w:r>
    </w:p>
    <w:p w14:paraId="2857E990" w14:textId="77777777" w:rsidR="00672277" w:rsidRDefault="00672277" w:rsidP="000F42CF">
      <w:pPr>
        <w:pStyle w:val="BodyText"/>
        <w:jc w:val="both"/>
        <w:rPr>
          <w:rFonts w:ascii="Times New Roman" w:hAnsi="Times New Roman" w:cs="Times New Roman"/>
          <w:lang w:val="es-ES"/>
        </w:rPr>
      </w:pPr>
    </w:p>
    <w:p w14:paraId="0484D5ED" w14:textId="77777777" w:rsidR="00672277" w:rsidRDefault="00672277" w:rsidP="00672277">
      <w:pPr>
        <w:pStyle w:val="BodyText"/>
        <w:ind w:left="-993" w:firstLine="142"/>
        <w:jc w:val="both"/>
        <w:rPr>
          <w:rFonts w:ascii="Times New Roman" w:hAnsi="Times New Roman" w:cs="Times New Roman"/>
          <w:lang w:val="es-ES"/>
        </w:rPr>
      </w:pPr>
      <w:r w:rsidRPr="00AE765D">
        <w:rPr>
          <w:rFonts w:ascii="Times New Roman" w:hAnsi="Times New Roman" w:cs="Times New Roman"/>
          <w:noProof/>
          <w:lang w:val="es-ES"/>
        </w:rPr>
        <w:lastRenderedPageBreak/>
        <w:drawing>
          <wp:inline distT="0" distB="0" distL="0" distR="0" wp14:anchorId="2D48C679" wp14:editId="5BF2CA53">
            <wp:extent cx="3593143" cy="267940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Turismo_files/figure-docx/fig-gastozonalog-1.png"/>
                    <pic:cNvPicPr>
                      <a:picLocks noChangeAspect="1" noChangeArrowheads="1"/>
                    </pic:cNvPicPr>
                  </pic:nvPicPr>
                  <pic:blipFill>
                    <a:blip r:embed="rId18"/>
                    <a:stretch>
                      <a:fillRect/>
                    </a:stretch>
                  </pic:blipFill>
                  <pic:spPr bwMode="auto">
                    <a:xfrm>
                      <a:off x="0" y="0"/>
                      <a:ext cx="3610592" cy="2692417"/>
                    </a:xfrm>
                    <a:prstGeom prst="rect">
                      <a:avLst/>
                    </a:prstGeom>
                    <a:noFill/>
                    <a:ln w="9525">
                      <a:noFill/>
                      <a:headEnd/>
                      <a:tailEnd/>
                    </a:ln>
                  </pic:spPr>
                </pic:pic>
              </a:graphicData>
            </a:graphic>
          </wp:inline>
        </w:drawing>
      </w:r>
    </w:p>
    <w:p w14:paraId="7B083276" w14:textId="2D1B9F4E" w:rsidR="00672277" w:rsidRPr="00672277" w:rsidRDefault="00672277" w:rsidP="006722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3.</w:t>
      </w:r>
      <w:r w:rsidRPr="00AE765D">
        <w:rPr>
          <w:rFonts w:ascii="Times New Roman" w:hAnsi="Times New Roman" w:cs="Times New Roman"/>
          <w:lang w:val="es-ES"/>
        </w:rPr>
        <w:t xml:space="preserve"> Distribución del gasto turístico logarítmico por estadía desagregado por zonas que visitaron en Honduras, según los datos recolectados por la encuesta (ECV)</w:t>
      </w:r>
      <w:r>
        <w:rPr>
          <w:rFonts w:ascii="Times New Roman" w:hAnsi="Times New Roman" w:cs="Times New Roman"/>
          <w:lang w:val="es-ES"/>
        </w:rPr>
        <w:t xml:space="preserve">. </w:t>
      </w:r>
      <w:r w:rsidRPr="00AA2864">
        <w:rPr>
          <w:rStyle w:val="FuenteChar"/>
        </w:rPr>
        <w:t xml:space="preserve">Fuente: Elaboración propia. </w:t>
      </w:r>
    </w:p>
    <w:p w14:paraId="27432427" w14:textId="4FA7FFAB" w:rsidR="000F42CF" w:rsidRDefault="000F42CF" w:rsidP="000F42CF">
      <w:pPr>
        <w:pStyle w:val="BodyText"/>
        <w:jc w:val="both"/>
        <w:rPr>
          <w:rFonts w:ascii="Times New Roman" w:hAnsi="Times New Roman" w:cs="Times New Roman"/>
          <w:lang w:val="es-ES"/>
        </w:rPr>
      </w:pPr>
      <w:r w:rsidRPr="00AE765D">
        <w:rPr>
          <w:rFonts w:ascii="Times New Roman" w:hAnsi="Times New Roman" w:cs="Times New Roman"/>
          <w:lang w:val="es-ES"/>
        </w:rPr>
        <w:t xml:space="preserve">En la figura 2, se presenta las densidades del gasto turístico desagregado por zonas, donde se observa que la mayor parte de la información del gasto se concentra entre los primeros tres mil valores, el gráfico de cajas revela muy poca información, más del </w:t>
      </w:r>
      <m:oMath>
        <m:r>
          <w:rPr>
            <w:rFonts w:ascii="Cambria Math" w:hAnsi="Cambria Math" w:cs="Times New Roman"/>
            <w:lang w:val="es-ES"/>
          </w:rPr>
          <m:t>87</m:t>
        </m:r>
        <m:r>
          <m:rPr>
            <m:sty m:val="p"/>
          </m:rPr>
          <w:rPr>
            <w:rFonts w:ascii="Cambria Math" w:hAnsi="Cambria Math" w:cs="Times New Roman"/>
            <w:lang w:val="es-ES"/>
          </w:rPr>
          <m:t>%</m:t>
        </m:r>
      </m:oMath>
      <w:r w:rsidRPr="00AE765D">
        <w:rPr>
          <w:rFonts w:ascii="Times New Roman" w:hAnsi="Times New Roman" w:cs="Times New Roman"/>
          <w:lang w:val="es-ES"/>
        </w:rPr>
        <w:t xml:space="preserve"> de los datos están cercanos a cero, estos gráficos indican que el gasto turístico no sigue una distribución normal. En ese sentido, se propone aplicar una transformación logarítmica a los datos para lidiar con los valores extremos de la muestra, el cual representan aproximadamente el </w:t>
      </w:r>
      <m:oMath>
        <m:r>
          <w:rPr>
            <w:rFonts w:ascii="Cambria Math" w:hAnsi="Cambria Math" w:cs="Times New Roman"/>
            <w:lang w:val="es-ES"/>
          </w:rPr>
          <m:t>5</m:t>
        </m:r>
        <m:r>
          <m:rPr>
            <m:sty m:val="p"/>
          </m:rPr>
          <w:rPr>
            <w:rFonts w:ascii="Cambria Math" w:hAnsi="Cambria Math" w:cs="Times New Roman"/>
            <w:lang w:val="es-ES"/>
          </w:rPr>
          <m:t>%</m:t>
        </m:r>
      </m:oMath>
      <w:r w:rsidRPr="00AE765D">
        <w:rPr>
          <w:rFonts w:ascii="Times New Roman" w:hAnsi="Times New Roman" w:cs="Times New Roman"/>
          <w:lang w:val="es-ES"/>
        </w:rPr>
        <w:t>, ver figura 1. En la figura 3, se presentan la transformación logarítmica del gasto desagregado por zonas, donde las densidades indican que los datos siguen una distribución normal, el gráfico de cuantiles mejora significativamente al aplicar dicha transformación en comparación con la figura 2.</w:t>
      </w:r>
      <w:bookmarkStart w:id="8" w:name="fig-gastozonalog"/>
    </w:p>
    <w:p w14:paraId="6C00B9A2" w14:textId="6267A3FB" w:rsidR="00404535" w:rsidRPr="00AE765D"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En muchas situaciones, los datos empíricos muestran una ligera o marcada asimetría y colas pesadas, que refleja valores extremos</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A150F">
        <w:rPr>
          <w:rFonts w:ascii="Times New Roman" w:hAnsi="Times New Roman" w:cs="Times New Roman"/>
          <w:lang w:val="es-ES"/>
        </w:rPr>
        <w:t>para definir la ley de probabilidad que modela el gasto turístico en H</w:t>
      </w:r>
      <w:r w:rsidR="00A65A80">
        <w:rPr>
          <w:rFonts w:ascii="Times New Roman" w:hAnsi="Times New Roman" w:cs="Times New Roman"/>
          <w:lang w:val="es-ES"/>
        </w:rPr>
        <w:t>o</w:t>
      </w:r>
      <w:r w:rsidR="002A150F">
        <w:rPr>
          <w:rFonts w:ascii="Times New Roman" w:hAnsi="Times New Roman" w:cs="Times New Roman"/>
          <w:lang w:val="es-ES"/>
        </w:rPr>
        <w:t>nduras, se</w:t>
      </w:r>
      <w:r w:rsidRPr="00AE765D">
        <w:rPr>
          <w:rFonts w:ascii="Times New Roman" w:hAnsi="Times New Roman" w:cs="Times New Roman"/>
          <w:lang w:val="es-ES"/>
        </w:rPr>
        <w:t xml:space="preserve"> propone un modelo </w:t>
      </w:r>
      <w:r w:rsidR="002A150F">
        <w:rPr>
          <w:rFonts w:ascii="Times New Roman" w:hAnsi="Times New Roman" w:cs="Times New Roman"/>
          <w:lang w:val="es-ES"/>
        </w:rPr>
        <w:t xml:space="preserve">lineal </w:t>
      </w:r>
      <w:r w:rsidRPr="00AE765D">
        <w:rPr>
          <w:rFonts w:ascii="Times New Roman" w:hAnsi="Times New Roman" w:cs="Times New Roman"/>
          <w:lang w:val="es-ES"/>
        </w:rPr>
        <w:t>jerárquic</w:t>
      </w:r>
      <w:r w:rsidR="002A150F">
        <w:rPr>
          <w:rFonts w:ascii="Times New Roman" w:hAnsi="Times New Roman" w:cs="Times New Roman"/>
          <w:lang w:val="es-ES"/>
        </w:rPr>
        <w:t>o sin covariables,</w:t>
      </w:r>
      <w:r w:rsidRPr="00AE765D">
        <w:rPr>
          <w:rFonts w:ascii="Times New Roman" w:hAnsi="Times New Roman" w:cs="Times New Roman"/>
          <w:lang w:val="es-ES"/>
        </w:rPr>
        <w:t xml:space="preserve"> utilizando un solo nivel con los datos en escala logarítmica. Sea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d>
          <m:dPr>
            <m:begChr m:val="{"/>
            <m:endChr m:val="}"/>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1</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1</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2</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2</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n</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n</m:t>
                    </m:r>
                  </m:sub>
                </m:sSub>
              </m:sub>
            </m:sSub>
          </m:e>
        </m:d>
      </m:oMath>
      <w:r w:rsidRPr="00AE765D">
        <w:rPr>
          <w:rFonts w:ascii="Times New Roman" w:hAnsi="Times New Roman" w:cs="Times New Roman"/>
          <w:lang w:val="es-ES"/>
        </w:rPr>
        <w:t xml:space="preserve"> una muestra aleatoria para el gasto turístico, 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el gasto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en la zona $, tal que </w:t>
      </w:r>
      <m:oMath>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7</m:t>
        </m:r>
        <m:r>
          <m:rPr>
            <m:sty m:val="p"/>
          </m:rPr>
          <w:rPr>
            <w:rFonts w:ascii="Cambria Math" w:hAnsi="Cambria Math" w:cs="Times New Roman"/>
            <w:lang w:val="es-ES"/>
          </w:rPr>
          <m:t>;</m:t>
        </m:r>
      </m:oMath>
      <w:r w:rsidRPr="00AE765D">
        <w:rPr>
          <w:rFonts w:ascii="Times New Roman" w:hAnsi="Times New Roman" w:cs="Times New Roman"/>
          <w:lang w:val="es-ES"/>
        </w:rPr>
        <w:t xml:space="preserve"> y cada observación en escala logarítmica, se distribuye normal jerárquicas con vector de medias entre grupos</w:t>
      </w:r>
      <w:r>
        <w:rPr>
          <w:rFonts w:ascii="Times New Roman" w:hAnsi="Times New Roman" w:cs="Times New Roman"/>
          <w:lang w:val="es-ES"/>
        </w:rPr>
        <w:t xml:space="preserve"> </w:t>
      </w:r>
      <m:oMath>
        <m:r>
          <w:rPr>
            <w:rFonts w:ascii="Cambria Math" w:hAnsi="Cambria Math" w:cs="Times New Roman"/>
            <w:lang w:val="es-ES"/>
          </w:rPr>
          <m:t>μ</m:t>
        </m:r>
        <m:r>
          <m:rPr>
            <m:sty m:val="p"/>
          </m:rPr>
          <w:rPr>
            <w:rFonts w:ascii="Cambria Math" w:hAnsi="Cambria Math" w:cs="Times New Roman"/>
            <w:lang w:val="es-ES"/>
          </w:rPr>
          <m: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1</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2</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7</m:t>
                </m:r>
              </m:sub>
            </m:sSub>
          </m:e>
        </m:d>
      </m:oMath>
      <w:r w:rsidRPr="00AE765D">
        <w:rPr>
          <w:rFonts w:ascii="Times New Roman" w:hAnsi="Times New Roman" w:cs="Times New Roman"/>
          <w:lang w:val="es-ES"/>
        </w:rPr>
        <w:t xml:space="preserve"> y varianza global (</w:t>
      </w:r>
      <m:oMath>
        <m:sSup>
          <m:sSupPr>
            <m:ctrlPr>
              <w:rPr>
                <w:rFonts w:ascii="Cambria Math" w:hAnsi="Cambria Math" w:cs="Times New Roman"/>
                <w:lang w:val="es-ES"/>
              </w:rPr>
            </m:ctrlPr>
          </m:sSupPr>
          <m:e>
            <m:r>
              <w:rPr>
                <w:rFonts w:ascii="Cambria Math" w:hAnsi="Cambria Math" w:cs="Times New Roman"/>
                <w:lang w:val="es-ES"/>
              </w:rPr>
              <m:t>σ</m:t>
            </m:r>
          </m:e>
          <m:sup>
            <m:r>
              <w:rPr>
                <w:rFonts w:ascii="Cambria Math" w:hAnsi="Cambria Math" w:cs="Times New Roman"/>
                <w:lang w:val="es-ES"/>
              </w:rPr>
              <m:t>2</m:t>
            </m:r>
          </m:sup>
        </m:sSup>
      </m:oMath>
      <w:r w:rsidRPr="00AE765D">
        <w:rPr>
          <w:rFonts w:ascii="Times New Roman" w:hAnsi="Times New Roman" w:cs="Times New Roman"/>
          <w:lang w:val="es-ES"/>
        </w:rPr>
        <w:t>) desconocidas,</w:t>
      </w:r>
    </w:p>
    <w:p w14:paraId="72DE6DE4" w14:textId="77777777" w:rsidR="00404535" w:rsidRPr="00AE765D" w:rsidRDefault="00404535" w:rsidP="00404535">
      <w:pPr>
        <w:pStyle w:val="BodyText"/>
        <w:jc w:val="both"/>
        <w:rPr>
          <w:rFonts w:ascii="Times New Roman" w:hAnsi="Times New Roman" w:cs="Times New Roman"/>
          <w:lang w:val="es-ES"/>
        </w:rPr>
      </w:pPr>
      <m:oMathPara>
        <m:oMathParaPr>
          <m:jc m:val="center"/>
        </m:oMathParaPr>
        <m:oMath>
          <m:r>
            <m:rPr>
              <m:sty m:val="p"/>
            </m:rPr>
            <w:rPr>
              <w:rFonts w:ascii="Cambria Math" w:hAnsi="Cambria Math" w:cs="Times New Roman"/>
              <w:lang w:val="es-ES"/>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e>
          </m:d>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σ</m:t>
              </m:r>
            </m:e>
          </m:d>
          <m:r>
            <m:rPr>
              <m:sty m:val="p"/>
            </m:rPr>
            <w:rPr>
              <w:rFonts w:ascii="Cambria Math" w:hAnsi="Cambria Math" w:cs="Times New Roman"/>
              <w:lang w:val="es-ES"/>
            </w:rPr>
            <m:t>,</m:t>
          </m:r>
        </m:oMath>
      </m:oMathPara>
    </w:p>
    <w:p w14:paraId="5A2AAF33"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32901C9B" w14:textId="77777777" w:rsidR="00404535" w:rsidRPr="00AE765D" w:rsidRDefault="00000000" w:rsidP="00404535">
      <w:pPr>
        <w:numPr>
          <w:ilvl w:val="0"/>
          <w:numId w:val="2"/>
        </w:numPr>
        <w:jc w:val="both"/>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00404535" w:rsidRPr="00AE765D">
        <w:rPr>
          <w:rFonts w:ascii="Times New Roman" w:hAnsi="Times New Roman" w:cs="Times New Roman"/>
          <w:lang w:val="es-ES"/>
        </w:rPr>
        <w:t xml:space="preserve"> es la media entre grupos del gasto turístico para la zona j; que siguen una distribución normal con media cero y varianza diez.</w:t>
      </w:r>
    </w:p>
    <w:p w14:paraId="5DA6416B" w14:textId="77777777" w:rsidR="00404535" w:rsidRPr="00AE765D" w:rsidRDefault="00404535" w:rsidP="00404535">
      <w:pPr>
        <w:numPr>
          <w:ilvl w:val="0"/>
          <w:numId w:val="2"/>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5</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5</m:t>
        </m:r>
      </m:oMath>
      <w:r w:rsidRPr="00AE765D">
        <w:rPr>
          <w:rFonts w:ascii="Times New Roman" w:hAnsi="Times New Roman" w:cs="Times New Roman"/>
          <w:lang w:val="es-ES"/>
        </w:rPr>
        <w:t xml:space="preserve"> grados de libertad, centrada en cero y con escala de diez.</w:t>
      </w:r>
    </w:p>
    <w:p w14:paraId="4E28A147" w14:textId="7C1F7FBF"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En este estudio utilizamos distribuciones a priori débilmente informativas, y se eligen de tal forma que dichas distribuciones provean poca información y mejoren la geometría de la función propuesta tal que el muestreo de la distribución a posteriori sea más estable,</w:t>
      </w:r>
      <w:r>
        <w:rPr>
          <w:rFonts w:ascii="Times New Roman" w:hAnsi="Times New Roman" w:cs="Times New Roman"/>
          <w:lang w:val="es-ES"/>
        </w:rPr>
        <w:t xml:space="preserve"> </w:t>
      </w:r>
      <w:r w:rsidRPr="00AE765D">
        <w:rPr>
          <w:rFonts w:ascii="Times New Roman" w:hAnsi="Times New Roman" w:cs="Times New Roman"/>
          <w:lang w:val="es-ES"/>
        </w:rPr>
        <w:t>Gelman et al. (</w:t>
      </w:r>
      <w:hyperlink w:anchor="ref-Gelman-et-al-2020:workflow">
        <w:r w:rsidRPr="00AE765D">
          <w:rPr>
            <w:rStyle w:val="Hyperlink"/>
            <w:rFonts w:ascii="Times New Roman" w:hAnsi="Times New Roman" w:cs="Times New Roman"/>
            <w:lang w:val="es-ES"/>
          </w:rPr>
          <w:t>2020</w:t>
        </w:r>
      </w:hyperlink>
      <w:r w:rsidRPr="00AE765D">
        <w:rPr>
          <w:rFonts w:ascii="Times New Roman" w:hAnsi="Times New Roman" w:cs="Times New Roman"/>
          <w:lang w:val="es-ES"/>
        </w:rPr>
        <w:t xml:space="preserve">). Asimismo, realizaremos una comparación con la </w:t>
      </w:r>
      <w:r w:rsidR="002A150F">
        <w:rPr>
          <w:rFonts w:ascii="Times New Roman" w:hAnsi="Times New Roman" w:cs="Times New Roman"/>
          <w:lang w:val="es-ES"/>
        </w:rPr>
        <w:t>ley de probabilidad</w:t>
      </w:r>
      <w:r w:rsidRPr="00AE765D">
        <w:rPr>
          <w:rFonts w:ascii="Times New Roman" w:hAnsi="Times New Roman" w:cs="Times New Roman"/>
          <w:lang w:val="es-ES"/>
        </w:rPr>
        <w:t xml:space="preserve"> propuesta por Gómez–Déniz, Dávila-Cárdenes, and Boza-Chirino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el cual utilizó un modelo </w:t>
      </w:r>
      <w:r w:rsidRPr="00AE765D">
        <w:rPr>
          <w:rFonts w:ascii="Times New Roman" w:hAnsi="Times New Roman" w:cs="Times New Roman"/>
          <w:i/>
          <w:iCs/>
          <w:lang w:val="es-ES"/>
        </w:rPr>
        <w:t>log-normal asimétrico</w:t>
      </w:r>
      <w:r w:rsidRPr="00AE765D">
        <w:rPr>
          <w:rFonts w:ascii="Times New Roman" w:hAnsi="Times New Roman" w:cs="Times New Roman"/>
          <w:lang w:val="es-ES"/>
        </w:rPr>
        <w:t xml:space="preserve"> para estimar el gasto turístico global. El modelo </w:t>
      </w:r>
      <w:r w:rsidR="002A150F">
        <w:rPr>
          <w:rFonts w:ascii="Times New Roman" w:hAnsi="Times New Roman" w:cs="Times New Roman"/>
          <w:lang w:val="es-ES"/>
        </w:rPr>
        <w:t>de Gómez</w:t>
      </w:r>
      <w:r w:rsidR="003223B4">
        <w:rPr>
          <w:rFonts w:ascii="Times New Roman" w:hAnsi="Times New Roman" w:cs="Times New Roman"/>
          <w:lang w:val="es-ES"/>
        </w:rPr>
        <w:t xml:space="preserve"> (2022)</w:t>
      </w:r>
      <w:r w:rsidR="002A150F">
        <w:rPr>
          <w:rFonts w:ascii="Times New Roman" w:hAnsi="Times New Roman" w:cs="Times New Roman"/>
          <w:lang w:val="es-ES"/>
        </w:rPr>
        <w:t xml:space="preserve"> es equivalente a un modelo lineal global sin covariables y distribución log-normal, el cual se expresa en la siguiente ecuación:</w:t>
      </w:r>
    </w:p>
    <w:p w14:paraId="07C000DB" w14:textId="77777777" w:rsidR="00404535" w:rsidRPr="00AE765D" w:rsidRDefault="00404535" w:rsidP="00404535">
      <w:pPr>
        <w:pStyle w:val="BodyText"/>
        <w:jc w:val="both"/>
        <w:rPr>
          <w:rFonts w:ascii="Times New Roman" w:hAnsi="Times New Roman" w:cs="Times New Roman"/>
          <w:lang w:val="es-ES"/>
        </w:rPr>
      </w:pPr>
      <m:oMathPara>
        <m:oMathParaPr>
          <m:jc m:val="center"/>
        </m:oMathParaPr>
        <m:oMath>
          <m:r>
            <m:rPr>
              <m:sty m:val="p"/>
            </m:rPr>
            <w:rPr>
              <w:rFonts w:ascii="Cambria Math" w:hAnsi="Cambria Math" w:cs="Times New Roman"/>
              <w:lang w:val="es-ES"/>
            </w:rPr>
            <w:lastRenderedPageBreak/>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e>
          </m:d>
          <m:r>
            <m:rPr>
              <m:sty m:val="p"/>
            </m:rPr>
            <w:rPr>
              <w:rFonts w:ascii="Cambria Math" w:hAnsi="Cambria Math" w:cs="Times New Roman"/>
              <w:lang w:val="es-ES"/>
            </w:rPr>
            <m:t>∼</m:t>
          </m:r>
          <m:r>
            <m:rPr>
              <m:nor/>
            </m:rPr>
            <w:rPr>
              <w:rFonts w:ascii="Times New Roman" w:hAnsi="Times New Roman" w:cs="Times New Roman"/>
              <w:lang w:val="es-ES"/>
            </w:rPr>
            <m:t>skew-N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σ</m:t>
              </m:r>
              <m:r>
                <m:rPr>
                  <m:sty m:val="p"/>
                </m:rPr>
                <w:rPr>
                  <w:rFonts w:ascii="Cambria Math" w:hAnsi="Cambria Math" w:cs="Times New Roman"/>
                  <w:lang w:val="es-ES"/>
                </w:rPr>
                <m:t>,</m:t>
              </m:r>
              <m:r>
                <w:rPr>
                  <w:rFonts w:ascii="Cambria Math" w:hAnsi="Cambria Math" w:cs="Times New Roman"/>
                  <w:lang w:val="es-ES"/>
                </w:rPr>
                <m:t>α</m:t>
              </m:r>
            </m:e>
          </m:d>
          <m:r>
            <m:rPr>
              <m:sty m:val="p"/>
            </m:rPr>
            <w:rPr>
              <w:rFonts w:ascii="Cambria Math" w:hAnsi="Cambria Math" w:cs="Times New Roman"/>
              <w:lang w:val="es-ES"/>
            </w:rPr>
            <m:t>,</m:t>
          </m:r>
        </m:oMath>
      </m:oMathPara>
    </w:p>
    <w:p w14:paraId="6BED7FC9"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parámetros de locación (</w:t>
      </w:r>
      <m:oMath>
        <m:r>
          <w:rPr>
            <w:rFonts w:ascii="Cambria Math" w:hAnsi="Cambria Math" w:cs="Times New Roman"/>
            <w:lang w:val="es-ES"/>
          </w:rPr>
          <m:t>μ</m:t>
        </m:r>
      </m:oMath>
      <w:r w:rsidRPr="00AE765D">
        <w:rPr>
          <w:rFonts w:ascii="Times New Roman" w:hAnsi="Times New Roman" w:cs="Times New Roman"/>
          <w:lang w:val="es-ES"/>
        </w:rPr>
        <w:t>), escala (</w:t>
      </w:r>
      <m:oMath>
        <m:r>
          <w:rPr>
            <w:rFonts w:ascii="Cambria Math" w:hAnsi="Cambria Math" w:cs="Times New Roman"/>
            <w:lang w:val="es-ES"/>
          </w:rPr>
          <m:t>σ</m:t>
        </m:r>
      </m:oMath>
      <w:r w:rsidRPr="00AE765D">
        <w:rPr>
          <w:rFonts w:ascii="Times New Roman" w:hAnsi="Times New Roman" w:cs="Times New Roman"/>
          <w:lang w:val="es-ES"/>
        </w:rPr>
        <w:t>) y de forma (</w:t>
      </w:r>
      <m:oMath>
        <m:r>
          <w:rPr>
            <w:rFonts w:ascii="Cambria Math" w:hAnsi="Cambria Math" w:cs="Times New Roman"/>
            <w:lang w:val="es-ES"/>
          </w:rPr>
          <m:t>α</m:t>
        </m:r>
      </m:oMath>
      <w:r w:rsidRPr="00AE765D">
        <w:rPr>
          <w:rFonts w:ascii="Times New Roman" w:hAnsi="Times New Roman" w:cs="Times New Roman"/>
          <w:lang w:val="es-ES"/>
        </w:rPr>
        <w:t>) desconocidos, y distribuciones a priori:</w:t>
      </w:r>
    </w:p>
    <w:p w14:paraId="114C44FF"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media del gasto turístico global; que siguen una distribución normal con media cero y varianza diez.</w:t>
      </w:r>
    </w:p>
    <w:p w14:paraId="35FFB198"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3</m:t>
        </m:r>
      </m:oMath>
      <w:r w:rsidRPr="00AE765D">
        <w:rPr>
          <w:rFonts w:ascii="Times New Roman" w:hAnsi="Times New Roman" w:cs="Times New Roman"/>
          <w:lang w:val="es-ES"/>
        </w:rPr>
        <w:t xml:space="preserve"> grados de libertad, centrada en cero y con escala de diez.</w:t>
      </w:r>
    </w:p>
    <w:p w14:paraId="2D4CEE95"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oMath>
      <w:r w:rsidRPr="00AE765D">
        <w:rPr>
          <w:rFonts w:ascii="Times New Roman" w:hAnsi="Times New Roman" w:cs="Times New Roman"/>
          <w:lang w:val="es-ES"/>
        </w:rPr>
        <w:t xml:space="preserve"> es la asimetría global del logaritmo del gasto, que sigue una distribución normal estándar.</w:t>
      </w:r>
    </w:p>
    <w:p w14:paraId="7B69A636" w14:textId="05925C82" w:rsidR="00404535"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n</m:t>
        </m:r>
      </m:oMath>
      <w:r w:rsidRPr="00AE765D">
        <w:rPr>
          <w:rFonts w:ascii="Times New Roman" w:hAnsi="Times New Roman" w:cs="Times New Roman"/>
          <w:lang w:val="es-ES"/>
        </w:rPr>
        <w:t xml:space="preserve"> son los índices de los datos globales, </w:t>
      </w:r>
      <m:oMath>
        <m:r>
          <w:rPr>
            <w:rFonts w:ascii="Cambria Math" w:hAnsi="Cambria Math" w:cs="Times New Roman"/>
            <w:lang w:val="es-ES"/>
          </w:rPr>
          <m:t>n</m:t>
        </m:r>
      </m:oMath>
      <w:r w:rsidRPr="00AE765D">
        <w:rPr>
          <w:rFonts w:ascii="Times New Roman" w:hAnsi="Times New Roman" w:cs="Times New Roman"/>
          <w:lang w:val="es-ES"/>
        </w:rPr>
        <w:t xml:space="preserve"> denota el número de observaciones, skew-N denota la densidad de una distribución normal asimétrica</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A150F">
        <w:rPr>
          <w:rFonts w:ascii="Times New Roman" w:hAnsi="Times New Roman" w:cs="Times New Roman"/>
          <w:lang w:val="es-ES"/>
        </w:rPr>
        <w:t>L</w:t>
      </w:r>
      <w:r w:rsidRPr="00AE765D">
        <w:rPr>
          <w:rFonts w:ascii="Times New Roman" w:hAnsi="Times New Roman" w:cs="Times New Roman"/>
          <w:lang w:val="es-ES"/>
        </w:rPr>
        <w:t xml:space="preserve">as distribuciones a priori elegidas </w:t>
      </w:r>
      <w:r w:rsidR="002A150F">
        <w:rPr>
          <w:rFonts w:ascii="Times New Roman" w:hAnsi="Times New Roman" w:cs="Times New Roman"/>
          <w:lang w:val="es-ES"/>
        </w:rPr>
        <w:t xml:space="preserve">en ambos </w:t>
      </w:r>
      <w:r w:rsidR="00FE7F27">
        <w:rPr>
          <w:rFonts w:ascii="Times New Roman" w:hAnsi="Times New Roman" w:cs="Times New Roman"/>
          <w:lang w:val="es-ES"/>
        </w:rPr>
        <w:t>modelos</w:t>
      </w:r>
      <w:r w:rsidR="002A150F">
        <w:rPr>
          <w:rFonts w:ascii="Times New Roman" w:hAnsi="Times New Roman" w:cs="Times New Roman"/>
          <w:lang w:val="es-ES"/>
        </w:rPr>
        <w:t xml:space="preserve"> </w:t>
      </w:r>
      <w:r w:rsidRPr="00AE765D">
        <w:rPr>
          <w:rFonts w:ascii="Times New Roman" w:hAnsi="Times New Roman" w:cs="Times New Roman"/>
          <w:lang w:val="es-ES"/>
        </w:rPr>
        <w:t>son débilmente informativas</w:t>
      </w:r>
      <w:r w:rsidR="002A150F">
        <w:rPr>
          <w:rFonts w:ascii="Times New Roman" w:hAnsi="Times New Roman" w:cs="Times New Roman"/>
          <w:lang w:val="es-ES"/>
        </w:rPr>
        <w:t>, esto con el objetivo de agregar poca información externa al modelo y mejorar el desempeño de los métodos numéricos</w:t>
      </w:r>
      <w:r w:rsidRPr="00AE765D">
        <w:rPr>
          <w:rFonts w:ascii="Times New Roman" w:hAnsi="Times New Roman" w:cs="Times New Roman"/>
          <w:lang w:val="es-ES"/>
        </w:rPr>
        <w:t xml:space="preserve">. Descartamos las otras distribuciones propuestas por </w:t>
      </w:r>
      <w:r w:rsidR="00DC2B0F" w:rsidRPr="00AE765D">
        <w:rPr>
          <w:rFonts w:ascii="Times New Roman" w:hAnsi="Times New Roman" w:cs="Times New Roman"/>
          <w:lang w:val="es-ES"/>
        </w:rPr>
        <w:t>Gómez</w:t>
      </w:r>
      <w:r w:rsidRPr="00AE765D">
        <w:rPr>
          <w:rFonts w:ascii="Times New Roman" w:hAnsi="Times New Roman" w:cs="Times New Roman"/>
          <w:lang w:val="es-ES"/>
        </w:rPr>
        <w:t xml:space="preserve"> (2022) debido a su mal ajuste en comparación al modelo log-normal asimétrico, y la poca escalabilidad e interpretabilidad que ofrecen esas distribuciones en el contexto de turismo.</w:t>
      </w:r>
      <w:bookmarkStart w:id="9" w:name="resultados"/>
    </w:p>
    <w:p w14:paraId="1F1A6EE3" w14:textId="77777777" w:rsidR="00404535" w:rsidRDefault="00404535" w:rsidP="00404535">
      <w:pPr>
        <w:pStyle w:val="BodyText"/>
        <w:rPr>
          <w:lang w:val="es-ES"/>
        </w:rPr>
        <w:sectPr w:rsidR="00404535" w:rsidSect="00404535">
          <w:type w:val="continuous"/>
          <w:pgSz w:w="12240" w:h="15840"/>
          <w:pgMar w:top="1440" w:right="1440" w:bottom="1440" w:left="1440" w:header="720" w:footer="720" w:gutter="0"/>
          <w:cols w:num="2" w:space="720"/>
        </w:sectPr>
      </w:pPr>
    </w:p>
    <w:p w14:paraId="541CCB50" w14:textId="77777777" w:rsidR="00404535" w:rsidRPr="00B53563" w:rsidRDefault="00404535" w:rsidP="00404535">
      <w:pPr>
        <w:pStyle w:val="BodyText"/>
        <w:rPr>
          <w:lang w:val="es-ES"/>
        </w:rPr>
      </w:pPr>
    </w:p>
    <w:tbl>
      <w:tblPr>
        <w:tblStyle w:val="Table"/>
        <w:tblW w:w="5000" w:type="pct"/>
        <w:tblLook w:val="0000" w:firstRow="0" w:lastRow="0" w:firstColumn="0" w:lastColumn="0" w:noHBand="0" w:noVBand="0"/>
      </w:tblPr>
      <w:tblGrid>
        <w:gridCol w:w="9576"/>
      </w:tblGrid>
      <w:tr w:rsidR="00404535" w:rsidRPr="00BB5EBC" w14:paraId="191EB8DF" w14:textId="77777777" w:rsidTr="00D327C5">
        <w:tc>
          <w:tcPr>
            <w:tcW w:w="0" w:type="auto"/>
          </w:tcPr>
          <w:p w14:paraId="6FB09586" w14:textId="77777777" w:rsidR="00404535" w:rsidRPr="00AE765D" w:rsidRDefault="00404535" w:rsidP="00404535">
            <w:pPr>
              <w:pStyle w:val="Figure"/>
              <w:jc w:val="center"/>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7ECB308F" wp14:editId="3E8D680A">
                  <wp:extent cx="4826644" cy="297469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osteriori2021.png"/>
                          <pic:cNvPicPr>
                            <a:picLocks noChangeAspect="1" noChangeArrowheads="1"/>
                          </pic:cNvPicPr>
                        </pic:nvPicPr>
                        <pic:blipFill>
                          <a:blip r:embed="rId19"/>
                          <a:stretch>
                            <a:fillRect/>
                          </a:stretch>
                        </pic:blipFill>
                        <pic:spPr bwMode="auto">
                          <a:xfrm>
                            <a:off x="0" y="0"/>
                            <a:ext cx="4826644" cy="2974694"/>
                          </a:xfrm>
                          <a:prstGeom prst="rect">
                            <a:avLst/>
                          </a:prstGeom>
                          <a:noFill/>
                          <a:ln w="9525">
                            <a:noFill/>
                            <a:headEnd/>
                            <a:tailEnd/>
                          </a:ln>
                        </pic:spPr>
                      </pic:pic>
                    </a:graphicData>
                  </a:graphic>
                </wp:inline>
              </w:drawing>
            </w:r>
          </w:p>
          <w:p w14:paraId="6465313C" w14:textId="74F5BACC" w:rsidR="00404535" w:rsidRPr="00391382" w:rsidRDefault="00404535" w:rsidP="00BB5E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BB5EBC">
              <w:rPr>
                <w:rFonts w:ascii="Times New Roman" w:hAnsi="Times New Roman" w:cs="Times New Roman"/>
                <w:b/>
                <w:bCs/>
                <w:lang w:val="es-ES"/>
              </w:rPr>
              <w:t>Figura 4</w:t>
            </w:r>
            <w:r w:rsidR="00F832CD" w:rsidRPr="00BB5EBC">
              <w:rPr>
                <w:rFonts w:ascii="Times New Roman" w:hAnsi="Times New Roman" w:cs="Times New Roman"/>
                <w:b/>
                <w:bCs/>
                <w:lang w:val="es-ES"/>
              </w:rPr>
              <w:t>.</w:t>
            </w:r>
            <w:r w:rsidRPr="00BB5EBC">
              <w:rPr>
                <w:rFonts w:ascii="Times New Roman" w:hAnsi="Times New Roman" w:cs="Times New Roman"/>
                <w:lang w:val="es-ES"/>
              </w:rPr>
              <w:t xml:space="preserve"> Densidades y cadenas de </w:t>
            </w:r>
            <w:proofErr w:type="spellStart"/>
            <w:r w:rsidRPr="00BB5EBC">
              <w:rPr>
                <w:rFonts w:ascii="Times New Roman" w:hAnsi="Times New Roman" w:cs="Times New Roman"/>
                <w:lang w:val="es-ES"/>
              </w:rPr>
              <w:t>Markov</w:t>
            </w:r>
            <w:proofErr w:type="spellEnd"/>
            <w:r w:rsidRPr="00BB5EBC">
              <w:rPr>
                <w:rFonts w:ascii="Times New Roman" w:hAnsi="Times New Roman" w:cs="Times New Roman"/>
                <w:lang w:val="es-ES"/>
              </w:rPr>
              <w:t xml:space="preserve"> del modelo log normal multinivel.</w:t>
            </w:r>
            <w:r w:rsidR="00FE7F27" w:rsidRPr="00BB5EBC">
              <w:rPr>
                <w:rFonts w:ascii="Times New Roman" w:hAnsi="Times New Roman" w:cs="Times New Roman"/>
                <w:lang w:val="es-ES"/>
              </w:rPr>
              <w:t xml:space="preserve"> Estos </w:t>
            </w:r>
            <w:r w:rsidR="00BB5EBC" w:rsidRPr="00BB5EBC">
              <w:rPr>
                <w:rFonts w:ascii="Times New Roman" w:hAnsi="Times New Roman" w:cs="Times New Roman"/>
                <w:lang w:val="es-ES"/>
              </w:rPr>
              <w:t>gráficos visualizan la convergencia del MCMC, la no convergencia indica que el método fallo en aproximar la distribución a posteriori, en este caso las cadenas de cada parámetro se mezclaron sin patrones abruptos, indicando convergencia. Por su lado las densidades no presentan múltiples modas indicando convergencia en un máximo local</w:t>
            </w:r>
            <w:r w:rsidR="00BB5EBC">
              <w:rPr>
                <w:rFonts w:ascii="Times New Roman" w:hAnsi="Times New Roman" w:cs="Times New Roman"/>
                <w:i/>
                <w:iCs/>
                <w:lang w:val="es-ES"/>
              </w:rPr>
              <w:t xml:space="preserve">. </w:t>
            </w:r>
            <w:r w:rsidR="00391382">
              <w:rPr>
                <w:rFonts w:ascii="Times New Roman" w:hAnsi="Times New Roman" w:cs="Times New Roman"/>
                <w:i/>
                <w:iCs/>
                <w:lang w:val="es-ES"/>
              </w:rPr>
              <w:t xml:space="preserve"> </w:t>
            </w:r>
            <w:r w:rsidR="00391382" w:rsidRPr="00AA2864">
              <w:rPr>
                <w:rStyle w:val="FuenteChar"/>
              </w:rPr>
              <w:t xml:space="preserve">Fuente: Elaboración propia. </w:t>
            </w:r>
          </w:p>
        </w:tc>
      </w:tr>
    </w:tbl>
    <w:p w14:paraId="4AA6EFF8" w14:textId="77777777" w:rsidR="00404535" w:rsidRDefault="00404535" w:rsidP="00404535">
      <w:pPr>
        <w:pStyle w:val="BodyText"/>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space="720"/>
        </w:sectPr>
      </w:pPr>
    </w:p>
    <w:p w14:paraId="0150D656" w14:textId="36920B7F" w:rsidR="00404535"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La </w:t>
      </w:r>
      <w:r w:rsidRPr="00F832CD">
        <w:rPr>
          <w:rFonts w:ascii="Times New Roman" w:hAnsi="Times New Roman" w:cs="Times New Roman"/>
          <w:lang w:val="es-ES"/>
        </w:rPr>
        <w:t xml:space="preserve">tabla </w:t>
      </w:r>
      <w:r w:rsidR="00F832CD" w:rsidRPr="00F832CD">
        <w:rPr>
          <w:rFonts w:ascii="Times New Roman" w:hAnsi="Times New Roman" w:cs="Times New Roman"/>
          <w:lang w:val="es-ES"/>
        </w:rPr>
        <w:t>3</w:t>
      </w:r>
      <w:r w:rsidRPr="00AE765D">
        <w:rPr>
          <w:rFonts w:ascii="Times New Roman" w:hAnsi="Times New Roman" w:cs="Times New Roman"/>
          <w:lang w:val="es-ES"/>
        </w:rPr>
        <w:t xml:space="preserve"> proporciona un resumen de los resultados obtenidos de las distribuciones a </w:t>
      </w:r>
      <w:r w:rsidRPr="00AE765D">
        <w:rPr>
          <w:rFonts w:ascii="Times New Roman" w:hAnsi="Times New Roman" w:cs="Times New Roman"/>
          <w:lang w:val="es-ES"/>
        </w:rPr>
        <w:t xml:space="preserve">posteriori del modelo </w:t>
      </w:r>
      <w:r w:rsidRPr="007E296B">
        <w:rPr>
          <w:rFonts w:ascii="Times New Roman" w:hAnsi="Times New Roman" w:cs="Times New Roman"/>
          <w:lang w:val="es-ES"/>
        </w:rPr>
        <w:t>log</w:t>
      </w:r>
      <w:r w:rsidR="007E296B" w:rsidRPr="007E296B">
        <w:rPr>
          <w:rFonts w:ascii="Times New Roman" w:hAnsi="Times New Roman" w:cs="Times New Roman"/>
          <w:lang w:val="es-ES"/>
        </w:rPr>
        <w:t>-</w:t>
      </w:r>
      <w:r w:rsidRPr="007E296B">
        <w:rPr>
          <w:rFonts w:ascii="Times New Roman" w:hAnsi="Times New Roman" w:cs="Times New Roman"/>
          <w:lang w:val="es-ES"/>
        </w:rPr>
        <w:t>normal</w:t>
      </w:r>
      <w:r w:rsidRPr="00AE765D">
        <w:rPr>
          <w:rFonts w:ascii="Times New Roman" w:hAnsi="Times New Roman" w:cs="Times New Roman"/>
          <w:lang w:val="es-ES"/>
        </w:rPr>
        <w:t xml:space="preserve"> multinivel. En primer lugar, la media representa el </w:t>
      </w:r>
      <w:r w:rsidRPr="00AE765D">
        <w:rPr>
          <w:rFonts w:ascii="Times New Roman" w:hAnsi="Times New Roman" w:cs="Times New Roman"/>
          <w:lang w:val="es-ES"/>
        </w:rPr>
        <w:lastRenderedPageBreak/>
        <w:t>estimador puntual de los parámetros al igual que la mediana. Los valores de la desviación (</w:t>
      </w:r>
      <w:proofErr w:type="spellStart"/>
      <w:r w:rsidRPr="00AE765D">
        <w:rPr>
          <w:rFonts w:ascii="Times New Roman" w:hAnsi="Times New Roman" w:cs="Times New Roman"/>
          <w:i/>
          <w:iCs/>
          <w:lang w:val="es-ES"/>
        </w:rPr>
        <w:t>sd</w:t>
      </w:r>
      <w:proofErr w:type="spellEnd"/>
      <w:r w:rsidRPr="00AE765D">
        <w:rPr>
          <w:rFonts w:ascii="Times New Roman" w:hAnsi="Times New Roman" w:cs="Times New Roman"/>
          <w:lang w:val="es-ES"/>
        </w:rPr>
        <w:t>) y desviación absoluta media (</w:t>
      </w:r>
      <w:r>
        <w:rPr>
          <w:rFonts w:ascii="Times New Roman" w:hAnsi="Times New Roman" w:cs="Times New Roman"/>
          <w:i/>
          <w:iCs/>
          <w:lang w:val="es-ES"/>
        </w:rPr>
        <w:t>MAD</w:t>
      </w:r>
      <w:r w:rsidRPr="00AE765D">
        <w:rPr>
          <w:rFonts w:ascii="Times New Roman" w:hAnsi="Times New Roman" w:cs="Times New Roman"/>
          <w:lang w:val="es-ES"/>
        </w:rPr>
        <w:t xml:space="preserve">) son los estimadores del error de Monte Carlo, valores bien cercanos a cero reflejan que las estimaciones obtenidas tienen un alto grado de confiabilidad y se aprecia que son estables en todas las zonas analizadas, los valores </w:t>
      </w:r>
      <w:r w:rsidRPr="00AE765D">
        <w:rPr>
          <w:rFonts w:ascii="Times New Roman" w:hAnsi="Times New Roman" w:cs="Times New Roman"/>
          <w:i/>
          <w:iCs/>
          <w:lang w:val="es-ES"/>
        </w:rPr>
        <w:t>Q5</w:t>
      </w:r>
      <w:r w:rsidRPr="00AE765D">
        <w:rPr>
          <w:rFonts w:ascii="Times New Roman" w:hAnsi="Times New Roman" w:cs="Times New Roman"/>
          <w:lang w:val="es-ES"/>
        </w:rPr>
        <w:t xml:space="preserve"> y </w:t>
      </w:r>
      <w:r w:rsidRPr="00AE765D">
        <w:rPr>
          <w:rFonts w:ascii="Times New Roman" w:hAnsi="Times New Roman" w:cs="Times New Roman"/>
          <w:i/>
          <w:iCs/>
          <w:lang w:val="es-ES"/>
        </w:rPr>
        <w:t>Q95</w:t>
      </w:r>
      <w:r w:rsidRPr="00AE765D">
        <w:rPr>
          <w:rFonts w:ascii="Times New Roman" w:hAnsi="Times New Roman" w:cs="Times New Roman"/>
          <w:lang w:val="es-ES"/>
        </w:rPr>
        <w:t xml:space="preserve"> señalan los intervalos de credibilidad al </w:t>
      </w:r>
      <m:oMath>
        <m:r>
          <w:rPr>
            <w:rFonts w:ascii="Cambria Math" w:hAnsi="Cambria Math" w:cs="Times New Roman"/>
            <w:lang w:val="es-ES"/>
          </w:rPr>
          <m:t>90</m:t>
        </m:r>
        <m:r>
          <m:rPr>
            <m:sty m:val="p"/>
          </m:rPr>
          <w:rPr>
            <w:rFonts w:ascii="Cambria Math" w:hAnsi="Cambria Math" w:cs="Times New Roman"/>
            <w:lang w:val="es-ES"/>
          </w:rPr>
          <m:t>%</m:t>
        </m:r>
      </m:oMath>
      <w:r w:rsidRPr="00AE765D">
        <w:rPr>
          <w:rFonts w:ascii="Times New Roman" w:hAnsi="Times New Roman" w:cs="Times New Roman"/>
          <w:lang w:val="es-ES"/>
        </w:rPr>
        <w:t xml:space="preserve">, el indicador </w:t>
      </w:r>
      <w:r w:rsidR="00FC40A8" w:rsidRPr="00FC40A8">
        <w:rPr>
          <w:rFonts w:ascii="Cambria Math" w:hAnsi="Cambria Math" w:cs="Times New Roman"/>
          <w:b/>
          <w:bCs/>
          <w:i/>
          <w:lang w:val="es-ES"/>
        </w:rPr>
        <w:br/>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se refiere al diagnóstico de convergencia para comparar las estimaciones entre y dentro de la cadenas de cada parámetros estimado, valores muy cercanos a uno implican un buen diagnóstico, y lo interpretamos como que las cadenas del MCMC muestrearon y convergieron eficientemente.</w:t>
      </w:r>
    </w:p>
    <w:p w14:paraId="521BDA34" w14:textId="083A1603" w:rsidR="00F832CD" w:rsidRPr="00F832CD" w:rsidRDefault="00F832CD" w:rsidP="00391382">
      <w:pPr>
        <w:pStyle w:val="TableCaption"/>
        <w:ind w:left="-709"/>
        <w:jc w:val="both"/>
        <w:rPr>
          <w:rFonts w:ascii="Times New Roman" w:hAnsi="Times New Roman" w:cs="Times New Roman"/>
          <w:i w:val="0"/>
          <w:iCs/>
          <w:sz w:val="22"/>
          <w:szCs w:val="22"/>
          <w:lang w:val="es-ES"/>
        </w:rPr>
      </w:pPr>
      <w:r w:rsidRPr="00F832CD">
        <w:rPr>
          <w:rFonts w:ascii="Times New Roman" w:hAnsi="Times New Roman" w:cs="Times New Roman"/>
          <w:b/>
          <w:i w:val="0"/>
          <w:iCs/>
          <w:sz w:val="22"/>
          <w:szCs w:val="22"/>
          <w:lang w:val="es-ES"/>
        </w:rPr>
        <w:t xml:space="preserve">Tabla </w:t>
      </w:r>
      <w:r>
        <w:rPr>
          <w:rFonts w:ascii="Times New Roman" w:hAnsi="Times New Roman" w:cs="Times New Roman"/>
          <w:b/>
          <w:i w:val="0"/>
          <w:iCs/>
          <w:sz w:val="22"/>
          <w:szCs w:val="22"/>
          <w:lang w:val="es-ES"/>
        </w:rPr>
        <w:t>2.</w:t>
      </w:r>
      <w:r w:rsidRPr="00F832CD">
        <w:rPr>
          <w:rFonts w:ascii="Times New Roman" w:hAnsi="Times New Roman" w:cs="Times New Roman"/>
          <w:b/>
          <w:i w:val="0"/>
          <w:iCs/>
          <w:sz w:val="22"/>
          <w:szCs w:val="22"/>
          <w:lang w:val="es-ES"/>
        </w:rPr>
        <w:t xml:space="preserve"> </w:t>
      </w:r>
      <w:r w:rsidRPr="00F832CD">
        <w:rPr>
          <w:rFonts w:ascii="Times New Roman" w:eastAsia="Helvetica" w:hAnsi="Times New Roman" w:cs="Times New Roman"/>
          <w:i w:val="0"/>
          <w:iCs/>
          <w:color w:val="000000"/>
          <w:sz w:val="22"/>
          <w:szCs w:val="22"/>
          <w:lang w:val="es-ES"/>
        </w:rPr>
        <w:t>Resumen de la comparación de</w:t>
      </w:r>
      <w:r w:rsidR="00BB5EBC">
        <w:rPr>
          <w:rFonts w:ascii="Times New Roman" w:eastAsia="Helvetica" w:hAnsi="Times New Roman" w:cs="Times New Roman"/>
          <w:i w:val="0"/>
          <w:iCs/>
          <w:color w:val="000000"/>
          <w:sz w:val="22"/>
          <w:szCs w:val="22"/>
          <w:lang w:val="es-ES"/>
        </w:rPr>
        <w:t xml:space="preserve"> </w:t>
      </w:r>
      <w:r w:rsidRPr="00F832CD">
        <w:rPr>
          <w:rFonts w:ascii="Times New Roman" w:eastAsia="Helvetica" w:hAnsi="Times New Roman" w:cs="Times New Roman"/>
          <w:i w:val="0"/>
          <w:iCs/>
          <w:color w:val="000000"/>
          <w:sz w:val="22"/>
          <w:szCs w:val="22"/>
          <w:lang w:val="es-ES"/>
        </w:rPr>
        <w:t>l</w:t>
      </w:r>
      <w:r w:rsidR="00BB5EBC">
        <w:rPr>
          <w:rFonts w:ascii="Times New Roman" w:eastAsia="Helvetica" w:hAnsi="Times New Roman" w:cs="Times New Roman"/>
          <w:i w:val="0"/>
          <w:iCs/>
          <w:color w:val="000000"/>
          <w:sz w:val="22"/>
          <w:szCs w:val="22"/>
          <w:lang w:val="es-ES"/>
        </w:rPr>
        <w:t xml:space="preserve">as predictivas </w:t>
      </w:r>
      <w:r w:rsidR="003223B4">
        <w:rPr>
          <w:rFonts w:ascii="Times New Roman" w:eastAsia="Helvetica" w:hAnsi="Times New Roman" w:cs="Times New Roman"/>
          <w:i w:val="0"/>
          <w:iCs/>
          <w:color w:val="000000"/>
          <w:sz w:val="22"/>
          <w:szCs w:val="22"/>
          <w:lang w:val="es-ES"/>
        </w:rPr>
        <w:t>de los</w:t>
      </w:r>
      <w:r w:rsidR="003223B4" w:rsidRPr="00F832CD">
        <w:rPr>
          <w:rFonts w:ascii="Times New Roman" w:eastAsia="Helvetica" w:hAnsi="Times New Roman" w:cs="Times New Roman"/>
          <w:i w:val="0"/>
          <w:iCs/>
          <w:color w:val="000000"/>
          <w:sz w:val="22"/>
          <w:szCs w:val="22"/>
          <w:lang w:val="es-ES"/>
        </w:rPr>
        <w:t xml:space="preserve"> modelos</w:t>
      </w:r>
      <w:r w:rsidRPr="00F832CD">
        <w:rPr>
          <w:rFonts w:ascii="Times New Roman" w:eastAsia="Helvetica" w:hAnsi="Times New Roman" w:cs="Times New Roman"/>
          <w:i w:val="0"/>
          <w:iCs/>
          <w:color w:val="000000"/>
          <w:sz w:val="22"/>
          <w:szCs w:val="22"/>
          <w:lang w:val="es-ES"/>
        </w:rPr>
        <w:t xml:space="preserve"> log</w:t>
      </w:r>
      <w:r w:rsidR="007E296B">
        <w:rPr>
          <w:rFonts w:ascii="Times New Roman" w:eastAsia="Helvetica" w:hAnsi="Times New Roman" w:cs="Times New Roman"/>
          <w:i w:val="0"/>
          <w:iCs/>
          <w:color w:val="000000"/>
          <w:sz w:val="22"/>
          <w:szCs w:val="22"/>
          <w:lang w:val="es-ES"/>
        </w:rPr>
        <w:t>-</w:t>
      </w:r>
      <w:r w:rsidRPr="00F832CD">
        <w:rPr>
          <w:rFonts w:ascii="Times New Roman" w:eastAsia="Helvetica" w:hAnsi="Times New Roman" w:cs="Times New Roman"/>
          <w:i w:val="0"/>
          <w:iCs/>
          <w:color w:val="000000"/>
          <w:sz w:val="22"/>
          <w:szCs w:val="22"/>
          <w:lang w:val="es-ES"/>
        </w:rPr>
        <w:t>normal multinivel y Gómez (2022).</w:t>
      </w:r>
      <w:r w:rsidR="007E296B">
        <w:rPr>
          <w:rFonts w:ascii="Times New Roman" w:eastAsia="Helvetica" w:hAnsi="Times New Roman" w:cs="Times New Roman"/>
          <w:i w:val="0"/>
          <w:iCs/>
          <w:color w:val="000000"/>
          <w:sz w:val="22"/>
          <w:szCs w:val="22"/>
          <w:lang w:val="es-ES"/>
        </w:rPr>
        <w:t xml:space="preserve"> La tercera columna muestra el ajuste de las log-predictivas esperadas usando LOO-CV, la cuarta columna la estimación del criterio de información de Watanabe, y las primeras dos columnas muestran las diferencias de las log-predictivas y sus errores estándar respectivamente.</w:t>
      </w:r>
    </w:p>
    <w:tbl>
      <w:tblPr>
        <w:tblStyle w:val="Table"/>
        <w:tblW w:w="5522" w:type="dxa"/>
        <w:tblInd w:w="-709" w:type="dxa"/>
        <w:tblLayout w:type="fixed"/>
        <w:tblLook w:val="0420" w:firstRow="1" w:lastRow="0" w:firstColumn="0" w:lastColumn="0" w:noHBand="0" w:noVBand="1"/>
      </w:tblPr>
      <w:tblGrid>
        <w:gridCol w:w="1560"/>
        <w:gridCol w:w="992"/>
        <w:gridCol w:w="709"/>
        <w:gridCol w:w="1134"/>
        <w:gridCol w:w="1127"/>
      </w:tblGrid>
      <w:tr w:rsidR="007E296B" w:rsidRPr="00AE765D" w14:paraId="68B79F66" w14:textId="77777777" w:rsidTr="007E296B">
        <w:trPr>
          <w:cnfStyle w:val="100000000000" w:firstRow="1" w:lastRow="0" w:firstColumn="0" w:lastColumn="0" w:oddVBand="0" w:evenVBand="0" w:oddHBand="0" w:evenHBand="0" w:firstRowFirstColumn="0" w:firstRowLastColumn="0" w:lastRowFirstColumn="0" w:lastRowLastColumn="0"/>
          <w:cantSplit/>
          <w:tblHeader/>
        </w:trPr>
        <w:tc>
          <w:tcPr>
            <w:tcW w:w="15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8EE0EC"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modelo</w:t>
            </w:r>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57840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diff</m:t>
                    </m:r>
                  </m:sub>
                </m:sSub>
              </m:oMath>
            </m:oMathPara>
          </w:p>
        </w:tc>
        <w:tc>
          <w:tcPr>
            <w:tcW w:w="7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7075D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SE</m:t>
                    </m:r>
                  </m:e>
                  <m:sub>
                    <m:r>
                      <m:rPr>
                        <m:sty m:val="bi"/>
                      </m:rPr>
                      <w:rPr>
                        <w:rFonts w:ascii="Cambria Math" w:hAnsi="Cambria Math" w:cs="Times New Roman"/>
                        <w:lang w:val="es-ES"/>
                      </w:rPr>
                      <m:t>diff</m:t>
                    </m:r>
                  </m:sub>
                </m:sSub>
              </m:oMath>
            </m:oMathPara>
          </w:p>
        </w:tc>
        <w:tc>
          <w:tcPr>
            <w:tcW w:w="11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6520D4"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LOO</m:t>
                    </m:r>
                  </m:sub>
                </m:sSub>
              </m:oMath>
            </m:oMathPara>
          </w:p>
        </w:tc>
        <w:tc>
          <w:tcPr>
            <w:tcW w:w="112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A9448D"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WAIC</w:t>
            </w:r>
          </w:p>
        </w:tc>
      </w:tr>
      <w:tr w:rsidR="007E296B" w:rsidRPr="00AE765D" w14:paraId="703B4CCA" w14:textId="77777777" w:rsidTr="007E296B">
        <w:trPr>
          <w:cantSplit/>
        </w:trPr>
        <w:tc>
          <w:tcPr>
            <w:tcW w:w="156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B0583" w14:textId="77777777" w:rsidR="00F832C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eastAsia="Helvetica" w:hAnsi="Times New Roman" w:cs="Times New Roman"/>
                <w:color w:val="000000"/>
                <w:sz w:val="22"/>
                <w:szCs w:val="22"/>
                <w:lang w:val="es-ES"/>
              </w:rPr>
            </w:pPr>
            <w:r>
              <w:rPr>
                <w:rFonts w:ascii="Times New Roman" w:eastAsia="Helvetica" w:hAnsi="Times New Roman" w:cs="Times New Roman"/>
                <w:color w:val="000000"/>
                <w:sz w:val="22"/>
                <w:szCs w:val="22"/>
                <w:lang w:val="es-ES"/>
              </w:rPr>
              <w:t xml:space="preserve">log-Normal </w:t>
            </w:r>
          </w:p>
          <w:p w14:paraId="0FBF5D4A"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multi-nivel</w:t>
            </w:r>
          </w:p>
        </w:tc>
        <w:tc>
          <w:tcPr>
            <w:tcW w:w="99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AAC89"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7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9D6A5"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113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C275F"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-7,172.74</w:t>
            </w:r>
          </w:p>
        </w:tc>
        <w:tc>
          <w:tcPr>
            <w:tcW w:w="112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F4086"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14,345.47</w:t>
            </w:r>
          </w:p>
        </w:tc>
      </w:tr>
      <w:tr w:rsidR="007E296B" w:rsidRPr="00AE765D" w14:paraId="1B3EE1A3" w14:textId="77777777" w:rsidTr="007E296B">
        <w:trPr>
          <w:cantSplit/>
        </w:trPr>
        <w:tc>
          <w:tcPr>
            <w:tcW w:w="15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FDC1BE" w14:textId="5B29CD18"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Gómez</w:t>
            </w:r>
            <w:r w:rsidR="007E296B">
              <w:rPr>
                <w:rFonts w:ascii="Times New Roman" w:eastAsia="Helvetica" w:hAnsi="Times New Roman" w:cs="Times New Roman"/>
                <w:color w:val="000000"/>
                <w:sz w:val="22"/>
                <w:szCs w:val="22"/>
                <w:lang w:val="es-ES"/>
              </w:rPr>
              <w:t xml:space="preserve"> (2022)</w:t>
            </w:r>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FE6020"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-577.05</w:t>
            </w:r>
          </w:p>
        </w:tc>
        <w:tc>
          <w:tcPr>
            <w:tcW w:w="7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BA9E1E"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28.35</w:t>
            </w:r>
          </w:p>
        </w:tc>
        <w:tc>
          <w:tcPr>
            <w:tcW w:w="113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50AD5B"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-7,749.78</w:t>
            </w:r>
          </w:p>
        </w:tc>
        <w:tc>
          <w:tcPr>
            <w:tcW w:w="112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74856"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15,499.56</w:t>
            </w:r>
          </w:p>
        </w:tc>
      </w:tr>
    </w:tbl>
    <w:p w14:paraId="448C36B7" w14:textId="4721E4DC" w:rsidR="00F832CD"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jc w:val="both"/>
        <w:rPr>
          <w:rFonts w:ascii="Times New Roman" w:hAnsi="Times New Roman"/>
          <w:i/>
          <w:iCs/>
          <w:kern w:val="2"/>
          <w:sz w:val="18"/>
          <w:szCs w:val="18"/>
          <w:lang w:val="es-ES_tradnl"/>
        </w:rPr>
      </w:pPr>
      <w:r w:rsidRPr="00AA2864">
        <w:rPr>
          <w:rStyle w:val="FuenteChar"/>
        </w:rPr>
        <w:t xml:space="preserve">Fuente: Elaboración propia. </w:t>
      </w:r>
    </w:p>
    <w:p w14:paraId="20D6A50E" w14:textId="77777777" w:rsidR="00391382"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Los valores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oMath>
      <w:r w:rsidR="00A907BD">
        <w:rPr>
          <w:rFonts w:ascii="Times New Roman" w:hAnsi="Times New Roman" w:cs="Times New Roman"/>
          <w:i/>
          <w:iCs/>
          <w:lang w:val="es-ES"/>
        </w:rPr>
        <w:t xml:space="preserve"> </w:t>
      </w:r>
      <w:r w:rsidRPr="00AE765D">
        <w:rPr>
          <w:rFonts w:ascii="Times New Roman" w:hAnsi="Times New Roman" w:cs="Times New Roman"/>
          <w:lang w:val="es-ES"/>
        </w:rPr>
        <w:t>y</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oMath>
      <w:r w:rsidRPr="00AE765D">
        <w:rPr>
          <w:rFonts w:ascii="Times New Roman" w:hAnsi="Times New Roman" w:cs="Times New Roman"/>
          <w:lang w:val="es-ES"/>
        </w:rPr>
        <w:t xml:space="preserve"> son indicadores para medir la eficiencia de las estimaciones de tamaño de muestra efectivo, la primera se enfoca en la regiones donde la densidad de probabilidad es más alta es decir la parte central de la distribución y la segunda en las colas o extremos de la distribución, estos valores deben ser cercanos a </w:t>
      </w:r>
      <m:oMath>
        <m:r>
          <w:rPr>
            <w:rFonts w:ascii="Cambria Math" w:hAnsi="Cambria Math" w:cs="Times New Roman"/>
            <w:lang w:val="es-ES"/>
          </w:rPr>
          <m:t>4,000</m:t>
        </m:r>
      </m:oMath>
      <w:r w:rsidRPr="00AE765D">
        <w:rPr>
          <w:rFonts w:ascii="Times New Roman" w:hAnsi="Times New Roman" w:cs="Times New Roman"/>
          <w:lang w:val="es-ES"/>
        </w:rPr>
        <w:t xml:space="preserve"> o similares entre si, en nuestro caso los resultados indican que en cada zona refleja la eficiencia con lo que las </w:t>
      </w:r>
      <w:r w:rsidRPr="00AE765D">
        <w:rPr>
          <w:rFonts w:ascii="Times New Roman" w:hAnsi="Times New Roman" w:cs="Times New Roman"/>
          <w:lang w:val="es-ES"/>
        </w:rPr>
        <w:t xml:space="preserve">cadenas de están explorando y muestreando en ambas partes de la distribución. </w:t>
      </w:r>
    </w:p>
    <w:p w14:paraId="0B8BB40E" w14:textId="77777777" w:rsidR="00391382" w:rsidRPr="00AE765D" w:rsidRDefault="00391382" w:rsidP="003223B4">
      <w:pPr>
        <w:pStyle w:val="Figure"/>
        <w:ind w:left="-426"/>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259AB0BE" wp14:editId="3A7B1E73">
            <wp:extent cx="3508744" cy="2447063"/>
            <wp:effectExtent l="0" t="0" r="0" b="0"/>
            <wp:docPr id="43" name="Picture" descr="A group of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A group of blue lines&#10;&#10;Description automatically generated"/>
                    <pic:cNvPicPr>
                      <a:picLocks noChangeAspect="1" noChangeArrowheads="1"/>
                    </pic:cNvPicPr>
                  </pic:nvPicPr>
                  <pic:blipFill>
                    <a:blip r:embed="rId20"/>
                    <a:stretch>
                      <a:fillRect/>
                    </a:stretch>
                  </pic:blipFill>
                  <pic:spPr bwMode="auto">
                    <a:xfrm>
                      <a:off x="0" y="0"/>
                      <a:ext cx="3516206" cy="2452267"/>
                    </a:xfrm>
                    <a:prstGeom prst="rect">
                      <a:avLst/>
                    </a:prstGeom>
                    <a:noFill/>
                    <a:ln w="9525">
                      <a:noFill/>
                      <a:headEnd/>
                      <a:tailEnd/>
                    </a:ln>
                  </pic:spPr>
                </pic:pic>
              </a:graphicData>
            </a:graphic>
          </wp:inline>
        </w:drawing>
      </w:r>
    </w:p>
    <w:p w14:paraId="7F481648" w14:textId="64ABF215" w:rsidR="00391382" w:rsidRPr="003223B4" w:rsidRDefault="00391382" w:rsidP="003223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5.</w:t>
      </w:r>
      <w:r w:rsidRPr="00AE765D">
        <w:rPr>
          <w:rFonts w:ascii="Times New Roman" w:hAnsi="Times New Roman" w:cs="Times New Roman"/>
          <w:lang w:val="es-ES"/>
        </w:rPr>
        <w:t xml:space="preserve"> Posterior Predictive </w:t>
      </w:r>
      <w:proofErr w:type="spellStart"/>
      <w:r w:rsidRPr="00AE765D">
        <w:rPr>
          <w:rFonts w:ascii="Times New Roman" w:hAnsi="Times New Roman" w:cs="Times New Roman"/>
          <w:lang w:val="es-ES"/>
        </w:rPr>
        <w:t>Checks</w:t>
      </w:r>
      <w:proofErr w:type="spellEnd"/>
      <w:r w:rsidR="007E296B">
        <w:rPr>
          <w:rFonts w:ascii="Times New Roman" w:hAnsi="Times New Roman" w:cs="Times New Roman"/>
          <w:lang w:val="es-ES"/>
        </w:rPr>
        <w:t xml:space="preserve"> (PPC)</w:t>
      </w:r>
      <w:r w:rsidRPr="00AE765D">
        <w:rPr>
          <w:rFonts w:ascii="Times New Roman" w:hAnsi="Times New Roman" w:cs="Times New Roman"/>
          <w:lang w:val="es-ES"/>
        </w:rPr>
        <w:t xml:space="preserve"> del modelo log</w:t>
      </w:r>
      <w:r w:rsidR="007E296B">
        <w:rPr>
          <w:rFonts w:ascii="Times New Roman" w:hAnsi="Times New Roman" w:cs="Times New Roman"/>
          <w:lang w:val="es-ES"/>
        </w:rPr>
        <w:t>-</w:t>
      </w:r>
      <w:r w:rsidRPr="00AE765D">
        <w:rPr>
          <w:rFonts w:ascii="Times New Roman" w:hAnsi="Times New Roman" w:cs="Times New Roman"/>
          <w:lang w:val="es-ES"/>
        </w:rPr>
        <w:t>normal multinivel.</w:t>
      </w:r>
      <w:r w:rsidR="00DC2B0F">
        <w:rPr>
          <w:rFonts w:ascii="Times New Roman" w:hAnsi="Times New Roman" w:cs="Times New Roman"/>
          <w:lang w:val="es-ES"/>
        </w:rPr>
        <w:t xml:space="preserve"> Para cada zona, la línea azul oscuro representa la función de probabilidad de los datos obtenidos, y la línea azul claro, representa el ajuste a posteriori del modelo propuesto. </w:t>
      </w:r>
      <w:r w:rsidR="003223B4" w:rsidRPr="00AA2864">
        <w:rPr>
          <w:rStyle w:val="FuenteChar"/>
        </w:rPr>
        <w:t xml:space="preserve">Fuente: Elaboración propia. </w:t>
      </w:r>
    </w:p>
    <w:p w14:paraId="3D6F195B" w14:textId="0C52DFFD" w:rsidR="00814AE4"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 xml:space="preserve">Finalmente, los valores obtenidos se observan bien y los indicadores de convergencia muestrean bien nuestro modelo propuesto para la estimación del gasto turístico el cual se puede observar en la figura </w:t>
      </w:r>
      <w:r w:rsidRPr="00AE765D">
        <w:rPr>
          <w:rFonts w:ascii="Times New Roman" w:hAnsi="Times New Roman" w:cs="Times New Roman"/>
          <w:i/>
          <w:iCs/>
          <w:lang w:val="es-ES"/>
        </w:rPr>
        <w:t>4</w:t>
      </w:r>
      <w:r w:rsidRPr="00AE765D">
        <w:rPr>
          <w:rFonts w:ascii="Times New Roman" w:hAnsi="Times New Roman" w:cs="Times New Roman"/>
          <w:lang w:val="es-ES"/>
        </w:rPr>
        <w:t xml:space="preserve">, donde las cadenas MCMC lograron hacer un </w:t>
      </w:r>
      <w:r w:rsidRPr="00AE765D">
        <w:rPr>
          <w:rFonts w:ascii="Times New Roman" w:hAnsi="Times New Roman" w:cs="Times New Roman"/>
          <w:i/>
          <w:iCs/>
          <w:lang w:val="es-ES"/>
        </w:rPr>
        <w:t>“</w:t>
      </w:r>
      <w:proofErr w:type="spellStart"/>
      <w:r w:rsidRPr="00AE765D">
        <w:rPr>
          <w:rFonts w:ascii="Times New Roman" w:hAnsi="Times New Roman" w:cs="Times New Roman"/>
          <w:i/>
          <w:iCs/>
          <w:lang w:val="es-ES"/>
        </w:rPr>
        <w:t>mixing</w:t>
      </w:r>
      <w:proofErr w:type="spellEnd"/>
      <w:r w:rsidRPr="00AE765D">
        <w:rPr>
          <w:rFonts w:ascii="Times New Roman" w:hAnsi="Times New Roman" w:cs="Times New Roman"/>
          <w:i/>
          <w:iCs/>
          <w:lang w:val="es-ES"/>
        </w:rPr>
        <w:t>”</w:t>
      </w:r>
      <w:r w:rsidRPr="00AE765D">
        <w:rPr>
          <w:rFonts w:ascii="Times New Roman" w:hAnsi="Times New Roman" w:cs="Times New Roman"/>
          <w:lang w:val="es-ES"/>
        </w:rPr>
        <w:t xml:space="preserve"> efectivo al juntarse entre sí y parecer estacionaras, las densidades se ven simétricas y sin múltiples modas, siendo estos indicadores de convergencia</w:t>
      </w:r>
      <w:r w:rsidR="00A65A80" w:rsidRPr="00A65A80">
        <w:rPr>
          <w:rFonts w:ascii="Times New Roman" w:hAnsi="Times New Roman" w:cs="Times New Roman"/>
          <w:lang w:val="es-ES"/>
        </w:rPr>
        <w:t>, poca convergencia indica que el método falló en aproximar la posterior de los parámetros.</w:t>
      </w:r>
    </w:p>
    <w:p w14:paraId="403487BF" w14:textId="46BF2144" w:rsidR="00404535" w:rsidRDefault="00404535" w:rsidP="00404535">
      <w:pPr>
        <w:pStyle w:val="BodyText"/>
        <w:jc w:val="both"/>
        <w:rPr>
          <w:rFonts w:ascii="Times New Roman" w:hAnsi="Times New Roman" w:cs="Times New Roman"/>
          <w:lang w:val="es-ES"/>
        </w:rPr>
      </w:pPr>
      <w:r w:rsidRPr="00AE765D">
        <w:rPr>
          <w:rFonts w:ascii="Times New Roman" w:hAnsi="Times New Roman" w:cs="Times New Roman"/>
          <w:lang w:val="es-ES"/>
        </w:rPr>
        <w:t>Los resultados obtenidos del modelo de Gómez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todos los</w:t>
      </w:r>
      <w:r w:rsidR="00FC40A8">
        <w:rPr>
          <w:rFonts w:ascii="Times New Roman" w:hAnsi="Times New Roman" w:cs="Times New Roman"/>
          <w:lang w:val="es-ES"/>
        </w:rPr>
        <w:t xml:space="preserve"> </w:t>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son cercanos a </w:t>
      </w:r>
      <w:r w:rsidR="00FC40A8">
        <w:rPr>
          <w:rFonts w:ascii="Times New Roman" w:hAnsi="Times New Roman" w:cs="Times New Roman"/>
          <w:lang w:val="es-ES"/>
        </w:rPr>
        <w:t>uno</w:t>
      </w:r>
      <w:r w:rsidRPr="00AE765D">
        <w:rPr>
          <w:rFonts w:ascii="Times New Roman" w:hAnsi="Times New Roman" w:cs="Times New Roman"/>
          <w:lang w:val="es-ES"/>
        </w:rPr>
        <w:t xml:space="preserve"> siguiendo la misma explicación de nuestro modelo, asimismo los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r>
          <w:rPr>
            <w:rFonts w:ascii="Cambria Math" w:hAnsi="Cambria Math" w:cs="Times New Roman"/>
            <w:lang w:val="es-ES"/>
          </w:rPr>
          <m:t xml:space="preserve"> </m:t>
        </m:r>
      </m:oMath>
      <w:r w:rsidRPr="00AE765D">
        <w:rPr>
          <w:rFonts w:ascii="Times New Roman" w:hAnsi="Times New Roman" w:cs="Times New Roman"/>
          <w:lang w:val="es-ES"/>
        </w:rPr>
        <w:t xml:space="preserve">y </w:t>
      </w:r>
      <w:r w:rsidR="00FC40A8" w:rsidRPr="00FC40A8">
        <w:rPr>
          <w:rFonts w:ascii="Cambria Math" w:hAnsi="Cambria Math" w:cs="Times New Roman"/>
          <w:b/>
          <w:bCs/>
          <w:i/>
          <w:lang w:val="es-ES"/>
        </w:rPr>
        <w:br/>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r>
          <m:rPr>
            <m:sty m:val="bi"/>
          </m:rPr>
          <w:rPr>
            <w:rFonts w:ascii="Cambria Math" w:hAnsi="Cambria Math" w:cs="Times New Roman"/>
            <w:lang w:val="es-ES"/>
          </w:rPr>
          <m:t xml:space="preserve"> </m:t>
        </m:r>
      </m:oMath>
      <w:r w:rsidRPr="00AE765D">
        <w:rPr>
          <w:rFonts w:ascii="Times New Roman" w:hAnsi="Times New Roman" w:cs="Times New Roman"/>
          <w:lang w:val="es-ES"/>
        </w:rPr>
        <w:t xml:space="preserve">también son cercanos a las </w:t>
      </w:r>
      <m:oMath>
        <m:r>
          <w:rPr>
            <w:rFonts w:ascii="Cambria Math" w:hAnsi="Cambria Math" w:cs="Times New Roman"/>
            <w:lang w:val="es-ES"/>
          </w:rPr>
          <m:t>4,000</m:t>
        </m:r>
      </m:oMath>
      <w:r w:rsidRPr="00AE765D">
        <w:rPr>
          <w:rFonts w:ascii="Times New Roman" w:hAnsi="Times New Roman" w:cs="Times New Roman"/>
          <w:lang w:val="es-ES"/>
        </w:rPr>
        <w:t xml:space="preserve"> iteraciones obtenidas, por lo tanto, aceptamos nuevamente la convergencia del modelo. La figura </w:t>
      </w:r>
      <w:r w:rsidRPr="00AE765D">
        <w:rPr>
          <w:rStyle w:val="VerbatimChar"/>
          <w:rFonts w:ascii="Times New Roman" w:hAnsi="Times New Roman" w:cs="Times New Roman"/>
          <w:lang w:val="es-ES"/>
        </w:rPr>
        <w:t>5</w:t>
      </w:r>
      <w:r w:rsidRPr="00AE765D">
        <w:rPr>
          <w:rFonts w:ascii="Times New Roman" w:hAnsi="Times New Roman" w:cs="Times New Roman"/>
          <w:lang w:val="es-ES"/>
        </w:rPr>
        <w:t xml:space="preserve"> muestra l</w:t>
      </w:r>
      <w:r w:rsidR="00FC40A8">
        <w:rPr>
          <w:rFonts w:ascii="Times New Roman" w:hAnsi="Times New Roman" w:cs="Times New Roman"/>
          <w:lang w:val="es-ES"/>
        </w:rPr>
        <w:t>o</w:t>
      </w:r>
      <w:r w:rsidRPr="00AE765D">
        <w:rPr>
          <w:rFonts w:ascii="Times New Roman" w:hAnsi="Times New Roman" w:cs="Times New Roman"/>
          <w:lang w:val="es-ES"/>
        </w:rPr>
        <w:t xml:space="preserve">s </w:t>
      </w:r>
      <w:r w:rsidR="00FC40A8">
        <w:rPr>
          <w:rStyle w:val="VerbatimChar"/>
          <w:rFonts w:ascii="Times New Roman" w:hAnsi="Times New Roman" w:cs="Times New Roman"/>
          <w:lang w:val="es-ES"/>
        </w:rPr>
        <w:t>PPC</w:t>
      </w:r>
      <w:r>
        <w:rPr>
          <w:rFonts w:ascii="Times New Roman" w:hAnsi="Times New Roman" w:cs="Times New Roman"/>
          <w:lang w:val="es-ES"/>
        </w:rPr>
        <w:t xml:space="preserve"> </w:t>
      </w:r>
      <w:r w:rsidRPr="00AE765D">
        <w:rPr>
          <w:rFonts w:ascii="Times New Roman" w:hAnsi="Times New Roman" w:cs="Times New Roman"/>
          <w:lang w:val="es-ES"/>
        </w:rPr>
        <w:t xml:space="preserve">del </w:t>
      </w:r>
      <w:r w:rsidRPr="00AE765D">
        <w:rPr>
          <w:rFonts w:ascii="Times New Roman" w:hAnsi="Times New Roman" w:cs="Times New Roman"/>
          <w:lang w:val="es-ES"/>
        </w:rPr>
        <w:lastRenderedPageBreak/>
        <w:t xml:space="preserve">modelo </w:t>
      </w:r>
      <w:r w:rsidRPr="007E296B">
        <w:rPr>
          <w:rFonts w:ascii="Times New Roman" w:hAnsi="Times New Roman" w:cs="Times New Roman"/>
          <w:lang w:val="es-ES"/>
        </w:rPr>
        <w:t>log-normal</w:t>
      </w:r>
      <w:r w:rsidRPr="00AE765D">
        <w:rPr>
          <w:rFonts w:ascii="Times New Roman" w:hAnsi="Times New Roman" w:cs="Times New Roman"/>
          <w:lang w:val="es-ES"/>
        </w:rPr>
        <w:t xml:space="preserve"> multinivel donde vemos que las predicciones generadas por el modelo son similares a los datos reales para cada una de las zonas, lo cual sugiere que nuestro modelo es capaz de capturar adecuadamente la variabilidad del gasto turístico desagregado por zonas</w:t>
      </w:r>
      <w:r>
        <w:rPr>
          <w:rFonts w:ascii="Times New Roman" w:hAnsi="Times New Roman" w:cs="Times New Roman"/>
          <w:lang w:val="es-ES"/>
        </w:rPr>
        <w:t>.</w:t>
      </w:r>
    </w:p>
    <w:p w14:paraId="23A54BB8" w14:textId="4AD3485C" w:rsidR="00404535" w:rsidRDefault="00404535" w:rsidP="00404535">
      <w:pPr>
        <w:pStyle w:val="BodyText"/>
        <w:jc w:val="both"/>
        <w:rPr>
          <w:rFonts w:ascii="Times New Roman" w:hAnsi="Times New Roman" w:cs="Times New Roman"/>
          <w:lang w:val="es-ES"/>
        </w:rPr>
      </w:pPr>
      <w:r w:rsidRPr="00F832CD">
        <w:rPr>
          <w:rFonts w:ascii="Times New Roman" w:hAnsi="Times New Roman" w:cs="Times New Roman"/>
          <w:lang w:val="es-ES"/>
        </w:rPr>
        <w:t xml:space="preserve">La tabla </w:t>
      </w:r>
      <w:r w:rsidR="00F832CD" w:rsidRPr="00F832CD">
        <w:rPr>
          <w:rFonts w:ascii="Times New Roman" w:hAnsi="Times New Roman" w:cs="Times New Roman"/>
          <w:lang w:val="es-ES"/>
        </w:rPr>
        <w:t>2</w:t>
      </w:r>
      <w:r>
        <w:rPr>
          <w:rFonts w:ascii="Times New Roman" w:hAnsi="Times New Roman" w:cs="Times New Roman"/>
          <w:b/>
          <w:bCs/>
          <w:lang w:val="es-ES"/>
        </w:rPr>
        <w:t xml:space="preserve"> </w:t>
      </w:r>
      <w:r w:rsidRPr="00AE765D">
        <w:rPr>
          <w:rFonts w:ascii="Times New Roman" w:hAnsi="Times New Roman" w:cs="Times New Roman"/>
          <w:lang w:val="es-ES"/>
        </w:rPr>
        <w:t>muestra los resultados obtenidos por validación cruzada, la primera columna representa la diferencia del log predictivas esperada</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00A907BD">
        <w:rPr>
          <w:rFonts w:ascii="Times New Roman" w:hAnsi="Times New Roman" w:cs="Times New Roman"/>
          <w:lang w:val="es-ES"/>
        </w:rPr>
        <w:t>)</w:t>
      </w:r>
      <w:r w:rsidRPr="00AE765D">
        <w:rPr>
          <w:rFonts w:ascii="Times New Roman" w:hAnsi="Times New Roman" w:cs="Times New Roman"/>
          <w:lang w:val="es-ES"/>
        </w:rPr>
        <w:t xml:space="preserve">, la diferencia es de </w:t>
      </w:r>
      <m:oMath>
        <m:r>
          <w:rPr>
            <w:rFonts w:ascii="Cambria Math" w:hAnsi="Cambria Math" w:cs="Times New Roman"/>
            <w:lang w:val="es-ES"/>
          </w:rPr>
          <m:t>577</m:t>
        </m:r>
        <m:r>
          <w:rPr>
            <w:rFonts w:ascii="Cambria Math" w:hAnsi="Cambria Math" w:cs="Times New Roman"/>
            <w:lang w:val="es-ES"/>
          </w:rPr>
          <m:t>.</m:t>
        </m:r>
        <m:r>
          <w:rPr>
            <w:rFonts w:ascii="Cambria Math" w:hAnsi="Cambria Math" w:cs="Times New Roman"/>
            <w:lang w:val="es-ES"/>
          </w:rPr>
          <m:t>0</m:t>
        </m:r>
        <m:r>
          <w:rPr>
            <w:rFonts w:ascii="Cambria Math" w:hAnsi="Cambria Math" w:cs="Times New Roman"/>
            <w:lang w:val="es-ES"/>
          </w:rPr>
          <m:t>5</m:t>
        </m:r>
      </m:oMath>
      <w:r w:rsidRPr="00AE765D">
        <w:rPr>
          <w:rFonts w:ascii="Times New Roman" w:hAnsi="Times New Roman" w:cs="Times New Roman"/>
          <w:lang w:val="es-ES"/>
        </w:rPr>
        <w:t xml:space="preserve"> unidades a favor del modelo multinivel por lo cual nuestro model tiene mayor capacidad predictiva que el modelo global de </w:t>
      </w:r>
      <w:r w:rsidR="003223B4" w:rsidRPr="00AE765D">
        <w:rPr>
          <w:rFonts w:ascii="Times New Roman" w:hAnsi="Times New Roman" w:cs="Times New Roman"/>
          <w:lang w:val="es-ES"/>
        </w:rPr>
        <w:t>G</w:t>
      </w:r>
      <w:r w:rsidR="003223B4">
        <w:rPr>
          <w:rFonts w:ascii="Times New Roman" w:hAnsi="Times New Roman" w:cs="Times New Roman"/>
          <w:lang w:val="es-ES"/>
        </w:rPr>
        <w:t>ó</w:t>
      </w:r>
      <w:r w:rsidR="003223B4" w:rsidRPr="00AE765D">
        <w:rPr>
          <w:rFonts w:ascii="Times New Roman" w:hAnsi="Times New Roman" w:cs="Times New Roman"/>
          <w:lang w:val="es-ES"/>
        </w:rPr>
        <w:t>me</w:t>
      </w:r>
      <w:r w:rsidR="003223B4">
        <w:rPr>
          <w:rFonts w:ascii="Times New Roman" w:hAnsi="Times New Roman" w:cs="Times New Roman"/>
          <w:lang w:val="es-ES"/>
        </w:rPr>
        <w:t>z (2022)</w:t>
      </w:r>
      <w:r w:rsidRPr="00AE765D">
        <w:rPr>
          <w:rFonts w:ascii="Times New Roman" w:hAnsi="Times New Roman" w:cs="Times New Roman"/>
          <w:lang w:val="es-ES"/>
        </w:rPr>
        <w:t xml:space="preserve">, la segunda </w:t>
      </w:r>
      <w:r w:rsidRPr="00AE765D">
        <w:rPr>
          <w:rFonts w:ascii="Times New Roman" w:hAnsi="Times New Roman" w:cs="Times New Roman"/>
          <w:lang w:val="es-ES"/>
        </w:rPr>
        <w:t xml:space="preserve">columna </w:t>
      </w:r>
      <m:oMath>
        <m:sSub>
          <m:sSubPr>
            <m:ctrlPr>
              <w:rPr>
                <w:rFonts w:ascii="Cambria Math" w:hAnsi="Cambria Math" w:cs="Times New Roman"/>
                <w:i/>
                <w:lang w:val="es-ES"/>
              </w:rPr>
            </m:ctrlPr>
          </m:sSubPr>
          <m:e>
            <m:r>
              <w:rPr>
                <w:rFonts w:ascii="Cambria Math" w:hAnsi="Cambria Math" w:cs="Times New Roman"/>
                <w:lang w:val="es-ES"/>
              </w:rPr>
              <m:t>SE</m:t>
            </m:r>
          </m:e>
          <m:sub>
            <m:r>
              <w:rPr>
                <w:rFonts w:ascii="Cambria Math" w:hAnsi="Cambria Math" w:cs="Times New Roman"/>
                <w:lang w:val="es-ES"/>
              </w:rPr>
              <m:t>diff</m:t>
            </m:r>
          </m:sub>
        </m:sSub>
      </m:oMath>
      <w:r w:rsidR="00A907BD">
        <w:rPr>
          <w:rStyle w:val="VerbatimChar"/>
          <w:rFonts w:ascii="Times New Roman" w:hAnsi="Times New Roman" w:cs="Times New Roman"/>
          <w:lang w:val="es-ES"/>
        </w:rPr>
        <w:t xml:space="preserve"> </w:t>
      </w:r>
      <w:r w:rsidRPr="00AE765D">
        <w:rPr>
          <w:rFonts w:ascii="Times New Roman" w:hAnsi="Times New Roman" w:cs="Times New Roman"/>
          <w:lang w:val="es-ES"/>
        </w:rPr>
        <w:t xml:space="preserve">corresponde al error estándar de las diferencias de estimación del valor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r>
          <w:rPr>
            <w:rFonts w:ascii="Cambria Math" w:hAnsi="Cambria Math" w:cs="Times New Roman"/>
            <w:lang w:val="es-ES"/>
          </w:rPr>
          <m:t>,</m:t>
        </m:r>
      </m:oMath>
      <w:r w:rsidRPr="00AE765D">
        <w:rPr>
          <w:rFonts w:ascii="Times New Roman" w:hAnsi="Times New Roman" w:cs="Times New Roman"/>
          <w:lang w:val="es-ES"/>
        </w:rPr>
        <w:t xml:space="preserve"> en este caso la diferencia es poca, aceptando el ajuste de</w:t>
      </w:r>
      <w:r w:rsidR="00A907BD">
        <w:rPr>
          <w:rFonts w:ascii="Times New Roman" w:hAnsi="Times New Roman" w:cs="Times New Roman"/>
          <w:lang w:val="es-ES"/>
        </w:rPr>
        <w:t>l LOO-CV</w:t>
      </w:r>
      <w:r w:rsidRPr="00AE765D">
        <w:rPr>
          <w:rFonts w:ascii="Times New Roman" w:hAnsi="Times New Roman" w:cs="Times New Roman"/>
          <w:lang w:val="es-ES"/>
        </w:rPr>
        <w:t xml:space="preserve">. La tercera columna </w:t>
      </w:r>
      <w:r w:rsidR="00A907BD">
        <w:rPr>
          <w:rFonts w:ascii="Times New Roman" w:hAnsi="Times New Roman" w:cs="Times New Roman"/>
          <w:i/>
          <w:iCs/>
          <w:lang w:val="es-ES"/>
        </w:rPr>
        <w:t xml:space="preserve"> </w:t>
      </w:r>
      <m:oMath>
        <m:sSub>
          <m:sSubPr>
            <m:ctrlPr>
              <w:rPr>
                <w:rFonts w:ascii="Cambria Math" w:hAnsi="Cambria Math" w:cs="Times New Roman"/>
                <w:i/>
                <w:iCs/>
                <w:lang w:val="es-ES"/>
              </w:rPr>
            </m:ctrlPr>
          </m:sSubPr>
          <m:e>
            <m:r>
              <w:rPr>
                <w:rFonts w:ascii="Cambria Math" w:hAnsi="Cambria Math" w:cs="Times New Roman"/>
                <w:lang w:val="es-ES"/>
              </w:rPr>
              <m:t>elpd</m:t>
            </m:r>
          </m:e>
          <m:sub>
            <m:r>
              <w:rPr>
                <w:rFonts w:ascii="Cambria Math" w:hAnsi="Cambria Math" w:cs="Times New Roman"/>
                <w:lang w:val="es-ES"/>
              </w:rPr>
              <m:t>LOO</m:t>
            </m:r>
          </m:sub>
        </m:sSub>
      </m:oMath>
      <w:r w:rsidR="00A907BD">
        <w:rPr>
          <w:rFonts w:ascii="Times New Roman" w:eastAsiaTheme="minorEastAsia" w:hAnsi="Times New Roman" w:cs="Times New Roman"/>
          <w:i/>
          <w:iCs/>
          <w:lang w:val="es-ES"/>
        </w:rPr>
        <w:t xml:space="preserve"> </w:t>
      </w:r>
      <w:r w:rsidRPr="00AE765D">
        <w:rPr>
          <w:rFonts w:ascii="Times New Roman" w:hAnsi="Times New Roman" w:cs="Times New Roman"/>
          <w:lang w:val="es-ES"/>
        </w:rPr>
        <w:t>son los valores del log</w:t>
      </w:r>
      <w:r w:rsidR="003223B4">
        <w:rPr>
          <w:rFonts w:ascii="Times New Roman" w:hAnsi="Times New Roman" w:cs="Times New Roman"/>
          <w:lang w:val="es-ES"/>
        </w:rPr>
        <w:t>-</w:t>
      </w:r>
      <w:proofErr w:type="spellStart"/>
      <w:r w:rsidRPr="00AE765D">
        <w:rPr>
          <w:rFonts w:ascii="Times New Roman" w:hAnsi="Times New Roman" w:cs="Times New Roman"/>
          <w:lang w:val="es-ES"/>
        </w:rPr>
        <w:t>predicitiva</w:t>
      </w:r>
      <w:proofErr w:type="spellEnd"/>
      <w:r w:rsidRPr="00AE765D">
        <w:rPr>
          <w:rFonts w:ascii="Times New Roman" w:hAnsi="Times New Roman" w:cs="Times New Roman"/>
          <w:lang w:val="es-ES"/>
        </w:rPr>
        <w:t xml:space="preserve"> de cada modelo, mediante el método de validación cruzada </w:t>
      </w:r>
      <w:r w:rsidRPr="00AE765D">
        <w:rPr>
          <w:rFonts w:ascii="Times New Roman" w:hAnsi="Times New Roman" w:cs="Times New Roman"/>
          <w:i/>
          <w:iCs/>
          <w:lang w:val="es-ES"/>
        </w:rPr>
        <w:t>LOO</w:t>
      </w:r>
      <w:r w:rsidR="00FC40A8">
        <w:rPr>
          <w:rFonts w:ascii="Times New Roman" w:hAnsi="Times New Roman" w:cs="Times New Roman"/>
          <w:i/>
          <w:iCs/>
          <w:lang w:val="es-ES"/>
        </w:rPr>
        <w:t>-CV</w:t>
      </w:r>
      <w:r>
        <w:rPr>
          <w:rFonts w:ascii="Times New Roman" w:hAnsi="Times New Roman" w:cs="Times New Roman"/>
          <w:i/>
          <w:iCs/>
          <w:lang w:val="es-ES"/>
        </w:rPr>
        <w:t xml:space="preserve"> </w:t>
      </w:r>
      <w:r w:rsidRPr="00AE765D">
        <w:rPr>
          <w:rFonts w:ascii="Times New Roman" w:hAnsi="Times New Roman" w:cs="Times New Roman"/>
          <w:lang w:val="es-ES"/>
        </w:rPr>
        <w:t xml:space="preserve">el cual indica la calidad predictiva, se observa que nuestro modelo presenta mejor resultados. Por último, tenemos el valor del criterio de información de Watanabe-Akaike </w:t>
      </w:r>
      <w:r w:rsidRPr="00AE765D">
        <w:rPr>
          <w:rFonts w:ascii="Times New Roman" w:hAnsi="Times New Roman" w:cs="Times New Roman"/>
          <w:i/>
          <w:iCs/>
          <w:lang w:val="es-ES"/>
        </w:rPr>
        <w:t>WAIC</w:t>
      </w:r>
      <w:r w:rsidRPr="00AE765D">
        <w:rPr>
          <w:rFonts w:ascii="Times New Roman" w:hAnsi="Times New Roman" w:cs="Times New Roman"/>
          <w:lang w:val="es-ES"/>
        </w:rPr>
        <w:t xml:space="preserve"> Watanabe (</w:t>
      </w:r>
      <w:hyperlink w:anchor="ref-watanabe2010">
        <w:r w:rsidRPr="00AE765D">
          <w:rPr>
            <w:rStyle w:val="Hyperlink"/>
            <w:rFonts w:ascii="Times New Roman" w:hAnsi="Times New Roman" w:cs="Times New Roman"/>
            <w:lang w:val="es-ES"/>
          </w:rPr>
          <w:t>2010</w:t>
        </w:r>
      </w:hyperlink>
      <w:r w:rsidRPr="00AE765D">
        <w:rPr>
          <w:rFonts w:ascii="Times New Roman" w:hAnsi="Times New Roman" w:cs="Times New Roman"/>
          <w:lang w:val="es-ES"/>
        </w:rPr>
        <w:t>), dicho criterio elige al modelo con valor menor, el cual confirma que nuestro modelo es el que presenta mejores resultados.</w:t>
      </w:r>
    </w:p>
    <w:p w14:paraId="153B6189" w14:textId="77777777" w:rsidR="00404535" w:rsidRDefault="00404535" w:rsidP="00404535">
      <w:pPr>
        <w:pStyle w:val="BodyText"/>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num="2" w:space="720"/>
        </w:sectPr>
      </w:pPr>
    </w:p>
    <w:p w14:paraId="04DCEEF7" w14:textId="77777777" w:rsidR="00FC40A8" w:rsidRDefault="00FC40A8" w:rsidP="00404535">
      <w:pPr>
        <w:pStyle w:val="TableCaption"/>
        <w:jc w:val="both"/>
        <w:rPr>
          <w:rFonts w:ascii="Times New Roman" w:hAnsi="Times New Roman" w:cs="Times New Roman"/>
          <w:b/>
          <w:i w:val="0"/>
          <w:iCs/>
          <w:lang w:val="es-ES"/>
        </w:rPr>
      </w:pPr>
    </w:p>
    <w:p w14:paraId="4546B026" w14:textId="1F7248A0" w:rsidR="00404535" w:rsidRPr="005134F5" w:rsidRDefault="00404535" w:rsidP="00404535">
      <w:pPr>
        <w:pStyle w:val="TableCaption"/>
        <w:jc w:val="both"/>
        <w:rPr>
          <w:rFonts w:ascii="Times New Roman" w:hAnsi="Times New Roman" w:cs="Times New Roman"/>
          <w:i w:val="0"/>
          <w:iCs/>
          <w:lang w:val="es-ES"/>
        </w:rPr>
      </w:pPr>
      <w:r w:rsidRPr="005134F5">
        <w:rPr>
          <w:rFonts w:ascii="Times New Roman" w:hAnsi="Times New Roman" w:cs="Times New Roman"/>
          <w:b/>
          <w:i w:val="0"/>
          <w:iCs/>
          <w:lang w:val="es-ES"/>
        </w:rPr>
        <w:t xml:space="preserve">Tabla </w:t>
      </w:r>
      <w:r w:rsidR="00F832CD">
        <w:rPr>
          <w:rFonts w:ascii="Times New Roman" w:hAnsi="Times New Roman" w:cs="Times New Roman"/>
          <w:b/>
          <w:i w:val="0"/>
          <w:iCs/>
          <w:lang w:val="es-ES"/>
        </w:rPr>
        <w:t>3</w:t>
      </w:r>
      <w:r w:rsidR="005134F5">
        <w:rPr>
          <w:rFonts w:ascii="Times New Roman" w:hAnsi="Times New Roman" w:cs="Times New Roman"/>
          <w:b/>
          <w:i w:val="0"/>
          <w:iCs/>
          <w:lang w:val="es-ES"/>
        </w:rPr>
        <w:t>.</w:t>
      </w:r>
      <w:r w:rsidRPr="005134F5">
        <w:rPr>
          <w:rFonts w:ascii="Times New Roman" w:hAnsi="Times New Roman" w:cs="Times New Roman"/>
          <w:b/>
          <w:i w:val="0"/>
          <w:iCs/>
          <w:lang w:val="es-ES"/>
        </w:rPr>
        <w:t xml:space="preserve"> </w:t>
      </w:r>
      <w:r w:rsidRPr="005134F5">
        <w:rPr>
          <w:rFonts w:ascii="Times New Roman" w:eastAsia="Helvetica" w:hAnsi="Times New Roman" w:cs="Times New Roman"/>
          <w:i w:val="0"/>
          <w:iCs/>
          <w:color w:val="000000"/>
          <w:sz w:val="22"/>
          <w:szCs w:val="22"/>
          <w:lang w:val="es-ES"/>
        </w:rPr>
        <w:t>Resumen de las distribuciones a posteriori obtenidas del modelo log</w:t>
      </w:r>
      <w:r w:rsidR="003223B4">
        <w:rPr>
          <w:rFonts w:ascii="Times New Roman" w:eastAsia="Helvetica" w:hAnsi="Times New Roman" w:cs="Times New Roman"/>
          <w:i w:val="0"/>
          <w:iCs/>
          <w:color w:val="000000"/>
          <w:sz w:val="22"/>
          <w:szCs w:val="22"/>
          <w:lang w:val="es-ES"/>
        </w:rPr>
        <w:t>-</w:t>
      </w:r>
      <w:r w:rsidRPr="005134F5">
        <w:rPr>
          <w:rFonts w:ascii="Times New Roman" w:eastAsia="Helvetica" w:hAnsi="Times New Roman" w:cs="Times New Roman"/>
          <w:i w:val="0"/>
          <w:iCs/>
          <w:color w:val="000000"/>
          <w:sz w:val="22"/>
          <w:szCs w:val="22"/>
          <w:lang w:val="es-ES"/>
        </w:rPr>
        <w:t>normal multinivel</w:t>
      </w:r>
      <w:r w:rsidR="00E53B19" w:rsidRPr="005134F5">
        <w:rPr>
          <w:rFonts w:ascii="Times New Roman" w:eastAsia="Helvetica" w:hAnsi="Times New Roman" w:cs="Times New Roman"/>
          <w:i w:val="0"/>
          <w:iCs/>
          <w:color w:val="000000"/>
          <w:sz w:val="22"/>
          <w:szCs w:val="22"/>
          <w:lang w:val="es-ES"/>
        </w:rPr>
        <w:t>.</w:t>
      </w:r>
      <w:r w:rsidR="00DC2B0F">
        <w:rPr>
          <w:rFonts w:ascii="Times New Roman" w:eastAsia="Helvetica" w:hAnsi="Times New Roman" w:cs="Times New Roman"/>
          <w:i w:val="0"/>
          <w:iCs/>
          <w:color w:val="000000"/>
          <w:sz w:val="22"/>
          <w:szCs w:val="22"/>
          <w:lang w:val="es-ES"/>
        </w:rPr>
        <w:t xml:space="preserve"> La </w:t>
      </w:r>
      <w:r w:rsidR="00DC2B0F" w:rsidRPr="00DC2B0F">
        <w:rPr>
          <w:rFonts w:ascii="Times New Roman" w:eastAsia="Helvetica" w:hAnsi="Times New Roman" w:cs="Times New Roman"/>
          <w:color w:val="000000"/>
          <w:sz w:val="22"/>
          <w:szCs w:val="22"/>
          <w:lang w:val="es-ES"/>
        </w:rPr>
        <w:t>media</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mediana</w:t>
      </w:r>
      <w:r w:rsidR="00DC2B0F">
        <w:rPr>
          <w:rFonts w:ascii="Times New Roman" w:eastAsia="Helvetica" w:hAnsi="Times New Roman" w:cs="Times New Roman"/>
          <w:i w:val="0"/>
          <w:iCs/>
          <w:color w:val="000000"/>
          <w:sz w:val="22"/>
          <w:szCs w:val="22"/>
          <w:lang w:val="es-ES"/>
        </w:rPr>
        <w:t xml:space="preserve"> representan las estimaciones puntuales de los parámetros desconocidos del modelo, los valores </w:t>
      </w:r>
      <w:proofErr w:type="spellStart"/>
      <w:r w:rsidR="00DC2B0F" w:rsidRPr="00DC2B0F">
        <w:rPr>
          <w:rFonts w:ascii="Times New Roman" w:eastAsia="Helvetica" w:hAnsi="Times New Roman" w:cs="Times New Roman"/>
          <w:color w:val="000000"/>
          <w:sz w:val="22"/>
          <w:szCs w:val="22"/>
          <w:lang w:val="es-ES"/>
        </w:rPr>
        <w:t>sd</w:t>
      </w:r>
      <w:proofErr w:type="spellEnd"/>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MAD</w:t>
      </w:r>
      <w:r w:rsidR="00DC2B0F">
        <w:rPr>
          <w:rFonts w:ascii="Times New Roman" w:eastAsia="Helvetica" w:hAnsi="Times New Roman" w:cs="Times New Roman"/>
          <w:i w:val="0"/>
          <w:iCs/>
          <w:color w:val="000000"/>
          <w:sz w:val="22"/>
          <w:szCs w:val="22"/>
          <w:lang w:val="es-ES"/>
        </w:rPr>
        <w:t xml:space="preserve"> representan los errores de Monte-Carlo obtenidos para los estimadores asociados, los valores </w:t>
      </w:r>
      <w:r w:rsidR="00DC2B0F" w:rsidRPr="00DC2B0F">
        <w:rPr>
          <w:rFonts w:ascii="Times New Roman" w:eastAsia="Helvetica" w:hAnsi="Times New Roman" w:cs="Times New Roman"/>
          <w:color w:val="000000"/>
          <w:sz w:val="22"/>
          <w:szCs w:val="22"/>
          <w:lang w:val="es-ES"/>
        </w:rPr>
        <w:t>Q5</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Q95</w:t>
      </w:r>
      <w:r w:rsidR="00DC2B0F">
        <w:rPr>
          <w:rFonts w:ascii="Times New Roman" w:eastAsia="Helvetica" w:hAnsi="Times New Roman" w:cs="Times New Roman"/>
          <w:i w:val="0"/>
          <w:iCs/>
          <w:color w:val="000000"/>
          <w:sz w:val="22"/>
          <w:szCs w:val="22"/>
          <w:lang w:val="es-ES"/>
        </w:rPr>
        <w:t xml:space="preserve"> representan los intervalos de credibilidad del parámetro. Finalmente, los valores </w:t>
      </w:r>
      <m:oMath>
        <m:acc>
          <m:accPr>
            <m:ctrlPr>
              <w:rPr>
                <w:rFonts w:ascii="Cambria Math" w:eastAsia="Helvetica" w:hAnsi="Cambria Math" w:cs="Times New Roman"/>
                <w:iCs/>
                <w:color w:val="000000"/>
                <w:sz w:val="22"/>
                <w:szCs w:val="22"/>
                <w:lang w:val="es-ES"/>
              </w:rPr>
            </m:ctrlPr>
          </m:accPr>
          <m:e>
            <m:r>
              <w:rPr>
                <w:rFonts w:ascii="Cambria Math" w:eastAsia="Helvetica" w:hAnsi="Cambria Math" w:cs="Times New Roman"/>
                <w:color w:val="000000"/>
                <w:sz w:val="22"/>
                <w:szCs w:val="22"/>
                <w:lang w:val="es-ES"/>
              </w:rPr>
              <m:t>R</m:t>
            </m:r>
          </m:e>
        </m:acc>
      </m:oMath>
      <w:r w:rsidR="00DC2B0F">
        <w:rPr>
          <w:rFonts w:ascii="Times New Roman" w:eastAsia="Helvetica" w:hAnsi="Times New Roman" w:cs="Times New Roman"/>
          <w:i w:val="0"/>
          <w:iCs/>
          <w:color w:val="000000"/>
          <w:sz w:val="22"/>
          <w:szCs w:val="22"/>
          <w:lang w:val="es-ES"/>
        </w:rPr>
        <w:t xml:space="preserve"> y </w:t>
      </w:r>
      <m:oMath>
        <m:r>
          <w:rPr>
            <w:rFonts w:ascii="Cambria Math" w:eastAsia="Helvetica" w:hAnsi="Cambria Math" w:cs="Times New Roman"/>
            <w:color w:val="000000"/>
            <w:sz w:val="22"/>
            <w:szCs w:val="22"/>
            <w:lang w:val="es-ES"/>
          </w:rPr>
          <m:t>ess</m:t>
        </m:r>
      </m:oMath>
      <w:r w:rsidR="00DC2B0F">
        <w:rPr>
          <w:rFonts w:ascii="Times New Roman" w:eastAsia="Helvetica" w:hAnsi="Times New Roman" w:cs="Times New Roman"/>
          <w:i w:val="0"/>
          <w:iCs/>
          <w:color w:val="000000"/>
          <w:sz w:val="22"/>
          <w:szCs w:val="22"/>
          <w:lang w:val="es-ES"/>
        </w:rPr>
        <w:t xml:space="preserve"> son valores para evaluar la convergencia del MCMC</w:t>
      </w:r>
      <w:r w:rsidR="00A65A80">
        <w:rPr>
          <w:rFonts w:ascii="Times New Roman" w:eastAsia="Helvetica" w:hAnsi="Times New Roman" w:cs="Times New Roman"/>
          <w:i w:val="0"/>
          <w:iCs/>
          <w:color w:val="000000"/>
          <w:sz w:val="22"/>
          <w:szCs w:val="22"/>
          <w:lang w:val="es-ES"/>
        </w:rPr>
        <w:t>.</w:t>
      </w:r>
    </w:p>
    <w:tbl>
      <w:tblPr>
        <w:tblStyle w:val="Table"/>
        <w:tblW w:w="9705" w:type="dxa"/>
        <w:jc w:val="center"/>
        <w:tblLayout w:type="fixed"/>
        <w:tblLook w:val="0420" w:firstRow="1" w:lastRow="0" w:firstColumn="0" w:lastColumn="0" w:noHBand="0" w:noVBand="1"/>
      </w:tblPr>
      <w:tblGrid>
        <w:gridCol w:w="1303"/>
        <w:gridCol w:w="959"/>
        <w:gridCol w:w="1101"/>
        <w:gridCol w:w="775"/>
        <w:gridCol w:w="824"/>
        <w:gridCol w:w="839"/>
        <w:gridCol w:w="809"/>
        <w:gridCol w:w="684"/>
        <w:gridCol w:w="1144"/>
        <w:gridCol w:w="1267"/>
      </w:tblGrid>
      <w:tr w:rsidR="00404535" w:rsidRPr="00AE765D" w14:paraId="13199C5F" w14:textId="77777777" w:rsidTr="00FC40A8">
        <w:trPr>
          <w:cnfStyle w:val="100000000000" w:firstRow="1" w:lastRow="0" w:firstColumn="0" w:lastColumn="0" w:oddVBand="0" w:evenVBand="0" w:oddHBand="0" w:evenHBand="0" w:firstRowFirstColumn="0" w:firstRowLastColumn="0" w:lastRowFirstColumn="0" w:lastRowLastColumn="0"/>
          <w:cantSplit/>
          <w:tblHeader/>
          <w:jc w:val="center"/>
        </w:trPr>
        <w:tc>
          <w:tcPr>
            <w:tcW w:w="130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E07204"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Zona</w:t>
            </w:r>
          </w:p>
        </w:tc>
        <w:tc>
          <w:tcPr>
            <w:tcW w:w="9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482DB4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w:t>
            </w:r>
          </w:p>
        </w:tc>
        <w:tc>
          <w:tcPr>
            <w:tcW w:w="11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22BB6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mediana</w:t>
            </w:r>
          </w:p>
        </w:tc>
        <w:tc>
          <w:tcPr>
            <w:tcW w:w="77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7C80B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proofErr w:type="spellStart"/>
            <w:r w:rsidRPr="00FC40A8">
              <w:rPr>
                <w:rFonts w:ascii="Times New Roman" w:eastAsia="Helvetica" w:hAnsi="Times New Roman" w:cs="Times New Roman"/>
                <w:b/>
                <w:bCs/>
                <w:color w:val="000000"/>
                <w:sz w:val="22"/>
                <w:szCs w:val="22"/>
                <w:lang w:val="es-ES"/>
              </w:rPr>
              <w:t>sd</w:t>
            </w:r>
            <w:proofErr w:type="spellEnd"/>
          </w:p>
        </w:tc>
        <w:tc>
          <w:tcPr>
            <w:tcW w:w="82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62B09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MAD</w:t>
            </w:r>
          </w:p>
        </w:tc>
        <w:tc>
          <w:tcPr>
            <w:tcW w:w="8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1D6F0B"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Q5</w:t>
            </w:r>
          </w:p>
        </w:tc>
        <w:tc>
          <w:tcPr>
            <w:tcW w:w="8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39B8D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Q95</w:t>
            </w:r>
          </w:p>
        </w:tc>
        <w:tc>
          <w:tcPr>
            <w:tcW w:w="68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4BA4B" w14:textId="2E9252FA" w:rsidR="00404535" w:rsidRPr="00FC40A8" w:rsidRDefault="00000000" w:rsidP="00FC40A8">
            <w:pPr>
              <w:keepNext/>
              <w:pBdr>
                <w:top w:val="none" w:sz="0" w:space="0" w:color="000000"/>
                <w:left w:val="none" w:sz="0" w:space="0" w:color="000000"/>
                <w:bottom w:val="none" w:sz="0" w:space="0" w:color="000000"/>
                <w:right w:val="none" w:sz="0" w:space="0" w:color="000000"/>
              </w:pBdr>
              <w:spacing w:before="100" w:after="100"/>
              <w:ind w:right="100"/>
              <w:jc w:val="both"/>
              <w:rPr>
                <w:rFonts w:ascii="Times New Roman" w:hAnsi="Times New Roman" w:cs="Times New Roman"/>
                <w:b/>
                <w:bCs/>
                <w:lang w:val="es-ES"/>
              </w:rPr>
            </w:pPr>
            <m:oMathPara>
              <m:oMathParaPr>
                <m:jc m:val="center"/>
              </m:oMathParaPr>
              <m:oMath>
                <m:acc>
                  <m:accPr>
                    <m:ctrlPr>
                      <w:rPr>
                        <w:rFonts w:ascii="Cambria Math" w:hAnsi="Cambria Math" w:cs="Times New Roman"/>
                        <w:b/>
                        <w:bCs/>
                        <w:i/>
                        <w:lang w:val="es-ES"/>
                      </w:rPr>
                    </m:ctrlPr>
                  </m:accPr>
                  <m:e>
                    <m:r>
                      <m:rPr>
                        <m:sty m:val="bi"/>
                      </m:rPr>
                      <w:rPr>
                        <w:rFonts w:ascii="Cambria Math" w:hAnsi="Cambria Math" w:cs="Times New Roman"/>
                        <w:lang w:val="es-ES"/>
                      </w:rPr>
                      <m:t>R</m:t>
                    </m:r>
                  </m:e>
                </m:acc>
              </m:oMath>
            </m:oMathPara>
          </w:p>
        </w:tc>
        <w:tc>
          <w:tcPr>
            <w:tcW w:w="11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B8CD7" w14:textId="3C6251C4"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bulk</m:t>
                    </m:r>
                  </m:sub>
                </m:sSub>
              </m:oMath>
            </m:oMathPara>
          </w:p>
        </w:tc>
        <w:tc>
          <w:tcPr>
            <w:tcW w:w="126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F6D36C" w14:textId="2F257650"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tail</m:t>
                    </m:r>
                  </m:sub>
                </m:sSub>
              </m:oMath>
            </m:oMathPara>
          </w:p>
        </w:tc>
      </w:tr>
      <w:tr w:rsidR="00404535" w:rsidRPr="00AE765D" w14:paraId="26D734A8" w14:textId="77777777" w:rsidTr="00FC40A8">
        <w:trPr>
          <w:cantSplit/>
          <w:jc w:val="center"/>
        </w:trPr>
        <w:tc>
          <w:tcPr>
            <w:tcW w:w="130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9C9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95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409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110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1EA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77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712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D2E3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41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6.57</w:t>
            </w:r>
          </w:p>
        </w:tc>
        <w:tc>
          <w:tcPr>
            <w:tcW w:w="8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6D53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6.67</w:t>
            </w:r>
          </w:p>
        </w:tc>
        <w:tc>
          <w:tcPr>
            <w:tcW w:w="68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D738C" w14:textId="30DF57F8"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sidR="00FC40A8">
              <w:rPr>
                <w:rFonts w:ascii="Times New Roman" w:eastAsia="Helvetica" w:hAnsi="Times New Roman" w:cs="Times New Roman"/>
                <w:color w:val="000000"/>
                <w:sz w:val="22"/>
                <w:szCs w:val="22"/>
                <w:lang w:val="es-ES"/>
              </w:rPr>
              <w:t>.00</w:t>
            </w:r>
          </w:p>
        </w:tc>
        <w:tc>
          <w:tcPr>
            <w:tcW w:w="11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684E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5,429.56</w:t>
            </w:r>
          </w:p>
        </w:tc>
        <w:tc>
          <w:tcPr>
            <w:tcW w:w="126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1B0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2,758.98</w:t>
            </w:r>
          </w:p>
        </w:tc>
      </w:tr>
      <w:tr w:rsidR="00404535" w:rsidRPr="00AE765D" w14:paraId="10D48EBC"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BE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19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2840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0CDF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AED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22F5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7.80</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0B0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7.94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307BE" w14:textId="27297F35"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F0D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6,382.14</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F783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3,077.30</w:t>
            </w:r>
          </w:p>
        </w:tc>
      </w:tr>
      <w:tr w:rsidR="00404535" w:rsidRPr="00AE765D" w14:paraId="08027194"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47C3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33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C5E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B29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379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8DF4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6.64</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9F5D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A0809" w14:textId="2A82671E"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188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5,623.11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73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2,849.54</w:t>
            </w:r>
          </w:p>
        </w:tc>
      </w:tr>
      <w:tr w:rsidR="00404535" w:rsidRPr="00AE765D" w14:paraId="0CBEE06B"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BFC4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91A0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BB1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E8B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A135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EB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5.78</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09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5.93</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2B1D" w14:textId="0081578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9C59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5,469.62</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ED5D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3,097.26</w:t>
            </w:r>
          </w:p>
        </w:tc>
      </w:tr>
      <w:tr w:rsidR="00404535" w:rsidRPr="00AE765D" w14:paraId="446668B5"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2E2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C753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F5B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4E19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7C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33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A19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6.78</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F254D" w14:textId="27896A1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A4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5,847.90</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0F4A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2,773.99</w:t>
            </w:r>
          </w:p>
        </w:tc>
      </w:tr>
      <w:tr w:rsidR="00404535" w:rsidRPr="00AE765D" w14:paraId="6F26C74E"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BD0E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1B8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126E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EACF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231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71FA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8F9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6.37</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2C32F" w14:textId="6F1DA974"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E3C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6,406.71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D0CF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2,982.07</w:t>
            </w:r>
          </w:p>
        </w:tc>
      </w:tr>
      <w:tr w:rsidR="00404535" w:rsidRPr="00AE765D" w14:paraId="07623CBA" w14:textId="77777777" w:rsidTr="00FC40A8">
        <w:trPr>
          <w:cantSplit/>
          <w:jc w:val="center"/>
        </w:trPr>
        <w:tc>
          <w:tcPr>
            <w:tcW w:w="13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B8DB4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sigma</w:t>
            </w:r>
          </w:p>
        </w:tc>
        <w:tc>
          <w:tcPr>
            <w:tcW w:w="95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C21C7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11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CB1F5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77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7DBD6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2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D7AA7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B3DB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1.09</w:t>
            </w:r>
          </w:p>
        </w:tc>
        <w:tc>
          <w:tcPr>
            <w:tcW w:w="8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FA397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1.13</w:t>
            </w:r>
          </w:p>
        </w:tc>
        <w:tc>
          <w:tcPr>
            <w:tcW w:w="68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7A64A4" w14:textId="7705A9CD"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3B1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5,716.40</w:t>
            </w:r>
          </w:p>
        </w:tc>
        <w:tc>
          <w:tcPr>
            <w:tcW w:w="126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5D53BD" w14:textId="77777777" w:rsidR="00404535" w:rsidRPr="00AE765D" w:rsidRDefault="00404535"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3,060.18</w:t>
            </w:r>
          </w:p>
        </w:tc>
      </w:tr>
    </w:tbl>
    <w:p w14:paraId="7BE4E9AE" w14:textId="77777777" w:rsidR="00391382"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2"/>
        <w:jc w:val="both"/>
        <w:rPr>
          <w:rFonts w:ascii="Times New Roman" w:hAnsi="Times New Roman"/>
          <w:i/>
          <w:iCs/>
          <w:kern w:val="2"/>
          <w:sz w:val="18"/>
          <w:szCs w:val="18"/>
          <w:lang w:val="es-ES_tradnl"/>
        </w:rPr>
      </w:pPr>
      <w:r w:rsidRPr="00AA2864">
        <w:rPr>
          <w:rStyle w:val="FuenteChar"/>
        </w:rPr>
        <w:t xml:space="preserve">Fuente: Elaboración propia. </w:t>
      </w:r>
    </w:p>
    <w:p w14:paraId="7443E141" w14:textId="77777777" w:rsidR="00404535" w:rsidRDefault="00404535" w:rsidP="00404535">
      <w:pPr>
        <w:pStyle w:val="Heading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p>
    <w:p w14:paraId="6603DF5A" w14:textId="7CF8441E" w:rsidR="00404535" w:rsidRPr="00FC40A8" w:rsidRDefault="00404535" w:rsidP="00404535">
      <w:pPr>
        <w:pStyle w:val="Heading2"/>
        <w:jc w:val="both"/>
        <w:rPr>
          <w:rFonts w:ascii="Times New Roman" w:hAnsi="Times New Roman" w:cs="Times New Roman"/>
          <w:color w:val="auto"/>
          <w:sz w:val="32"/>
          <w:szCs w:val="32"/>
          <w:lang w:val="es-ES"/>
        </w:rPr>
      </w:pPr>
      <w:r w:rsidRPr="00FC40A8">
        <w:rPr>
          <w:rFonts w:ascii="Times New Roman" w:hAnsi="Times New Roman" w:cs="Times New Roman"/>
          <w:color w:val="auto"/>
          <w:sz w:val="32"/>
          <w:szCs w:val="32"/>
          <w:lang w:val="es-ES"/>
        </w:rPr>
        <w:t>4</w:t>
      </w:r>
      <w:r w:rsidR="001F0F9C" w:rsidRPr="00FC40A8">
        <w:rPr>
          <w:rFonts w:ascii="Times New Roman" w:hAnsi="Times New Roman" w:cs="Times New Roman"/>
          <w:color w:val="auto"/>
          <w:sz w:val="32"/>
          <w:szCs w:val="32"/>
          <w:lang w:val="es-ES"/>
        </w:rPr>
        <w:t>.</w:t>
      </w:r>
      <w:r w:rsidRPr="00FC40A8">
        <w:rPr>
          <w:rFonts w:ascii="Times New Roman" w:hAnsi="Times New Roman" w:cs="Times New Roman"/>
          <w:color w:val="auto"/>
          <w:sz w:val="32"/>
          <w:szCs w:val="32"/>
          <w:lang w:val="es-ES"/>
        </w:rPr>
        <w:t xml:space="preserve"> Discusión</w:t>
      </w:r>
    </w:p>
    <w:p w14:paraId="28410E6B" w14:textId="4B34F069" w:rsidR="00FC40A8" w:rsidRDefault="00404535" w:rsidP="003223B4">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la comparación entre el modelo </w:t>
      </w:r>
      <w:r w:rsidRPr="003223B4">
        <w:rPr>
          <w:rFonts w:ascii="Times New Roman" w:hAnsi="Times New Roman" w:cs="Times New Roman"/>
          <w:lang w:val="es-ES"/>
        </w:rPr>
        <w:t>log</w:t>
      </w:r>
      <w:r w:rsidR="003223B4">
        <w:rPr>
          <w:rFonts w:ascii="Times New Roman" w:hAnsi="Times New Roman" w:cs="Times New Roman"/>
          <w:lang w:val="es-ES"/>
        </w:rPr>
        <w:t>-</w:t>
      </w:r>
      <w:r w:rsidRPr="003223B4">
        <w:rPr>
          <w:rFonts w:ascii="Times New Roman" w:hAnsi="Times New Roman" w:cs="Times New Roman"/>
          <w:lang w:val="es-ES"/>
        </w:rPr>
        <w:t>normal</w:t>
      </w:r>
      <w:r w:rsidRPr="00AE765D">
        <w:rPr>
          <w:rFonts w:ascii="Times New Roman" w:hAnsi="Times New Roman" w:cs="Times New Roman"/>
          <w:lang w:val="es-ES"/>
        </w:rPr>
        <w:t xml:space="preserve"> multi-nivel propuesto y el modelo de referencia presentado por Gómez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se observa una serie de diferencias sustanciales que respaldan la viabilidad y ventajas de nuestro enfoque. Una característica </w:t>
      </w:r>
      <w:r w:rsidRPr="00AE765D">
        <w:rPr>
          <w:rFonts w:ascii="Times New Roman" w:hAnsi="Times New Roman" w:cs="Times New Roman"/>
          <w:lang w:val="es-ES"/>
        </w:rPr>
        <w:t>destacada del modelo propuesto es la eliminación de la necesidad de estimar un parámetro de forma, el cual suele ser bien engorroso de estimar, esto simplifica el proceso de estimación y refuerza la robustez de las predicciones; en cambio el modelo de Gómez (</w:t>
      </w:r>
      <w:hyperlink w:anchor="ref-Gómez-et-al-2022">
        <w:r w:rsidRPr="00AE765D">
          <w:rPr>
            <w:rStyle w:val="Hyperlink"/>
            <w:rFonts w:ascii="Times New Roman" w:hAnsi="Times New Roman" w:cs="Times New Roman"/>
            <w:lang w:val="es-ES"/>
          </w:rPr>
          <w:t>2022</w:t>
        </w:r>
      </w:hyperlink>
      <w:r w:rsidRPr="00AE765D">
        <w:rPr>
          <w:rFonts w:ascii="Times New Roman" w:hAnsi="Times New Roman" w:cs="Times New Roman"/>
          <w:lang w:val="es-ES"/>
        </w:rPr>
        <w:t xml:space="preserve">) asume una uniformidad del gasto en todo el país sin considerar las variaciones que se presenten en las distintas </w:t>
      </w:r>
      <w:r w:rsidRPr="00AE765D">
        <w:rPr>
          <w:rFonts w:ascii="Times New Roman" w:hAnsi="Times New Roman" w:cs="Times New Roman"/>
          <w:lang w:val="es-ES"/>
        </w:rPr>
        <w:lastRenderedPageBreak/>
        <w:t>zonas turísticas es decir para los datos del gasto turístico global como se observa en la figura 1. Nuestro modelo multinivel si aborda explícitamente estas diferencias que surgen con lo cual se obtienen estimaciones más precisas y ajustadas como se observó en los resultados de la validación cruzada. Asimismo, es importante resaltar que según el</w:t>
      </w:r>
      <w:r w:rsidR="003223B4">
        <w:rPr>
          <w:rFonts w:ascii="Times New Roman" w:hAnsi="Times New Roman" w:cs="Times New Roman"/>
          <w:lang w:val="es-ES"/>
        </w:rPr>
        <w:t xml:space="preserve"> </w:t>
      </w:r>
      <w:r w:rsidRPr="00AE765D">
        <w:rPr>
          <w:rFonts w:ascii="Times New Roman" w:hAnsi="Times New Roman" w:cs="Times New Roman"/>
          <w:lang w:val="es-ES"/>
        </w:rPr>
        <w:t>criterio</w:t>
      </w:r>
      <w:r w:rsidR="003223B4">
        <w:rPr>
          <w:rFonts w:ascii="Times New Roman" w:hAnsi="Times New Roman" w:cs="Times New Roman"/>
          <w:lang w:val="es-ES"/>
        </w:rPr>
        <w:t xml:space="preserve"> </w:t>
      </w:r>
      <w:r w:rsidR="00F832CD">
        <w:rPr>
          <w:rFonts w:ascii="Times New Roman" w:hAnsi="Times New Roman" w:cs="Times New Roman"/>
          <w:i/>
          <w:iCs/>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Pr="00AE765D">
        <w:rPr>
          <w:rFonts w:ascii="Times New Roman" w:hAnsi="Times New Roman" w:cs="Times New Roman"/>
          <w:lang w:val="es-ES"/>
        </w:rPr>
        <w:t xml:space="preserve"> </w:t>
      </w:r>
      <w:r w:rsidR="003223B4">
        <w:rPr>
          <w:rFonts w:ascii="Times New Roman" w:hAnsi="Times New Roman" w:cs="Times New Roman"/>
          <w:lang w:val="es-ES"/>
        </w:rPr>
        <w:t xml:space="preserve"> </w:t>
      </w:r>
      <w:r w:rsidR="00F832CD">
        <w:rPr>
          <w:rFonts w:ascii="Times New Roman" w:hAnsi="Times New Roman" w:cs="Times New Roman"/>
          <w:lang w:val="es-ES"/>
        </w:rPr>
        <w:t>del LOO-CV</w:t>
      </w:r>
      <w:r w:rsidRPr="00AE765D">
        <w:rPr>
          <w:rFonts w:ascii="Times New Roman" w:hAnsi="Times New Roman" w:cs="Times New Roman"/>
          <w:lang w:val="es-ES"/>
        </w:rPr>
        <w:t xml:space="preserve"> </w:t>
      </w:r>
      <w:r w:rsidR="00F832CD">
        <w:rPr>
          <w:rFonts w:ascii="Times New Roman" w:hAnsi="Times New Roman" w:cs="Times New Roman"/>
          <w:lang w:val="es-ES"/>
        </w:rPr>
        <w:t xml:space="preserve">el </w:t>
      </w:r>
      <w:r w:rsidRPr="00AE765D">
        <w:rPr>
          <w:rFonts w:ascii="Times New Roman" w:hAnsi="Times New Roman" w:cs="Times New Roman"/>
          <w:lang w:val="es-ES"/>
        </w:rPr>
        <w:t xml:space="preserve">modelo </w:t>
      </w:r>
      <w:r w:rsidR="00F832CD">
        <w:rPr>
          <w:rFonts w:ascii="Times New Roman" w:hAnsi="Times New Roman" w:cs="Times New Roman"/>
          <w:lang w:val="es-ES"/>
        </w:rPr>
        <w:t xml:space="preserve">propuesto </w:t>
      </w:r>
      <w:r w:rsidRPr="00AE765D">
        <w:rPr>
          <w:rFonts w:ascii="Times New Roman" w:hAnsi="Times New Roman" w:cs="Times New Roman"/>
          <w:lang w:val="es-ES"/>
        </w:rPr>
        <w:t>puede predecir una nueva información con precisión, proporcionando información más precisa y relevante para la planificación estratégica impulsando el crecimiento y desarrollo del sector turismo en Honduras.</w:t>
      </w:r>
    </w:p>
    <w:p w14:paraId="34B5F0D4" w14:textId="17B224F8" w:rsidR="00404535" w:rsidRPr="00FC40A8" w:rsidRDefault="00404535" w:rsidP="00FC40A8">
      <w:pPr>
        <w:pStyle w:val="Heading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5</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Conclusiones</w:t>
      </w:r>
    </w:p>
    <w:p w14:paraId="05138ACA" w14:textId="2AB797F3" w:rsidR="00404535" w:rsidRDefault="00404535" w:rsidP="00F832CD">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trabajo, hemos profundizado la relevancia que tiene la distribución </w:t>
      </w:r>
      <w:r w:rsidRPr="003223B4">
        <w:rPr>
          <w:rFonts w:ascii="Times New Roman" w:hAnsi="Times New Roman" w:cs="Times New Roman"/>
          <w:lang w:val="es-ES"/>
        </w:rPr>
        <w:t>lo</w:t>
      </w:r>
      <w:r w:rsidR="003223B4" w:rsidRPr="003223B4">
        <w:rPr>
          <w:rFonts w:ascii="Times New Roman" w:hAnsi="Times New Roman" w:cs="Times New Roman"/>
          <w:lang w:val="es-ES"/>
        </w:rPr>
        <w:t>g-</w:t>
      </w:r>
      <w:r w:rsidRPr="003223B4">
        <w:rPr>
          <w:rFonts w:ascii="Times New Roman" w:hAnsi="Times New Roman" w:cs="Times New Roman"/>
          <w:lang w:val="es-ES"/>
        </w:rPr>
        <w:t xml:space="preserve">normal </w:t>
      </w:r>
      <w:r w:rsidRPr="00AE765D">
        <w:rPr>
          <w:rFonts w:ascii="Times New Roman" w:hAnsi="Times New Roman" w:cs="Times New Roman"/>
          <w:lang w:val="es-ES"/>
        </w:rPr>
        <w:t xml:space="preserve">y los modelos multinivel en el análisis del gasto turístico en Honduras. La distribución </w:t>
      </w:r>
      <w:r w:rsidRPr="003223B4">
        <w:rPr>
          <w:rFonts w:ascii="Times New Roman" w:hAnsi="Times New Roman" w:cs="Times New Roman"/>
          <w:lang w:val="es-ES"/>
        </w:rPr>
        <w:t>log-normal</w:t>
      </w:r>
      <w:r w:rsidRPr="00AE765D">
        <w:rPr>
          <w:rFonts w:ascii="Times New Roman" w:hAnsi="Times New Roman" w:cs="Times New Roman"/>
          <w:lang w:val="es-ES"/>
        </w:rPr>
        <w:t xml:space="preserve"> es particularmente útil para modelar datos en los cuales se cuenta con colas pesadas como se observó en la figura 2 del gasto turístico, permitiendo capturar de manera efectiva los valores atípicos o extremos y al aplicar transformaciones logarítmicas y estratificar se logró regularizar las distribuciones mejorando la estabilidad y precisión de las estimaciones. En relación con los modelos multinivel hemos podido estudiar la capacidad que estos tienen para identificar la variabilidad y estructura jerárquica de los datos, proporcionando una comprensión enriquecedora y contextualizada de los factores que pueden influir en diversas situaciones de estudio. De esta forma, este trabajo provee una aplicación novedosa para el análisis del gasto turístico en Honduras, que se ajusta a los supuestos teóricos del gasto, a las condiciones de colas pesadas por el exceso de valores atípicos, y a la variabilidad del gasto por zona visitada. Además, el uso de métodos Bayesianos </w:t>
      </w:r>
      <w:r w:rsidRPr="00AE765D">
        <w:rPr>
          <w:rFonts w:ascii="Times New Roman" w:hAnsi="Times New Roman" w:cs="Times New Roman"/>
          <w:lang w:val="es-ES"/>
        </w:rPr>
        <w:t>resulta en modelos con alta capacidad predictiva y cuantificar la incertidumbre de las estimaciones de forma automática.</w:t>
      </w:r>
    </w:p>
    <w:p w14:paraId="60AB6C5B" w14:textId="60576EA0" w:rsidR="00A65A80" w:rsidRDefault="00A65A80" w:rsidP="00A65A80">
      <w:pPr>
        <w:pStyle w:val="Heading2"/>
        <w:rPr>
          <w:rFonts w:ascii="Times New Roman" w:hAnsi="Times New Roman" w:cs="Times New Roman"/>
          <w:color w:val="auto"/>
          <w:sz w:val="32"/>
          <w:szCs w:val="32"/>
          <w:lang w:val="es-ES"/>
        </w:rPr>
      </w:pPr>
      <w:r w:rsidRPr="00A65A80">
        <w:rPr>
          <w:rFonts w:ascii="Times New Roman" w:hAnsi="Times New Roman" w:cs="Times New Roman"/>
          <w:color w:val="auto"/>
          <w:sz w:val="32"/>
          <w:szCs w:val="32"/>
          <w:lang w:val="es-ES"/>
        </w:rPr>
        <w:t>Agradecimientos</w:t>
      </w:r>
    </w:p>
    <w:p w14:paraId="7F544AED" w14:textId="54B516B0" w:rsidR="00A65A80" w:rsidRPr="00A65A80" w:rsidRDefault="00A65A80" w:rsidP="00A65A80">
      <w:pPr>
        <w:pStyle w:val="BodyText"/>
        <w:jc w:val="both"/>
        <w:rPr>
          <w:lang w:val="es-ES"/>
        </w:rPr>
      </w:pPr>
      <w:r>
        <w:rPr>
          <w:lang w:val="es-ES"/>
        </w:rPr>
        <w:t xml:space="preserve">Agradecemos al </w:t>
      </w:r>
      <w:r w:rsidRPr="00AE765D">
        <w:rPr>
          <w:rFonts w:ascii="Times New Roman" w:hAnsi="Times New Roman" w:cs="Times New Roman"/>
          <w:lang w:val="es-ES"/>
        </w:rPr>
        <w:t>Instituto Hondureño de Turismo (</w:t>
      </w:r>
      <w:hyperlink w:anchor="ref-ITH-et-al-2016">
        <w:r w:rsidRPr="00AE765D">
          <w:rPr>
            <w:rStyle w:val="Hyperlink"/>
            <w:rFonts w:ascii="Times New Roman" w:hAnsi="Times New Roman" w:cs="Times New Roman"/>
            <w:lang w:val="es-ES"/>
          </w:rPr>
          <w:t>2016</w:t>
        </w:r>
      </w:hyperlink>
      <w:r w:rsidRPr="00AE765D">
        <w:rPr>
          <w:rFonts w:ascii="Times New Roman" w:hAnsi="Times New Roman" w:cs="Times New Roman"/>
          <w:lang w:val="es-ES"/>
        </w:rPr>
        <w:t>)</w:t>
      </w:r>
      <w:r>
        <w:rPr>
          <w:rFonts w:ascii="Times New Roman" w:hAnsi="Times New Roman" w:cs="Times New Roman"/>
          <w:lang w:val="es-ES"/>
        </w:rPr>
        <w:t xml:space="preserve"> por disponer de la </w:t>
      </w:r>
      <w:r w:rsidRPr="00AE765D">
        <w:rPr>
          <w:rFonts w:ascii="Times New Roman" w:hAnsi="Times New Roman" w:cs="Times New Roman"/>
          <w:lang w:val="es-ES"/>
        </w:rPr>
        <w:t xml:space="preserve">encuesta de caracterización del visitante </w:t>
      </w:r>
      <w:r>
        <w:rPr>
          <w:rFonts w:ascii="Times New Roman" w:hAnsi="Times New Roman" w:cs="Times New Roman"/>
          <w:lang w:val="es-ES"/>
        </w:rPr>
        <w:t>(2021), sin la cual hubiera sido imposible caracterizar el fenómeno del gasto turístico en Honduras.</w:t>
      </w:r>
    </w:p>
    <w:p w14:paraId="243A1E5F" w14:textId="42344F3B" w:rsidR="00A65A80" w:rsidRDefault="00404535" w:rsidP="00A65A80">
      <w:pPr>
        <w:pStyle w:val="Heading2"/>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Referencias</w:t>
      </w:r>
    </w:p>
    <w:p w14:paraId="3527C16B" w14:textId="77777777" w:rsidR="00A65A80" w:rsidRPr="00A65A80" w:rsidRDefault="00A65A80" w:rsidP="00A65A80">
      <w:pPr>
        <w:pStyle w:val="BodyText"/>
        <w:rPr>
          <w:sz w:val="6"/>
          <w:szCs w:val="6"/>
          <w:lang w:val="es-ES"/>
        </w:rPr>
      </w:pPr>
    </w:p>
    <w:p w14:paraId="373E1957" w14:textId="77777777" w:rsidR="00404535" w:rsidRDefault="00404535" w:rsidP="00404535">
      <w:pPr>
        <w:pStyle w:val="Bibliography"/>
      </w:pPr>
      <w:bookmarkStart w:id="10" w:name="ref-anderson1952"/>
      <w:bookmarkStart w:id="11" w:name="refs"/>
      <w:r>
        <w:t xml:space="preserve">Anderson, T., and D. Darling. 1952. “Asymptotic Theory of Certain Goodness of Fit Criteria Based on Stochastic Processes.” </w:t>
      </w:r>
      <w:r>
        <w:rPr>
          <w:i/>
          <w:iCs/>
        </w:rPr>
        <w:t>Annals of Mathematical Statistics</w:t>
      </w:r>
      <w:r>
        <w:t xml:space="preserve"> 23 (2): 193–212. </w:t>
      </w:r>
      <w:hyperlink r:id="rId21">
        <w:r>
          <w:rPr>
            <w:rStyle w:val="Hyperlink"/>
          </w:rPr>
          <w:t>https://doi.org/10.1214/aoms/1177729437</w:t>
        </w:r>
      </w:hyperlink>
      <w:r>
        <w:t>.</w:t>
      </w:r>
    </w:p>
    <w:p w14:paraId="645EECC1" w14:textId="77777777" w:rsidR="00404535" w:rsidRDefault="00404535" w:rsidP="00404535">
      <w:pPr>
        <w:pStyle w:val="Bibliography"/>
      </w:pPr>
      <w:bookmarkStart w:id="12" w:name="ref-Bates-et-al-1988"/>
      <w:bookmarkEnd w:id="10"/>
      <w:r>
        <w:t xml:space="preserve">Bates, D., and D. Watts. 1988. </w:t>
      </w:r>
      <w:r>
        <w:rPr>
          <w:i/>
          <w:iCs/>
        </w:rPr>
        <w:t>Nonlinear Regression Analysis and Its Applications</w:t>
      </w:r>
      <w:r>
        <w:t>. Wiley.</w:t>
      </w:r>
    </w:p>
    <w:p w14:paraId="28AD9343" w14:textId="77777777" w:rsidR="00404535" w:rsidRDefault="00404535" w:rsidP="00404535">
      <w:pPr>
        <w:pStyle w:val="Bibliography"/>
      </w:pPr>
      <w:bookmarkStart w:id="13" w:name="ref-Bürkner-et-al-2017"/>
      <w:bookmarkEnd w:id="12"/>
      <w:proofErr w:type="spellStart"/>
      <w:r>
        <w:t>Bürkner</w:t>
      </w:r>
      <w:proofErr w:type="spellEnd"/>
      <w:r>
        <w:t xml:space="preserve">, P. 2017. “Brms: An R Package for Bayesian Multilevel Models Using Stan.” </w:t>
      </w:r>
      <w:r>
        <w:rPr>
          <w:i/>
          <w:iCs/>
        </w:rPr>
        <w:t>Journal of Statistical Software</w:t>
      </w:r>
      <w:r>
        <w:t xml:space="preserve"> 80 (1): 1–28. </w:t>
      </w:r>
      <w:hyperlink r:id="rId22">
        <w:r>
          <w:rPr>
            <w:rStyle w:val="Hyperlink"/>
          </w:rPr>
          <w:t>https://doi.org/10.18637/jss.v080.i01</w:t>
        </w:r>
      </w:hyperlink>
      <w:r>
        <w:t>.</w:t>
      </w:r>
    </w:p>
    <w:p w14:paraId="25F74171" w14:textId="77777777" w:rsidR="00404535" w:rsidRDefault="00404535" w:rsidP="00404535">
      <w:pPr>
        <w:pStyle w:val="Bibliography"/>
      </w:pPr>
      <w:bookmarkStart w:id="14" w:name="ref-Paul-et-al-2018"/>
      <w:bookmarkEnd w:id="13"/>
      <w:r>
        <w:t xml:space="preserve">———. 2018. “Advanced Bayesian Multilevel Modeling with the R Package brms.” </w:t>
      </w:r>
      <w:r>
        <w:rPr>
          <w:i/>
          <w:iCs/>
        </w:rPr>
        <w:t>The R Journal</w:t>
      </w:r>
      <w:r>
        <w:t xml:space="preserve"> 10 (1): 395–411. </w:t>
      </w:r>
      <w:hyperlink r:id="rId23">
        <w:r>
          <w:rPr>
            <w:rStyle w:val="Hyperlink"/>
          </w:rPr>
          <w:t>https://doi.org/10.32614/RJ-2018-017</w:t>
        </w:r>
      </w:hyperlink>
      <w:r>
        <w:t>.</w:t>
      </w:r>
    </w:p>
    <w:p w14:paraId="19964633" w14:textId="77777777" w:rsidR="00404535" w:rsidRDefault="00404535" w:rsidP="00404535">
      <w:pPr>
        <w:pStyle w:val="Bibliography"/>
      </w:pPr>
      <w:bookmarkStart w:id="15" w:name="ref-BIC2006"/>
      <w:bookmarkEnd w:id="14"/>
      <w:r>
        <w:t xml:space="preserve">Chen, J., and Z. Chen. 2008. “Extended Bayesian Information Criteria for Model Selection with Large Model Spaces.” </w:t>
      </w:r>
      <w:proofErr w:type="spellStart"/>
      <w:r>
        <w:rPr>
          <w:i/>
          <w:iCs/>
        </w:rPr>
        <w:t>Biometrika</w:t>
      </w:r>
      <w:proofErr w:type="spellEnd"/>
      <w:r>
        <w:t xml:space="preserve"> 95 (3): 759–71. </w:t>
      </w:r>
      <w:hyperlink r:id="rId24">
        <w:r>
          <w:rPr>
            <w:rStyle w:val="Hyperlink"/>
          </w:rPr>
          <w:t>https://doi.org/10.1093/biomet/asn034</w:t>
        </w:r>
      </w:hyperlink>
      <w:r>
        <w:t>.</w:t>
      </w:r>
    </w:p>
    <w:p w14:paraId="350FC435" w14:textId="77777777" w:rsidR="00404535" w:rsidRDefault="00404535" w:rsidP="00404535">
      <w:pPr>
        <w:pStyle w:val="Bibliography"/>
      </w:pPr>
      <w:bookmarkStart w:id="16" w:name="ref-Correa-et-al-2016"/>
      <w:bookmarkEnd w:id="15"/>
      <w:r>
        <w:t>Correa Morales, JC., and JC. Salazar Uribe. 2016. “</w:t>
      </w:r>
      <w:proofErr w:type="spellStart"/>
      <w:r>
        <w:t>Introducción</w:t>
      </w:r>
      <w:proofErr w:type="spellEnd"/>
      <w:r>
        <w:t xml:space="preserve"> a Los </w:t>
      </w:r>
      <w:proofErr w:type="spellStart"/>
      <w:r>
        <w:t>Modelos</w:t>
      </w:r>
      <w:proofErr w:type="spellEnd"/>
      <w:r>
        <w:t xml:space="preserve"> </w:t>
      </w:r>
      <w:proofErr w:type="spellStart"/>
      <w:r>
        <w:t>Mixtos</w:t>
      </w:r>
      <w:proofErr w:type="spellEnd"/>
      <w:r>
        <w:t xml:space="preserve">.” </w:t>
      </w:r>
      <w:r>
        <w:rPr>
          <w:i/>
          <w:iCs/>
        </w:rPr>
        <w:t xml:space="preserve">Escuela de </w:t>
      </w:r>
      <w:proofErr w:type="spellStart"/>
      <w:r>
        <w:rPr>
          <w:i/>
          <w:iCs/>
        </w:rPr>
        <w:t>Estadistica</w:t>
      </w:r>
      <w:proofErr w:type="spellEnd"/>
      <w:r>
        <w:t>.</w:t>
      </w:r>
    </w:p>
    <w:p w14:paraId="38E6E924" w14:textId="77777777" w:rsidR="00404535" w:rsidRDefault="00404535" w:rsidP="00404535">
      <w:pPr>
        <w:pStyle w:val="Bibliography"/>
      </w:pPr>
      <w:bookmarkStart w:id="17" w:name="ref-Ruth-et-al-2009"/>
      <w:bookmarkEnd w:id="16"/>
      <w:r>
        <w:lastRenderedPageBreak/>
        <w:t xml:space="preserve">Craggs, R., and P. Schofield. 2009. “Expenditure-Based Segmentation and Visitor Profiling at the Quays in Salford, UK.” </w:t>
      </w:r>
      <w:r>
        <w:rPr>
          <w:i/>
          <w:iCs/>
        </w:rPr>
        <w:t>Tourism Economics</w:t>
      </w:r>
      <w:r>
        <w:t xml:space="preserve"> 15 (1): 243–60.</w:t>
      </w:r>
      <w:hyperlink r:id="rId25">
        <w:r>
          <w:rPr>
            <w:rStyle w:val="Hyperlink"/>
          </w:rPr>
          <w:t xml:space="preserve"> https://doi.org/10.5367/000000009787536753</w:t>
        </w:r>
      </w:hyperlink>
      <w:r>
        <w:t>.</w:t>
      </w:r>
    </w:p>
    <w:p w14:paraId="0D8AD349" w14:textId="77777777" w:rsidR="00404535" w:rsidRPr="00B53563" w:rsidRDefault="00404535" w:rsidP="00404535">
      <w:pPr>
        <w:pStyle w:val="Bibliography"/>
        <w:rPr>
          <w:lang w:val="fi-FI"/>
        </w:rPr>
      </w:pPr>
      <w:bookmarkStart w:id="18" w:name="ref-Simon-et-al-1987"/>
      <w:bookmarkEnd w:id="17"/>
      <w:r>
        <w:t xml:space="preserve">Duane, S., A. Kennedy, B. Pendleton, and D. </w:t>
      </w:r>
      <w:proofErr w:type="spellStart"/>
      <w:r>
        <w:t>Roweth</w:t>
      </w:r>
      <w:proofErr w:type="spellEnd"/>
      <w:r>
        <w:t xml:space="preserve">. 1987. “Hybrid Monte Carlo.” </w:t>
      </w:r>
      <w:r>
        <w:rPr>
          <w:i/>
          <w:iCs/>
        </w:rPr>
        <w:t>Physics Letters B</w:t>
      </w:r>
      <w:r>
        <w:t xml:space="preserve"> 195 (2): 216–22. </w:t>
      </w:r>
      <w:hyperlink r:id="rId26">
        <w:r w:rsidRPr="00B53563">
          <w:rPr>
            <w:rStyle w:val="Hyperlink"/>
            <w:lang w:val="fi-FI"/>
          </w:rPr>
          <w:t>https://www.sciencedirect.com/science/article/pii/037026938791197X</w:t>
        </w:r>
      </w:hyperlink>
      <w:r w:rsidRPr="00B53563">
        <w:rPr>
          <w:lang w:val="fi-FI"/>
        </w:rPr>
        <w:t>.</w:t>
      </w:r>
    </w:p>
    <w:p w14:paraId="21D85CC1" w14:textId="77777777" w:rsidR="00404535" w:rsidRDefault="00404535" w:rsidP="00404535">
      <w:pPr>
        <w:pStyle w:val="Bibliography"/>
      </w:pPr>
      <w:bookmarkStart w:id="19" w:name="ref-Fernande-et-al-2012"/>
      <w:bookmarkEnd w:id="18"/>
      <w:proofErr w:type="spellStart"/>
      <w:r w:rsidRPr="00B53563">
        <w:rPr>
          <w:lang w:val="fi-FI"/>
        </w:rPr>
        <w:t>Fernández</w:t>
      </w:r>
      <w:proofErr w:type="spellEnd"/>
      <w:r w:rsidRPr="00B53563">
        <w:rPr>
          <w:lang w:val="fi-FI"/>
        </w:rPr>
        <w:t xml:space="preserve">, Virginia Pérez. </w:t>
      </w:r>
      <w:r>
        <w:t xml:space="preserve">2012. “Los </w:t>
      </w:r>
      <w:proofErr w:type="spellStart"/>
      <w:r>
        <w:t>Modelos</w:t>
      </w:r>
      <w:proofErr w:type="spellEnd"/>
      <w:r>
        <w:t xml:space="preserve"> </w:t>
      </w:r>
      <w:proofErr w:type="spellStart"/>
      <w:r>
        <w:t>Multinivel</w:t>
      </w:r>
      <w:proofErr w:type="spellEnd"/>
      <w:r>
        <w:t xml:space="preserve"> </w:t>
      </w:r>
      <w:proofErr w:type="spellStart"/>
      <w:r>
        <w:t>En</w:t>
      </w:r>
      <w:proofErr w:type="spellEnd"/>
      <w:r>
        <w:t xml:space="preserve"> El </w:t>
      </w:r>
      <w:proofErr w:type="spellStart"/>
      <w:r>
        <w:t>análisis</w:t>
      </w:r>
      <w:proofErr w:type="spellEnd"/>
      <w:r>
        <w:t xml:space="preserve"> de </w:t>
      </w:r>
      <w:proofErr w:type="spellStart"/>
      <w:r>
        <w:t>Factores</w:t>
      </w:r>
      <w:proofErr w:type="spellEnd"/>
      <w:r>
        <w:t xml:space="preserve"> de </w:t>
      </w:r>
      <w:proofErr w:type="spellStart"/>
      <w:r>
        <w:t>Riesgo</w:t>
      </w:r>
      <w:proofErr w:type="spellEnd"/>
      <w:r>
        <w:t xml:space="preserve"> de </w:t>
      </w:r>
      <w:proofErr w:type="spellStart"/>
      <w:r>
        <w:t>Sibilancias</w:t>
      </w:r>
      <w:proofErr w:type="spellEnd"/>
      <w:r>
        <w:t xml:space="preserve"> </w:t>
      </w:r>
      <w:proofErr w:type="spellStart"/>
      <w:r>
        <w:t>Recurrentes</w:t>
      </w:r>
      <w:proofErr w:type="spellEnd"/>
      <w:r>
        <w:t xml:space="preserve"> </w:t>
      </w:r>
      <w:proofErr w:type="spellStart"/>
      <w:r>
        <w:t>En</w:t>
      </w:r>
      <w:proofErr w:type="spellEnd"/>
      <w:r>
        <w:t xml:space="preserve"> </w:t>
      </w:r>
      <w:proofErr w:type="spellStart"/>
      <w:r>
        <w:t>Lactantes</w:t>
      </w:r>
      <w:proofErr w:type="spellEnd"/>
      <w:r>
        <w:t xml:space="preserve">: </w:t>
      </w:r>
      <w:proofErr w:type="spellStart"/>
      <w:r>
        <w:t>Enfoques</w:t>
      </w:r>
      <w:proofErr w:type="spellEnd"/>
      <w:r>
        <w:t xml:space="preserve"> </w:t>
      </w:r>
      <w:proofErr w:type="spellStart"/>
      <w:r>
        <w:t>Frecuentista</w:t>
      </w:r>
      <w:proofErr w:type="spellEnd"/>
      <w:r>
        <w:t xml:space="preserve"> y </w:t>
      </w:r>
      <w:proofErr w:type="spellStart"/>
      <w:r>
        <w:t>Bayesiano</w:t>
      </w:r>
      <w:proofErr w:type="spellEnd"/>
      <w:r>
        <w:t>.” PhD thesis, Universidad de Murcia.</w:t>
      </w:r>
    </w:p>
    <w:p w14:paraId="046B2BAA" w14:textId="77777777" w:rsidR="00404535" w:rsidRDefault="00404535" w:rsidP="00404535">
      <w:pPr>
        <w:pStyle w:val="Bibliography"/>
      </w:pPr>
      <w:bookmarkStart w:id="20" w:name="ref-bayesplot2019"/>
      <w:bookmarkEnd w:id="19"/>
      <w:proofErr w:type="spellStart"/>
      <w:r>
        <w:t>Gabry</w:t>
      </w:r>
      <w:proofErr w:type="spellEnd"/>
      <w:r>
        <w:t>, J., and T. Mahr. 2019. “</w:t>
      </w:r>
      <w:proofErr w:type="spellStart"/>
      <w:r>
        <w:t>Bayesplot</w:t>
      </w:r>
      <w:proofErr w:type="spellEnd"/>
      <w:r>
        <w:t xml:space="preserve">: Plotting for Bayesian Models.” </w:t>
      </w:r>
      <w:hyperlink r:id="rId27">
        <w:r>
          <w:rPr>
            <w:rStyle w:val="Hyperlink"/>
          </w:rPr>
          <w:t>https://mc-stan.org/bayesplot</w:t>
        </w:r>
      </w:hyperlink>
      <w:r>
        <w:t>.</w:t>
      </w:r>
    </w:p>
    <w:p w14:paraId="1E76BA2E" w14:textId="77777777" w:rsidR="00404535" w:rsidRDefault="00404535" w:rsidP="00404535">
      <w:pPr>
        <w:pStyle w:val="Bibliography"/>
      </w:pPr>
      <w:bookmarkStart w:id="21" w:name="ref-Gabry2019"/>
      <w:bookmarkEnd w:id="20"/>
      <w:proofErr w:type="spellStart"/>
      <w:r>
        <w:t>Gabry</w:t>
      </w:r>
      <w:proofErr w:type="spellEnd"/>
      <w:r>
        <w:t xml:space="preserve">, J., D. Simpson, A. </w:t>
      </w:r>
      <w:proofErr w:type="spellStart"/>
      <w:r>
        <w:t>Vehtari</w:t>
      </w:r>
      <w:proofErr w:type="spellEnd"/>
      <w:r>
        <w:t xml:space="preserve">, M. Betancourt, and A. Gelman. 2019. “Visualization in Bayesian Workflow.” </w:t>
      </w:r>
      <w:r>
        <w:rPr>
          <w:i/>
          <w:iCs/>
        </w:rPr>
        <w:t>J. R. Stat. Soc. A</w:t>
      </w:r>
      <w:r>
        <w:t xml:space="preserve"> 182: 389–402. </w:t>
      </w:r>
      <w:hyperlink r:id="rId28">
        <w:r>
          <w:rPr>
            <w:rStyle w:val="Hyperlink"/>
          </w:rPr>
          <w:t>https://doi.org/10.1111/rssa.12378</w:t>
        </w:r>
      </w:hyperlink>
      <w:r>
        <w:t>.</w:t>
      </w:r>
    </w:p>
    <w:p w14:paraId="4BD12AA3" w14:textId="77777777" w:rsidR="00404535" w:rsidRDefault="00404535" w:rsidP="00404535">
      <w:pPr>
        <w:pStyle w:val="Bibliography"/>
      </w:pPr>
      <w:bookmarkStart w:id="22" w:name="ref-Gelman-et-al-2013"/>
      <w:bookmarkEnd w:id="21"/>
      <w:r>
        <w:t xml:space="preserve">Gelman, A., J. Carlin, H. Stern, D. Dunson, A. </w:t>
      </w:r>
      <w:proofErr w:type="spellStart"/>
      <w:r>
        <w:t>Vehtari</w:t>
      </w:r>
      <w:proofErr w:type="spellEnd"/>
      <w:r>
        <w:t xml:space="preserve">, and D. Rubin. 2013. </w:t>
      </w:r>
      <w:r>
        <w:rPr>
          <w:i/>
          <w:iCs/>
        </w:rPr>
        <w:t>Bayesian Data Analysis, Third Edition</w:t>
      </w:r>
      <w:r>
        <w:t xml:space="preserve">. Chapman &amp; Hall/CRC Texts in Statistical Science. Taylor &amp; Francis. </w:t>
      </w:r>
      <w:hyperlink r:id="rId29">
        <w:r>
          <w:rPr>
            <w:rStyle w:val="Hyperlink"/>
          </w:rPr>
          <w:t>https://books.google.nl/books?id=ZXL6AQAAQBAJ</w:t>
        </w:r>
      </w:hyperlink>
      <w:r>
        <w:t>.</w:t>
      </w:r>
    </w:p>
    <w:p w14:paraId="325D8456" w14:textId="77777777" w:rsidR="00404535" w:rsidRDefault="00404535" w:rsidP="00404535">
      <w:pPr>
        <w:pStyle w:val="Bibliography"/>
      </w:pPr>
      <w:bookmarkStart w:id="23" w:name="ref-Gelman-et-al-2020:workflow"/>
      <w:bookmarkEnd w:id="22"/>
      <w:r>
        <w:t xml:space="preserve">Gelman, A., A. </w:t>
      </w:r>
      <w:proofErr w:type="spellStart"/>
      <w:r>
        <w:t>Vehtari</w:t>
      </w:r>
      <w:proofErr w:type="spellEnd"/>
      <w:r>
        <w:t xml:space="preserve">, D. Simpson, C. </w:t>
      </w:r>
      <w:proofErr w:type="spellStart"/>
      <w:r>
        <w:t>Margossian</w:t>
      </w:r>
      <w:proofErr w:type="spellEnd"/>
      <w:r>
        <w:t xml:space="preserve">, B. Carpenter, Y. Yao, L. Kennedy, J. </w:t>
      </w:r>
      <w:proofErr w:type="spellStart"/>
      <w:r>
        <w:t>Gabry</w:t>
      </w:r>
      <w:proofErr w:type="spellEnd"/>
      <w:r>
        <w:t xml:space="preserve">, P. </w:t>
      </w:r>
      <w:proofErr w:type="spellStart"/>
      <w:r>
        <w:t>Bürkner</w:t>
      </w:r>
      <w:proofErr w:type="spellEnd"/>
      <w:r>
        <w:t xml:space="preserve">, and M. </w:t>
      </w:r>
      <w:proofErr w:type="spellStart"/>
      <w:r>
        <w:t>Modrák</w:t>
      </w:r>
      <w:proofErr w:type="spellEnd"/>
      <w:r>
        <w:t xml:space="preserve">. 2020. “Bayesian Workflow.” </w:t>
      </w:r>
      <w:proofErr w:type="spellStart"/>
      <w:r>
        <w:rPr>
          <w:i/>
          <w:iCs/>
        </w:rPr>
        <w:t>arXiv</w:t>
      </w:r>
      <w:proofErr w:type="spellEnd"/>
      <w:r>
        <w:rPr>
          <w:i/>
          <w:iCs/>
        </w:rPr>
        <w:t xml:space="preserve"> Preprint arXiv:2011.01808</w:t>
      </w:r>
      <w:r>
        <w:t>.</w:t>
      </w:r>
    </w:p>
    <w:p w14:paraId="48AA97E8" w14:textId="77777777" w:rsidR="00404535" w:rsidRDefault="00404535" w:rsidP="00404535">
      <w:pPr>
        <w:pStyle w:val="Bibliography"/>
      </w:pPr>
      <w:bookmarkStart w:id="24" w:name="ref-Emilio-et-al-2020"/>
      <w:bookmarkEnd w:id="23"/>
      <w:r>
        <w:t>Gómez-</w:t>
      </w:r>
      <w:proofErr w:type="spellStart"/>
      <w:r>
        <w:t>Déniz</w:t>
      </w:r>
      <w:proofErr w:type="spellEnd"/>
      <w:r>
        <w:t>, E., J. Pérez-Rodríguez, and J. Boza-</w:t>
      </w:r>
      <w:proofErr w:type="spellStart"/>
      <w:r>
        <w:t>Chirino</w:t>
      </w:r>
      <w:proofErr w:type="spellEnd"/>
      <w:r>
        <w:t xml:space="preserve">. 2020. “Modelling Tourist Expenditure at Origin and Destination.” </w:t>
      </w:r>
      <w:r>
        <w:rPr>
          <w:i/>
          <w:iCs/>
        </w:rPr>
        <w:t>Tourism Economics</w:t>
      </w:r>
      <w:r>
        <w:t xml:space="preserve"> 26 (3): 437–60. </w:t>
      </w:r>
      <w:hyperlink r:id="rId30">
        <w:r>
          <w:rPr>
            <w:rStyle w:val="Hyperlink"/>
          </w:rPr>
          <w:t>https://doi.org/10.1177/1354816619840845</w:t>
        </w:r>
      </w:hyperlink>
      <w:r>
        <w:t>.</w:t>
      </w:r>
    </w:p>
    <w:p w14:paraId="53926FC1" w14:textId="77777777" w:rsidR="00404535" w:rsidRDefault="00404535" w:rsidP="00404535">
      <w:pPr>
        <w:pStyle w:val="Bibliography"/>
      </w:pPr>
      <w:bookmarkStart w:id="25" w:name="ref-Gómez-et-al-2022"/>
      <w:bookmarkEnd w:id="24"/>
      <w:r>
        <w:t>Gómez–</w:t>
      </w:r>
      <w:proofErr w:type="spellStart"/>
      <w:r>
        <w:t>Déniz</w:t>
      </w:r>
      <w:proofErr w:type="spellEnd"/>
      <w:r>
        <w:t xml:space="preserve">, E., N. </w:t>
      </w:r>
      <w:proofErr w:type="spellStart"/>
      <w:r>
        <w:t>Dávila-Cárdenes</w:t>
      </w:r>
      <w:proofErr w:type="spellEnd"/>
      <w:r>
        <w:t>, and J. Boza-</w:t>
      </w:r>
      <w:proofErr w:type="spellStart"/>
      <w:r>
        <w:t>Chirino</w:t>
      </w:r>
      <w:proofErr w:type="spellEnd"/>
      <w:r>
        <w:t xml:space="preserve">. 2022. “Modelling Expenditure in Tourism Using the Log-Skew Normal Distribution.” </w:t>
      </w:r>
      <w:r>
        <w:rPr>
          <w:i/>
          <w:iCs/>
        </w:rPr>
        <w:t>Current Issues in Tourism</w:t>
      </w:r>
      <w:r>
        <w:t xml:space="preserve"> 25 (14): 2357–76.</w:t>
      </w:r>
      <w:hyperlink r:id="rId31">
        <w:r>
          <w:rPr>
            <w:rStyle w:val="Hyperlink"/>
          </w:rPr>
          <w:t xml:space="preserve"> https://doi.org/10.1080/13683500.2021.1960282</w:t>
        </w:r>
      </w:hyperlink>
      <w:r>
        <w:t>.</w:t>
      </w:r>
    </w:p>
    <w:p w14:paraId="33D61C1A" w14:textId="77777777" w:rsidR="00404535" w:rsidRDefault="00404535" w:rsidP="00404535">
      <w:pPr>
        <w:pStyle w:val="Bibliography"/>
      </w:pPr>
      <w:bookmarkStart w:id="26" w:name="ref-Hasting1970"/>
      <w:bookmarkEnd w:id="25"/>
      <w:r>
        <w:t xml:space="preserve">Hastings, W. 1970. “Monte Carlo Sampling Methods Using Markov Chains and Their Applications.” </w:t>
      </w:r>
      <w:proofErr w:type="spellStart"/>
      <w:r>
        <w:rPr>
          <w:i/>
          <w:iCs/>
        </w:rPr>
        <w:t>Biometrika</w:t>
      </w:r>
      <w:proofErr w:type="spellEnd"/>
      <w:r>
        <w:t xml:space="preserve"> 57 (1): 97–109. </w:t>
      </w:r>
      <w:hyperlink r:id="rId32">
        <w:r>
          <w:rPr>
            <w:rStyle w:val="Hyperlink"/>
          </w:rPr>
          <w:t>http://www.jstor.org/stable/2334940</w:t>
        </w:r>
      </w:hyperlink>
      <w:r>
        <w:t>.</w:t>
      </w:r>
    </w:p>
    <w:p w14:paraId="3800D4E2" w14:textId="77777777" w:rsidR="00404535" w:rsidRPr="00A23EF0" w:rsidRDefault="00404535" w:rsidP="00404535">
      <w:pPr>
        <w:pStyle w:val="Bibliography"/>
      </w:pPr>
      <w:bookmarkStart w:id="27" w:name="ref-hoffman14"/>
      <w:bookmarkEnd w:id="26"/>
      <w:r>
        <w:t>Hoffman, Matthew D., and Andrew Gelman. 2014. “The No-</w:t>
      </w:r>
      <w:proofErr w:type="spellStart"/>
      <w:r>
        <w:t>u-Turn</w:t>
      </w:r>
      <w:proofErr w:type="spellEnd"/>
      <w:r>
        <w:t xml:space="preserve"> Sampler: Adaptively Setting Path Lengths in Hamiltonian Monte Carlo.” </w:t>
      </w:r>
      <w:r>
        <w:rPr>
          <w:i/>
          <w:iCs/>
        </w:rPr>
        <w:t>Journal of Machine Learning Research</w:t>
      </w:r>
      <w:r>
        <w:t xml:space="preserve"> 15: 1593–623. </w:t>
      </w:r>
      <w:hyperlink r:id="rId33">
        <w:r w:rsidRPr="00A23EF0">
          <w:rPr>
            <w:rStyle w:val="Hyperlink"/>
          </w:rPr>
          <w:t>http://jmlr.org/papers/v15/hoffman14a.html</w:t>
        </w:r>
      </w:hyperlink>
      <w:r w:rsidRPr="00A23EF0">
        <w:t>.</w:t>
      </w:r>
    </w:p>
    <w:p w14:paraId="12F3A7DD" w14:textId="77777777" w:rsidR="00404535" w:rsidRDefault="00404535" w:rsidP="00404535">
      <w:pPr>
        <w:pStyle w:val="Bibliography"/>
      </w:pPr>
      <w:bookmarkStart w:id="28" w:name="ref-ITH-et-al-2016"/>
      <w:bookmarkEnd w:id="27"/>
      <w:proofErr w:type="spellStart"/>
      <w:r w:rsidRPr="00780071">
        <w:rPr>
          <w:lang w:val="sv-SE"/>
        </w:rPr>
        <w:t>Instituto</w:t>
      </w:r>
      <w:proofErr w:type="spellEnd"/>
      <w:r w:rsidRPr="00780071">
        <w:rPr>
          <w:lang w:val="sv-SE"/>
        </w:rPr>
        <w:t xml:space="preserve"> </w:t>
      </w:r>
      <w:proofErr w:type="spellStart"/>
      <w:r w:rsidRPr="00780071">
        <w:rPr>
          <w:lang w:val="sv-SE"/>
        </w:rPr>
        <w:t>Hondureño</w:t>
      </w:r>
      <w:proofErr w:type="spellEnd"/>
      <w:r w:rsidRPr="00780071">
        <w:rPr>
          <w:lang w:val="sv-SE"/>
        </w:rPr>
        <w:t xml:space="preserve"> de </w:t>
      </w:r>
      <w:proofErr w:type="spellStart"/>
      <w:r w:rsidRPr="00780071">
        <w:rPr>
          <w:lang w:val="sv-SE"/>
        </w:rPr>
        <w:t>Turismo</w:t>
      </w:r>
      <w:proofErr w:type="spellEnd"/>
      <w:r w:rsidRPr="00780071">
        <w:rPr>
          <w:lang w:val="sv-SE"/>
        </w:rPr>
        <w:t xml:space="preserve">, </w:t>
      </w:r>
      <w:proofErr w:type="spellStart"/>
      <w:r w:rsidRPr="00780071">
        <w:rPr>
          <w:lang w:val="sv-SE"/>
        </w:rPr>
        <w:t>República</w:t>
      </w:r>
      <w:proofErr w:type="spellEnd"/>
      <w:r w:rsidRPr="00780071">
        <w:rPr>
          <w:lang w:val="sv-SE"/>
        </w:rPr>
        <w:t xml:space="preserve"> de Honduras. 2016. “</w:t>
      </w:r>
      <w:proofErr w:type="spellStart"/>
      <w:r w:rsidRPr="00780071">
        <w:rPr>
          <w:lang w:val="sv-SE"/>
        </w:rPr>
        <w:t>Boletín</w:t>
      </w:r>
      <w:proofErr w:type="spellEnd"/>
      <w:r w:rsidRPr="00780071">
        <w:rPr>
          <w:lang w:val="sv-SE"/>
        </w:rPr>
        <w:t xml:space="preserve"> de </w:t>
      </w:r>
      <w:proofErr w:type="spellStart"/>
      <w:r w:rsidRPr="00780071">
        <w:rPr>
          <w:lang w:val="sv-SE"/>
        </w:rPr>
        <w:t>Estadísticas</w:t>
      </w:r>
      <w:proofErr w:type="spellEnd"/>
      <w:r w:rsidRPr="00780071">
        <w:rPr>
          <w:lang w:val="sv-SE"/>
        </w:rPr>
        <w:t xml:space="preserve"> de </w:t>
      </w:r>
      <w:proofErr w:type="spellStart"/>
      <w:r w:rsidRPr="00780071">
        <w:rPr>
          <w:lang w:val="sv-SE"/>
        </w:rPr>
        <w:t>Turismo</w:t>
      </w:r>
      <w:proofErr w:type="spellEnd"/>
      <w:r w:rsidRPr="00780071">
        <w:rPr>
          <w:lang w:val="sv-SE"/>
        </w:rPr>
        <w:t xml:space="preserve"> 2012 - 2016.” </w:t>
      </w:r>
      <w:hyperlink r:id="rId34">
        <w:r>
          <w:rPr>
            <w:rStyle w:val="Hyperlink"/>
          </w:rPr>
          <w:t>https://iht.hn/es/boletin-2012-2016</w:t>
        </w:r>
      </w:hyperlink>
      <w:r>
        <w:t>.</w:t>
      </w:r>
    </w:p>
    <w:p w14:paraId="287B80E2" w14:textId="77777777" w:rsidR="00404535" w:rsidRDefault="00404535" w:rsidP="00404535">
      <w:pPr>
        <w:pStyle w:val="Bibliography"/>
      </w:pPr>
      <w:bookmarkStart w:id="29" w:name="ref-Nan-et-al-1982"/>
      <w:bookmarkEnd w:id="28"/>
      <w:r>
        <w:t xml:space="preserve">Laird, N., and J. Ware. 1982. “Random-Effects Models for Longitudinal Data.” </w:t>
      </w:r>
      <w:r>
        <w:rPr>
          <w:i/>
          <w:iCs/>
        </w:rPr>
        <w:t>Biometrics</w:t>
      </w:r>
      <w:r>
        <w:t xml:space="preserve"> 38 (4): 963–74. </w:t>
      </w:r>
      <w:hyperlink r:id="rId35">
        <w:r>
          <w:rPr>
            <w:rStyle w:val="Hyperlink"/>
          </w:rPr>
          <w:t>http://www.jstor.org/stable/2529876</w:t>
        </w:r>
      </w:hyperlink>
      <w:r>
        <w:t>.</w:t>
      </w:r>
    </w:p>
    <w:p w14:paraId="250C2F67" w14:textId="77777777" w:rsidR="00404535" w:rsidRDefault="00404535" w:rsidP="00404535">
      <w:pPr>
        <w:pStyle w:val="Bibliography"/>
      </w:pPr>
      <w:bookmarkStart w:id="30" w:name="ref-Lindstrom-et-al-1990"/>
      <w:bookmarkEnd w:id="29"/>
      <w:r>
        <w:t xml:space="preserve">Lindstrom, M., and D Bates. 1990. “Nonlinear Mixed Effects Models for Repeated Measures Data.” </w:t>
      </w:r>
      <w:r>
        <w:rPr>
          <w:i/>
          <w:iCs/>
        </w:rPr>
        <w:t>Biometrics</w:t>
      </w:r>
      <w:r>
        <w:t xml:space="preserve"> 46 (3): 673–87. </w:t>
      </w:r>
      <w:hyperlink r:id="rId36">
        <w:r>
          <w:rPr>
            <w:rStyle w:val="Hyperlink"/>
          </w:rPr>
          <w:t>http://www.jstor.org/stable/2532087</w:t>
        </w:r>
      </w:hyperlink>
      <w:r>
        <w:t>.</w:t>
      </w:r>
    </w:p>
    <w:p w14:paraId="5F8338F7" w14:textId="77777777" w:rsidR="00404535" w:rsidRDefault="00404535" w:rsidP="00404535">
      <w:pPr>
        <w:pStyle w:val="Bibliography"/>
      </w:pPr>
      <w:bookmarkStart w:id="31" w:name="ref-Lindstrom-et-al-1988"/>
      <w:bookmarkEnd w:id="30"/>
      <w:r>
        <w:t xml:space="preserve">Lindstrom, M, and D. Bates. 1988. “Newton-Raphson and EM Algorithms for Linear Mixed-Effects Models for Repeated-Measures Data.” </w:t>
      </w:r>
      <w:r>
        <w:rPr>
          <w:i/>
          <w:iCs/>
        </w:rPr>
        <w:t>Journal of the American Statistical Association</w:t>
      </w:r>
      <w:r>
        <w:t xml:space="preserve"> 83 (404): </w:t>
      </w:r>
      <w:r>
        <w:lastRenderedPageBreak/>
        <w:t xml:space="preserve">1014–22. </w:t>
      </w:r>
      <w:hyperlink r:id="rId37">
        <w:r>
          <w:rPr>
            <w:rStyle w:val="Hyperlink"/>
          </w:rPr>
          <w:t>http://www.jstor.org/stable/2290128</w:t>
        </w:r>
      </w:hyperlink>
      <w:r>
        <w:t>.</w:t>
      </w:r>
    </w:p>
    <w:p w14:paraId="482D3E90" w14:textId="77777777" w:rsidR="00404535" w:rsidRDefault="00404535" w:rsidP="00404535">
      <w:pPr>
        <w:pStyle w:val="Bibliography"/>
      </w:pPr>
      <w:bookmarkStart w:id="32" w:name="ref-Måns-et-al-2020"/>
      <w:bookmarkEnd w:id="31"/>
      <w:r>
        <w:t xml:space="preserve">Magnusson, M., M. Andersen, J. </w:t>
      </w:r>
      <w:proofErr w:type="spellStart"/>
      <w:r>
        <w:t>Jonasson</w:t>
      </w:r>
      <w:proofErr w:type="spellEnd"/>
      <w:r>
        <w:t xml:space="preserve">, and A. </w:t>
      </w:r>
      <w:proofErr w:type="spellStart"/>
      <w:r>
        <w:t>Vehtari</w:t>
      </w:r>
      <w:proofErr w:type="spellEnd"/>
      <w:r>
        <w:t xml:space="preserve">. 2020. “Leave-One-Out Cross-Validation for Bayesian Model Comparison in Large Data.” </w:t>
      </w:r>
      <w:hyperlink r:id="rId38">
        <w:r>
          <w:rPr>
            <w:rStyle w:val="Hyperlink"/>
          </w:rPr>
          <w:t>https://arxiv.org/abs/2001.00980</w:t>
        </w:r>
      </w:hyperlink>
      <w:r>
        <w:t>.</w:t>
      </w:r>
    </w:p>
    <w:p w14:paraId="0AC5E432" w14:textId="77777777" w:rsidR="00404535" w:rsidRPr="000F42CF" w:rsidRDefault="00404535" w:rsidP="00404535">
      <w:pPr>
        <w:pStyle w:val="Bibliography"/>
        <w:rPr>
          <w:lang w:val="sv-SE"/>
        </w:rPr>
      </w:pPr>
      <w:bookmarkStart w:id="33" w:name="ref-metropolis1953"/>
      <w:bookmarkEnd w:id="32"/>
      <w:r>
        <w:t xml:space="preserve">Metropolis, N., A. Rosenbluth, M. Rosenbluth, A. Teller, and E. Teller. 1953. “Equation of State Calculations by Fast Computing Machines.” </w:t>
      </w:r>
      <w:r>
        <w:rPr>
          <w:i/>
          <w:iCs/>
        </w:rPr>
        <w:t>The Journal of Chemical Physics</w:t>
      </w:r>
      <w:r>
        <w:t xml:space="preserve"> 21 (6): 1087–92. </w:t>
      </w:r>
      <w:hyperlink r:id="rId39">
        <w:r w:rsidRPr="000F42CF">
          <w:rPr>
            <w:rStyle w:val="Hyperlink"/>
            <w:lang w:val="sv-SE"/>
          </w:rPr>
          <w:t>https://doi.org/10.1063/1.1699114</w:t>
        </w:r>
      </w:hyperlink>
      <w:r w:rsidRPr="000F42CF">
        <w:rPr>
          <w:lang w:val="sv-SE"/>
        </w:rPr>
        <w:t>.</w:t>
      </w:r>
    </w:p>
    <w:p w14:paraId="64D00962" w14:textId="77777777" w:rsidR="00404535" w:rsidRPr="00780071" w:rsidRDefault="00404535" w:rsidP="00404535">
      <w:pPr>
        <w:pStyle w:val="Bibliography"/>
        <w:rPr>
          <w:lang w:val="sv-SE"/>
        </w:rPr>
      </w:pPr>
      <w:bookmarkStart w:id="34" w:name="ref-Nolasco-et-al-2022"/>
      <w:bookmarkEnd w:id="33"/>
      <w:proofErr w:type="spellStart"/>
      <w:r w:rsidRPr="00780071">
        <w:rPr>
          <w:lang w:val="sv-SE"/>
        </w:rPr>
        <w:t>Nolasco</w:t>
      </w:r>
      <w:proofErr w:type="spellEnd"/>
      <w:r w:rsidRPr="00780071">
        <w:rPr>
          <w:lang w:val="sv-SE"/>
        </w:rPr>
        <w:t xml:space="preserve"> P., Evelyn Y. 2022. “</w:t>
      </w:r>
      <w:proofErr w:type="spellStart"/>
      <w:r w:rsidRPr="00780071">
        <w:rPr>
          <w:lang w:val="sv-SE"/>
        </w:rPr>
        <w:t>Pronóstico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Por Turista En España </w:t>
      </w:r>
      <w:proofErr w:type="spellStart"/>
      <w:r w:rsidRPr="00780071">
        <w:rPr>
          <w:lang w:val="sv-SE"/>
        </w:rPr>
        <w:t>Mediante</w:t>
      </w:r>
      <w:proofErr w:type="spellEnd"/>
      <w:r w:rsidRPr="00780071">
        <w:rPr>
          <w:lang w:val="sv-SE"/>
        </w:rPr>
        <w:t xml:space="preserve"> El </w:t>
      </w:r>
      <w:proofErr w:type="spellStart"/>
      <w:r w:rsidRPr="00780071">
        <w:rPr>
          <w:lang w:val="sv-SE"/>
        </w:rPr>
        <w:t>Uso</w:t>
      </w:r>
      <w:proofErr w:type="spellEnd"/>
      <w:r w:rsidRPr="00780071">
        <w:rPr>
          <w:lang w:val="sv-SE"/>
        </w:rPr>
        <w:t xml:space="preserve"> de Series </w:t>
      </w:r>
      <w:proofErr w:type="spellStart"/>
      <w:r w:rsidRPr="00780071">
        <w:rPr>
          <w:lang w:val="sv-SE"/>
        </w:rPr>
        <w:t>Temporales</w:t>
      </w:r>
      <w:proofErr w:type="spellEnd"/>
      <w:r w:rsidRPr="00780071">
        <w:rPr>
          <w:lang w:val="sv-SE"/>
        </w:rPr>
        <w:t>.”</w:t>
      </w:r>
    </w:p>
    <w:p w14:paraId="1C04EFC9" w14:textId="77777777" w:rsidR="00404535" w:rsidRDefault="00404535" w:rsidP="00404535">
      <w:pPr>
        <w:pStyle w:val="Bibliography"/>
      </w:pPr>
      <w:bookmarkStart w:id="35" w:name="ref-Proencca-et-al-2005"/>
      <w:bookmarkEnd w:id="34"/>
      <w:proofErr w:type="spellStart"/>
      <w:r>
        <w:t>Proença</w:t>
      </w:r>
      <w:proofErr w:type="spellEnd"/>
      <w:r>
        <w:t xml:space="preserve">, S., and E. </w:t>
      </w:r>
      <w:proofErr w:type="spellStart"/>
      <w:r>
        <w:t>Soukiazis</w:t>
      </w:r>
      <w:proofErr w:type="spellEnd"/>
      <w:r>
        <w:t>. 2005. “Demand for Tourism in Portugal: A Panel Data Approach.”</w:t>
      </w:r>
    </w:p>
    <w:p w14:paraId="046FBD2D" w14:textId="77777777" w:rsidR="00404535" w:rsidRPr="00780071" w:rsidRDefault="00404535" w:rsidP="00404535">
      <w:pPr>
        <w:pStyle w:val="Bibliography"/>
        <w:rPr>
          <w:lang w:val="sv-SE"/>
        </w:rPr>
      </w:pPr>
      <w:bookmarkStart w:id="36" w:name="ref-Rivas-et-al-2022"/>
      <w:bookmarkEnd w:id="35"/>
      <w:r>
        <w:t>Rivas Martínez, L., and C. Cruz Torres. 2022. “</w:t>
      </w:r>
      <w:proofErr w:type="spellStart"/>
      <w:r>
        <w:t>Análisis</w:t>
      </w:r>
      <w:proofErr w:type="spellEnd"/>
      <w:r>
        <w:t xml:space="preserve"> </w:t>
      </w:r>
      <w:proofErr w:type="spellStart"/>
      <w:r>
        <w:t>Multinivel</w:t>
      </w:r>
      <w:proofErr w:type="spellEnd"/>
      <w:r>
        <w:t xml:space="preserve"> de </w:t>
      </w:r>
      <w:proofErr w:type="spellStart"/>
      <w:r>
        <w:t>Factores</w:t>
      </w:r>
      <w:proofErr w:type="spellEnd"/>
      <w:r>
        <w:t xml:space="preserve"> Que </w:t>
      </w:r>
      <w:proofErr w:type="spellStart"/>
      <w:r>
        <w:t>Afectan</w:t>
      </w:r>
      <w:proofErr w:type="spellEnd"/>
      <w:r>
        <w:t xml:space="preserve"> El </w:t>
      </w:r>
      <w:proofErr w:type="spellStart"/>
      <w:r>
        <w:t>Rendimiento</w:t>
      </w:r>
      <w:proofErr w:type="spellEnd"/>
      <w:r>
        <w:t xml:space="preserve"> Escolar </w:t>
      </w:r>
      <w:proofErr w:type="spellStart"/>
      <w:r>
        <w:t>En</w:t>
      </w:r>
      <w:proofErr w:type="spellEnd"/>
      <w:r>
        <w:t xml:space="preserve"> </w:t>
      </w:r>
      <w:proofErr w:type="spellStart"/>
      <w:r>
        <w:t>Español</w:t>
      </w:r>
      <w:proofErr w:type="spellEnd"/>
      <w:r>
        <w:t xml:space="preserve"> </w:t>
      </w:r>
      <w:proofErr w:type="spellStart"/>
      <w:r>
        <w:t>Tercer</w:t>
      </w:r>
      <w:proofErr w:type="spellEnd"/>
      <w:r>
        <w:t xml:space="preserve"> Grado </w:t>
      </w:r>
      <w:proofErr w:type="spellStart"/>
      <w:r>
        <w:t>En</w:t>
      </w:r>
      <w:proofErr w:type="spellEnd"/>
      <w:r>
        <w:t xml:space="preserve"> Honduras.” </w:t>
      </w:r>
      <w:proofErr w:type="spellStart"/>
      <w:r w:rsidRPr="00780071">
        <w:rPr>
          <w:i/>
          <w:iCs/>
          <w:lang w:val="sv-SE"/>
        </w:rPr>
        <w:t>Paradigma</w:t>
      </w:r>
      <w:proofErr w:type="spellEnd"/>
      <w:r w:rsidRPr="00780071">
        <w:rPr>
          <w:i/>
          <w:iCs/>
          <w:lang w:val="sv-SE"/>
        </w:rPr>
        <w:t xml:space="preserve">: </w:t>
      </w:r>
      <w:proofErr w:type="spellStart"/>
      <w:r w:rsidRPr="00780071">
        <w:rPr>
          <w:i/>
          <w:iCs/>
          <w:lang w:val="sv-SE"/>
        </w:rPr>
        <w:t>Revista</w:t>
      </w:r>
      <w:proofErr w:type="spellEnd"/>
      <w:r w:rsidRPr="00780071">
        <w:rPr>
          <w:i/>
          <w:iCs/>
          <w:lang w:val="sv-SE"/>
        </w:rPr>
        <w:t xml:space="preserve"> de </w:t>
      </w:r>
      <w:proofErr w:type="spellStart"/>
      <w:r w:rsidRPr="00780071">
        <w:rPr>
          <w:i/>
          <w:iCs/>
          <w:lang w:val="sv-SE"/>
        </w:rPr>
        <w:t>Investigación</w:t>
      </w:r>
      <w:proofErr w:type="spellEnd"/>
      <w:r w:rsidRPr="00780071">
        <w:rPr>
          <w:i/>
          <w:iCs/>
          <w:lang w:val="sv-SE"/>
        </w:rPr>
        <w:t xml:space="preserve"> </w:t>
      </w:r>
      <w:proofErr w:type="spellStart"/>
      <w:r w:rsidRPr="00780071">
        <w:rPr>
          <w:i/>
          <w:iCs/>
          <w:lang w:val="sv-SE"/>
        </w:rPr>
        <w:t>Educativa</w:t>
      </w:r>
      <w:proofErr w:type="spellEnd"/>
      <w:r w:rsidRPr="00780071">
        <w:rPr>
          <w:lang w:val="sv-SE"/>
        </w:rPr>
        <w:t xml:space="preserve"> 29 (48): 93–119. </w:t>
      </w:r>
      <w:hyperlink r:id="rId40">
        <w:r w:rsidRPr="00780071">
          <w:rPr>
            <w:rStyle w:val="Hyperlink"/>
            <w:lang w:val="sv-SE"/>
          </w:rPr>
          <w:t>https://iniees.vrip.upnfm.edu.hn/ojs/index.php/Paradigma/article/view/171</w:t>
        </w:r>
      </w:hyperlink>
      <w:r w:rsidRPr="00780071">
        <w:rPr>
          <w:lang w:val="sv-SE"/>
        </w:rPr>
        <w:t>.</w:t>
      </w:r>
    </w:p>
    <w:p w14:paraId="4DB921F1" w14:textId="77777777" w:rsidR="00404535" w:rsidRDefault="00404535" w:rsidP="00404535">
      <w:pPr>
        <w:pStyle w:val="Bibliography"/>
      </w:pPr>
      <w:bookmarkStart w:id="37" w:name="ref-Sailynoja-etal-2021:graphical"/>
      <w:bookmarkEnd w:id="36"/>
      <w:r w:rsidRPr="00780071">
        <w:rPr>
          <w:lang w:val="fi-FI"/>
        </w:rPr>
        <w:t xml:space="preserve">Säilynoja, T., P. </w:t>
      </w:r>
      <w:proofErr w:type="spellStart"/>
      <w:r w:rsidRPr="00780071">
        <w:rPr>
          <w:lang w:val="fi-FI"/>
        </w:rPr>
        <w:t>Bürkner</w:t>
      </w:r>
      <w:proofErr w:type="spellEnd"/>
      <w:r w:rsidRPr="00780071">
        <w:rPr>
          <w:lang w:val="fi-FI"/>
        </w:rPr>
        <w:t xml:space="preserve">, and A. </w:t>
      </w:r>
      <w:proofErr w:type="spellStart"/>
      <w:r w:rsidRPr="00780071">
        <w:rPr>
          <w:lang w:val="fi-FI"/>
        </w:rPr>
        <w:t>Vehtari</w:t>
      </w:r>
      <w:proofErr w:type="spellEnd"/>
      <w:r w:rsidRPr="00780071">
        <w:rPr>
          <w:lang w:val="fi-FI"/>
        </w:rPr>
        <w:t xml:space="preserve">. </w:t>
      </w:r>
      <w:r>
        <w:t xml:space="preserve">2021. “Graphical Test for Discrete Uniformity and Its Applications in Goodness of Fit Evaluation and Multiple Sample Comparison.” </w:t>
      </w:r>
      <w:proofErr w:type="spellStart"/>
      <w:r>
        <w:rPr>
          <w:i/>
          <w:iCs/>
        </w:rPr>
        <w:t>arXiv</w:t>
      </w:r>
      <w:proofErr w:type="spellEnd"/>
      <w:r>
        <w:rPr>
          <w:i/>
          <w:iCs/>
        </w:rPr>
        <w:t xml:space="preserve"> Preprint arXiv:2103.10522</w:t>
      </w:r>
      <w:r>
        <w:t>.</w:t>
      </w:r>
    </w:p>
    <w:p w14:paraId="5257F60A" w14:textId="77777777" w:rsidR="00404535" w:rsidRDefault="00404535" w:rsidP="00404535">
      <w:pPr>
        <w:pStyle w:val="Bibliography"/>
      </w:pPr>
      <w:bookmarkStart w:id="38" w:name="ref-SWtest1965"/>
      <w:bookmarkEnd w:id="37"/>
      <w:r>
        <w:t xml:space="preserve">Shapiro, S., and M. Wilk. 1965. “An Analysis of Variance Test for Normality (Complete Samples).” </w:t>
      </w:r>
      <w:proofErr w:type="spellStart"/>
      <w:r>
        <w:rPr>
          <w:i/>
          <w:iCs/>
        </w:rPr>
        <w:t>Biometrika</w:t>
      </w:r>
      <w:proofErr w:type="spellEnd"/>
      <w:r>
        <w:t xml:space="preserve"> 52 (3-4): 591–611. </w:t>
      </w:r>
      <w:hyperlink r:id="rId41">
        <w:r>
          <w:rPr>
            <w:rStyle w:val="Hyperlink"/>
          </w:rPr>
          <w:t>https://doi.org/10.1093/biomet/52.3-4.591</w:t>
        </w:r>
      </w:hyperlink>
      <w:r>
        <w:t>.</w:t>
      </w:r>
    </w:p>
    <w:p w14:paraId="1386AF28" w14:textId="77777777" w:rsidR="00404535" w:rsidRDefault="00404535" w:rsidP="00404535">
      <w:pPr>
        <w:pStyle w:val="Bibliography"/>
      </w:pPr>
      <w:bookmarkStart w:id="39" w:name="ref-Smirnov1948"/>
      <w:bookmarkEnd w:id="38"/>
      <w:r>
        <w:t xml:space="preserve">Smirnov, N. 1948. “Table for Estimating the Goodness of Fit of Empirical Distributions.” </w:t>
      </w:r>
      <w:r>
        <w:rPr>
          <w:i/>
          <w:iCs/>
        </w:rPr>
        <w:t>Annals of Mathematical Statistics</w:t>
      </w:r>
      <w:r>
        <w:t xml:space="preserve"> 19 (2): 279–81. </w:t>
      </w:r>
      <w:hyperlink r:id="rId42">
        <w:r>
          <w:rPr>
            <w:rStyle w:val="Hyperlink"/>
          </w:rPr>
          <w:t>https://doi.org/10.1214/aoms/1177730256</w:t>
        </w:r>
      </w:hyperlink>
      <w:r>
        <w:t>.</w:t>
      </w:r>
    </w:p>
    <w:p w14:paraId="30FA5CFC" w14:textId="77777777" w:rsidR="00404535" w:rsidRDefault="00404535" w:rsidP="00404535">
      <w:pPr>
        <w:pStyle w:val="Bibliography"/>
      </w:pPr>
      <w:bookmarkStart w:id="40" w:name="ref-Stan"/>
      <w:bookmarkEnd w:id="39"/>
      <w:r>
        <w:t xml:space="preserve">Stan, Development. Team. 2017. “Stan: A </w:t>
      </w:r>
      <w:proofErr w:type="spellStart"/>
      <w:r>
        <w:t>c++</w:t>
      </w:r>
      <w:proofErr w:type="spellEnd"/>
      <w:r>
        <w:t xml:space="preserve"> Library for Probability and Sampling, Version 2.16.0.” </w:t>
      </w:r>
      <w:hyperlink r:id="rId43">
        <w:r>
          <w:rPr>
            <w:rStyle w:val="Hyperlink"/>
          </w:rPr>
          <w:t>http://mc-stan.org/.</w:t>
        </w:r>
      </w:hyperlink>
    </w:p>
    <w:p w14:paraId="0FCE0604" w14:textId="77777777" w:rsidR="00404535" w:rsidRDefault="00404535" w:rsidP="00404535">
      <w:pPr>
        <w:pStyle w:val="Bibliography"/>
      </w:pPr>
      <w:bookmarkStart w:id="41" w:name="ref-Vehtari2016"/>
      <w:bookmarkEnd w:id="40"/>
      <w:proofErr w:type="spellStart"/>
      <w:r>
        <w:t>Vehtari</w:t>
      </w:r>
      <w:proofErr w:type="spellEnd"/>
      <w:r>
        <w:t xml:space="preserve">, A., A. Gelman, and J. </w:t>
      </w:r>
      <w:proofErr w:type="spellStart"/>
      <w:r>
        <w:t>Gabry</w:t>
      </w:r>
      <w:proofErr w:type="spellEnd"/>
      <w:r>
        <w:t xml:space="preserve">. 2016. “Practical Bayesian Model Evaluation Using Leave-One-Out Cross-Validation and WAIC.” </w:t>
      </w:r>
      <w:r>
        <w:rPr>
          <w:i/>
          <w:iCs/>
        </w:rPr>
        <w:t>Statistics and Computing</w:t>
      </w:r>
      <w:r>
        <w:t xml:space="preserve"> 27 (5): 1413–32. </w:t>
      </w:r>
      <w:hyperlink r:id="rId44">
        <w:r>
          <w:rPr>
            <w:rStyle w:val="Hyperlink"/>
          </w:rPr>
          <w:t>https://doi.org/10.1007/s11222-016-9696-4</w:t>
        </w:r>
      </w:hyperlink>
      <w:r>
        <w:t>.</w:t>
      </w:r>
    </w:p>
    <w:p w14:paraId="6DC99274" w14:textId="77777777" w:rsidR="00404535" w:rsidRDefault="00404535" w:rsidP="00404535">
      <w:pPr>
        <w:pStyle w:val="Bibliography"/>
      </w:pPr>
      <w:bookmarkStart w:id="42" w:name="ref-Bob2020"/>
      <w:bookmarkEnd w:id="41"/>
      <w:proofErr w:type="spellStart"/>
      <w:r>
        <w:t>Vehtari</w:t>
      </w:r>
      <w:proofErr w:type="spellEnd"/>
      <w:r>
        <w:t xml:space="preserve">, A., A. Gelman, D. Simpson, B. Carpenter, and P. </w:t>
      </w:r>
      <w:proofErr w:type="spellStart"/>
      <w:r>
        <w:t>Bürkner</w:t>
      </w:r>
      <w:proofErr w:type="spellEnd"/>
      <w:r>
        <w:t xml:space="preserve">. 2020. “Rank-Normalization, Folding, and Localization: An Improved </w:t>
      </w:r>
      <m:oMath>
        <m:acc>
          <m:accPr>
            <m:ctrlPr>
              <w:rPr>
                <w:rFonts w:ascii="Cambria Math" w:hAnsi="Cambria Math"/>
              </w:rPr>
            </m:ctrlPr>
          </m:accPr>
          <m:e>
            <m:r>
              <w:rPr>
                <w:rFonts w:ascii="Cambria Math" w:hAnsi="Cambria Math"/>
              </w:rPr>
              <m:t>R</m:t>
            </m:r>
          </m:e>
        </m:acc>
      </m:oMath>
      <w:r>
        <w:t xml:space="preserve"> for Assessing Convergence of MCMC.” </w:t>
      </w:r>
      <w:r>
        <w:rPr>
          <w:i/>
          <w:iCs/>
        </w:rPr>
        <w:t>Bayesian Analysis</w:t>
      </w:r>
      <w:r>
        <w:t xml:space="preserve">. International Society for Bayesian Analysis. </w:t>
      </w:r>
      <w:hyperlink r:id="rId45">
        <w:r>
          <w:rPr>
            <w:rStyle w:val="Hyperlink"/>
          </w:rPr>
          <w:t>https://doi.org/10.1214/20-BA1221</w:t>
        </w:r>
      </w:hyperlink>
      <w:r>
        <w:t>.</w:t>
      </w:r>
    </w:p>
    <w:p w14:paraId="69046586" w14:textId="77777777" w:rsidR="00404535" w:rsidRPr="00B53563" w:rsidRDefault="00404535" w:rsidP="00404535">
      <w:pPr>
        <w:pStyle w:val="Bibliography"/>
      </w:pPr>
      <w:bookmarkStart w:id="43" w:name="ref-vehtari2015"/>
      <w:bookmarkEnd w:id="42"/>
      <w:proofErr w:type="spellStart"/>
      <w:r>
        <w:t>Vehtari</w:t>
      </w:r>
      <w:proofErr w:type="spellEnd"/>
      <w:r>
        <w:t xml:space="preserve">, A., D. Simpson, A. Gelman, Y. Yao, and J. </w:t>
      </w:r>
      <w:proofErr w:type="spellStart"/>
      <w:r>
        <w:t>Gabry</w:t>
      </w:r>
      <w:proofErr w:type="spellEnd"/>
      <w:r>
        <w:t xml:space="preserve">. 2015. “Pareto Smoothed Importance Sampling.” </w:t>
      </w:r>
      <w:hyperlink r:id="rId46">
        <w:r w:rsidRPr="00B53563">
          <w:rPr>
            <w:rStyle w:val="Hyperlink"/>
          </w:rPr>
          <w:t>https://arxiv.org/abs/1507.02646</w:t>
        </w:r>
      </w:hyperlink>
      <w:r w:rsidRPr="00B53563">
        <w:t>.</w:t>
      </w:r>
    </w:p>
    <w:p w14:paraId="68B7A968" w14:textId="77777777" w:rsidR="00404535" w:rsidRDefault="00404535" w:rsidP="00404535">
      <w:pPr>
        <w:pStyle w:val="Bibliography"/>
      </w:pPr>
      <w:bookmarkStart w:id="44" w:name="ref-Vena-et-al-2020"/>
      <w:bookmarkEnd w:id="43"/>
      <w:proofErr w:type="spellStart"/>
      <w:r w:rsidRPr="000F42CF">
        <w:rPr>
          <w:lang w:val="sv-SE"/>
        </w:rPr>
        <w:t>Vena</w:t>
      </w:r>
      <w:proofErr w:type="spellEnd"/>
      <w:r w:rsidRPr="000F42CF">
        <w:rPr>
          <w:lang w:val="sv-SE"/>
        </w:rPr>
        <w:t xml:space="preserve"> </w:t>
      </w:r>
      <w:proofErr w:type="spellStart"/>
      <w:r w:rsidRPr="000F42CF">
        <w:rPr>
          <w:lang w:val="sv-SE"/>
        </w:rPr>
        <w:t>Oya</w:t>
      </w:r>
      <w:proofErr w:type="spellEnd"/>
      <w:r w:rsidRPr="000F42CF">
        <w:rPr>
          <w:lang w:val="sv-SE"/>
        </w:rPr>
        <w:t xml:space="preserve">, J. 2020. </w:t>
      </w:r>
      <w:r w:rsidRPr="00780071">
        <w:rPr>
          <w:lang w:val="sv-SE"/>
        </w:rPr>
        <w:t>“</w:t>
      </w:r>
      <w:proofErr w:type="spellStart"/>
      <w:r w:rsidRPr="00780071">
        <w:rPr>
          <w:lang w:val="sv-SE"/>
        </w:rPr>
        <w:t>Determinantes</w:t>
      </w:r>
      <w:proofErr w:type="spellEnd"/>
      <w:r w:rsidRPr="00780071">
        <w:rPr>
          <w:lang w:val="sv-SE"/>
        </w:rPr>
        <w:t xml:space="preserve"> Del </w:t>
      </w:r>
      <w:proofErr w:type="spellStart"/>
      <w:r w:rsidRPr="00780071">
        <w:rPr>
          <w:lang w:val="sv-SE"/>
        </w:rPr>
        <w:t>Gasto</w:t>
      </w:r>
      <w:proofErr w:type="spellEnd"/>
      <w:r w:rsidRPr="00780071">
        <w:rPr>
          <w:lang w:val="sv-SE"/>
        </w:rPr>
        <w:t xml:space="preserve"> </w:t>
      </w:r>
      <w:proofErr w:type="spellStart"/>
      <w:r w:rsidRPr="00780071">
        <w:rPr>
          <w:lang w:val="sv-SE"/>
        </w:rPr>
        <w:t>Efectivo</w:t>
      </w:r>
      <w:proofErr w:type="spellEnd"/>
      <w:r w:rsidRPr="00780071">
        <w:rPr>
          <w:lang w:val="sv-SE"/>
        </w:rPr>
        <w:t xml:space="preserve"> En El </w:t>
      </w:r>
      <w:proofErr w:type="spellStart"/>
      <w:r w:rsidRPr="00780071">
        <w:rPr>
          <w:lang w:val="sv-SE"/>
        </w:rPr>
        <w:t>Turismo</w:t>
      </w:r>
      <w:proofErr w:type="spellEnd"/>
      <w:r w:rsidRPr="00780071">
        <w:rPr>
          <w:lang w:val="sv-SE"/>
        </w:rPr>
        <w:t xml:space="preserve"> </w:t>
      </w:r>
      <w:proofErr w:type="spellStart"/>
      <w:r w:rsidRPr="00780071">
        <w:rPr>
          <w:lang w:val="sv-SE"/>
        </w:rPr>
        <w:t>Cultural</w:t>
      </w:r>
      <w:proofErr w:type="spellEnd"/>
      <w:r w:rsidRPr="00780071">
        <w:rPr>
          <w:lang w:val="sv-SE"/>
        </w:rPr>
        <w:t xml:space="preserve">.” </w:t>
      </w:r>
      <w:hyperlink r:id="rId47">
        <w:r>
          <w:rPr>
            <w:rStyle w:val="Hyperlink"/>
          </w:rPr>
          <w:t>http://hdl.handle.net/10481/62288</w:t>
        </w:r>
      </w:hyperlink>
      <w:r>
        <w:t>.</w:t>
      </w:r>
    </w:p>
    <w:p w14:paraId="68EAF1EA" w14:textId="77777777" w:rsidR="00404535" w:rsidRDefault="00404535" w:rsidP="00404535">
      <w:pPr>
        <w:pStyle w:val="Bibliography"/>
      </w:pPr>
      <w:bookmarkStart w:id="45" w:name="ref-watanabe2010"/>
      <w:bookmarkEnd w:id="44"/>
      <w:r>
        <w:t xml:space="preserve">Watanabe, S. 2010. “Asymptotic Equivalence of Bayes Cross Validation and Widely Applicable Information Criterion in Singular Learning Theory.” </w:t>
      </w:r>
      <w:r>
        <w:rPr>
          <w:i/>
          <w:iCs/>
        </w:rPr>
        <w:t>Journal of Machine Learning Research</w:t>
      </w:r>
      <w:r>
        <w:t xml:space="preserve"> 11. </w:t>
      </w:r>
      <w:hyperlink r:id="rId48">
        <w:r>
          <w:rPr>
            <w:rStyle w:val="Hyperlink"/>
          </w:rPr>
          <w:t>http://www.jmlr.org/papers/volume11/watanabe10a/watanabe10a.pdf</w:t>
        </w:r>
      </w:hyperlink>
      <w:r>
        <w:t>.</w:t>
      </w:r>
    </w:p>
    <w:p w14:paraId="1B127418" w14:textId="77777777" w:rsidR="00A65A80" w:rsidRDefault="00404535" w:rsidP="00F832CD">
      <w:pPr>
        <w:pStyle w:val="Bibliography"/>
      </w:pPr>
      <w:bookmarkStart w:id="46" w:name="ref-Wein-Ting-et-al-2013"/>
      <w:bookmarkEnd w:id="45"/>
      <w:r>
        <w:t xml:space="preserve">Wei-Ting, H., S. </w:t>
      </w:r>
      <w:proofErr w:type="spellStart"/>
      <w:r>
        <w:t>Jui-Kuo</w:t>
      </w:r>
      <w:proofErr w:type="spellEnd"/>
      <w:r>
        <w:t xml:space="preserve">, and W. Fei-Ching. 2013. “A Multilevel Analysis on the </w:t>
      </w:r>
      <w:r>
        <w:lastRenderedPageBreak/>
        <w:t xml:space="preserve">Determinants of Household Tourism Expenditure.” </w:t>
      </w:r>
      <w:r>
        <w:rPr>
          <w:i/>
          <w:iCs/>
        </w:rPr>
        <w:t>Current Issues in Tourism</w:t>
      </w:r>
      <w:r>
        <w:t xml:space="preserve"> 16 (6): 612–17. </w:t>
      </w:r>
      <w:hyperlink r:id="rId49">
        <w:r>
          <w:rPr>
            <w:rStyle w:val="Hyperlink"/>
          </w:rPr>
          <w:t>https://doi.org/10.1080/13683500.2012.725714</w:t>
        </w:r>
      </w:hyperlink>
      <w:r>
        <w:t>.</w:t>
      </w:r>
      <w:bookmarkStart w:id="47" w:name="ref-Zubizarreta-et-al-2020"/>
      <w:bookmarkEnd w:id="46"/>
    </w:p>
    <w:p w14:paraId="4D00AAF1" w14:textId="77777777" w:rsidR="00A65A80" w:rsidRDefault="00A65A80" w:rsidP="00F832CD">
      <w:pPr>
        <w:pStyle w:val="Bibliography"/>
      </w:pPr>
    </w:p>
    <w:p w14:paraId="2DAABB6A" w14:textId="77777777" w:rsidR="00A65A80" w:rsidRDefault="00A65A80" w:rsidP="00A65A80">
      <w:pPr>
        <w:pStyle w:val="Bibliography"/>
        <w:rPr>
          <w:lang w:val="sv-SE"/>
        </w:rPr>
      </w:pPr>
      <w:proofErr w:type="spellStart"/>
      <w:r w:rsidRPr="00A65A80">
        <w:rPr>
          <w:lang w:val="sv-SE"/>
        </w:rPr>
        <w:t>Zubizarreta-Barrenetxea</w:t>
      </w:r>
      <w:proofErr w:type="spellEnd"/>
      <w:r w:rsidRPr="00A65A80">
        <w:rPr>
          <w:lang w:val="sv-SE"/>
        </w:rPr>
        <w:t xml:space="preserve">, L. 2020. </w:t>
      </w:r>
      <w:r w:rsidRPr="00780071">
        <w:rPr>
          <w:lang w:val="sv-SE"/>
        </w:rPr>
        <w:t>“</w:t>
      </w:r>
      <w:proofErr w:type="spellStart"/>
      <w:r w:rsidRPr="00780071">
        <w:rPr>
          <w:lang w:val="sv-SE"/>
        </w:rPr>
        <w:t>Análisis</w:t>
      </w:r>
      <w:proofErr w:type="spellEnd"/>
      <w:r w:rsidRPr="00780071">
        <w:rPr>
          <w:lang w:val="sv-SE"/>
        </w:rPr>
        <w:t xml:space="preserve"> </w:t>
      </w:r>
      <w:proofErr w:type="spellStart"/>
      <w:r w:rsidRPr="00780071">
        <w:rPr>
          <w:lang w:val="sv-SE"/>
        </w:rPr>
        <w:t>Estadı́stico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Del Turista En España y Los </w:t>
      </w:r>
      <w:proofErr w:type="spellStart"/>
      <w:r w:rsidRPr="00780071">
        <w:rPr>
          <w:lang w:val="sv-SE"/>
        </w:rPr>
        <w:t>Factores</w:t>
      </w:r>
      <w:proofErr w:type="spellEnd"/>
      <w:r w:rsidRPr="00780071">
        <w:rPr>
          <w:lang w:val="sv-SE"/>
        </w:rPr>
        <w:t xml:space="preserve"> </w:t>
      </w:r>
      <w:proofErr w:type="spellStart"/>
      <w:r w:rsidRPr="00780071">
        <w:rPr>
          <w:lang w:val="sv-SE"/>
        </w:rPr>
        <w:t>Que</w:t>
      </w:r>
      <w:proofErr w:type="spellEnd"/>
      <w:r w:rsidRPr="00780071">
        <w:rPr>
          <w:lang w:val="sv-SE"/>
        </w:rPr>
        <w:t xml:space="preserve"> Lo</w:t>
      </w:r>
      <w:r>
        <w:rPr>
          <w:lang w:val="sv-SE"/>
        </w:rPr>
        <w:t xml:space="preserve"> </w:t>
      </w:r>
      <w:proofErr w:type="spellStart"/>
      <w:r w:rsidRPr="00780071">
        <w:rPr>
          <w:lang w:val="sv-SE"/>
        </w:rPr>
        <w:t>Determinan</w:t>
      </w:r>
      <w:proofErr w:type="spellEnd"/>
      <w:r w:rsidRPr="00780071">
        <w:rPr>
          <w:lang w:val="sv-SE"/>
        </w:rPr>
        <w:t xml:space="preserve">: Una </w:t>
      </w:r>
      <w:proofErr w:type="spellStart"/>
      <w:r w:rsidRPr="00780071">
        <w:rPr>
          <w:lang w:val="sv-SE"/>
        </w:rPr>
        <w:t>Propuesta</w:t>
      </w:r>
      <w:proofErr w:type="spellEnd"/>
      <w:r w:rsidRPr="00780071">
        <w:rPr>
          <w:lang w:val="sv-SE"/>
        </w:rPr>
        <w:t xml:space="preserve"> de </w:t>
      </w:r>
      <w:proofErr w:type="spellStart"/>
      <w:r w:rsidRPr="00780071">
        <w:rPr>
          <w:lang w:val="sv-SE"/>
        </w:rPr>
        <w:t>análisis</w:t>
      </w:r>
      <w:proofErr w:type="spellEnd"/>
      <w:r w:rsidRPr="00780071">
        <w:rPr>
          <w:lang w:val="sv-SE"/>
        </w:rPr>
        <w:t xml:space="preserve"> de </w:t>
      </w:r>
      <w:proofErr w:type="spellStart"/>
      <w:r w:rsidRPr="00780071">
        <w:rPr>
          <w:lang w:val="sv-SE"/>
        </w:rPr>
        <w:t>Datos</w:t>
      </w:r>
      <w:proofErr w:type="spellEnd"/>
      <w:r w:rsidRPr="00780071">
        <w:rPr>
          <w:lang w:val="sv-SE"/>
        </w:rPr>
        <w:t xml:space="preserve"> de Panel</w:t>
      </w:r>
      <w:r>
        <w:rPr>
          <w:lang w:val="sv-SE"/>
        </w:rPr>
        <w:t>.</w:t>
      </w:r>
    </w:p>
    <w:p w14:paraId="5B4DF010" w14:textId="1DCCA8E4" w:rsidR="00A65A80" w:rsidRPr="00A65A80" w:rsidRDefault="00A65A80" w:rsidP="00F832CD">
      <w:pPr>
        <w:pStyle w:val="Bibliography"/>
        <w:rPr>
          <w:lang w:val="sv-SE"/>
        </w:rPr>
        <w:sectPr w:rsidR="00A65A80" w:rsidRPr="00A65A80" w:rsidSect="00404535">
          <w:type w:val="continuous"/>
          <w:pgSz w:w="12240" w:h="15840"/>
          <w:pgMar w:top="1440" w:right="1440" w:bottom="1440" w:left="1440" w:header="720" w:footer="720" w:gutter="0"/>
          <w:cols w:num="2" w:space="720"/>
        </w:sectPr>
      </w:pPr>
    </w:p>
    <w:bookmarkEnd w:id="11"/>
    <w:bookmarkEnd w:id="47"/>
    <w:p w14:paraId="0D986052" w14:textId="77777777" w:rsidR="00FC40A8" w:rsidRDefault="00FC40A8" w:rsidP="00F832CD">
      <w:pPr>
        <w:pStyle w:val="Bibliography"/>
        <w:rPr>
          <w:lang w:val="sv-SE"/>
        </w:rPr>
        <w:sectPr w:rsidR="00FC40A8" w:rsidSect="00A65A80">
          <w:type w:val="continuous"/>
          <w:pgSz w:w="12240" w:h="15840"/>
          <w:pgMar w:top="1440" w:right="1440" w:bottom="1440" w:left="1440" w:header="720" w:footer="720" w:gutter="0"/>
          <w:cols w:num="2" w:space="720"/>
        </w:sectPr>
      </w:pPr>
    </w:p>
    <w:p w14:paraId="157B19FD" w14:textId="2DA4AB1A" w:rsidR="00FC40A8" w:rsidRPr="00F832CD" w:rsidRDefault="00FC40A8" w:rsidP="00F832CD">
      <w:pPr>
        <w:pStyle w:val="Bibliography"/>
        <w:rPr>
          <w:lang w:val="sv-SE"/>
        </w:rPr>
        <w:sectPr w:rsidR="00FC40A8" w:rsidRPr="00F832CD" w:rsidSect="00FC40A8">
          <w:type w:val="continuous"/>
          <w:pgSz w:w="12240" w:h="15840"/>
          <w:pgMar w:top="1440" w:right="1440" w:bottom="1440" w:left="1440" w:header="720" w:footer="720" w:gutter="0"/>
          <w:cols w:space="720"/>
        </w:sectPr>
      </w:pPr>
    </w:p>
    <w:p w14:paraId="2EA0CEC9" w14:textId="77777777" w:rsidR="00404535" w:rsidRDefault="00404535" w:rsidP="00404535">
      <w:pPr>
        <w:pStyle w:val="Figure"/>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6B25648F" w14:textId="77777777" w:rsidR="00404535" w:rsidRDefault="00404535" w:rsidP="00404535">
      <w:pPr>
        <w:pStyle w:val="BodyText"/>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5841CC62" w14:textId="77777777" w:rsidR="00404535" w:rsidRPr="000F42CF" w:rsidRDefault="00404535" w:rsidP="00404535">
      <w:pPr>
        <w:pStyle w:val="Bibliography"/>
        <w:rPr>
          <w:lang w:val="es-ES"/>
        </w:rPr>
        <w:sectPr w:rsidR="00404535" w:rsidRPr="000F42CF" w:rsidSect="000F42CF">
          <w:type w:val="continuous"/>
          <w:pgSz w:w="12240" w:h="15840"/>
          <w:pgMar w:top="1440" w:right="1440" w:bottom="1440" w:left="1440" w:header="720" w:footer="720" w:gutter="0"/>
          <w:cols w:space="720"/>
        </w:sectPr>
      </w:pPr>
      <w:bookmarkStart w:id="48" w:name="conclusiones"/>
    </w:p>
    <w:p w14:paraId="6F4A9F5E" w14:textId="77777777" w:rsidR="00404535" w:rsidRDefault="00404535" w:rsidP="00404535">
      <w:pPr>
        <w:pStyle w:val="Heading2"/>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49" w:name="referencias"/>
      <w:bookmarkEnd w:id="48"/>
    </w:p>
    <w:bookmarkEnd w:id="49"/>
    <w:p w14:paraId="128FDD9E" w14:textId="77777777" w:rsidR="00404535" w:rsidRDefault="00404535" w:rsidP="00404535">
      <w:pPr>
        <w:pStyle w:val="BodyText"/>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3045CEF3" w14:textId="77777777" w:rsidR="00404535" w:rsidRDefault="00404535" w:rsidP="00404535">
      <w:pPr>
        <w:pStyle w:val="BodyText"/>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4C32551D" w14:textId="77777777" w:rsidR="00404535" w:rsidRDefault="00404535" w:rsidP="00404535">
      <w:pPr>
        <w:pStyle w:val="Heading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50" w:name="discusión"/>
      <w:bookmarkEnd w:id="9"/>
    </w:p>
    <w:bookmarkEnd w:id="8"/>
    <w:bookmarkEnd w:id="50"/>
    <w:p w14:paraId="225C352F" w14:textId="7B23C4B9" w:rsidR="00C85A58" w:rsidRPr="000F42CF" w:rsidRDefault="00C85A58" w:rsidP="00F832CD">
      <w:pPr>
        <w:pStyle w:val="Heading2"/>
        <w:jc w:val="both"/>
        <w:rPr>
          <w:lang w:val="es-ES"/>
        </w:rPr>
      </w:pPr>
    </w:p>
    <w:sectPr w:rsidR="00C85A58" w:rsidRPr="000F42CF" w:rsidSect="000F42C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8E678" w14:textId="77777777" w:rsidR="00B54CD5" w:rsidRDefault="00B54CD5">
      <w:pPr>
        <w:spacing w:after="0"/>
      </w:pPr>
      <w:r>
        <w:separator/>
      </w:r>
    </w:p>
  </w:endnote>
  <w:endnote w:type="continuationSeparator" w:id="0">
    <w:p w14:paraId="6985564D" w14:textId="77777777" w:rsidR="00B54CD5" w:rsidRDefault="00B54C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339440"/>
      <w:docPartObj>
        <w:docPartGallery w:val="Page Numbers (Bottom of Page)"/>
        <w:docPartUnique/>
      </w:docPartObj>
    </w:sdtPr>
    <w:sdtEndPr>
      <w:rPr>
        <w:noProof/>
      </w:rPr>
    </w:sdtEndPr>
    <w:sdtContent>
      <w:p w14:paraId="140B5C55" w14:textId="77777777" w:rsidR="00814AE4" w:rsidRDefault="00814AE4" w:rsidP="00814AE4">
        <w:pPr>
          <w:pStyle w:val="Footer"/>
          <w:jc w:val="center"/>
        </w:pPr>
        <w:r>
          <w:fldChar w:fldCharType="begin"/>
        </w:r>
        <w:r>
          <w:instrText xml:space="preserve"> PAGE   \* MERGEFORMAT </w:instrText>
        </w:r>
        <w:r>
          <w:fldChar w:fldCharType="separate"/>
        </w:r>
        <w:r>
          <w:t>2</w:t>
        </w:r>
        <w:r>
          <w:rPr>
            <w:noProof/>
          </w:rPr>
          <w:fldChar w:fldCharType="end"/>
        </w:r>
      </w:p>
    </w:sdtContent>
  </w:sdt>
  <w:p w14:paraId="095E97FC" w14:textId="77777777" w:rsidR="00814AE4" w:rsidRDefault="00814A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29923"/>
      <w:docPartObj>
        <w:docPartGallery w:val="Page Numbers (Bottom of Page)"/>
        <w:docPartUnique/>
      </w:docPartObj>
    </w:sdtPr>
    <w:sdtEndPr>
      <w:rPr>
        <w:noProof/>
      </w:rPr>
    </w:sdtEndPr>
    <w:sdtContent>
      <w:p w14:paraId="2B2D590D" w14:textId="77777777" w:rsidR="00814AE4" w:rsidRDefault="00814AE4" w:rsidP="00814AE4">
        <w:pPr>
          <w:pStyle w:val="Footer"/>
          <w:jc w:val="center"/>
        </w:pPr>
        <w:r>
          <w:fldChar w:fldCharType="begin"/>
        </w:r>
        <w:r>
          <w:instrText xml:space="preserve"> PAGE   \* MERGEFORMAT </w:instrText>
        </w:r>
        <w:r>
          <w:fldChar w:fldCharType="separate"/>
        </w:r>
        <w:r>
          <w:t>3</w:t>
        </w:r>
        <w:r>
          <w:rPr>
            <w:noProof/>
          </w:rPr>
          <w:fldChar w:fldCharType="end"/>
        </w:r>
      </w:p>
    </w:sdtContent>
  </w:sdt>
  <w:p w14:paraId="52CF8D3B" w14:textId="31CD5D23" w:rsidR="00814AE4" w:rsidRDefault="00814AE4" w:rsidP="00814AE4">
    <w:pPr>
      <w:pStyle w:val="Footer"/>
      <w:tabs>
        <w:tab w:val="clear" w:pos="4513"/>
        <w:tab w:val="clear" w:pos="9026"/>
        <w:tab w:val="left" w:pos="229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AABF" w14:textId="77777777" w:rsidR="001F0F9C" w:rsidRDefault="001F0F9C" w:rsidP="001F0F9C">
    <w:pPr>
      <w:pStyle w:val="Footer"/>
      <w:jc w:val="center"/>
    </w:pPr>
    <w:r>
      <w:tab/>
    </w:r>
    <w:sdt>
      <w:sdtPr>
        <w:id w:val="-219683033"/>
        <w:docPartObj>
          <w:docPartGallery w:val="Page Numbers (Bottom of Page)"/>
          <w:docPartUnique/>
        </w:docPartObj>
      </w:sdtPr>
      <w:sdtEndPr>
        <w:rPr>
          <w:noProof/>
        </w:rPr>
      </w:sdtEndPr>
      <w:sdtContent>
        <w:r>
          <w:rPr>
            <w:noProof/>
          </w:rPr>
          <mc:AlternateContent>
            <mc:Choice Requires="wps">
              <w:drawing>
                <wp:anchor distT="0" distB="0" distL="114300" distR="114300" simplePos="0" relativeHeight="251659264" behindDoc="0" locked="0" layoutInCell="1" allowOverlap="1" wp14:anchorId="7FCC21AC" wp14:editId="5534CFF9">
                  <wp:simplePos x="0" y="0"/>
                  <wp:positionH relativeFrom="column">
                    <wp:posOffset>40830</wp:posOffset>
                  </wp:positionH>
                  <wp:positionV relativeFrom="paragraph">
                    <wp:posOffset>138430</wp:posOffset>
                  </wp:positionV>
                  <wp:extent cx="760020" cy="0"/>
                  <wp:effectExtent l="0" t="0" r="0" b="0"/>
                  <wp:wrapNone/>
                  <wp:docPr id="598213365" name="Straight Connector 2"/>
                  <wp:cNvGraphicFramePr/>
                  <a:graphic xmlns:a="http://schemas.openxmlformats.org/drawingml/2006/main">
                    <a:graphicData uri="http://schemas.microsoft.com/office/word/2010/wordprocessingShape">
                      <wps:wsp>
                        <wps:cNvCnPr/>
                        <wps:spPr>
                          <a:xfrm>
                            <a:off x="0" y="0"/>
                            <a:ext cx="7600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FF1A"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10.9pt" to="63.0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" strokecolor="black [3213]"/>
              </w:pict>
            </mc:Fallback>
          </mc:AlternateContent>
        </w:r>
        <w:r>
          <w:fldChar w:fldCharType="begin"/>
        </w:r>
        <w:r>
          <w:instrText xml:space="preserve"> PAGE   \* MERGEFORMAT </w:instrText>
        </w:r>
        <w:r>
          <w:fldChar w:fldCharType="separate"/>
        </w:r>
        <w:r>
          <w:t>1</w:t>
        </w:r>
        <w:r>
          <w:rPr>
            <w:noProof/>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14:paraId="64B6DFA1" w14:textId="77777777" w:rsidTr="00D327C5">
      <w:trPr>
        <w:trHeight w:val="93"/>
      </w:trPr>
      <w:tc>
        <w:tcPr>
          <w:tcW w:w="10790" w:type="dxa"/>
        </w:tcPr>
        <w:p w14:paraId="3F34500E" w14:textId="77777777" w:rsidR="001F0F9C" w:rsidRPr="001F0F9C" w:rsidRDefault="001F0F9C" w:rsidP="001F0F9C">
          <w:pPr>
            <w:pStyle w:val="Footer"/>
            <w:rPr>
              <w:sz w:val="18"/>
              <w:szCs w:val="18"/>
              <w:lang w:val="sv-SE"/>
            </w:rPr>
          </w:pPr>
          <w:proofErr w:type="spellStart"/>
          <w:r w:rsidRPr="001F0F9C">
            <w:rPr>
              <w:sz w:val="18"/>
              <w:szCs w:val="18"/>
              <w:lang w:val="sv-SE"/>
            </w:rPr>
            <w:t>https</w:t>
          </w:r>
          <w:proofErr w:type="spellEnd"/>
          <w:r w:rsidRPr="001F0F9C">
            <w:rPr>
              <w:sz w:val="18"/>
              <w:szCs w:val="18"/>
              <w:lang w:val="sv-SE"/>
            </w:rPr>
            <w:t xml:space="preserve">//doi.org/… </w:t>
          </w:r>
        </w:p>
        <w:p w14:paraId="54F00DCA" w14:textId="77777777" w:rsidR="001F0F9C" w:rsidRPr="001F0F9C" w:rsidRDefault="001F0F9C" w:rsidP="001F0F9C">
          <w:pPr>
            <w:pStyle w:val="Footer"/>
            <w:rPr>
              <w:sz w:val="18"/>
              <w:szCs w:val="18"/>
              <w:lang w:val="sv-SE"/>
            </w:rPr>
          </w:pPr>
          <w:proofErr w:type="spellStart"/>
          <w:r w:rsidRPr="001F0F9C">
            <w:rPr>
              <w:sz w:val="18"/>
              <w:szCs w:val="18"/>
              <w:lang w:val="sv-SE"/>
            </w:rPr>
            <w:t>Recibido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Revisado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Aceptado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184DDD05" w14:textId="77777777" w:rsidR="001F0F9C" w:rsidRPr="001F0F9C" w:rsidRDefault="001F0F9C" w:rsidP="001F0F9C">
          <w:pPr>
            <w:pStyle w:val="Footer"/>
            <w:rPr>
              <w:sz w:val="18"/>
              <w:szCs w:val="18"/>
              <w:lang w:val="sv-SE"/>
            </w:rPr>
          </w:pPr>
          <w:r w:rsidRPr="001F0F9C">
            <w:rPr>
              <w:sz w:val="18"/>
              <w:szCs w:val="18"/>
              <w:lang w:val="sv-SE"/>
            </w:rPr>
            <w:t xml:space="preserve">Disponible en </w:t>
          </w:r>
          <w:proofErr w:type="spellStart"/>
          <w:r w:rsidRPr="001F0F9C">
            <w:rPr>
              <w:sz w:val="18"/>
              <w:szCs w:val="18"/>
              <w:lang w:val="sv-SE"/>
            </w:rPr>
            <w:t>línea</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7E24CC19" w14:textId="77777777" w:rsidR="001F0F9C" w:rsidRDefault="001F0F9C" w:rsidP="001F0F9C">
          <w:pPr>
            <w:pStyle w:val="Footer"/>
            <w:rPr>
              <w:sz w:val="18"/>
              <w:szCs w:val="18"/>
            </w:rPr>
          </w:pPr>
          <w:r w:rsidRPr="00AA2BAF">
            <w:rPr>
              <w:sz w:val="18"/>
              <w:szCs w:val="18"/>
            </w:rPr>
            <w:t xml:space="preserve">2960-0340/ </w:t>
          </w:r>
          <w:r w:rsidRPr="00AA2BAF">
            <w:rPr>
              <w:rFonts w:cs="Times New Roman"/>
              <w:sz w:val="18"/>
              <w:szCs w:val="18"/>
            </w:rPr>
            <w:t>©</w:t>
          </w:r>
          <w:r w:rsidRPr="00AA2BAF">
            <w:rPr>
              <w:sz w:val="18"/>
              <w:szCs w:val="18"/>
            </w:rPr>
            <w:t xml:space="preserve">2023, Los </w:t>
          </w:r>
          <w:proofErr w:type="spellStart"/>
          <w:r w:rsidRPr="00AA2BAF">
            <w:rPr>
              <w:sz w:val="18"/>
              <w:szCs w:val="18"/>
            </w:rPr>
            <w:t>autores</w:t>
          </w:r>
          <w:proofErr w:type="spellEnd"/>
          <w:r w:rsidRPr="00AA2BAF">
            <w:rPr>
              <w:sz w:val="18"/>
              <w:szCs w:val="18"/>
            </w:rPr>
            <w:t xml:space="preserve">. </w:t>
          </w:r>
          <w:proofErr w:type="spellStart"/>
          <w:r w:rsidRPr="00AA2BAF">
            <w:rPr>
              <w:sz w:val="18"/>
              <w:szCs w:val="18"/>
            </w:rPr>
            <w:t>Publicado</w:t>
          </w:r>
          <w:proofErr w:type="spellEnd"/>
          <w:r w:rsidRPr="00AA2BAF">
            <w:rPr>
              <w:sz w:val="18"/>
              <w:szCs w:val="18"/>
            </w:rPr>
            <w:t xml:space="preserve"> </w:t>
          </w:r>
          <w:proofErr w:type="spellStart"/>
          <w:r w:rsidRPr="00AA2BAF">
            <w:rPr>
              <w:sz w:val="18"/>
              <w:szCs w:val="18"/>
            </w:rPr>
            <w:t>por</w:t>
          </w:r>
          <w:proofErr w:type="spellEnd"/>
          <w:r w:rsidRPr="00AA2BAF">
            <w:rPr>
              <w:sz w:val="18"/>
              <w:szCs w:val="18"/>
            </w:rPr>
            <w:t xml:space="preserve"> </w:t>
          </w:r>
          <w:proofErr w:type="spellStart"/>
          <w:r w:rsidRPr="00AA2BAF">
            <w:rPr>
              <w:sz w:val="18"/>
              <w:szCs w:val="18"/>
            </w:rPr>
            <w:t>Revista</w:t>
          </w:r>
          <w:proofErr w:type="spellEnd"/>
          <w:r w:rsidRPr="00AA2BAF">
            <w:rPr>
              <w:sz w:val="18"/>
              <w:szCs w:val="18"/>
            </w:rPr>
            <w:t xml:space="preserve"> de </w:t>
          </w:r>
          <w:proofErr w:type="spellStart"/>
          <w:r w:rsidRPr="00AA2BAF">
            <w:rPr>
              <w:sz w:val="18"/>
              <w:szCs w:val="18"/>
            </w:rPr>
            <w:t>Ciencia</w:t>
          </w:r>
          <w:proofErr w:type="spellEnd"/>
          <w:r w:rsidRPr="00AA2BAF">
            <w:rPr>
              <w:sz w:val="18"/>
              <w:szCs w:val="18"/>
            </w:rPr>
            <w:t xml:space="preserve"> y </w:t>
          </w:r>
          <w:proofErr w:type="spellStart"/>
          <w:r w:rsidRPr="00AA2BAF">
            <w:rPr>
              <w:sz w:val="18"/>
              <w:szCs w:val="18"/>
            </w:rPr>
            <w:t>Tecnología</w:t>
          </w:r>
          <w:proofErr w:type="spellEnd"/>
          <w:r w:rsidRPr="00AA2BAF">
            <w:rPr>
              <w:sz w:val="18"/>
              <w:szCs w:val="18"/>
            </w:rPr>
            <w:t xml:space="preserve"> del IICAT-FI-UNAH. Este es un </w:t>
          </w:r>
          <w:proofErr w:type="spellStart"/>
          <w:r w:rsidRPr="00AA2BAF">
            <w:rPr>
              <w:sz w:val="18"/>
              <w:szCs w:val="18"/>
            </w:rPr>
            <w:t>artículo</w:t>
          </w:r>
          <w:proofErr w:type="spellEnd"/>
          <w:r w:rsidRPr="00AA2BAF">
            <w:rPr>
              <w:sz w:val="18"/>
              <w:szCs w:val="18"/>
            </w:rPr>
            <w:t xml:space="preserve"> bajo la </w:t>
          </w:r>
          <w:proofErr w:type="spellStart"/>
          <w:r w:rsidRPr="00AA2BAF">
            <w:rPr>
              <w:sz w:val="18"/>
              <w:szCs w:val="18"/>
            </w:rPr>
            <w:t>licencia</w:t>
          </w:r>
          <w:proofErr w:type="spellEnd"/>
          <w:r w:rsidRPr="00AA2BAF">
            <w:rPr>
              <w:sz w:val="18"/>
              <w:szCs w:val="18"/>
            </w:rPr>
            <w:t xml:space="preserve"> CC. 4.0 (</w:t>
          </w:r>
          <w:hyperlink r:id="rId1" w:history="1">
            <w:r w:rsidRPr="00AA2BAF">
              <w:rPr>
                <w:rStyle w:val="Hyperlink"/>
                <w:sz w:val="18"/>
                <w:szCs w:val="18"/>
              </w:rPr>
              <w:t>http://creativecommons.org/licenses/by/4.0/</w:t>
            </w:r>
          </w:hyperlink>
          <w:r w:rsidRPr="00AA2BAF">
            <w:rPr>
              <w:sz w:val="18"/>
              <w:szCs w:val="18"/>
            </w:rPr>
            <w:t xml:space="preserve">)  </w:t>
          </w:r>
        </w:p>
      </w:tc>
    </w:tr>
  </w:tbl>
  <w:p w14:paraId="56AE09C4" w14:textId="77777777" w:rsidR="001F0F9C" w:rsidRDefault="001F0F9C" w:rsidP="001F0F9C">
    <w:pPr>
      <w:pStyle w:val="Footer"/>
      <w:rPr>
        <w:sz w:val="18"/>
        <w:szCs w:val="18"/>
      </w:rPr>
    </w:pPr>
  </w:p>
  <w:p w14:paraId="39E6C5E0" w14:textId="6DB97BB8" w:rsidR="001F0F9C" w:rsidRDefault="001F0F9C" w:rsidP="001F0F9C">
    <w:pPr>
      <w:pStyle w:val="Footer"/>
      <w:tabs>
        <w:tab w:val="clear" w:pos="4513"/>
        <w:tab w:val="clear" w:pos="9026"/>
        <w:tab w:val="left" w:pos="52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41DEA" w14:textId="77777777" w:rsidR="00B54CD5" w:rsidRDefault="00B54CD5">
      <w:r>
        <w:separator/>
      </w:r>
    </w:p>
  </w:footnote>
  <w:footnote w:type="continuationSeparator" w:id="0">
    <w:p w14:paraId="65458954" w14:textId="77777777" w:rsidR="00B54CD5" w:rsidRDefault="00B54CD5">
      <w:r>
        <w:continuationSeparator/>
      </w:r>
    </w:p>
  </w:footnote>
  <w:footnote w:id="1">
    <w:p w14:paraId="030E7477" w14:textId="6187E729" w:rsidR="00FC40A8" w:rsidRPr="00FC40A8" w:rsidRDefault="00FC40A8" w:rsidP="00391382">
      <w:pPr>
        <w:pStyle w:val="FootnoteText"/>
        <w:spacing w:after="0"/>
        <w:rPr>
          <w:rFonts w:ascii="Times New Roman" w:hAnsi="Times New Roman" w:cs="Times New Roman"/>
          <w:sz w:val="16"/>
          <w:szCs w:val="16"/>
        </w:rPr>
      </w:pPr>
      <w:r w:rsidRPr="00FC40A8">
        <w:rPr>
          <w:rStyle w:val="FootnoteReference"/>
          <w:rFonts w:ascii="Times New Roman" w:hAnsi="Times New Roman" w:cs="Times New Roman"/>
          <w:sz w:val="16"/>
          <w:szCs w:val="16"/>
        </w:rPr>
        <w:footnoteRef/>
      </w:r>
      <w:r w:rsidRPr="00FC40A8">
        <w:rPr>
          <w:rFonts w:ascii="Times New Roman" w:hAnsi="Times New Roman" w:cs="Times New Roman"/>
          <w:sz w:val="16"/>
          <w:szCs w:val="16"/>
        </w:rPr>
        <w:t xml:space="preserve"> Por sus </w:t>
      </w:r>
      <w:proofErr w:type="spellStart"/>
      <w:r w:rsidRPr="00FC40A8">
        <w:rPr>
          <w:rFonts w:ascii="Times New Roman" w:hAnsi="Times New Roman" w:cs="Times New Roman"/>
          <w:sz w:val="16"/>
          <w:szCs w:val="16"/>
        </w:rPr>
        <w:t>siglas</w:t>
      </w:r>
      <w:proofErr w:type="spellEnd"/>
      <w:r w:rsidRPr="00FC40A8">
        <w:rPr>
          <w:rFonts w:ascii="Times New Roman" w:hAnsi="Times New Roman" w:cs="Times New Roman"/>
          <w:sz w:val="16"/>
          <w:szCs w:val="16"/>
        </w:rPr>
        <w:t xml:space="preserve"> </w:t>
      </w:r>
      <w:proofErr w:type="spellStart"/>
      <w:r w:rsidRPr="00FC40A8">
        <w:rPr>
          <w:rFonts w:ascii="Times New Roman" w:hAnsi="Times New Roman" w:cs="Times New Roman"/>
          <w:sz w:val="16"/>
          <w:szCs w:val="16"/>
        </w:rPr>
        <w:t>en</w:t>
      </w:r>
      <w:proofErr w:type="spellEnd"/>
      <w:r w:rsidRPr="00FC40A8">
        <w:rPr>
          <w:rFonts w:ascii="Times New Roman" w:hAnsi="Times New Roman" w:cs="Times New Roman"/>
          <w:sz w:val="16"/>
          <w:szCs w:val="16"/>
        </w:rPr>
        <w:t xml:space="preserve"> ingles, Posterior predictive Checks</w:t>
      </w:r>
      <w:r w:rsidR="00DC2B0F">
        <w:rPr>
          <w:rFonts w:ascii="Times New Roman" w:hAnsi="Times New Roman" w:cs="Times New Roman"/>
          <w:sz w:val="16"/>
          <w:szCs w:val="16"/>
        </w:rPr>
        <w:t>.</w:t>
      </w:r>
    </w:p>
  </w:footnote>
  <w:footnote w:id="2">
    <w:p w14:paraId="1BE5DBD4" w14:textId="43022116" w:rsidR="00814AE4" w:rsidRPr="00814AE4" w:rsidRDefault="00814AE4" w:rsidP="00391382">
      <w:pPr>
        <w:pStyle w:val="FootnoteText"/>
        <w:spacing w:after="0"/>
        <w:rPr>
          <w:sz w:val="18"/>
          <w:szCs w:val="18"/>
        </w:rPr>
      </w:pPr>
      <w:r w:rsidRPr="00FC40A8">
        <w:rPr>
          <w:rStyle w:val="FootnoteReference"/>
          <w:rFonts w:ascii="Times New Roman" w:hAnsi="Times New Roman" w:cs="Times New Roman"/>
          <w:sz w:val="16"/>
          <w:szCs w:val="16"/>
        </w:rPr>
        <w:footnoteRef/>
      </w:r>
      <w:r w:rsidRPr="00FC40A8">
        <w:rPr>
          <w:rFonts w:ascii="Times New Roman" w:hAnsi="Times New Roman" w:cs="Times New Roman"/>
          <w:sz w:val="16"/>
          <w:szCs w:val="16"/>
        </w:rPr>
        <w:t xml:space="preserve"> Por sus </w:t>
      </w:r>
      <w:proofErr w:type="spellStart"/>
      <w:r w:rsidRPr="00FC40A8">
        <w:rPr>
          <w:rFonts w:ascii="Times New Roman" w:hAnsi="Times New Roman" w:cs="Times New Roman"/>
          <w:sz w:val="16"/>
          <w:szCs w:val="16"/>
        </w:rPr>
        <w:t>siglas</w:t>
      </w:r>
      <w:proofErr w:type="spellEnd"/>
      <w:r w:rsidRPr="00FC40A8">
        <w:rPr>
          <w:rFonts w:ascii="Times New Roman" w:hAnsi="Times New Roman" w:cs="Times New Roman"/>
          <w:sz w:val="16"/>
          <w:szCs w:val="16"/>
        </w:rPr>
        <w:t xml:space="preserve"> en ingles, Leave One Out Cross Validation.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750"/>
      <w:gridCol w:w="5711"/>
    </w:tblGrid>
    <w:tr w:rsidR="00814AE4" w:rsidRPr="008E5FA6" w14:paraId="3F8E78EA" w14:textId="77777777" w:rsidTr="00D327C5">
      <w:tc>
        <w:tcPr>
          <w:tcW w:w="1104" w:type="pct"/>
        </w:tcPr>
        <w:p w14:paraId="294AE048" w14:textId="77777777" w:rsidR="00814AE4" w:rsidRPr="00B80D20" w:rsidRDefault="00814AE4" w:rsidP="00814AE4">
          <w:pPr>
            <w:pStyle w:val="Header"/>
            <w:rPr>
              <w:szCs w:val="20"/>
              <w:lang w:val="es-ES"/>
            </w:rPr>
          </w:pPr>
          <w:r w:rsidRPr="008E5FA6">
            <w:rPr>
              <w:szCs w:val="20"/>
              <w:lang w:val="es-ES"/>
            </w:rPr>
            <w:t>N°26</w:t>
          </w:r>
          <w:r>
            <w:rPr>
              <w:szCs w:val="20"/>
              <w:lang w:val="es-ES"/>
            </w:rPr>
            <w:t xml:space="preserve">, </w:t>
          </w:r>
          <w:r w:rsidRPr="008E5FA6">
            <w:rPr>
              <w:szCs w:val="20"/>
              <w:lang w:val="es-ES"/>
            </w:rPr>
            <w:t>2023</w:t>
          </w:r>
        </w:p>
      </w:tc>
      <w:tc>
        <w:tcPr>
          <w:tcW w:w="914" w:type="pct"/>
        </w:tcPr>
        <w:p w14:paraId="388B0160" w14:textId="77777777" w:rsidR="00814AE4" w:rsidRPr="008E5FA6" w:rsidRDefault="00814AE4" w:rsidP="00814AE4">
          <w:pPr>
            <w:pStyle w:val="Header"/>
            <w:rPr>
              <w:lang w:val="es-ES"/>
            </w:rPr>
          </w:pPr>
        </w:p>
      </w:tc>
      <w:tc>
        <w:tcPr>
          <w:tcW w:w="2982" w:type="pct"/>
        </w:tcPr>
        <w:p w14:paraId="7BD52B26" w14:textId="627B546A" w:rsidR="008E29A4" w:rsidRPr="008E29A4" w:rsidRDefault="008E29A4" w:rsidP="008E29A4">
          <w:pPr>
            <w:pStyle w:val="Title"/>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47C083D6" w14:textId="7A0DBB3E" w:rsidR="00814AE4" w:rsidRPr="008E5FA6" w:rsidRDefault="00814AE4" w:rsidP="00814AE4">
          <w:pPr>
            <w:pStyle w:val="Header"/>
            <w:jc w:val="right"/>
            <w:rPr>
              <w:lang w:val="es-ES"/>
            </w:rPr>
          </w:pPr>
        </w:p>
      </w:tc>
    </w:tr>
  </w:tbl>
  <w:p w14:paraId="2A1845DD" w14:textId="77777777" w:rsidR="00814AE4" w:rsidRDefault="00814A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2"/>
      <w:gridCol w:w="283"/>
      <w:gridCol w:w="5711"/>
    </w:tblGrid>
    <w:tr w:rsidR="00814AE4" w:rsidRPr="008E5FA6" w14:paraId="3B950FD4" w14:textId="77777777" w:rsidTr="00D327C5">
      <w:tc>
        <w:tcPr>
          <w:tcW w:w="1870" w:type="pct"/>
        </w:tcPr>
        <w:p w14:paraId="2F973E25" w14:textId="35593796" w:rsidR="00814AE4" w:rsidRPr="00814AE4" w:rsidRDefault="00814AE4" w:rsidP="00814AE4">
          <w:pPr>
            <w:pStyle w:val="Author"/>
          </w:pPr>
          <w:r w:rsidRPr="00AE765D">
            <w:rPr>
              <w:rFonts w:ascii="Times New Roman" w:hAnsi="Times New Roman" w:cs="Times New Roman"/>
            </w:rPr>
            <w:t>Eduardo Canales</w:t>
          </w:r>
          <w:r w:rsidRPr="008C7E8A">
            <w:rPr>
              <w:vertAlign w:val="superscript"/>
            </w:rPr>
            <w:t>,</w:t>
          </w:r>
          <w:r>
            <w:t xml:space="preserve"> </w:t>
          </w:r>
          <w:proofErr w:type="spellStart"/>
          <w:r w:rsidRPr="00AE765D">
            <w:rPr>
              <w:rFonts w:ascii="Times New Roman" w:hAnsi="Times New Roman" w:cs="Times New Roman"/>
            </w:rPr>
            <w:t>Asael</w:t>
          </w:r>
          <w:proofErr w:type="spellEnd"/>
          <w:r w:rsidRPr="00AE765D">
            <w:rPr>
              <w:rFonts w:ascii="Times New Roman" w:hAnsi="Times New Roman" w:cs="Times New Roman"/>
            </w:rPr>
            <w:t xml:space="preserve"> Matamoros</w:t>
          </w:r>
        </w:p>
      </w:tc>
      <w:tc>
        <w:tcPr>
          <w:tcW w:w="148" w:type="pct"/>
        </w:tcPr>
        <w:p w14:paraId="5837EA4E" w14:textId="77777777" w:rsidR="00814AE4" w:rsidRPr="008E5FA6" w:rsidRDefault="00814AE4" w:rsidP="00814AE4">
          <w:pPr>
            <w:pStyle w:val="Header"/>
            <w:rPr>
              <w:lang w:val="es-ES"/>
            </w:rPr>
          </w:pPr>
        </w:p>
      </w:tc>
      <w:tc>
        <w:tcPr>
          <w:tcW w:w="2982" w:type="pct"/>
        </w:tcPr>
        <w:p w14:paraId="663890FF" w14:textId="77777777" w:rsidR="008E29A4" w:rsidRPr="008E29A4" w:rsidRDefault="008E29A4" w:rsidP="008E29A4">
          <w:pPr>
            <w:pStyle w:val="Title"/>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74249C82" w14:textId="473F65FE" w:rsidR="00814AE4" w:rsidRPr="008E5FA6" w:rsidRDefault="00814AE4" w:rsidP="00814AE4">
          <w:pPr>
            <w:pStyle w:val="Header"/>
            <w:jc w:val="right"/>
            <w:rPr>
              <w:lang w:val="es-ES"/>
            </w:rPr>
          </w:pPr>
        </w:p>
      </w:tc>
    </w:tr>
  </w:tbl>
  <w:p w14:paraId="3ED37679" w14:textId="77777777" w:rsidR="00814AE4" w:rsidRDefault="00814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A23EF0" w14:paraId="1BE4AA2E" w14:textId="77777777" w:rsidTr="00D327C5">
      <w:tc>
        <w:tcPr>
          <w:tcW w:w="5000" w:type="pct"/>
        </w:tcPr>
        <w:p w14:paraId="0FA69E8A" w14:textId="77777777" w:rsidR="001F0F9C" w:rsidRPr="00A51605" w:rsidRDefault="001F0F9C" w:rsidP="001F0F9C">
          <w:pPr>
            <w:pStyle w:val="Header"/>
            <w:jc w:val="center"/>
            <w:rPr>
              <w:b/>
              <w:bCs/>
              <w:szCs w:val="20"/>
              <w:lang w:val="es-ES"/>
            </w:rPr>
          </w:pPr>
          <w:r w:rsidRPr="00A51605">
            <w:rPr>
              <w:b/>
              <w:bCs/>
              <w:szCs w:val="20"/>
              <w:lang w:val="es-ES"/>
            </w:rPr>
            <w:t>Revista Ciencia y Tecnología, N°26: 1-12,2023</w:t>
          </w:r>
        </w:p>
        <w:p w14:paraId="061CD2B4" w14:textId="77777777" w:rsidR="001F0F9C" w:rsidRDefault="00000000" w:rsidP="001F0F9C">
          <w:pPr>
            <w:pStyle w:val="Header"/>
            <w:jc w:val="center"/>
            <w:rPr>
              <w:szCs w:val="20"/>
              <w:lang w:val="es-ES"/>
            </w:rPr>
          </w:pPr>
          <w:r>
            <w:fldChar w:fldCharType="begin"/>
          </w:r>
          <w:r w:rsidRPr="00A23EF0">
            <w:rPr>
              <w:lang w:val="es-ES"/>
            </w:rPr>
            <w:instrText>HYPERLINK "https://www.camjol.info/index.php/RCT/"</w:instrText>
          </w:r>
          <w:r>
            <w:fldChar w:fldCharType="separate"/>
          </w:r>
          <w:r w:rsidR="001F0F9C" w:rsidRPr="000D36D0">
            <w:rPr>
              <w:rStyle w:val="Hyperlink"/>
              <w:szCs w:val="20"/>
              <w:lang w:val="es-ES"/>
            </w:rPr>
            <w:t>https://www.camjol.info/index.php/RCT/</w:t>
          </w:r>
          <w:r>
            <w:rPr>
              <w:rStyle w:val="Hyperlink"/>
              <w:szCs w:val="20"/>
              <w:lang w:val="es-ES"/>
            </w:rPr>
            <w:fldChar w:fldCharType="end"/>
          </w:r>
        </w:p>
        <w:p w14:paraId="1ACBEA35" w14:textId="77777777" w:rsidR="001F0F9C" w:rsidRPr="00B80D20" w:rsidRDefault="001F0F9C" w:rsidP="001F0F9C">
          <w:pPr>
            <w:pStyle w:val="Header"/>
            <w:jc w:val="right"/>
            <w:rPr>
              <w:lang w:val="es-ES"/>
            </w:rPr>
          </w:pPr>
        </w:p>
      </w:tc>
    </w:tr>
  </w:tbl>
  <w:p w14:paraId="50D3CF28" w14:textId="77777777" w:rsidR="00E53B19" w:rsidRPr="001F0F9C" w:rsidRDefault="00E53B19">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DE0C2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95CA5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693417265">
    <w:abstractNumId w:val="0"/>
  </w:num>
  <w:num w:numId="2" w16cid:durableId="1406877013">
    <w:abstractNumId w:val="1"/>
  </w:num>
  <w:num w:numId="3" w16cid:durableId="2035155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095"/>
    <w:rsid w:val="0000132E"/>
    <w:rsid w:val="000A3A62"/>
    <w:rsid w:val="000F42CF"/>
    <w:rsid w:val="001149F1"/>
    <w:rsid w:val="001C4348"/>
    <w:rsid w:val="001F0F9C"/>
    <w:rsid w:val="002A150F"/>
    <w:rsid w:val="003223B4"/>
    <w:rsid w:val="00391382"/>
    <w:rsid w:val="003C5C77"/>
    <w:rsid w:val="00404535"/>
    <w:rsid w:val="0047271A"/>
    <w:rsid w:val="004D10FD"/>
    <w:rsid w:val="005134F5"/>
    <w:rsid w:val="00672277"/>
    <w:rsid w:val="0077291F"/>
    <w:rsid w:val="00780071"/>
    <w:rsid w:val="007E296B"/>
    <w:rsid w:val="00814AE4"/>
    <w:rsid w:val="0085607C"/>
    <w:rsid w:val="008E29A4"/>
    <w:rsid w:val="00A23EF0"/>
    <w:rsid w:val="00A47558"/>
    <w:rsid w:val="00A65A80"/>
    <w:rsid w:val="00A907BD"/>
    <w:rsid w:val="00AE765D"/>
    <w:rsid w:val="00B53563"/>
    <w:rsid w:val="00B54CD5"/>
    <w:rsid w:val="00BB5EBC"/>
    <w:rsid w:val="00C33E3F"/>
    <w:rsid w:val="00C52419"/>
    <w:rsid w:val="00C85A58"/>
    <w:rsid w:val="00DC2B0F"/>
    <w:rsid w:val="00E217BA"/>
    <w:rsid w:val="00E53B19"/>
    <w:rsid w:val="00E67095"/>
    <w:rsid w:val="00F832CD"/>
    <w:rsid w:val="00FC40A8"/>
    <w:rsid w:val="00FE7F2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08ABC"/>
  <w15:docId w15:val="{8E1F9770-6B8C-4247-9D6F-B2D38F9A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Title" w:uiPriority="1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link w:val="AuthorChar"/>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AE765D"/>
    <w:rPr>
      <w:color w:val="800080" w:themeColor="followedHyperlink"/>
      <w:u w:val="single"/>
    </w:rPr>
  </w:style>
  <w:style w:type="character" w:styleId="PlaceholderText">
    <w:name w:val="Placeholder Text"/>
    <w:basedOn w:val="DefaultParagraphFont"/>
    <w:rsid w:val="00C85A58"/>
    <w:rPr>
      <w:color w:val="666666"/>
    </w:rPr>
  </w:style>
  <w:style w:type="character" w:customStyle="1" w:styleId="AuthorChar">
    <w:name w:val="Author Char"/>
    <w:basedOn w:val="DefaultParagraphFont"/>
    <w:link w:val="Author"/>
    <w:rsid w:val="00E53B19"/>
  </w:style>
  <w:style w:type="paragraph" w:customStyle="1" w:styleId="afiliation">
    <w:name w:val="afiliation"/>
    <w:basedOn w:val="Normal"/>
    <w:link w:val="afiliationChar"/>
    <w:qFormat/>
    <w:rsid w:val="00E53B19"/>
    <w:pPr>
      <w:tabs>
        <w:tab w:val="left" w:pos="288"/>
      </w:tabs>
      <w:spacing w:after="0"/>
      <w:jc w:val="both"/>
    </w:pPr>
    <w:rPr>
      <w:rFonts w:ascii="Times New Roman" w:hAnsi="Times New Roman"/>
      <w:i/>
      <w:kern w:val="2"/>
      <w:sz w:val="20"/>
      <w:szCs w:val="22"/>
      <w:lang w:val="es-ES_tradnl"/>
    </w:rPr>
  </w:style>
  <w:style w:type="character" w:customStyle="1" w:styleId="afiliationChar">
    <w:name w:val="afiliation Char"/>
    <w:basedOn w:val="DefaultParagraphFont"/>
    <w:link w:val="afiliation"/>
    <w:rsid w:val="00E53B19"/>
    <w:rPr>
      <w:rFonts w:ascii="Times New Roman" w:hAnsi="Times New Roman"/>
      <w:i/>
      <w:kern w:val="2"/>
      <w:sz w:val="20"/>
      <w:szCs w:val="22"/>
      <w:lang w:val="es-ES_tradnl"/>
    </w:rPr>
  </w:style>
  <w:style w:type="character" w:customStyle="1" w:styleId="TitleChar">
    <w:name w:val="Title Char"/>
    <w:basedOn w:val="DefaultParagraphFont"/>
    <w:link w:val="Title"/>
    <w:uiPriority w:val="10"/>
    <w:rsid w:val="00E53B19"/>
    <w:rPr>
      <w:rFonts w:asciiTheme="majorHAnsi" w:eastAsiaTheme="majorEastAsia" w:hAnsiTheme="majorHAnsi" w:cstheme="majorBidi"/>
      <w:b/>
      <w:bCs/>
      <w:color w:val="345A8A" w:themeColor="accent1" w:themeShade="B5"/>
      <w:sz w:val="36"/>
      <w:szCs w:val="36"/>
    </w:rPr>
  </w:style>
  <w:style w:type="paragraph" w:styleId="Header">
    <w:name w:val="header"/>
    <w:basedOn w:val="Normal"/>
    <w:link w:val="HeaderChar"/>
    <w:uiPriority w:val="99"/>
    <w:rsid w:val="00E53B19"/>
    <w:pPr>
      <w:tabs>
        <w:tab w:val="center" w:pos="4513"/>
        <w:tab w:val="right" w:pos="9026"/>
      </w:tabs>
      <w:spacing w:after="0"/>
    </w:pPr>
  </w:style>
  <w:style w:type="character" w:customStyle="1" w:styleId="HeaderChar">
    <w:name w:val="Header Char"/>
    <w:basedOn w:val="DefaultParagraphFont"/>
    <w:link w:val="Header"/>
    <w:uiPriority w:val="99"/>
    <w:rsid w:val="00E53B19"/>
  </w:style>
  <w:style w:type="paragraph" w:styleId="Footer">
    <w:name w:val="footer"/>
    <w:basedOn w:val="Normal"/>
    <w:link w:val="FooterChar"/>
    <w:uiPriority w:val="99"/>
    <w:rsid w:val="00E53B19"/>
    <w:pPr>
      <w:tabs>
        <w:tab w:val="center" w:pos="4513"/>
        <w:tab w:val="right" w:pos="9026"/>
      </w:tabs>
      <w:spacing w:after="0"/>
    </w:pPr>
  </w:style>
  <w:style w:type="character" w:customStyle="1" w:styleId="FooterChar">
    <w:name w:val="Footer Char"/>
    <w:basedOn w:val="DefaultParagraphFont"/>
    <w:link w:val="Footer"/>
    <w:uiPriority w:val="99"/>
    <w:rsid w:val="00E53B19"/>
  </w:style>
  <w:style w:type="table" w:styleId="TableGrid">
    <w:name w:val="Table Grid"/>
    <w:basedOn w:val="TableNormal"/>
    <w:uiPriority w:val="59"/>
    <w:rsid w:val="001F0F9C"/>
    <w:pPr>
      <w:spacing w:after="0"/>
    </w:pPr>
    <w:rPr>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ente">
    <w:name w:val="Fuente"/>
    <w:basedOn w:val="Normal"/>
    <w:link w:val="FuenteChar"/>
    <w:qFormat/>
    <w:rsid w:val="00391382"/>
    <w:pPr>
      <w:widowControl w:val="0"/>
      <w:tabs>
        <w:tab w:val="left" w:pos="288"/>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Times New Roman" w:hAnsi="Times New Roman"/>
      <w:i/>
      <w:iCs/>
      <w:kern w:val="2"/>
      <w:sz w:val="18"/>
      <w:szCs w:val="18"/>
      <w:lang w:val="es-ES_tradnl"/>
    </w:rPr>
  </w:style>
  <w:style w:type="character" w:customStyle="1" w:styleId="FuenteChar">
    <w:name w:val="Fuente Char"/>
    <w:basedOn w:val="DefaultParagraphFont"/>
    <w:link w:val="Fuente"/>
    <w:rsid w:val="00391382"/>
    <w:rPr>
      <w:rFonts w:ascii="Times New Roman" w:hAnsi="Times New Roman"/>
      <w:i/>
      <w:iCs/>
      <w:kern w:val="2"/>
      <w:sz w:val="18"/>
      <w:szCs w:val="18"/>
      <w:lang w:val="es-ES_tradnl"/>
    </w:rPr>
  </w:style>
  <w:style w:type="character" w:styleId="UnresolvedMention">
    <w:name w:val="Unresolved Mention"/>
    <w:basedOn w:val="DefaultParagraphFont"/>
    <w:uiPriority w:val="99"/>
    <w:semiHidden/>
    <w:unhideWhenUsed/>
    <w:rsid w:val="00672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www.sciencedirect.com/science/article/pii/037026938791197X" TargetMode="External"/><Relationship Id="rId39" Type="http://schemas.openxmlformats.org/officeDocument/2006/relationships/hyperlink" Target="https://doi.org/10.1063/1.1699114" TargetMode="External"/><Relationship Id="rId21" Type="http://schemas.openxmlformats.org/officeDocument/2006/relationships/hyperlink" Target="https://doi.org/10.1214/aoms/1177729437" TargetMode="External"/><Relationship Id="rId34" Type="http://schemas.openxmlformats.org/officeDocument/2006/relationships/hyperlink" Target="https://iht.hn/es/boletin-2012-2016" TargetMode="External"/><Relationship Id="rId42" Type="http://schemas.openxmlformats.org/officeDocument/2006/relationships/hyperlink" Target="https://doi.org/10.1214/aoms/1177730256" TargetMode="External"/><Relationship Id="rId47" Type="http://schemas.openxmlformats.org/officeDocument/2006/relationships/hyperlink" Target="http://hdl.handle.net/10481/6228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books.google.nl/books?id=ZXL6AQAAQBAJ" TargetMode="External"/><Relationship Id="rId11" Type="http://schemas.openxmlformats.org/officeDocument/2006/relationships/header" Target="header2.xml"/><Relationship Id="rId24" Type="http://schemas.openxmlformats.org/officeDocument/2006/relationships/hyperlink" Target="https://doi.org/10.1093/biomet/asn034" TargetMode="External"/><Relationship Id="rId32" Type="http://schemas.openxmlformats.org/officeDocument/2006/relationships/hyperlink" Target="http://www.jstor.org/stable/2334940" TargetMode="External"/><Relationship Id="rId37" Type="http://schemas.openxmlformats.org/officeDocument/2006/relationships/hyperlink" Target="http://www.jstor.org/stable/2290128" TargetMode="External"/><Relationship Id="rId40" Type="http://schemas.openxmlformats.org/officeDocument/2006/relationships/hyperlink" Target="https://iniees.vrip.upnfm.edu.hn/ojs/index.php/Paradigma/article/view/171" TargetMode="External"/><Relationship Id="rId45" Type="http://schemas.openxmlformats.org/officeDocument/2006/relationships/hyperlink" Target="https://doi.org/10.1214/20-BA1221"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oi.org/10.32614/RJ-2018-017" TargetMode="External"/><Relationship Id="rId28" Type="http://schemas.openxmlformats.org/officeDocument/2006/relationships/hyperlink" Target="https://doi.org/10.1111/rssa.12378" TargetMode="External"/><Relationship Id="rId36" Type="http://schemas.openxmlformats.org/officeDocument/2006/relationships/hyperlink" Target="http://www.jstor.org/stable/2532087" TargetMode="External"/><Relationship Id="rId49" Type="http://schemas.openxmlformats.org/officeDocument/2006/relationships/hyperlink" Target="https://doi.org/10.1080/13683500.2012.725714"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20%20https://doi.org/10.1080/13683500.2021.1960282" TargetMode="External"/><Relationship Id="rId44" Type="http://schemas.openxmlformats.org/officeDocument/2006/relationships/hyperlink" Target="https://doi.org/10.1007/s11222-016-9696-4" TargetMode="External"/><Relationship Id="rId4" Type="http://schemas.openxmlformats.org/officeDocument/2006/relationships/settings" Target="settings.xml"/><Relationship Id="rId9" Type="http://schemas.openxmlformats.org/officeDocument/2006/relationships/hyperlink" Target="mailto:edusalo03@hotmail.com" TargetMode="External"/><Relationship Id="rId14" Type="http://schemas.openxmlformats.org/officeDocument/2006/relationships/header" Target="header3.xml"/><Relationship Id="rId22" Type="http://schemas.openxmlformats.org/officeDocument/2006/relationships/hyperlink" Target="https://doi.org/10.18637/jss.v080.i01" TargetMode="External"/><Relationship Id="rId27" Type="http://schemas.openxmlformats.org/officeDocument/2006/relationships/hyperlink" Target="https://mc-stan.org/bayesplot" TargetMode="External"/><Relationship Id="rId30" Type="http://schemas.openxmlformats.org/officeDocument/2006/relationships/hyperlink" Target="https://doi.org/10.1177/1354816619840845" TargetMode="External"/><Relationship Id="rId35" Type="http://schemas.openxmlformats.org/officeDocument/2006/relationships/hyperlink" Target="http://www.jstor.org/stable/2529876" TargetMode="External"/><Relationship Id="rId43" Type="http://schemas.openxmlformats.org/officeDocument/2006/relationships/hyperlink" Target="http://mc-stan.org/." TargetMode="External"/><Relationship Id="rId48" Type="http://schemas.openxmlformats.org/officeDocument/2006/relationships/hyperlink" Target="http://www.jmlr.org/papers/volume11/watanabe10a/watanabe10a.pdf" TargetMode="External"/><Relationship Id="rId8" Type="http://schemas.openxmlformats.org/officeDocument/2006/relationships/hyperlink" Target="https://scholar.google.com/citations?hl=en&amp;user=_1aaLJYAAAAJ"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20https://doi.org/10.5367/000000009787536753" TargetMode="External"/><Relationship Id="rId33" Type="http://schemas.openxmlformats.org/officeDocument/2006/relationships/hyperlink" Target="http://jmlr.org/papers/v15/hoffman14a.html" TargetMode="External"/><Relationship Id="rId38" Type="http://schemas.openxmlformats.org/officeDocument/2006/relationships/hyperlink" Target="https://arxiv.org/abs/2001.00980" TargetMode="External"/><Relationship Id="rId46" Type="http://schemas.openxmlformats.org/officeDocument/2006/relationships/hyperlink" Target="https://arxiv.org/abs/1507.02646" TargetMode="External"/><Relationship Id="rId20" Type="http://schemas.openxmlformats.org/officeDocument/2006/relationships/image" Target="media/image5.png"/><Relationship Id="rId41" Type="http://schemas.openxmlformats.org/officeDocument/2006/relationships/hyperlink" Target="https://doi.org/10.1093/biomet/52.3-4.59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B1EDF-9E2F-6242-951E-9A61C68F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15</Pages>
  <Words>6759</Words>
  <Characters>38531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Estimación del gasto turístico en Honduras mediante Modelos Multinivel Bayesianos</vt:lpstr>
    </vt:vector>
  </TitlesOfParts>
  <Company/>
  <LinksUpToDate>false</LinksUpToDate>
  <CharactersWithSpaces>45200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Estimación del gasto turístico en Honduras mediante Modelos Multinivel Bayesianos</dc:title>
  <dc:creator>Eduardo Canales, Asael Matamoros</dc:creator>
  <cp:keywords/>
  <cp:lastModifiedBy>Alonzo Matamoros Izhar</cp:lastModifiedBy>
  <cp:revision>16</cp:revision>
  <dcterms:created xsi:type="dcterms:W3CDTF">2023-11-25T23:32:00Z</dcterms:created>
  <dcterms:modified xsi:type="dcterms:W3CDTF">2023-11-26T19:18:00Z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rossref">
    <vt:lpwstr/>
  </property>
  <property fmtid="{D5CDD505-2E9C-101B-9397-08002B2CF9AE}" pid="7" name="date">
    <vt:lpwstr>11/25/23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