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rPr>
      </w:pPr>
      <w:r>
        <w:rPr>
          <w:rFonts w:cs="Arial" w:ascii="Arial" w:hAnsi="Arial"/>
          <w:b/>
        </w:rPr>
        <w:t>Figure 1</w:t>
      </w:r>
    </w:p>
    <w:p>
      <w:pPr>
        <w:pStyle w:val="Normal"/>
        <w:rPr>
          <w:rFonts w:cs="Arial" w:ascii="Arial" w:hAnsi="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cs="Arial" w:ascii="Arial" w:hAnsi="Arial"/>
        </w:rPr>
      </w:pPr>
      <w:r>
        <w:rPr>
          <w:rFonts w:cs="Arial" w:ascii="Arial" w:hAnsi="Arial"/>
          <w:b/>
        </w:rPr>
        <w:t xml:space="preserve">b. </w:t>
      </w:r>
      <w:r>
        <w:rPr>
          <w:rFonts w:cs="Arial" w:ascii="Arial" w:hAnsi="Arial"/>
        </w:rPr>
        <w:t>Adaptation from Drasdo-Hohme of how the model works.</w:t>
      </w:r>
    </w:p>
    <w:p>
      <w:pPr>
        <w:pStyle w:val="Normal"/>
        <w:rPr>
          <w:rFonts w:cs="Arial" w:ascii="Arial" w:hAnsi="Arial"/>
        </w:rPr>
      </w:pPr>
      <w:r>
        <w:rPr>
          <w:rFonts w:cs="Arial" w:ascii="Arial" w:hAnsi="Arial"/>
          <w:b/>
        </w:rPr>
        <w:t xml:space="preserve">c. </w:t>
      </w:r>
      <w:r>
        <w:rPr>
          <w:rFonts w:cs="Arial" w:ascii="Arial" w:hAnsi="Arial"/>
        </w:rPr>
        <w:t>Hierarchy of the model and what can be replaced.</w:t>
      </w:r>
    </w:p>
    <w:p>
      <w:pPr>
        <w:pStyle w:val="Normal"/>
        <w:rPr>
          <w:rFonts w:cs="Arial" w:ascii="Arial" w:hAnsi="Arial"/>
          <w:b/>
        </w:rPr>
      </w:pPr>
      <w:r>
        <w:rPr>
          <w:rFonts w:cs="Arial" w:ascii="Arial" w:hAnsi="Arial"/>
          <w:b/>
        </w:rPr>
        <w:t>Figure 2</w:t>
      </w:r>
    </w:p>
    <w:p>
      <w:pPr>
        <w:pStyle w:val="Normal"/>
        <w:rPr>
          <w:rFonts w:cs="Arial" w:ascii="Arial" w:hAnsi="Arial"/>
        </w:rPr>
      </w:pPr>
      <w:r>
        <w:rPr>
          <w:rFonts w:cs="Arial" w:ascii="Arial" w:hAnsi="Arial"/>
          <w:b/>
        </w:rPr>
        <w:t xml:space="preserve">a. </w:t>
      </w:r>
      <w:r>
        <w:rPr>
          <w:rFonts w:cs="Arial" w:ascii="Arial" w:hAnsi="Arial"/>
        </w:rPr>
        <w:t>Multiple growth rates in boundary and no boundary (show every curve)</w:t>
      </w:r>
    </w:p>
    <w:p>
      <w:pPr>
        <w:pStyle w:val="Normal"/>
        <w:rPr>
          <w:rFonts w:cs="Arial" w:ascii="Arial" w:hAnsi="Arial"/>
        </w:rPr>
      </w:pPr>
      <w:r>
        <w:rPr>
          <w:rFonts w:cs="Arial" w:ascii="Arial" w:hAnsi="Arial"/>
          <w:b/>
        </w:rPr>
        <w:t xml:space="preserve">b. </w:t>
      </w:r>
      <w:r>
        <w:rPr>
          <w:rFonts w:cs="Arial" w:ascii="Arial" w:hAnsi="Arial"/>
        </w:rPr>
        <w:t>Show density over time in both bounded and unbounded</w:t>
      </w:r>
    </w:p>
    <w:p>
      <w:pPr>
        <w:pStyle w:val="Normal"/>
        <w:rPr>
          <w:rFonts w:cs="Arial" w:ascii="Arial" w:hAnsi="Arial"/>
          <w:b/>
        </w:rPr>
      </w:pPr>
      <w:r>
        <w:rPr>
          <w:rFonts w:cs="Arial" w:ascii="Arial" w:hAnsi="Arial"/>
          <w:b/>
        </w:rPr>
        <w:t>Figure 3</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rFonts w:cs="Arial" w:ascii="Arial" w:hAnsi="Arial"/>
          <w:b/>
        </w:rPr>
      </w:pPr>
      <w:r>
        <w:rPr>
          <w:rFonts w:cs="Arial" w:ascii="Arial" w:hAnsi="Arial"/>
          <w:b/>
        </w:rPr>
        <w:t>Figure 4</w:t>
      </w:r>
    </w:p>
    <w:p>
      <w:pPr>
        <w:pStyle w:val="Normal"/>
        <w:rPr>
          <w:rFonts w:cs="Arial" w:ascii="Arial" w:hAnsi="Arial"/>
        </w:rPr>
      </w:pPr>
      <w:r>
        <w:rPr>
          <w:rFonts w:cs="Arial" w:ascii="Arial" w:hAnsi="Arial"/>
          <w:b/>
        </w:rPr>
        <w:t xml:space="preserve">a. </w:t>
      </w:r>
      <w:r>
        <w:rPr>
          <w:rFonts w:cs="Arial" w:ascii="Arial" w:hAnsi="Arial"/>
        </w:rPr>
        <w:t>Cartoon overview of how we simulate gene expression.</w:t>
      </w:r>
    </w:p>
    <w:p>
      <w:pPr>
        <w:pStyle w:val="Normal"/>
        <w:rPr>
          <w:rFonts w:cs="Arial" w:ascii="Arial" w:hAnsi="Arial"/>
        </w:rPr>
      </w:pPr>
      <w:r>
        <w:rPr>
          <w:rFonts w:cs="Arial" w:ascii="Arial" w:hAnsi="Arial"/>
          <w:b/>
        </w:rPr>
        <w:t xml:space="preserve">b. </w:t>
      </w:r>
      <w:r>
        <w:rPr>
          <w:rFonts w:cs="Arial" w:ascii="Arial" w:hAnsi="Arial"/>
        </w:rPr>
        <w:t>Illustrating how the scaling varies between 0 to 1 for each pathway.</w:t>
      </w:r>
    </w:p>
    <w:p>
      <w:pPr>
        <w:pStyle w:val="Normal"/>
        <w:rPr>
          <w:rFonts w:cs="Arial" w:ascii="Arial" w:hAnsi="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cs="Arial" w:ascii="Arial" w:hAnsi="Arial"/>
        </w:rPr>
      </w:pPr>
      <w:r>
        <w:rPr>
          <w:rFonts w:cs="Arial" w:ascii="Arial" w:hAnsi="Arial"/>
          <w:b/>
        </w:rPr>
        <w:t xml:space="preserve">d. </w:t>
      </w:r>
      <w:r>
        <w:rPr>
          <w:rFonts w:cs="Arial" w:ascii="Arial" w:hAnsi="Arial"/>
        </w:rPr>
        <w:t>Comparison to real gene expression data along each pathway.</w:t>
      </w:r>
    </w:p>
    <w:p>
      <w:pPr>
        <w:pStyle w:val="Normal"/>
        <w:rPr>
          <w:rFonts w:cs="Arial" w:ascii="Arial" w:hAnsi="Arial"/>
          <w:b/>
        </w:rPr>
      </w:pPr>
      <w:r>
        <w:rPr>
          <w:rFonts w:cs="Arial" w:ascii="Arial" w:hAnsi="Arial"/>
          <w:b/>
        </w:rPr>
        <w:t>Figure 5</w:t>
      </w:r>
    </w:p>
    <w:p>
      <w:pPr>
        <w:pStyle w:val="Normal"/>
        <w:rPr>
          <w:rFonts w:cs="Arial" w:ascii="Arial" w:hAnsi="Arial"/>
          <w:b w:val="false"/>
          <w:bCs w:val="false"/>
        </w:rPr>
      </w:pPr>
      <w:r>
        <w:rPr>
          <w:rFonts w:cs="Arial" w:ascii="Arial" w:hAnsi="Arial"/>
          <w:b w:val="false"/>
          <w:bCs w:val="false"/>
        </w:rPr>
        <w:t>two cell types, low enough density so one can overtake, not so low (equivalent to no boundary) so that overtaking always happens</w:t>
      </w:r>
    </w:p>
    <w:p>
      <w:pPr>
        <w:pStyle w:val="Normal"/>
        <w:rPr>
          <w:rFonts w:cs="Arial" w:ascii="Arial" w:hAnsi="Arial"/>
        </w:rPr>
      </w:pPr>
      <w:r>
        <w:rPr>
          <w:rFonts w:cs="Arial" w:ascii="Arial" w:hAnsi="Arial"/>
          <w:b/>
        </w:rPr>
        <w:t>a</w:t>
      </w:r>
      <w:r>
        <w:rPr>
          <w:rFonts w:cs="Arial" w:ascii="Arial" w:hAnsi="Arial"/>
        </w:rPr>
        <w:t xml:space="preserve"> heatmap for 2 cell types w/ boundary</w:t>
      </w:r>
    </w:p>
    <w:p>
      <w:pPr>
        <w:pStyle w:val="Normal"/>
        <w:rPr>
          <w:rFonts w:cs="Arial" w:ascii="Arial" w:hAnsi="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cs="Arial" w:ascii="Arial" w:hAnsi="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cs="Arial" w:ascii="Arial" w:hAnsi="Arial"/>
          <w:b w:val="false"/>
          <w:bCs w:val="false"/>
        </w:rPr>
      </w:pPr>
      <w:r>
        <w:rPr>
          <w:rFonts w:cs="Arial" w:ascii="Arial" w:hAnsi="Arial"/>
          <w:b/>
          <w:bCs/>
        </w:rPr>
        <w:t xml:space="preserve">d. </w:t>
      </w:r>
      <w:r>
        <w:rPr>
          <w:rFonts w:cs="Arial" w:ascii="Arial" w:hAnsi="Arial"/>
          <w:b w:val="false"/>
          <w:bCs w:val="false"/>
        </w:rPr>
        <w:t>gene expression</w:t>
      </w:r>
    </w:p>
    <w:p>
      <w:pPr>
        <w:pStyle w:val="Normal"/>
        <w:rPr>
          <w:rFonts w:cs="Arial" w:ascii="Arial" w:hAnsi="Arial"/>
          <w:b/>
          <w:bCs/>
        </w:rPr>
      </w:pPr>
      <w:r>
        <w:rPr>
          <w:rFonts w:cs="Arial" w:ascii="Arial" w:hAnsi="Arial"/>
          <w:b/>
          <w:bCs/>
        </w:rPr>
        <w:t>Figure 6</w:t>
      </w:r>
    </w:p>
    <w:p>
      <w:pPr>
        <w:pStyle w:val="Normal"/>
        <w:rPr>
          <w:rFonts w:cs="Arial" w:ascii="Arial" w:hAnsi="Arial"/>
          <w:b w:val="false"/>
          <w:bCs w:val="false"/>
        </w:rPr>
      </w:pPr>
      <w:r>
        <w:rPr>
          <w:rFonts w:cs="Arial" w:ascii="Arial" w:hAnsi="Arial"/>
          <w:b w:val="false"/>
          <w:bCs w:val="false"/>
        </w:rPr>
        <w:t>fig 4 but with single cell rna-seq : should be sparse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embedSystemFonts/>
  <w:defaultTabStop w:val="720"/>
</w:settings>
</file>

<file path=word/styles.xml><?xml version="1.0" encoding="utf-8"?>
<w:styles xmlns:w="http://schemas.openxmlformats.org/wordprocessingml/2006/main">
  <w:docDefaults>
    <w:rPrDefault>
      <w:rPr>
        <w:rFonts w:ascii="Cambria" w:hAnsi="Cambria" w:eastAsia="Droid Sans Fallback" w:cs=""/>
        <w:szCs w:val="24"/>
        <w:lang w:val="en-US" w:eastAsia="ja-JP"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sz w:val="24"/>
      <w:szCs w:val="24"/>
      <w:lang w:val="en-US" w:eastAsia="ja-JP" w:bidi="ar-SA"/>
    </w:rPr>
  </w:style>
  <w:style w:type="character" w:styleId="DefaultParagraphFont" w:default="1">
    <w:name w:val="Default Paragraph Font"/>
    <w:uiPriority w:val="1"/>
    <w:qFormat/>
    <w:semiHidden/>
    <w:unhideWhenUsed/>
    <w:rPr/>
  </w:style>
  <w:style w:type="character" w:styleId="InternetLink" w:customStyle="1">
    <w:name w:val="Internet Link"/>
    <w:uiPriority w:val="99"/>
    <w:unhideWhenUsed/>
    <w:rsid w:val="00c522db"/>
    <w:basedOn w:val="DefaultParagraphFont"/>
    <w:rPr>
      <w:color w:val="0000FF"/>
      <w:u w:val="single"/>
      <w:lang w:val="zxx" w:eastAsia="zxx" w:bidi="zxx"/>
    </w:rPr>
  </w:style>
  <w:style w:type="character" w:styleId="FollowedHyperlink">
    <w:name w:val="FollowedHyperlink"/>
    <w:uiPriority w:val="99"/>
    <w:qFormat/>
    <w:semiHidden/>
    <w:unhideWhenUsed/>
    <w:rsid w:val="00c522db"/>
    <w:basedOn w:val="DefaultParagraphFont"/>
    <w:rPr>
      <w:color w:val="800080"/>
      <w:u w:val="single"/>
    </w:rPr>
  </w:style>
  <w:style w:type="character" w:styleId="Annotationreference">
    <w:name w:val="annotation reference"/>
    <w:uiPriority w:val="99"/>
    <w:qFormat/>
    <w:semiHidden/>
    <w:unhideWhenUsed/>
    <w:rsid w:val="0051648b"/>
    <w:basedOn w:val="DefaultParagraphFont"/>
    <w:rPr>
      <w:sz w:val="18"/>
      <w:szCs w:val="18"/>
    </w:rPr>
  </w:style>
  <w:style w:type="character" w:styleId="CommentTextChar" w:customStyle="1">
    <w:name w:val="Comment Text Char"/>
    <w:uiPriority w:val="99"/>
    <w:qFormat/>
    <w:semiHidden/>
    <w:link w:val="CommentText"/>
    <w:rsid w:val="0051648b"/>
    <w:basedOn w:val="DefaultParagraphFont"/>
    <w:rPr/>
  </w:style>
  <w:style w:type="character" w:styleId="CommentSubjectChar" w:customStyle="1">
    <w:name w:val="Comment Subject Char"/>
    <w:uiPriority w:val="99"/>
    <w:qFormat/>
    <w:semiHidden/>
    <w:link w:val="CommentSubject"/>
    <w:rsid w:val="0051648b"/>
    <w:basedOn w:val="CommentTextChar"/>
    <w:rPr>
      <w:b/>
      <w:bCs/>
      <w:sz w:val="20"/>
      <w:szCs w:val="20"/>
    </w:rPr>
  </w:style>
  <w:style w:type="character" w:styleId="BalloonTextChar" w:customStyle="1">
    <w:name w:val="Balloon Text Char"/>
    <w:uiPriority w:val="99"/>
    <w:qFormat/>
    <w:semiHidden/>
    <w:link w:val="BalloonText"/>
    <w:rsid w:val="0051648b"/>
    <w:basedOn w:val="DefaultParagraphFont"/>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rFonts w:cs="FreeSans"/>
      <w:i/>
      <w:iCs/>
    </w:rPr>
  </w:style>
  <w:style w:type="paragraph" w:styleId="ListParagraph">
    <w:name w:val="List Paragraph"/>
    <w:uiPriority w:val="34"/>
    <w:qFormat/>
    <w:rsid w:val="001c7308"/>
    <w:basedOn w:val="Normal"/>
    <w:pPr>
      <w:spacing w:before="0" w:after="200"/>
      <w:ind w:left="720" w:right="0" w:hanging="0"/>
      <w:contextualSpacing/>
    </w:pPr>
    <w:rPr/>
  </w:style>
  <w:style w:type="paragraph" w:styleId="Annotationtext">
    <w:name w:val="annotation text"/>
    <w:uiPriority w:val="99"/>
    <w:qFormat/>
    <w:semiHidden/>
    <w:unhideWhenUsed/>
    <w:link w:val="CommentTextChar"/>
    <w:rsid w:val="0051648b"/>
    <w:basedOn w:val="Normal"/>
    <w:pPr/>
    <w:rPr/>
  </w:style>
  <w:style w:type="paragraph" w:styleId="Annotationsubject">
    <w:name w:val="annotation subject"/>
    <w:uiPriority w:val="99"/>
    <w:qFormat/>
    <w:semiHidden/>
    <w:unhideWhenUsed/>
    <w:link w:val="CommentSubjectChar"/>
    <w:rsid w:val="0051648b"/>
    <w:basedOn w:val="Annotationtext"/>
    <w:pPr/>
    <w:rPr>
      <w:b/>
      <w:bCs/>
      <w:sz w:val="20"/>
      <w:szCs w:val="20"/>
    </w:rPr>
  </w:style>
  <w:style w:type="paragraph" w:styleId="BalloonText">
    <w:name w:val="Balloon Text"/>
    <w:uiPriority w:val="99"/>
    <w:qFormat/>
    <w:semiHidden/>
    <w:unhideWhenUsed/>
    <w:link w:val="BalloonTextChar"/>
    <w:rsid w:val="0051648b"/>
    <w:basedOn w:val="Normal"/>
    <w:pPr>
      <w:spacing w:before="0" w:after="0"/>
    </w:pPr>
    <w:rPr>
      <w:rFonts w:ascii="Lucida Grande" w:hAnsi="Lucida Grande"/>
      <w:sz w:val="18"/>
      <w:szCs w:val="18"/>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language>en-US</dc:language>
  <dcterms:modified xsi:type="dcterms:W3CDTF">2017-07-06T16:15:25Z</dcterms:modified>
  <cp:revision>392</cp:revision>
</cp:coreProperties>
</file>