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Fonts w:cs="Arial" w:ascii="Arial" w:hAnsi="Arial"/>
          <w:b/>
        </w:rPr>
        <w:t>Figure 1 – Model Summary</w:t>
      </w:r>
    </w:p>
    <w:p>
      <w:pPr>
        <w:pStyle w:val="Normal"/>
        <w:rPr>
          <w:rFonts w:ascii="Arial" w:hAnsi="Arial" w:cs="Arial"/>
        </w:rPr>
      </w:pPr>
      <w:r>
        <w:rPr>
          <w:rFonts w:cs="Arial" w:ascii="Arial" w:hAnsi="Arial"/>
          <w:b/>
        </w:rPr>
        <w:t xml:space="preserve">a. </w:t>
      </w:r>
      <w:r>
        <w:rPr>
          <w:rFonts w:cs="Arial" w:ascii="Arial" w:hAnsi="Arial"/>
        </w:rPr>
        <w:t xml:space="preserve">Overview of model inputs to </w:t>
      </w:r>
      <w:r>
        <w:rPr>
          <w:rFonts w:cs="Arial" w:ascii="Arial" w:hAnsi="Arial"/>
          <w:i/>
          <w:iCs/>
        </w:rPr>
        <w:t>inSilicoCellModel</w:t>
      </w:r>
      <w:r>
        <w:rPr>
          <w:rFonts w:cs="Arial" w:ascii="Arial" w:hAnsi="Arial"/>
        </w:rPr>
        <w:t xml:space="preserve"> and output as pictures of cellular distributions colored according to where cells are in the cycle.</w:t>
      </w:r>
    </w:p>
    <w:p>
      <w:pPr>
        <w:pStyle w:val="Normal"/>
        <w:rPr>
          <w:rFonts w:ascii="Arial" w:hAnsi="Arial" w:cs="Arial"/>
        </w:rPr>
      </w:pPr>
      <w:r>
        <w:rPr>
          <w:rFonts w:cs="Arial" w:ascii="Arial" w:hAnsi="Arial"/>
          <w:b/>
        </w:rPr>
        <w:t xml:space="preserve">b. </w:t>
      </w:r>
      <w:r>
        <w:rPr>
          <w:rFonts w:cs="Arial" w:ascii="Arial" w:hAnsi="Arial"/>
        </w:rPr>
        <w:t>Adaptation from Drasdo-Hohme of how the model works.</w:t>
      </w:r>
    </w:p>
    <w:p>
      <w:pPr>
        <w:pStyle w:val="Normal"/>
        <w:rPr>
          <w:rFonts w:ascii="Arial" w:hAnsi="Arial" w:cs="Arial"/>
        </w:rPr>
      </w:pPr>
      <w:r>
        <w:rPr>
          <w:rFonts w:cs="Arial" w:ascii="Arial" w:hAnsi="Arial"/>
          <w:b/>
        </w:rPr>
        <w:t xml:space="preserve">c. </w:t>
      </w:r>
      <w:r>
        <w:rPr>
          <w:rFonts w:cs="Arial" w:ascii="Arial" w:hAnsi="Arial"/>
        </w:rPr>
        <w:t>Hierarchy of the model and what can be replaced.</w:t>
      </w:r>
    </w:p>
    <w:p>
      <w:pPr>
        <w:pStyle w:val="Normal"/>
        <w:rPr/>
      </w:pPr>
      <w:r>
        <w:rPr>
          <w:rFonts w:cs="Arial" w:ascii="Arial" w:hAnsi="Arial"/>
          <w:b/>
        </w:rPr>
        <w:t>Figure 2 – Growth Parameters</w:t>
      </w:r>
    </w:p>
    <w:p>
      <w:pPr>
        <w:pStyle w:val="Normal"/>
        <w:rPr>
          <w:rFonts w:ascii="Arial" w:hAnsi="Arial" w:cs="Arial"/>
        </w:rPr>
      </w:pPr>
      <w:r>
        <w:rPr>
          <w:rFonts w:cs="Arial" w:ascii="Arial" w:hAnsi="Arial"/>
          <w:b/>
        </w:rPr>
        <w:t xml:space="preserve">a. </w:t>
      </w:r>
      <w:r>
        <w:rPr>
          <w:rFonts w:cs="Arial" w:ascii="Arial" w:hAnsi="Arial"/>
        </w:rPr>
        <w:t>Multiple growth rates in boundary and no boundary (show every curve)</w:t>
      </w:r>
    </w:p>
    <w:p>
      <w:pPr>
        <w:pStyle w:val="Normal"/>
        <w:rPr>
          <w:rFonts w:ascii="Arial" w:hAnsi="Arial" w:cs="Arial"/>
        </w:rPr>
      </w:pPr>
      <w:r>
        <w:rPr>
          <w:rFonts w:cs="Arial" w:ascii="Arial" w:hAnsi="Arial"/>
          <w:b/>
        </w:rPr>
        <w:t xml:space="preserve">b. </w:t>
      </w:r>
      <w:r>
        <w:rPr>
          <w:rFonts w:cs="Arial" w:ascii="Arial" w:hAnsi="Arial"/>
        </w:rPr>
        <w:t>Show density over time in both bounded and unbounded</w:t>
      </w:r>
    </w:p>
    <w:p>
      <w:pPr>
        <w:pStyle w:val="Normal"/>
        <w:rPr/>
      </w:pPr>
      <w:r>
        <w:rPr>
          <w:rFonts w:cs="Arial" w:ascii="Arial" w:hAnsi="Arial"/>
          <w:b/>
        </w:rPr>
        <w:t>Figure 3 – Fitting Data with Drug Simulation</w:t>
      </w:r>
    </w:p>
    <w:p>
      <w:pPr>
        <w:pStyle w:val="Normal"/>
        <w:rPr>
          <w:rFonts w:ascii="Arial" w:hAnsi="Arial"/>
        </w:rPr>
      </w:pPr>
      <w:r>
        <w:rPr>
          <w:rFonts w:ascii="Arial" w:hAnsi="Arial"/>
        </w:rPr>
        <w:t>Real Data from experiment plotted with points, simulation fits plotted with lines. PBS fitted from all simulations without drug effect, then initial density and cycle length are fixed and all drug simulations are fit with some drug effect. Fit done by minimizing L2.</w:t>
      </w:r>
    </w:p>
    <w:p>
      <w:pPr>
        <w:pStyle w:val="Normal"/>
        <w:rPr/>
      </w:pPr>
      <w:r>
        <w:rPr>
          <w:rFonts w:cs="Arial" w:ascii="Arial" w:hAnsi="Arial"/>
          <w:b/>
        </w:rPr>
        <w:t>Figure 4 – Gene Expression Simulation and Comparison to Data</w:t>
      </w:r>
    </w:p>
    <w:p>
      <w:pPr>
        <w:pStyle w:val="Normal"/>
        <w:rPr>
          <w:rFonts w:ascii="Arial" w:hAnsi="Arial" w:cs="Arial"/>
        </w:rPr>
      </w:pPr>
      <w:r>
        <w:rPr>
          <w:rFonts w:cs="Arial" w:ascii="Arial" w:hAnsi="Arial"/>
          <w:b/>
        </w:rPr>
        <w:t xml:space="preserve">a. </w:t>
      </w:r>
      <w:r>
        <w:rPr>
          <w:rFonts w:cs="Arial" w:ascii="Arial" w:hAnsi="Arial"/>
        </w:rPr>
        <w:t>Cartoon overview of how we simulate gene expression.</w:t>
      </w:r>
    </w:p>
    <w:p>
      <w:pPr>
        <w:pStyle w:val="Normal"/>
        <w:rPr>
          <w:rFonts w:ascii="Arial" w:hAnsi="Arial" w:cs="Arial"/>
        </w:rPr>
      </w:pPr>
      <w:r>
        <w:rPr>
          <w:rFonts w:cs="Arial" w:ascii="Arial" w:hAnsi="Arial"/>
          <w:b/>
        </w:rPr>
        <w:t xml:space="preserve">b. </w:t>
      </w:r>
      <w:r>
        <w:rPr>
          <w:rFonts w:cs="Arial" w:ascii="Arial" w:hAnsi="Arial"/>
        </w:rPr>
        <w:t>Illustrating how the scaling varies between 0 to 1 for each pathway.</w:t>
      </w:r>
    </w:p>
    <w:p>
      <w:pPr>
        <w:pStyle w:val="Normal"/>
        <w:rPr>
          <w:rFonts w:ascii="Arial" w:hAnsi="Arial" w:cs="Arial"/>
        </w:rPr>
      </w:pPr>
      <w:r>
        <w:rPr>
          <w:rFonts w:cs="Arial" w:ascii="Arial" w:hAnsi="Arial"/>
          <w:b/>
        </w:rPr>
        <w:t xml:space="preserve">c. </w:t>
      </w:r>
      <w:r>
        <w:rPr>
          <w:rFonts w:cs="Arial" w:ascii="Arial" w:hAnsi="Arial"/>
        </w:rPr>
        <w:t xml:space="preserve">Pick one dosage (10 um/mL) from </w:t>
      </w:r>
      <w:r>
        <w:rPr>
          <w:rFonts w:cs="Arial" w:ascii="Arial" w:hAnsi="Arial"/>
          <w:b/>
        </w:rPr>
        <w:t>Figure 3</w:t>
      </w:r>
      <w:r>
        <w:rPr>
          <w:rFonts w:cs="Arial" w:ascii="Arial" w:hAnsi="Arial"/>
        </w:rPr>
        <w:t xml:space="preserve"> and plot each of the effective pathways vs time for that selection. Y-axis is % of pathway activity and all pathways can be plotted together. Show difference in pathways for drug effect.</w:t>
      </w:r>
    </w:p>
    <w:p>
      <w:pPr>
        <w:pStyle w:val="Normal"/>
        <w:rPr>
          <w:rFonts w:ascii="Arial" w:hAnsi="Arial" w:cs="Arial"/>
        </w:rPr>
      </w:pPr>
      <w:r>
        <w:rPr>
          <w:rFonts w:cs="Arial" w:ascii="Arial" w:hAnsi="Arial"/>
          <w:b/>
        </w:rPr>
        <w:t xml:space="preserve">d. </w:t>
      </w:r>
      <w:r>
        <w:rPr>
          <w:rFonts w:cs="Arial" w:ascii="Arial" w:hAnsi="Arial"/>
        </w:rPr>
        <w:t>Comparison to real gene expression data along each pathway.</w:t>
      </w:r>
    </w:p>
    <w:p>
      <w:pPr>
        <w:pStyle w:val="Normal"/>
        <w:rPr/>
      </w:pPr>
      <w:r>
        <w:rPr>
          <w:rFonts w:cs="Arial" w:ascii="Arial" w:hAnsi="Arial"/>
          <w:b/>
        </w:rPr>
        <w:t xml:space="preserve">Figure 5 – Multiple Cell Types </w:t>
      </w:r>
      <w:r>
        <w:rPr>
          <w:rFonts w:cs="Arial" w:ascii="Arial" w:hAnsi="Arial"/>
          <w:b/>
        </w:rPr>
        <w:t>(use mouse data ?)</w:t>
      </w:r>
    </w:p>
    <w:p>
      <w:pPr>
        <w:pStyle w:val="Normal"/>
        <w:rPr>
          <w:rFonts w:ascii="Arial" w:hAnsi="Arial" w:cs="Arial"/>
          <w:b w:val="false"/>
          <w:b w:val="false"/>
          <w:bCs w:val="false"/>
        </w:rPr>
      </w:pPr>
      <w:r>
        <w:rPr>
          <w:rFonts w:cs="Arial" w:ascii="Arial" w:hAnsi="Arial"/>
          <w:b w:val="false"/>
          <w:bCs w:val="false"/>
        </w:rPr>
        <w:t>two cell types, low enough density so one can overtake, not so low (equivalent to no boundary) so that overtaking always happens</w:t>
      </w:r>
    </w:p>
    <w:p>
      <w:pPr>
        <w:pStyle w:val="Normal"/>
        <w:rPr>
          <w:rFonts w:ascii="Arial" w:hAnsi="Arial" w:cs="Arial"/>
        </w:rPr>
      </w:pPr>
      <w:r>
        <w:rPr>
          <w:rFonts w:cs="Arial" w:ascii="Arial" w:hAnsi="Arial"/>
          <w:b/>
        </w:rPr>
        <w:t>a</w:t>
      </w:r>
      <w:r>
        <w:rPr>
          <w:rFonts w:cs="Arial" w:ascii="Arial" w:hAnsi="Arial"/>
        </w:rPr>
        <w:t xml:space="preserve"> heatmap for 2 cell types w/ boundary</w:t>
      </w:r>
    </w:p>
    <w:p>
      <w:pPr>
        <w:pStyle w:val="Normal"/>
        <w:rPr>
          <w:rFonts w:ascii="Arial" w:hAnsi="Arial" w:cs="Arial"/>
        </w:rPr>
      </w:pPr>
      <w:r>
        <w:rPr>
          <w:rFonts w:cs="Arial" w:ascii="Arial" w:hAnsi="Arial"/>
          <w:b/>
        </w:rPr>
        <w:t xml:space="preserve">b.  </w:t>
      </w:r>
      <w:r>
        <w:rPr>
          <w:rFonts w:cs="Arial" w:ascii="Arial" w:hAnsi="Arial"/>
        </w:rPr>
        <w:t>Varying mean (normal) of drug effect w/o boundary in a simulation where you would typically observe a balance in the cellular populations.</w:t>
      </w:r>
    </w:p>
    <w:p>
      <w:pPr>
        <w:pStyle w:val="Normal"/>
        <w:rPr>
          <w:rFonts w:ascii="Arial" w:hAnsi="Arial" w:cs="Arial"/>
        </w:rPr>
      </w:pPr>
      <w:r>
        <w:rPr>
          <w:rFonts w:cs="Arial" w:ascii="Arial" w:hAnsi="Arial"/>
          <w:b/>
        </w:rPr>
        <w:t xml:space="preserve">c. </w:t>
      </w:r>
      <w:r>
        <w:rPr>
          <w:rFonts w:cs="Arial" w:ascii="Arial" w:hAnsi="Arial"/>
        </w:rPr>
        <w:t>Varying SD (normal) of drug effect w/o boundary where you would typically observe a balance in the cellular populations.</w:t>
      </w:r>
    </w:p>
    <w:p>
      <w:pPr>
        <w:pStyle w:val="Normal"/>
        <w:rPr>
          <w:rFonts w:ascii="Arial" w:hAnsi="Arial" w:cs="Arial"/>
          <w:b w:val="false"/>
          <w:b w:val="false"/>
          <w:bCs w:val="false"/>
        </w:rPr>
      </w:pPr>
      <w:r>
        <w:rPr>
          <w:rFonts w:cs="Arial" w:ascii="Arial" w:hAnsi="Arial"/>
          <w:b/>
          <w:bCs/>
        </w:rPr>
        <w:t xml:space="preserve">d. </w:t>
      </w:r>
      <w:r>
        <w:rPr>
          <w:rFonts w:cs="Arial" w:ascii="Arial" w:hAnsi="Arial"/>
          <w:b w:val="false"/>
          <w:bCs w:val="false"/>
        </w:rPr>
        <w:t>gene expression</w:t>
      </w:r>
    </w:p>
    <w:p>
      <w:pPr>
        <w:pStyle w:val="Normal"/>
        <w:rPr>
          <w:rFonts w:ascii="Arial" w:hAnsi="Arial" w:cs="Arial"/>
          <w:b/>
          <w:b/>
          <w:bCs/>
        </w:rPr>
      </w:pPr>
      <w:r>
        <w:rPr>
          <w:rFonts w:cs="Arial" w:ascii="Arial" w:hAnsi="Arial"/>
          <w:b/>
          <w:bCs/>
        </w:rPr>
        <w:t>Figure 6</w:t>
      </w:r>
    </w:p>
    <w:p>
      <w:pPr>
        <w:pStyle w:val="Normal"/>
        <w:rPr/>
      </w:pPr>
      <w:r>
        <w:rPr>
          <w:rFonts w:cs="Arial" w:ascii="Arial" w:hAnsi="Arial"/>
          <w:b w:val="false"/>
          <w:bCs w:val="false"/>
        </w:rPr>
        <w:t>fig 4 but with single cell rna-seq</w:t>
      </w:r>
    </w:p>
    <w:p>
      <w:pPr>
        <w:pStyle w:val="Normal"/>
        <w:spacing w:before="0" w:after="200"/>
        <w:rPr/>
      </w:pPr>
      <w:r>
        <w:rPr/>
      </w:r>
    </w:p>
    <w:sectPr>
      <w:type w:val="nextPage"/>
      <w:pgSz w:w="12240" w:h="15840"/>
      <w:pgMar w:left="1440" w:right="1440" w:header="0" w:top="1440" w:footer="0" w:bottom="1440"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Lucida Grande">
    <w:charset w:val="00"/>
    <w:family w:val="roman"/>
    <w:pitch w:val="variable"/>
  </w:font>
  <w:font w:name="Arial">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85"/>
  <w:embedSystemFonts/>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Droid Sans Fallback" w:cs=""/>
        <w:szCs w:val="24"/>
        <w:lang w:val="en-US" w:eastAsia="ja-JP"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441ca"/>
    <w:pPr>
      <w:widowControl/>
      <w:suppressAutoHyphens w:val="true"/>
      <w:bidi w:val="0"/>
      <w:spacing w:before="0" w:after="200"/>
      <w:jc w:val="left"/>
    </w:pPr>
    <w:rPr>
      <w:rFonts w:ascii="Cambria" w:hAnsi="Cambria" w:eastAsia="Droid Sans Fallback" w:cs=""/>
      <w:color w:val="00000A"/>
      <w:kern w:val="0"/>
      <w:sz w:val="24"/>
      <w:szCs w:val="24"/>
      <w:lang w:val="en-US" w:eastAsia="ja-JP" w:bidi="ar-SA"/>
    </w:rPr>
  </w:style>
  <w:style w:type="character" w:styleId="DefaultParagraphFont" w:default="1">
    <w:name w:val="Default Paragraph Font"/>
    <w:uiPriority w:val="1"/>
    <w:semiHidden/>
    <w:unhideWhenUsed/>
    <w:qFormat/>
    <w:rPr/>
  </w:style>
  <w:style w:type="character" w:styleId="InternetLink" w:customStyle="1">
    <w:name w:val="Internet Link"/>
    <w:basedOn w:val="DefaultParagraphFont"/>
    <w:uiPriority w:val="99"/>
    <w:unhideWhenUsed/>
    <w:rsid w:val="00c522db"/>
    <w:rPr>
      <w:color w:val="0000FF"/>
      <w:u w:val="single"/>
      <w:lang w:val="zxx" w:eastAsia="zxx" w:bidi="zxx"/>
    </w:rPr>
  </w:style>
  <w:style w:type="character" w:styleId="FollowedHyperlink">
    <w:name w:val="FollowedHyperlink"/>
    <w:basedOn w:val="DefaultParagraphFont"/>
    <w:uiPriority w:val="99"/>
    <w:semiHidden/>
    <w:unhideWhenUsed/>
    <w:qFormat/>
    <w:rsid w:val="00c522db"/>
    <w:rPr>
      <w:color w:val="800080"/>
      <w:u w:val="single"/>
    </w:rPr>
  </w:style>
  <w:style w:type="character" w:styleId="Annotationreference">
    <w:name w:val="annotation reference"/>
    <w:basedOn w:val="DefaultParagraphFont"/>
    <w:uiPriority w:val="99"/>
    <w:semiHidden/>
    <w:unhideWhenUsed/>
    <w:qFormat/>
    <w:rsid w:val="0051648b"/>
    <w:rPr>
      <w:sz w:val="18"/>
      <w:szCs w:val="18"/>
    </w:rPr>
  </w:style>
  <w:style w:type="character" w:styleId="CommentTextChar" w:customStyle="1">
    <w:name w:val="Comment Text Char"/>
    <w:basedOn w:val="DefaultParagraphFont"/>
    <w:link w:val="CommentText"/>
    <w:uiPriority w:val="99"/>
    <w:semiHidden/>
    <w:qFormat/>
    <w:rsid w:val="0051648b"/>
    <w:rPr/>
  </w:style>
  <w:style w:type="character" w:styleId="CommentSubjectChar" w:customStyle="1">
    <w:name w:val="Comment Subject Char"/>
    <w:basedOn w:val="CommentTextChar"/>
    <w:link w:val="CommentSubject"/>
    <w:uiPriority w:val="99"/>
    <w:semiHidden/>
    <w:qFormat/>
    <w:rsid w:val="0051648b"/>
    <w:rPr>
      <w:b/>
      <w:bCs/>
      <w:sz w:val="20"/>
      <w:szCs w:val="20"/>
    </w:rPr>
  </w:style>
  <w:style w:type="character" w:styleId="BalloonTextChar" w:customStyle="1">
    <w:name w:val="Balloon Text Char"/>
    <w:basedOn w:val="DefaultParagraphFont"/>
    <w:link w:val="BalloonText"/>
    <w:uiPriority w:val="99"/>
    <w:semiHidden/>
    <w:qFormat/>
    <w:rsid w:val="0051648b"/>
    <w:rPr>
      <w:rFonts w:ascii="Lucida Grande" w:hAnsi="Lucida Grande"/>
      <w:sz w:val="18"/>
      <w:szCs w:val="18"/>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rFonts w:cs="Courier New"/>
    </w:rPr>
  </w:style>
  <w:style w:type="character" w:styleId="ListLabel18" w:customStyle="1">
    <w:name w:val="ListLabel 18"/>
    <w:qFormat/>
    <w:rPr>
      <w:rFonts w:cs="Courier New"/>
    </w:rPr>
  </w:style>
  <w:style w:type="character" w:styleId="ListLabel19" w:customStyle="1">
    <w:name w:val="ListLabel 19"/>
    <w:qFormat/>
    <w:rPr>
      <w:rFonts w:cs="Courier New"/>
    </w:rPr>
  </w:style>
  <w:style w:type="character" w:styleId="ListLabel20" w:customStyle="1">
    <w:name w:val="ListLabel 20"/>
    <w:qFormat/>
    <w:rPr>
      <w:rFonts w:cs="Courier New"/>
    </w:rPr>
  </w:style>
  <w:style w:type="character" w:styleId="ListLabel21" w:customStyle="1">
    <w:name w:val="ListLabel 21"/>
    <w:qFormat/>
    <w:rPr>
      <w:rFonts w:cs="Courier New"/>
    </w:rPr>
  </w:style>
  <w:style w:type="character" w:styleId="ListLabel22" w:customStyle="1">
    <w:name w:val="ListLabel 22"/>
    <w:qFormat/>
    <w:rPr>
      <w:rFonts w:ascii="Arial" w:hAnsi="Arial" w:cs="Symbol"/>
      <w:b/>
    </w:rPr>
  </w:style>
  <w:style w:type="character" w:styleId="ListLabel23" w:customStyle="1">
    <w:name w:val="ListLabel 23"/>
    <w:qFormat/>
    <w:rPr>
      <w:rFonts w:cs="Courier New"/>
    </w:rPr>
  </w:style>
  <w:style w:type="character" w:styleId="ListLabel24" w:customStyle="1">
    <w:name w:val="ListLabel 24"/>
    <w:qFormat/>
    <w:rPr>
      <w:rFonts w:cs="Wingdings"/>
    </w:rPr>
  </w:style>
  <w:style w:type="character" w:styleId="ListLabel25" w:customStyle="1">
    <w:name w:val="ListLabel 25"/>
    <w:qFormat/>
    <w:rPr>
      <w:rFonts w:cs="Symbol"/>
    </w:rPr>
  </w:style>
  <w:style w:type="character" w:styleId="ListLabel26" w:customStyle="1">
    <w:name w:val="ListLabel 26"/>
    <w:qFormat/>
    <w:rPr>
      <w:rFonts w:cs="Courier New"/>
    </w:rPr>
  </w:style>
  <w:style w:type="character" w:styleId="ListLabel27" w:customStyle="1">
    <w:name w:val="ListLabel 27"/>
    <w:qFormat/>
    <w:rPr>
      <w:rFonts w:cs="Wingdings"/>
    </w:rPr>
  </w:style>
  <w:style w:type="character" w:styleId="ListLabel28" w:customStyle="1">
    <w:name w:val="ListLabel 28"/>
    <w:qFormat/>
    <w:rPr>
      <w:rFonts w:cs="Symbol"/>
    </w:rPr>
  </w:style>
  <w:style w:type="character" w:styleId="ListLabel29" w:customStyle="1">
    <w:name w:val="ListLabel 29"/>
    <w:qFormat/>
    <w:rPr>
      <w:rFonts w:cs="Courier New"/>
    </w:rPr>
  </w:style>
  <w:style w:type="character" w:styleId="ListLabel30" w:customStyle="1">
    <w:name w:val="ListLabel 30"/>
    <w:qFormat/>
    <w:rPr>
      <w:rFonts w:cs="Wingdings"/>
    </w:rPr>
  </w:style>
  <w:style w:type="character" w:styleId="ListLabel31" w:customStyle="1">
    <w:name w:val="ListLabel 31"/>
    <w:qFormat/>
    <w:rPr>
      <w:rFonts w:ascii="Arial" w:hAnsi="Arial" w:cs="Symbol"/>
      <w:b/>
    </w:rPr>
  </w:style>
  <w:style w:type="character" w:styleId="ListLabel32" w:customStyle="1">
    <w:name w:val="ListLabel 32"/>
    <w:qFormat/>
    <w:rPr>
      <w:rFonts w:cs="Courier New"/>
    </w:rPr>
  </w:style>
  <w:style w:type="character" w:styleId="ListLabel33" w:customStyle="1">
    <w:name w:val="ListLabel 33"/>
    <w:qFormat/>
    <w:rPr>
      <w:rFonts w:cs="Wingdings"/>
    </w:rPr>
  </w:style>
  <w:style w:type="character" w:styleId="ListLabel34" w:customStyle="1">
    <w:name w:val="ListLabel 34"/>
    <w:qFormat/>
    <w:rPr>
      <w:rFonts w:cs="Symbol"/>
    </w:rPr>
  </w:style>
  <w:style w:type="character" w:styleId="ListLabel35" w:customStyle="1">
    <w:name w:val="ListLabel 35"/>
    <w:qFormat/>
    <w:rPr>
      <w:rFonts w:cs="Courier New"/>
    </w:rPr>
  </w:style>
  <w:style w:type="character" w:styleId="ListLabel36" w:customStyle="1">
    <w:name w:val="ListLabel 36"/>
    <w:qFormat/>
    <w:rPr>
      <w:rFonts w:cs="Wingdings"/>
    </w:rPr>
  </w:style>
  <w:style w:type="character" w:styleId="ListLabel37" w:customStyle="1">
    <w:name w:val="ListLabel 37"/>
    <w:qFormat/>
    <w:rPr>
      <w:rFonts w:cs="Symbol"/>
    </w:rPr>
  </w:style>
  <w:style w:type="character" w:styleId="ListLabel38" w:customStyle="1">
    <w:name w:val="ListLabel 38"/>
    <w:qFormat/>
    <w:rPr>
      <w:rFonts w:cs="Courier New"/>
    </w:rPr>
  </w:style>
  <w:style w:type="character" w:styleId="ListLabel39" w:customStyle="1">
    <w:name w:val="ListLabel 39"/>
    <w:qFormat/>
    <w:rPr>
      <w:rFonts w:cs="Wingdings"/>
    </w:rPr>
  </w:style>
  <w:style w:type="character" w:styleId="ListLabel40" w:customStyle="1">
    <w:name w:val="ListLabel 40"/>
    <w:qFormat/>
    <w:rPr>
      <w:rFonts w:ascii="Arial" w:hAnsi="Arial" w:cs="Symbol"/>
    </w:rPr>
  </w:style>
  <w:style w:type="character" w:styleId="ListLabel41" w:customStyle="1">
    <w:name w:val="ListLabel 41"/>
    <w:qFormat/>
    <w:rPr>
      <w:rFonts w:cs="Courier New"/>
    </w:rPr>
  </w:style>
  <w:style w:type="character" w:styleId="ListLabel42" w:customStyle="1">
    <w:name w:val="ListLabel 42"/>
    <w:qFormat/>
    <w:rPr>
      <w:rFonts w:cs="Wingdings"/>
    </w:rPr>
  </w:style>
  <w:style w:type="character" w:styleId="ListLabel43" w:customStyle="1">
    <w:name w:val="ListLabel 43"/>
    <w:qFormat/>
    <w:rPr>
      <w:rFonts w:cs="Symbol"/>
    </w:rPr>
  </w:style>
  <w:style w:type="character" w:styleId="ListLabel44" w:customStyle="1">
    <w:name w:val="ListLabel 44"/>
    <w:qFormat/>
    <w:rPr>
      <w:rFonts w:cs="Courier New"/>
    </w:rPr>
  </w:style>
  <w:style w:type="character" w:styleId="ListLabel45" w:customStyle="1">
    <w:name w:val="ListLabel 45"/>
    <w:qFormat/>
    <w:rPr>
      <w:rFonts w:cs="Wingdings"/>
    </w:rPr>
  </w:style>
  <w:style w:type="character" w:styleId="ListLabel46" w:customStyle="1">
    <w:name w:val="ListLabel 46"/>
    <w:qFormat/>
    <w:rPr>
      <w:rFonts w:cs="Symbol"/>
    </w:rPr>
  </w:style>
  <w:style w:type="character" w:styleId="ListLabel47" w:customStyle="1">
    <w:name w:val="ListLabel 47"/>
    <w:qFormat/>
    <w:rPr>
      <w:rFonts w:cs="Courier New"/>
    </w:rPr>
  </w:style>
  <w:style w:type="character" w:styleId="ListLabel48" w:customStyle="1">
    <w:name w:val="ListLabel 48"/>
    <w:qFormat/>
    <w:rPr>
      <w:rFonts w:cs="Wingdings"/>
    </w:rPr>
  </w:style>
  <w:style w:type="character" w:styleId="ListLabel49" w:customStyle="1">
    <w:name w:val="ListLabel 49"/>
    <w:qFormat/>
    <w:rPr>
      <w:rFonts w:ascii="Arial" w:hAnsi="Arial" w:cs="Symbol"/>
    </w:rPr>
  </w:style>
  <w:style w:type="character" w:styleId="ListLabel50" w:customStyle="1">
    <w:name w:val="ListLabel 50"/>
    <w:qFormat/>
    <w:rPr>
      <w:rFonts w:cs="Courier New"/>
    </w:rPr>
  </w:style>
  <w:style w:type="character" w:styleId="ListLabel51" w:customStyle="1">
    <w:name w:val="ListLabel 51"/>
    <w:qFormat/>
    <w:rPr>
      <w:rFonts w:cs="Wingdings"/>
    </w:rPr>
  </w:style>
  <w:style w:type="character" w:styleId="ListLabel52" w:customStyle="1">
    <w:name w:val="ListLabel 52"/>
    <w:qFormat/>
    <w:rPr>
      <w:rFonts w:cs="Symbol"/>
    </w:rPr>
  </w:style>
  <w:style w:type="character" w:styleId="ListLabel53" w:customStyle="1">
    <w:name w:val="ListLabel 53"/>
    <w:qFormat/>
    <w:rPr>
      <w:rFonts w:cs="Courier New"/>
    </w:rPr>
  </w:style>
  <w:style w:type="character" w:styleId="ListLabel54" w:customStyle="1">
    <w:name w:val="ListLabel 54"/>
    <w:qFormat/>
    <w:rPr>
      <w:rFonts w:cs="Wingdings"/>
    </w:rPr>
  </w:style>
  <w:style w:type="character" w:styleId="ListLabel55" w:customStyle="1">
    <w:name w:val="ListLabel 55"/>
    <w:qFormat/>
    <w:rPr>
      <w:rFonts w:cs="Symbol"/>
    </w:rPr>
  </w:style>
  <w:style w:type="character" w:styleId="ListLabel56" w:customStyle="1">
    <w:name w:val="ListLabel 56"/>
    <w:qFormat/>
    <w:rPr>
      <w:rFonts w:cs="Courier New"/>
    </w:rPr>
  </w:style>
  <w:style w:type="character" w:styleId="ListLabel57" w:customStyle="1">
    <w:name w:val="ListLabel 57"/>
    <w:qFormat/>
    <w:rPr>
      <w:rFonts w:cs="Wingdings"/>
    </w:rPr>
  </w:style>
  <w:style w:type="character" w:styleId="ListLabel58" w:customStyle="1">
    <w:name w:val="ListLabel 58"/>
    <w:qFormat/>
    <w:rPr>
      <w:rFonts w:ascii="Arial" w:hAnsi="Arial" w:cs="Symbol"/>
    </w:rPr>
  </w:style>
  <w:style w:type="character" w:styleId="ListLabel59" w:customStyle="1">
    <w:name w:val="ListLabel 59"/>
    <w:qFormat/>
    <w:rPr>
      <w:rFonts w:cs="Courier New"/>
    </w:rPr>
  </w:style>
  <w:style w:type="character" w:styleId="ListLabel60" w:customStyle="1">
    <w:name w:val="ListLabel 60"/>
    <w:qFormat/>
    <w:rPr>
      <w:rFonts w:cs="Wingdings"/>
    </w:rPr>
  </w:style>
  <w:style w:type="character" w:styleId="ListLabel61" w:customStyle="1">
    <w:name w:val="ListLabel 61"/>
    <w:qFormat/>
    <w:rPr>
      <w:rFonts w:cs="Symbol"/>
    </w:rPr>
  </w:style>
  <w:style w:type="character" w:styleId="ListLabel62" w:customStyle="1">
    <w:name w:val="ListLabel 62"/>
    <w:qFormat/>
    <w:rPr>
      <w:rFonts w:cs="Courier New"/>
    </w:rPr>
  </w:style>
  <w:style w:type="character" w:styleId="ListLabel63" w:customStyle="1">
    <w:name w:val="ListLabel 63"/>
    <w:qFormat/>
    <w:rPr>
      <w:rFonts w:cs="Wingdings"/>
    </w:rPr>
  </w:style>
  <w:style w:type="character" w:styleId="ListLabel64" w:customStyle="1">
    <w:name w:val="ListLabel 64"/>
    <w:qFormat/>
    <w:rPr>
      <w:rFonts w:cs="Symbol"/>
    </w:rPr>
  </w:style>
  <w:style w:type="character" w:styleId="ListLabel65" w:customStyle="1">
    <w:name w:val="ListLabel 65"/>
    <w:qFormat/>
    <w:rPr>
      <w:rFonts w:cs="Courier New"/>
    </w:rPr>
  </w:style>
  <w:style w:type="character" w:styleId="ListLabel66" w:customStyle="1">
    <w:name w:val="ListLabel 66"/>
    <w:qFormat/>
    <w:rPr>
      <w:rFonts w:cs="Wingdings"/>
    </w:rPr>
  </w:style>
  <w:style w:type="character" w:styleId="ListLabel67">
    <w:name w:val="ListLabel 67"/>
    <w:qFormat/>
    <w:rPr>
      <w:rFonts w:cs="Symbol"/>
      <w:b/>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Symbol"/>
    </w:rPr>
  </w:style>
  <w:style w:type="paragraph" w:styleId="Heading" w:customStyle="1">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rPr>
  </w:style>
  <w:style w:type="paragraph" w:styleId="ListParagraph">
    <w:name w:val="List Paragraph"/>
    <w:basedOn w:val="Normal"/>
    <w:uiPriority w:val="34"/>
    <w:qFormat/>
    <w:rsid w:val="001c7308"/>
    <w:pPr>
      <w:spacing w:before="0" w:after="200"/>
      <w:ind w:left="720" w:right="0" w:hanging="0"/>
      <w:contextualSpacing/>
    </w:pPr>
    <w:rPr/>
  </w:style>
  <w:style w:type="paragraph" w:styleId="Annotationtext">
    <w:name w:val="annotation text"/>
    <w:basedOn w:val="Normal"/>
    <w:link w:val="CommentTextChar"/>
    <w:uiPriority w:val="99"/>
    <w:semiHidden/>
    <w:unhideWhenUsed/>
    <w:qFormat/>
    <w:rsid w:val="0051648b"/>
    <w:pPr/>
    <w:rPr/>
  </w:style>
  <w:style w:type="paragraph" w:styleId="Annotationsubject">
    <w:name w:val="annotation subject"/>
    <w:basedOn w:val="Annotationtext"/>
    <w:link w:val="CommentSubjectChar"/>
    <w:uiPriority w:val="99"/>
    <w:semiHidden/>
    <w:unhideWhenUsed/>
    <w:qFormat/>
    <w:rsid w:val="0051648b"/>
    <w:pPr/>
    <w:rPr>
      <w:b/>
      <w:bCs/>
      <w:sz w:val="20"/>
      <w:szCs w:val="20"/>
    </w:rPr>
  </w:style>
  <w:style w:type="paragraph" w:styleId="BalloonText">
    <w:name w:val="Balloon Text"/>
    <w:basedOn w:val="Normal"/>
    <w:link w:val="BalloonTextChar"/>
    <w:uiPriority w:val="99"/>
    <w:semiHidden/>
    <w:unhideWhenUsed/>
    <w:qFormat/>
    <w:rsid w:val="0051648b"/>
    <w:pPr>
      <w:spacing w:before="0" w:after="0"/>
    </w:pPr>
    <w:rPr>
      <w:rFonts w:ascii="Lucida Grande" w:hAnsi="Lucida Grande"/>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404</TotalTime>
  <Application>LibreOffice/5.4.0.3$Windows_x86 LibreOffice_project/7556cbc6811c9d992f4064ab9287069087d7f62c</Application>
  <Pages>2</Pages>
  <Words>298</Words>
  <Characters>1478</Characters>
  <CharactersWithSpaces>1760</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2016-10-24T14:33:00Z</dcterms:created>
  <dc:creator>Elana Fertig</dc:creator>
  <dc:description/>
  <dc:language>en-US</dc:language>
  <cp:lastModifiedBy/>
  <dcterms:modified xsi:type="dcterms:W3CDTF">2017-09-14T09:06:50Z</dcterms:modified>
  <cp:revision>397</cp:revision>
  <dc:subject/>
  <dc:title/>
</cp:coreProperties>
</file>