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051" w:rsidRPr="007D12AE" w:rsidRDefault="000E0051" w:rsidP="000E0051">
      <w:pPr>
        <w:jc w:val="center"/>
        <w:rPr>
          <w:rFonts w:cstheme="minorHAnsi"/>
          <w:b/>
          <w:bCs/>
        </w:rPr>
      </w:pPr>
      <w:r w:rsidRPr="007D12AE">
        <w:rPr>
          <w:rFonts w:cstheme="minorHAnsi"/>
          <w:b/>
          <w:bCs/>
        </w:rPr>
        <w:t>Genomic alterations in Triple Negative Breast Cancer after chemotherapy</w:t>
      </w:r>
    </w:p>
    <w:p w:rsidR="000E0051" w:rsidRPr="000E0051" w:rsidRDefault="000E0051" w:rsidP="000E0051">
      <w:pPr>
        <w:jc w:val="center"/>
        <w:rPr>
          <w:rFonts w:cstheme="minorHAnsi"/>
        </w:rPr>
      </w:pPr>
      <w:proofErr w:type="spellStart"/>
      <w:r w:rsidRPr="000E0051">
        <w:rPr>
          <w:rFonts w:cstheme="minorHAnsi"/>
        </w:rPr>
        <w:t>Enas</w:t>
      </w:r>
      <w:proofErr w:type="spellEnd"/>
      <w:r w:rsidRPr="000E0051">
        <w:rPr>
          <w:rFonts w:cstheme="minorHAnsi"/>
        </w:rPr>
        <w:t xml:space="preserve"> </w:t>
      </w:r>
      <w:proofErr w:type="spellStart"/>
      <w:r w:rsidRPr="000E0051">
        <w:rPr>
          <w:rFonts w:cstheme="minorHAnsi"/>
        </w:rPr>
        <w:t>Helmy</w:t>
      </w:r>
      <w:proofErr w:type="spellEnd"/>
      <w:r w:rsidRPr="000E0051">
        <w:rPr>
          <w:rFonts w:cstheme="minorHAnsi"/>
        </w:rPr>
        <w:t xml:space="preserve">, Mai Ahmed, Sahar Mostafa, Nefertiti El-Nikhely </w:t>
      </w:r>
    </w:p>
    <w:p w:rsidR="000E0051" w:rsidRPr="000E0051" w:rsidRDefault="000E0051" w:rsidP="000E0051">
      <w:pPr>
        <w:rPr>
          <w:rFonts w:cstheme="minorHAnsi"/>
          <w:b/>
          <w:bCs/>
        </w:rPr>
      </w:pPr>
      <w:r w:rsidRPr="000E0051">
        <w:rPr>
          <w:rFonts w:cstheme="minorHAnsi"/>
          <w:b/>
          <w:bCs/>
        </w:rPr>
        <w:t>Link to GitHub</w:t>
      </w:r>
    </w:p>
    <w:p w:rsidR="000E0051" w:rsidRPr="000E0051" w:rsidRDefault="000E0051" w:rsidP="000E0051">
      <w:pPr>
        <w:rPr>
          <w:rFonts w:cstheme="minorHAnsi"/>
          <w:b/>
          <w:bCs/>
        </w:rPr>
      </w:pPr>
      <w:hyperlink r:id="rId5" w:history="1">
        <w:r w:rsidRPr="000E0051">
          <w:rPr>
            <w:rStyle w:val="Hyperlink"/>
            <w:rFonts w:cstheme="minorHAnsi"/>
            <w:b/>
            <w:bCs/>
          </w:rPr>
          <w:t>https://github.com/CancerNU/Mutations-in-TNBC-.git</w:t>
        </w:r>
      </w:hyperlink>
    </w:p>
    <w:p w:rsidR="000E0051" w:rsidRPr="000E0051" w:rsidRDefault="000E0051" w:rsidP="000E0051">
      <w:pPr>
        <w:jc w:val="center"/>
        <w:rPr>
          <w:rFonts w:cstheme="minorHAnsi"/>
          <w:b/>
          <w:bCs/>
        </w:rPr>
      </w:pPr>
    </w:p>
    <w:p w:rsidR="000E0051" w:rsidRPr="0026226D" w:rsidRDefault="000E0051" w:rsidP="0026226D">
      <w:pPr>
        <w:pStyle w:val="ListParagraph"/>
        <w:numPr>
          <w:ilvl w:val="0"/>
          <w:numId w:val="7"/>
        </w:numPr>
        <w:rPr>
          <w:rFonts w:cstheme="minorHAnsi"/>
          <w:b/>
          <w:bCs/>
        </w:rPr>
      </w:pPr>
      <w:r w:rsidRPr="0026226D">
        <w:rPr>
          <w:rFonts w:cstheme="minorHAnsi"/>
          <w:b/>
          <w:bCs/>
        </w:rPr>
        <w:t>Introduction</w:t>
      </w:r>
    </w:p>
    <w:p w:rsidR="000E0051" w:rsidRPr="007D12AE" w:rsidRDefault="000E0051" w:rsidP="000E0051">
      <w:pPr>
        <w:jc w:val="both"/>
        <w:rPr>
          <w:rFonts w:cstheme="minorHAnsi"/>
          <w:color w:val="000000"/>
          <w:shd w:val="clear" w:color="auto" w:fill="FFFFFF"/>
        </w:rPr>
      </w:pPr>
      <w:r w:rsidRPr="007D12AE">
        <w:rPr>
          <w:rFonts w:cstheme="minorHAnsi"/>
          <w:color w:val="000000"/>
          <w:shd w:val="clear" w:color="auto" w:fill="FFFFFF"/>
        </w:rPr>
        <w:t xml:space="preserve">Triple-negative breast cancer (TNBC) is an aggressive subtype that frequently develops resistance to chemotherapy. An unresolved question is whether resistance is caused by the selection of rare pre-existing clones or alternatively through the acquisition of new genomic aberrations (Kim </w:t>
      </w:r>
      <w:r w:rsidRPr="007D12AE">
        <w:rPr>
          <w:rFonts w:cstheme="minorHAnsi"/>
          <w:i/>
          <w:iCs/>
          <w:color w:val="000000"/>
          <w:shd w:val="clear" w:color="auto" w:fill="FFFFFF"/>
        </w:rPr>
        <w:t>et al</w:t>
      </w:r>
      <w:r w:rsidRPr="007D12AE">
        <w:rPr>
          <w:rFonts w:cstheme="minorHAnsi"/>
          <w:color w:val="000000"/>
          <w:shd w:val="clear" w:color="auto" w:fill="FFFFFF"/>
        </w:rPr>
        <w:t>, Cell 2018). To investigate this question, the research group did, among other approaches, exome sequencing on tumor samples before and after chemotherapy. In addition, they sequenced also matching blood samples, which will allow identifying tissue-specific mutations</w:t>
      </w:r>
      <w:r>
        <w:rPr>
          <w:rFonts w:cstheme="minorHAnsi"/>
          <w:color w:val="000000"/>
          <w:shd w:val="clear" w:color="auto" w:fill="FFFFFF"/>
        </w:rPr>
        <w:t xml:space="preserve"> and exclude germline mutations</w:t>
      </w:r>
      <w:r w:rsidRPr="007D12AE">
        <w:rPr>
          <w:rFonts w:cstheme="minorHAnsi"/>
          <w:color w:val="000000"/>
          <w:shd w:val="clear" w:color="auto" w:fill="FFFFFF"/>
        </w:rPr>
        <w:t>.</w:t>
      </w:r>
    </w:p>
    <w:p w:rsidR="000E0051" w:rsidRPr="00855D3E" w:rsidRDefault="000E0051" w:rsidP="000E0051">
      <w:pPr>
        <w:rPr>
          <w:rFonts w:cstheme="minorHAnsi"/>
          <w:i/>
          <w:iCs/>
          <w:color w:val="000000"/>
          <w:shd w:val="clear" w:color="auto" w:fill="FFFFFF"/>
        </w:rPr>
      </w:pPr>
      <w:r w:rsidRPr="00855D3E">
        <w:rPr>
          <w:rFonts w:cstheme="minorHAnsi"/>
          <w:i/>
          <w:iCs/>
          <w:color w:val="000000"/>
          <w:shd w:val="clear" w:color="auto" w:fill="FFFFFF"/>
        </w:rPr>
        <w:t>Reference</w:t>
      </w:r>
    </w:p>
    <w:p w:rsidR="000E0051" w:rsidRPr="00855D3E" w:rsidRDefault="000E0051" w:rsidP="000E0051">
      <w:pPr>
        <w:rPr>
          <w:rFonts w:cstheme="minorHAnsi"/>
          <w:color w:val="000000"/>
          <w:shd w:val="clear" w:color="auto" w:fill="FFFFFF"/>
        </w:rPr>
      </w:pPr>
      <w:r>
        <w:t xml:space="preserve">Kim et al, </w:t>
      </w:r>
      <w:proofErr w:type="spellStart"/>
      <w:r w:rsidRPr="00855D3E">
        <w:t>Chemoresistance</w:t>
      </w:r>
      <w:proofErr w:type="spellEnd"/>
      <w:r w:rsidRPr="00855D3E">
        <w:t xml:space="preserve"> Evolution in Triple-Negative Breast Cancer Delineated by Single Cell Sequencing</w:t>
      </w:r>
      <w:r>
        <w:t xml:space="preserve">, Cell </w:t>
      </w:r>
      <w:r w:rsidRPr="00855D3E">
        <w:t>2018 May 03; 173(4): 879–893.</w:t>
      </w:r>
    </w:p>
    <w:p w:rsidR="000E0051" w:rsidRDefault="000E0051" w:rsidP="000E0051">
      <w:pPr>
        <w:rPr>
          <w:rFonts w:cstheme="minorHAnsi"/>
          <w:b/>
          <w:bCs/>
        </w:rPr>
      </w:pPr>
    </w:p>
    <w:p w:rsidR="000E0051" w:rsidRPr="0026226D" w:rsidRDefault="000E0051" w:rsidP="0026226D">
      <w:pPr>
        <w:pStyle w:val="ListParagraph"/>
        <w:numPr>
          <w:ilvl w:val="0"/>
          <w:numId w:val="7"/>
        </w:numPr>
        <w:rPr>
          <w:rFonts w:cstheme="minorHAnsi"/>
          <w:b/>
          <w:bCs/>
        </w:rPr>
      </w:pPr>
      <w:r w:rsidRPr="0026226D">
        <w:rPr>
          <w:rFonts w:cstheme="minorHAnsi"/>
          <w:b/>
          <w:bCs/>
        </w:rPr>
        <w:t>Aim</w:t>
      </w:r>
    </w:p>
    <w:p w:rsidR="000E0051" w:rsidRPr="007D12AE" w:rsidRDefault="000E0051" w:rsidP="000E0051">
      <w:pPr>
        <w:pStyle w:val="ListParagraph"/>
        <w:numPr>
          <w:ilvl w:val="0"/>
          <w:numId w:val="6"/>
        </w:numPr>
        <w:rPr>
          <w:rFonts w:cstheme="minorHAnsi"/>
        </w:rPr>
      </w:pPr>
      <w:r w:rsidRPr="007D12AE">
        <w:rPr>
          <w:rFonts w:cstheme="minorHAnsi"/>
          <w:color w:val="000000"/>
          <w:shd w:val="clear" w:color="auto" w:fill="FFFFFF"/>
        </w:rPr>
        <w:t>To compare variants in tumor samples before and after chemotherapy in order to identify SNPs altered with chemotherapy that could be good targets responsible for altered drug response.</w:t>
      </w:r>
      <w:r w:rsidRPr="007D12AE">
        <w:rPr>
          <w:rFonts w:cstheme="minorHAnsi"/>
        </w:rPr>
        <w:t xml:space="preserve"> </w:t>
      </w:r>
    </w:p>
    <w:p w:rsidR="000E0051" w:rsidRPr="007D12AE" w:rsidRDefault="000E0051" w:rsidP="000E0051">
      <w:pPr>
        <w:pStyle w:val="ListParagraph"/>
        <w:numPr>
          <w:ilvl w:val="0"/>
          <w:numId w:val="6"/>
        </w:numPr>
        <w:rPr>
          <w:rFonts w:cstheme="minorHAnsi"/>
        </w:rPr>
      </w:pPr>
      <w:r w:rsidRPr="007D12AE">
        <w:rPr>
          <w:rFonts w:cstheme="minorHAnsi"/>
        </w:rPr>
        <w:t>To compare variants in blood and tumor samples in order to identify tissue-specific variants.</w:t>
      </w:r>
    </w:p>
    <w:p w:rsidR="000E0051" w:rsidRDefault="000E0051" w:rsidP="000E0051">
      <w:pPr>
        <w:jc w:val="both"/>
        <w:rPr>
          <w:rFonts w:cstheme="minorHAnsi"/>
          <w:b/>
          <w:bCs/>
          <w:color w:val="000000"/>
          <w:shd w:val="clear" w:color="auto" w:fill="FFFFFF"/>
        </w:rPr>
      </w:pPr>
    </w:p>
    <w:p w:rsidR="000E0051" w:rsidRPr="0026226D" w:rsidRDefault="0026226D" w:rsidP="0026226D">
      <w:pPr>
        <w:pStyle w:val="ListParagraph"/>
        <w:numPr>
          <w:ilvl w:val="0"/>
          <w:numId w:val="7"/>
        </w:numPr>
        <w:jc w:val="both"/>
        <w:rPr>
          <w:rFonts w:cstheme="minorHAnsi"/>
          <w:b/>
          <w:bCs/>
          <w:color w:val="000000"/>
          <w:shd w:val="clear" w:color="auto" w:fill="FFFFFF"/>
        </w:rPr>
      </w:pPr>
      <w:r>
        <w:rPr>
          <w:rFonts w:cstheme="minorHAnsi"/>
          <w:b/>
          <w:bCs/>
          <w:color w:val="000000"/>
          <w:shd w:val="clear" w:color="auto" w:fill="FFFFFF"/>
        </w:rPr>
        <w:t>Methodology</w:t>
      </w:r>
    </w:p>
    <w:p w:rsidR="000E0051" w:rsidRPr="007D12AE" w:rsidRDefault="000E0051" w:rsidP="000E0051">
      <w:pPr>
        <w:jc w:val="both"/>
        <w:rPr>
          <w:rFonts w:cstheme="minorHAnsi"/>
          <w:color w:val="000000"/>
          <w:shd w:val="clear" w:color="auto" w:fill="FFFFFF"/>
        </w:rPr>
      </w:pPr>
      <w:r w:rsidRPr="007D12AE">
        <w:rPr>
          <w:rFonts w:cstheme="minorHAnsi"/>
          <w:b/>
          <w:bCs/>
          <w:i/>
          <w:iCs/>
          <w:color w:val="000000"/>
          <w:shd w:val="clear" w:color="auto" w:fill="FFFFFF"/>
        </w:rPr>
        <w:t>Samples:</w:t>
      </w:r>
      <w:r w:rsidRPr="007D12AE">
        <w:rPr>
          <w:rFonts w:cstheme="minorHAnsi"/>
          <w:color w:val="000000"/>
          <w:shd w:val="clear" w:color="auto" w:fill="FFFFFF"/>
        </w:rPr>
        <w:t xml:space="preserve"> Samples </w:t>
      </w:r>
      <w:proofErr w:type="gramStart"/>
      <w:r w:rsidRPr="007D12AE">
        <w:rPr>
          <w:rFonts w:cstheme="minorHAnsi"/>
          <w:color w:val="000000"/>
          <w:shd w:val="clear" w:color="auto" w:fill="FFFFFF"/>
        </w:rPr>
        <w:t>were obtained</w:t>
      </w:r>
      <w:proofErr w:type="gramEnd"/>
      <w:r w:rsidRPr="007D12AE">
        <w:rPr>
          <w:rFonts w:cstheme="minorHAnsi"/>
          <w:color w:val="000000"/>
          <w:shd w:val="clear" w:color="auto" w:fill="FFFFFF"/>
        </w:rPr>
        <w:t xml:space="preserve"> from SRA repository from the </w:t>
      </w:r>
      <w:proofErr w:type="spellStart"/>
      <w:r w:rsidRPr="007D12AE">
        <w:rPr>
          <w:rFonts w:cstheme="minorHAnsi"/>
          <w:color w:val="000000"/>
          <w:shd w:val="clear" w:color="auto" w:fill="FFFFFF"/>
        </w:rPr>
        <w:t>BioProject</w:t>
      </w:r>
      <w:proofErr w:type="spellEnd"/>
      <w:r w:rsidRPr="007D12AE">
        <w:rPr>
          <w:rFonts w:cstheme="minorHAnsi"/>
          <w:color w:val="000000"/>
          <w:shd w:val="clear" w:color="auto" w:fill="FFFFFF"/>
        </w:rPr>
        <w:t xml:space="preserve"> PRJNA396019. Only exome sequencing data </w:t>
      </w:r>
      <w:proofErr w:type="gramStart"/>
      <w:r w:rsidRPr="007D12AE">
        <w:rPr>
          <w:rFonts w:cstheme="minorHAnsi"/>
          <w:color w:val="000000"/>
          <w:shd w:val="clear" w:color="auto" w:fill="FFFFFF"/>
        </w:rPr>
        <w:t>were selected</w:t>
      </w:r>
      <w:proofErr w:type="gramEnd"/>
      <w:r w:rsidRPr="007D12AE">
        <w:rPr>
          <w:rFonts w:cstheme="minorHAnsi"/>
          <w:color w:val="000000"/>
          <w:shd w:val="clear" w:color="auto" w:fill="FFFFFF"/>
        </w:rPr>
        <w:t xml:space="preserve"> from blood samples and matching </w:t>
      </w:r>
      <w:proofErr w:type="spellStart"/>
      <w:r w:rsidRPr="007D12AE">
        <w:rPr>
          <w:rFonts w:cstheme="minorHAnsi"/>
          <w:color w:val="000000"/>
          <w:shd w:val="clear" w:color="auto" w:fill="FFFFFF"/>
        </w:rPr>
        <w:t>tumour</w:t>
      </w:r>
      <w:proofErr w:type="spellEnd"/>
      <w:r w:rsidRPr="007D12AE">
        <w:rPr>
          <w:rFonts w:cstheme="minorHAnsi"/>
          <w:color w:val="000000"/>
          <w:shd w:val="clear" w:color="auto" w:fill="FFFFFF"/>
        </w:rPr>
        <w:t xml:space="preserve"> samples before and after chemotherapy. </w:t>
      </w:r>
      <w:r>
        <w:rPr>
          <w:rFonts w:cstheme="minorHAnsi"/>
          <w:color w:val="000000"/>
          <w:shd w:val="clear" w:color="auto" w:fill="FFFFFF"/>
        </w:rPr>
        <w:t xml:space="preserve">Samples </w:t>
      </w:r>
      <w:proofErr w:type="gramStart"/>
      <w:r>
        <w:rPr>
          <w:rFonts w:cstheme="minorHAnsi"/>
          <w:color w:val="000000"/>
          <w:shd w:val="clear" w:color="auto" w:fill="FFFFFF"/>
        </w:rPr>
        <w:t>were sequenced</w:t>
      </w:r>
      <w:proofErr w:type="gramEnd"/>
      <w:r>
        <w:rPr>
          <w:rFonts w:cstheme="minorHAnsi"/>
          <w:color w:val="000000"/>
          <w:shd w:val="clear" w:color="auto" w:fill="FFFFFF"/>
        </w:rPr>
        <w:t xml:space="preserve"> </w:t>
      </w:r>
      <w:r w:rsidRPr="007D12AE">
        <w:rPr>
          <w:rFonts w:cstheme="minorHAnsi"/>
          <w:color w:val="000000"/>
          <w:shd w:val="clear" w:color="auto" w:fill="FFFFFF"/>
        </w:rPr>
        <w:t>at 100 paired-end cycles on the HiSeq2000 or HiSeq4000 system (Illumina).</w:t>
      </w:r>
    </w:p>
    <w:p w:rsidR="000E0051" w:rsidRPr="007D12AE" w:rsidRDefault="000E0051" w:rsidP="000E0051">
      <w:pPr>
        <w:jc w:val="both"/>
        <w:rPr>
          <w:rFonts w:cstheme="minorHAnsi"/>
          <w:b/>
          <w:bCs/>
          <w:i/>
          <w:iCs/>
          <w:color w:val="000000"/>
          <w:shd w:val="clear" w:color="auto" w:fill="FFFFFF"/>
        </w:rPr>
      </w:pPr>
      <w:r w:rsidRPr="007D12AE">
        <w:rPr>
          <w:rFonts w:cstheme="minorHAnsi"/>
          <w:b/>
          <w:bCs/>
          <w:i/>
          <w:iCs/>
          <w:color w:val="000000"/>
          <w:shd w:val="clear" w:color="auto" w:fill="FFFFFF"/>
        </w:rPr>
        <w:t>Data Processing:</w:t>
      </w:r>
    </w:p>
    <w:p w:rsidR="000E0051" w:rsidRPr="007D12AE" w:rsidRDefault="000E0051" w:rsidP="000E0051">
      <w:pPr>
        <w:jc w:val="both"/>
        <w:rPr>
          <w:rFonts w:cstheme="minorHAnsi"/>
          <w:color w:val="000000"/>
          <w:shd w:val="clear" w:color="auto" w:fill="FFFFFF"/>
        </w:rPr>
      </w:pPr>
      <w:r w:rsidRPr="007D12AE">
        <w:rPr>
          <w:rFonts w:cstheme="minorHAnsi"/>
          <w:color w:val="000000"/>
          <w:shd w:val="clear" w:color="auto" w:fill="FFFFFF"/>
        </w:rPr>
        <w:t xml:space="preserve">FASTQ sequences </w:t>
      </w:r>
      <w:proofErr w:type="gramStart"/>
      <w:r w:rsidRPr="007D12AE">
        <w:rPr>
          <w:rFonts w:cstheme="minorHAnsi"/>
          <w:color w:val="000000"/>
          <w:shd w:val="clear" w:color="auto" w:fill="FFFFFF"/>
        </w:rPr>
        <w:t>will be mapped and aligned</w:t>
      </w:r>
      <w:proofErr w:type="gramEnd"/>
      <w:r w:rsidRPr="007D12AE">
        <w:rPr>
          <w:rFonts w:cstheme="minorHAnsi"/>
          <w:color w:val="000000"/>
          <w:shd w:val="clear" w:color="auto" w:fill="FFFFFF"/>
        </w:rPr>
        <w:t xml:space="preserve">. PCR duplicates </w:t>
      </w:r>
      <w:proofErr w:type="gramStart"/>
      <w:r w:rsidRPr="007D12AE">
        <w:rPr>
          <w:rFonts w:cstheme="minorHAnsi"/>
          <w:color w:val="000000"/>
          <w:shd w:val="clear" w:color="auto" w:fill="FFFFFF"/>
        </w:rPr>
        <w:t>will be removed</w:t>
      </w:r>
      <w:proofErr w:type="gramEnd"/>
      <w:r w:rsidRPr="007D12AE">
        <w:rPr>
          <w:rFonts w:cstheme="minorHAnsi"/>
          <w:color w:val="000000"/>
          <w:shd w:val="clear" w:color="auto" w:fill="FFFFFF"/>
        </w:rPr>
        <w:t xml:space="preserve">. Single nucleotide variants </w:t>
      </w:r>
      <w:proofErr w:type="gramStart"/>
      <w:r w:rsidRPr="007D12AE">
        <w:rPr>
          <w:rFonts w:cstheme="minorHAnsi"/>
          <w:color w:val="000000"/>
          <w:shd w:val="clear" w:color="auto" w:fill="FFFFFF"/>
        </w:rPr>
        <w:t>will be identified</w:t>
      </w:r>
      <w:proofErr w:type="gramEnd"/>
      <w:r w:rsidRPr="007D12AE">
        <w:rPr>
          <w:rFonts w:cstheme="minorHAnsi"/>
          <w:color w:val="000000"/>
          <w:shd w:val="clear" w:color="auto" w:fill="FFFFFF"/>
        </w:rPr>
        <w:t xml:space="preserve">. Tissue-specific somatic variants </w:t>
      </w:r>
      <w:proofErr w:type="gramStart"/>
      <w:r w:rsidRPr="007D12AE">
        <w:rPr>
          <w:rFonts w:cstheme="minorHAnsi"/>
          <w:color w:val="000000"/>
          <w:shd w:val="clear" w:color="auto" w:fill="FFFFFF"/>
        </w:rPr>
        <w:t>will be identified</w:t>
      </w:r>
      <w:proofErr w:type="gramEnd"/>
      <w:r w:rsidRPr="007D12AE">
        <w:rPr>
          <w:rFonts w:cstheme="minorHAnsi"/>
          <w:color w:val="000000"/>
          <w:shd w:val="clear" w:color="auto" w:fill="FFFFFF"/>
        </w:rPr>
        <w:t xml:space="preserve"> by excluding variants common in blood and tumor samples. SNPs </w:t>
      </w:r>
      <w:proofErr w:type="gramStart"/>
      <w:r w:rsidRPr="007D12AE">
        <w:rPr>
          <w:rFonts w:cstheme="minorHAnsi"/>
          <w:color w:val="000000"/>
          <w:shd w:val="clear" w:color="auto" w:fill="FFFFFF"/>
        </w:rPr>
        <w:t>will be compared</w:t>
      </w:r>
      <w:proofErr w:type="gramEnd"/>
      <w:r w:rsidRPr="007D12AE">
        <w:rPr>
          <w:rFonts w:cstheme="minorHAnsi"/>
          <w:color w:val="000000"/>
          <w:shd w:val="clear" w:color="auto" w:fill="FFFFFF"/>
        </w:rPr>
        <w:t xml:space="preserve"> to known databases and data will be filtered. Finally, significant mutation sites </w:t>
      </w:r>
      <w:proofErr w:type="gramStart"/>
      <w:r w:rsidRPr="007D12AE">
        <w:rPr>
          <w:rFonts w:cstheme="minorHAnsi"/>
          <w:color w:val="000000"/>
          <w:shd w:val="clear" w:color="auto" w:fill="FFFFFF"/>
        </w:rPr>
        <w:t>will be identified</w:t>
      </w:r>
      <w:proofErr w:type="gramEnd"/>
      <w:r w:rsidRPr="007D12AE">
        <w:rPr>
          <w:rFonts w:cstheme="minorHAnsi"/>
          <w:color w:val="000000"/>
          <w:shd w:val="clear" w:color="auto" w:fill="FFFFFF"/>
        </w:rPr>
        <w:t xml:space="preserve"> that are specific to tumor tissue and correlated to chemotherapy.</w:t>
      </w:r>
    </w:p>
    <w:p w:rsidR="00C37619" w:rsidRDefault="00C37619" w:rsidP="00430109">
      <w:pPr>
        <w:rPr>
          <w:rFonts w:cstheme="minorHAnsi"/>
          <w:b/>
          <w:bCs/>
          <w:sz w:val="24"/>
          <w:szCs w:val="24"/>
        </w:rPr>
      </w:pPr>
    </w:p>
    <w:p w:rsidR="002C0E64" w:rsidRDefault="002C0E64">
      <w:pPr>
        <w:rPr>
          <w:rFonts w:cstheme="minorHAnsi"/>
          <w:b/>
          <w:bCs/>
          <w:sz w:val="24"/>
          <w:szCs w:val="24"/>
        </w:rPr>
      </w:pPr>
    </w:p>
    <w:p w:rsidR="002C0E64" w:rsidRDefault="0026226D" w:rsidP="0005397D">
      <w:pPr>
        <w:pStyle w:val="ListParagraph"/>
        <w:numPr>
          <w:ilvl w:val="0"/>
          <w:numId w:val="7"/>
        </w:numPr>
        <w:rPr>
          <w:rFonts w:cstheme="minorHAnsi"/>
          <w:b/>
          <w:bCs/>
        </w:rPr>
      </w:pPr>
      <w:r w:rsidRPr="0005397D">
        <w:rPr>
          <w:rFonts w:cstheme="minorHAnsi"/>
          <w:b/>
          <w:bCs/>
        </w:rPr>
        <w:lastRenderedPageBreak/>
        <w:t>Results and Discussion</w:t>
      </w:r>
    </w:p>
    <w:p w:rsidR="0005397D" w:rsidRPr="0005397D" w:rsidRDefault="0005397D" w:rsidP="0005397D">
      <w:pPr>
        <w:pStyle w:val="ListParagraph"/>
        <w:rPr>
          <w:rFonts w:cstheme="minorHAnsi"/>
          <w:b/>
          <w:bCs/>
        </w:rPr>
      </w:pPr>
    </w:p>
    <w:p w:rsidR="0005397D" w:rsidRDefault="0005397D" w:rsidP="0005397D">
      <w:pPr>
        <w:pStyle w:val="ListParagraph"/>
        <w:numPr>
          <w:ilvl w:val="1"/>
          <w:numId w:val="7"/>
        </w:numPr>
        <w:rPr>
          <w:rFonts w:cstheme="minorHAnsi"/>
          <w:b/>
          <w:bCs/>
        </w:rPr>
      </w:pPr>
      <w:r w:rsidRPr="0005397D">
        <w:rPr>
          <w:rFonts w:cstheme="minorHAnsi"/>
          <w:b/>
          <w:bCs/>
        </w:rPr>
        <w:t>Sample selection</w:t>
      </w:r>
    </w:p>
    <w:p w:rsidR="0005397D" w:rsidRDefault="0005397D" w:rsidP="0005397D">
      <w:pPr>
        <w:pStyle w:val="ListParagraph"/>
        <w:spacing w:after="240"/>
        <w:jc w:val="both"/>
        <w:rPr>
          <w:rFonts w:cstheme="minorHAnsi"/>
          <w:color w:val="000000"/>
          <w:shd w:val="clear" w:color="auto" w:fill="FFFFFF"/>
        </w:rPr>
      </w:pPr>
      <w:r w:rsidRPr="0005397D">
        <w:rPr>
          <w:rFonts w:cstheme="minorHAnsi"/>
          <w:color w:val="000000"/>
          <w:shd w:val="clear" w:color="auto" w:fill="FFFFFF"/>
        </w:rPr>
        <w:t xml:space="preserve">Samples </w:t>
      </w:r>
      <w:proofErr w:type="gramStart"/>
      <w:r w:rsidRPr="0005397D">
        <w:rPr>
          <w:rFonts w:cstheme="minorHAnsi"/>
          <w:color w:val="000000"/>
          <w:shd w:val="clear" w:color="auto" w:fill="FFFFFF"/>
        </w:rPr>
        <w:t>were obtained</w:t>
      </w:r>
      <w:proofErr w:type="gramEnd"/>
      <w:r w:rsidRPr="0005397D">
        <w:rPr>
          <w:rFonts w:cstheme="minorHAnsi"/>
          <w:color w:val="000000"/>
          <w:shd w:val="clear" w:color="auto" w:fill="FFFFFF"/>
        </w:rPr>
        <w:t xml:space="preserve"> from SRA repository from the </w:t>
      </w:r>
      <w:proofErr w:type="spellStart"/>
      <w:r w:rsidRPr="0005397D">
        <w:rPr>
          <w:rFonts w:cstheme="minorHAnsi"/>
          <w:color w:val="000000"/>
          <w:shd w:val="clear" w:color="auto" w:fill="FFFFFF"/>
        </w:rPr>
        <w:t>BioProject</w:t>
      </w:r>
      <w:proofErr w:type="spellEnd"/>
      <w:r w:rsidRPr="0005397D">
        <w:rPr>
          <w:rFonts w:cstheme="minorHAnsi"/>
          <w:color w:val="000000"/>
          <w:shd w:val="clear" w:color="auto" w:fill="FFFFFF"/>
        </w:rPr>
        <w:t xml:space="preserve"> PRJNA396019.</w:t>
      </w:r>
      <w:r>
        <w:rPr>
          <w:rFonts w:cstheme="minorHAnsi"/>
          <w:color w:val="000000"/>
          <w:shd w:val="clear" w:color="auto" w:fill="FFFFFF"/>
        </w:rPr>
        <w:t xml:space="preserve"> This is a big project comprising many data e.g. RNA sequencing, whole genome sequencing (WGS) and whole exome sequencing (WXS). WGS data was selected for variant calling in </w:t>
      </w:r>
      <w:proofErr w:type="spellStart"/>
      <w:r>
        <w:rPr>
          <w:rFonts w:cstheme="minorHAnsi"/>
          <w:color w:val="000000"/>
          <w:shd w:val="clear" w:color="auto" w:fill="FFFFFF"/>
        </w:rPr>
        <w:t>tumour</w:t>
      </w:r>
      <w:proofErr w:type="spellEnd"/>
      <w:r>
        <w:rPr>
          <w:rFonts w:cstheme="minorHAnsi"/>
          <w:color w:val="000000"/>
          <w:shd w:val="clear" w:color="auto" w:fill="FFFFFF"/>
        </w:rPr>
        <w:t xml:space="preserve"> samples before (PreT_SRR5969410) and after chemotherapy </w:t>
      </w:r>
      <w:r>
        <w:rPr>
          <w:rFonts w:cstheme="minorHAnsi"/>
          <w:color w:val="000000"/>
          <w:shd w:val="clear" w:color="auto" w:fill="FFFFFF"/>
        </w:rPr>
        <w:t>(P</w:t>
      </w:r>
      <w:r>
        <w:rPr>
          <w:rFonts w:cstheme="minorHAnsi"/>
          <w:color w:val="000000"/>
          <w:shd w:val="clear" w:color="auto" w:fill="FFFFFF"/>
        </w:rPr>
        <w:t>ost</w:t>
      </w:r>
      <w:r>
        <w:rPr>
          <w:rFonts w:cstheme="minorHAnsi"/>
          <w:color w:val="000000"/>
          <w:shd w:val="clear" w:color="auto" w:fill="FFFFFF"/>
        </w:rPr>
        <w:t>T_SRR59694</w:t>
      </w:r>
      <w:r>
        <w:rPr>
          <w:rFonts w:cstheme="minorHAnsi"/>
          <w:color w:val="000000"/>
          <w:shd w:val="clear" w:color="auto" w:fill="FFFFFF"/>
        </w:rPr>
        <w:t>6</w:t>
      </w:r>
      <w:r>
        <w:rPr>
          <w:rFonts w:cstheme="minorHAnsi"/>
          <w:color w:val="000000"/>
          <w:shd w:val="clear" w:color="auto" w:fill="FFFFFF"/>
        </w:rPr>
        <w:t>0).</w:t>
      </w:r>
      <w:r>
        <w:rPr>
          <w:rFonts w:cstheme="minorHAnsi"/>
          <w:color w:val="000000"/>
          <w:shd w:val="clear" w:color="auto" w:fill="FFFFFF"/>
        </w:rPr>
        <w:t xml:space="preserve"> Only chromosome 10 </w:t>
      </w:r>
      <w:proofErr w:type="gramStart"/>
      <w:r>
        <w:rPr>
          <w:rFonts w:cstheme="minorHAnsi"/>
          <w:color w:val="000000"/>
          <w:shd w:val="clear" w:color="auto" w:fill="FFFFFF"/>
        </w:rPr>
        <w:t>was used</w:t>
      </w:r>
      <w:proofErr w:type="gramEnd"/>
      <w:r>
        <w:rPr>
          <w:rFonts w:cstheme="minorHAnsi"/>
          <w:color w:val="000000"/>
          <w:shd w:val="clear" w:color="auto" w:fill="FFFFFF"/>
        </w:rPr>
        <w:t xml:space="preserve"> as reference genome as a genome wide association study on Japanese population has shown increased variant numbers in chromosome 10 in patients with triple negative breast cancer (Low SK et al, 2013).</w:t>
      </w:r>
      <w:r w:rsidR="00311C15">
        <w:rPr>
          <w:rFonts w:cstheme="minorHAnsi"/>
          <w:color w:val="000000"/>
          <w:shd w:val="clear" w:color="auto" w:fill="FFFFFF"/>
        </w:rPr>
        <w:t xml:space="preserve"> </w:t>
      </w:r>
    </w:p>
    <w:p w:rsidR="0005397D" w:rsidRPr="0005397D" w:rsidRDefault="0005397D" w:rsidP="0005397D">
      <w:pPr>
        <w:pStyle w:val="ListParagraph"/>
        <w:spacing w:after="240"/>
        <w:jc w:val="both"/>
        <w:rPr>
          <w:rFonts w:cstheme="minorHAnsi"/>
          <w:color w:val="000000"/>
          <w:shd w:val="clear" w:color="auto" w:fill="FFFFFF"/>
        </w:rPr>
      </w:pPr>
    </w:p>
    <w:p w:rsidR="0005397D" w:rsidRDefault="0005397D" w:rsidP="0005397D">
      <w:pPr>
        <w:pStyle w:val="ListParagraph"/>
        <w:numPr>
          <w:ilvl w:val="1"/>
          <w:numId w:val="7"/>
        </w:numPr>
        <w:rPr>
          <w:rFonts w:cstheme="minorHAnsi"/>
          <w:b/>
          <w:bCs/>
        </w:rPr>
      </w:pPr>
      <w:r w:rsidRPr="0005397D">
        <w:rPr>
          <w:rFonts w:cstheme="minorHAnsi"/>
          <w:b/>
          <w:bCs/>
        </w:rPr>
        <w:t>Quality Control of FASTQ files</w:t>
      </w:r>
    </w:p>
    <w:p w:rsidR="00311C15" w:rsidRDefault="00311C15" w:rsidP="0005397D">
      <w:pPr>
        <w:pStyle w:val="ListParagraph"/>
        <w:rPr>
          <w:rFonts w:cstheme="minorHAnsi"/>
        </w:rPr>
      </w:pPr>
      <w:r>
        <w:rPr>
          <w:rFonts w:cstheme="minorHAnsi"/>
        </w:rPr>
        <w:t xml:space="preserve">Both samples had normal distribution and good quality scores (Fig. 1). These samples </w:t>
      </w:r>
      <w:proofErr w:type="gramStart"/>
      <w:r>
        <w:rPr>
          <w:rFonts w:cstheme="minorHAnsi"/>
        </w:rPr>
        <w:t>were thus used</w:t>
      </w:r>
      <w:proofErr w:type="gramEnd"/>
      <w:r>
        <w:rPr>
          <w:rFonts w:cstheme="minorHAnsi"/>
        </w:rPr>
        <w:t xml:space="preserve"> for further analysis.</w:t>
      </w:r>
    </w:p>
    <w:p w:rsidR="0005397D" w:rsidRPr="00311C15" w:rsidRDefault="00311C15" w:rsidP="00311C15">
      <w:pPr>
        <w:pStyle w:val="ListParagraph"/>
        <w:rPr>
          <w:rFonts w:cstheme="minorHAnsi"/>
        </w:rPr>
      </w:pPr>
      <w:r w:rsidRPr="00311C15">
        <w:rPr>
          <w:rFonts w:cstheme="minorHAnsi"/>
        </w:rPr>
        <w:drawing>
          <wp:inline distT="0" distB="0" distL="0" distR="0" wp14:anchorId="4D87CBD6" wp14:editId="3CD670A7">
            <wp:extent cx="5943600" cy="41960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943600" cy="4196080"/>
                    </a:xfrm>
                    <a:prstGeom prst="rect">
                      <a:avLst/>
                    </a:prstGeom>
                  </pic:spPr>
                </pic:pic>
              </a:graphicData>
            </a:graphic>
          </wp:inline>
        </w:drawing>
      </w:r>
      <w:r>
        <w:rPr>
          <w:rFonts w:cstheme="minorHAnsi"/>
        </w:rPr>
        <w:t xml:space="preserve"> </w:t>
      </w:r>
    </w:p>
    <w:p w:rsidR="0005397D" w:rsidRPr="00F345DC" w:rsidRDefault="00F345DC" w:rsidP="0005397D">
      <w:pPr>
        <w:pStyle w:val="ListParagraph"/>
        <w:ind w:left="1080"/>
        <w:rPr>
          <w:rFonts w:cstheme="minorHAnsi"/>
        </w:rPr>
      </w:pPr>
      <w:r w:rsidRPr="00F345DC">
        <w:rPr>
          <w:rFonts w:cstheme="minorHAnsi"/>
        </w:rPr>
        <w:t>Fig.1 Quality control of FASTQ files of selected samples</w:t>
      </w:r>
    </w:p>
    <w:p w:rsidR="00F345DC" w:rsidRPr="00F345DC" w:rsidRDefault="00F345DC" w:rsidP="0005397D">
      <w:pPr>
        <w:pStyle w:val="ListParagraph"/>
        <w:ind w:left="1080"/>
        <w:rPr>
          <w:rFonts w:cstheme="minorHAnsi"/>
        </w:rPr>
      </w:pPr>
    </w:p>
    <w:p w:rsidR="0005397D" w:rsidRDefault="0005397D" w:rsidP="0005397D">
      <w:pPr>
        <w:pStyle w:val="ListParagraph"/>
        <w:numPr>
          <w:ilvl w:val="1"/>
          <w:numId w:val="7"/>
        </w:numPr>
        <w:rPr>
          <w:rFonts w:cstheme="minorHAnsi"/>
          <w:b/>
          <w:bCs/>
        </w:rPr>
      </w:pPr>
      <w:r w:rsidRPr="0005397D">
        <w:rPr>
          <w:rFonts w:cstheme="minorHAnsi"/>
          <w:b/>
          <w:bCs/>
        </w:rPr>
        <w:t>Sequence Alignment</w:t>
      </w:r>
      <w:r>
        <w:rPr>
          <w:rFonts w:cstheme="minorHAnsi"/>
          <w:b/>
          <w:bCs/>
        </w:rPr>
        <w:t xml:space="preserve"> using </w:t>
      </w:r>
      <w:proofErr w:type="spellStart"/>
      <w:r>
        <w:rPr>
          <w:rFonts w:cstheme="minorHAnsi"/>
          <w:b/>
          <w:bCs/>
        </w:rPr>
        <w:t>bwa</w:t>
      </w:r>
      <w:proofErr w:type="spellEnd"/>
    </w:p>
    <w:p w:rsidR="0005397D" w:rsidRDefault="00F345DC" w:rsidP="00F345DC">
      <w:pPr>
        <w:ind w:left="720"/>
        <w:jc w:val="both"/>
        <w:rPr>
          <w:rFonts w:cstheme="minorHAnsi"/>
        </w:rPr>
      </w:pPr>
      <w:proofErr w:type="spellStart"/>
      <w:r>
        <w:rPr>
          <w:rFonts w:cstheme="minorHAnsi"/>
        </w:rPr>
        <w:t>Fastq</w:t>
      </w:r>
      <w:proofErr w:type="spellEnd"/>
      <w:r>
        <w:rPr>
          <w:rFonts w:cstheme="minorHAnsi"/>
        </w:rPr>
        <w:t xml:space="preserve"> files </w:t>
      </w:r>
      <w:proofErr w:type="gramStart"/>
      <w:r>
        <w:rPr>
          <w:rFonts w:cstheme="minorHAnsi"/>
        </w:rPr>
        <w:t>were aligned</w:t>
      </w:r>
      <w:proofErr w:type="gramEnd"/>
      <w:r>
        <w:rPr>
          <w:rFonts w:cstheme="minorHAnsi"/>
        </w:rPr>
        <w:t xml:space="preserve"> against chromosome 10 after indexing and the produced SAM files were checked and visualized using SAM tools (Fig. 2).</w:t>
      </w:r>
    </w:p>
    <w:p w:rsidR="00F345DC" w:rsidRDefault="00F345DC" w:rsidP="00F345DC">
      <w:pPr>
        <w:ind w:left="720"/>
        <w:jc w:val="both"/>
        <w:rPr>
          <w:rFonts w:cstheme="minorHAnsi"/>
        </w:rPr>
      </w:pPr>
      <w:r w:rsidRPr="00F345DC">
        <w:rPr>
          <w:rFonts w:cstheme="minorHAnsi"/>
        </w:rPr>
        <w:lastRenderedPageBreak/>
        <w:drawing>
          <wp:inline distT="0" distB="0" distL="0" distR="0" wp14:anchorId="56257985" wp14:editId="37B5BC22">
            <wp:extent cx="5943600" cy="3305810"/>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3600" cy="3305810"/>
                    </a:xfrm>
                    <a:prstGeom prst="rect">
                      <a:avLst/>
                    </a:prstGeom>
                  </pic:spPr>
                </pic:pic>
              </a:graphicData>
            </a:graphic>
          </wp:inline>
        </w:drawing>
      </w:r>
    </w:p>
    <w:p w:rsidR="00F345DC" w:rsidRPr="00F345DC" w:rsidRDefault="00F345DC" w:rsidP="00F345DC">
      <w:pPr>
        <w:ind w:left="720"/>
        <w:jc w:val="both"/>
        <w:rPr>
          <w:rFonts w:cstheme="minorHAnsi"/>
        </w:rPr>
      </w:pPr>
      <w:r>
        <w:rPr>
          <w:rFonts w:cstheme="minorHAnsi"/>
        </w:rPr>
        <w:t>Fig. 2 Visualization of SAM files</w:t>
      </w:r>
    </w:p>
    <w:p w:rsidR="0005397D" w:rsidRDefault="0005397D" w:rsidP="0005397D">
      <w:pPr>
        <w:pStyle w:val="ListParagraph"/>
        <w:numPr>
          <w:ilvl w:val="1"/>
          <w:numId w:val="7"/>
        </w:numPr>
        <w:rPr>
          <w:rFonts w:cstheme="minorHAnsi"/>
          <w:b/>
          <w:bCs/>
        </w:rPr>
      </w:pPr>
      <w:r>
        <w:rPr>
          <w:rFonts w:cstheme="minorHAnsi"/>
          <w:b/>
          <w:bCs/>
        </w:rPr>
        <w:t>Variant calling using BCF tools</w:t>
      </w:r>
    </w:p>
    <w:p w:rsidR="0005397D" w:rsidRDefault="00C40373" w:rsidP="00C40373">
      <w:pPr>
        <w:ind w:left="720"/>
        <w:jc w:val="both"/>
        <w:rPr>
          <w:rFonts w:cstheme="minorHAnsi"/>
        </w:rPr>
      </w:pPr>
      <w:r w:rsidRPr="00C40373">
        <w:rPr>
          <w:rFonts w:cstheme="minorHAnsi"/>
        </w:rPr>
        <w:t xml:space="preserve">Variant </w:t>
      </w:r>
      <w:r>
        <w:rPr>
          <w:rFonts w:cstheme="minorHAnsi"/>
        </w:rPr>
        <w:t xml:space="preserve">calling using BCF tools showed more SNPs after chemotherapy compared to the pretreatment sample. </w:t>
      </w:r>
      <w:proofErr w:type="gramStart"/>
      <w:r>
        <w:rPr>
          <w:rFonts w:cstheme="minorHAnsi"/>
        </w:rPr>
        <w:t>Also</w:t>
      </w:r>
      <w:proofErr w:type="gramEnd"/>
      <w:r>
        <w:rPr>
          <w:rFonts w:cstheme="minorHAnsi"/>
        </w:rPr>
        <w:t xml:space="preserve"> number of deletions and insertions is more after treatment (Fig. 3). However, this result need verification using GATK to compare with </w:t>
      </w:r>
      <w:proofErr w:type="spellStart"/>
      <w:r>
        <w:rPr>
          <w:rFonts w:cstheme="minorHAnsi"/>
        </w:rPr>
        <w:t>dbVar</w:t>
      </w:r>
      <w:proofErr w:type="spellEnd"/>
      <w:r>
        <w:rPr>
          <w:rFonts w:cstheme="minorHAnsi"/>
        </w:rPr>
        <w:t xml:space="preserve"> database and to identify unique variant. </w:t>
      </w:r>
      <w:proofErr w:type="spellStart"/>
      <w:r>
        <w:rPr>
          <w:rFonts w:cstheme="minorHAnsi"/>
        </w:rPr>
        <w:t>Mutect</w:t>
      </w:r>
      <w:proofErr w:type="spellEnd"/>
      <w:r>
        <w:rPr>
          <w:rFonts w:cstheme="minorHAnsi"/>
        </w:rPr>
        <w:t xml:space="preserve"> can also be used to compare </w:t>
      </w:r>
      <w:proofErr w:type="gramStart"/>
      <w:r>
        <w:rPr>
          <w:rFonts w:cstheme="minorHAnsi"/>
        </w:rPr>
        <w:t>2</w:t>
      </w:r>
      <w:proofErr w:type="gramEnd"/>
      <w:r>
        <w:rPr>
          <w:rFonts w:cstheme="minorHAnsi"/>
        </w:rPr>
        <w:t xml:space="preserve"> samples by variant joint calling. </w:t>
      </w:r>
    </w:p>
    <w:p w:rsidR="00C40373" w:rsidRPr="00C40373" w:rsidRDefault="00C40373" w:rsidP="00C40373">
      <w:pPr>
        <w:ind w:left="720"/>
        <w:rPr>
          <w:rFonts w:cstheme="minorHAnsi"/>
        </w:rPr>
      </w:pPr>
      <w:r w:rsidRPr="00C40373">
        <w:rPr>
          <w:rFonts w:cstheme="minorHAnsi"/>
        </w:rPr>
        <w:drawing>
          <wp:inline distT="0" distB="0" distL="0" distR="0" wp14:anchorId="2AD26ADA" wp14:editId="6FB3AEBC">
            <wp:extent cx="5943600" cy="2259965"/>
            <wp:effectExtent l="0" t="0" r="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43600" cy="2259965"/>
                    </a:xfrm>
                    <a:prstGeom prst="rect">
                      <a:avLst/>
                    </a:prstGeom>
                  </pic:spPr>
                </pic:pic>
              </a:graphicData>
            </a:graphic>
          </wp:inline>
        </w:drawing>
      </w:r>
    </w:p>
    <w:p w:rsidR="0005397D" w:rsidRPr="00C40373" w:rsidRDefault="00C40373" w:rsidP="0005397D">
      <w:pPr>
        <w:ind w:left="360"/>
        <w:rPr>
          <w:rFonts w:cstheme="minorHAnsi"/>
        </w:rPr>
      </w:pPr>
      <w:r w:rsidRPr="00C40373">
        <w:rPr>
          <w:rFonts w:cstheme="minorHAnsi"/>
        </w:rPr>
        <w:t>Fig. 3 Variant calling statistics</w:t>
      </w:r>
    </w:p>
    <w:p w:rsidR="00C40373" w:rsidRDefault="00C40373" w:rsidP="0005397D">
      <w:pPr>
        <w:pStyle w:val="ListParagraph"/>
        <w:numPr>
          <w:ilvl w:val="0"/>
          <w:numId w:val="7"/>
        </w:numPr>
        <w:rPr>
          <w:rFonts w:cstheme="minorHAnsi"/>
          <w:b/>
          <w:bCs/>
        </w:rPr>
      </w:pPr>
      <w:r>
        <w:rPr>
          <w:rFonts w:cstheme="minorHAnsi"/>
          <w:b/>
          <w:bCs/>
        </w:rPr>
        <w:t>Recommendations</w:t>
      </w:r>
    </w:p>
    <w:p w:rsidR="00C40373" w:rsidRDefault="00C40373" w:rsidP="00C40373">
      <w:pPr>
        <w:pStyle w:val="ListParagraph"/>
        <w:rPr>
          <w:rFonts w:cstheme="minorHAnsi"/>
        </w:rPr>
      </w:pPr>
      <w:r>
        <w:rPr>
          <w:rFonts w:cstheme="minorHAnsi"/>
        </w:rPr>
        <w:t xml:space="preserve">Further analysis is required to identify unique variants and to exclude germline variants using blood samples. In order to increase the significance of the identified variants more samples </w:t>
      </w:r>
      <w:proofErr w:type="gramStart"/>
      <w:r>
        <w:rPr>
          <w:rFonts w:cstheme="minorHAnsi"/>
        </w:rPr>
        <w:t>are needed</w:t>
      </w:r>
      <w:proofErr w:type="gramEnd"/>
      <w:r>
        <w:rPr>
          <w:rFonts w:cstheme="minorHAnsi"/>
        </w:rPr>
        <w:t>.</w:t>
      </w:r>
      <w:bookmarkStart w:id="0" w:name="_GoBack"/>
      <w:bookmarkEnd w:id="0"/>
    </w:p>
    <w:p w:rsidR="00C40373" w:rsidRPr="00C40373" w:rsidRDefault="00C40373" w:rsidP="00C40373">
      <w:pPr>
        <w:pStyle w:val="ListParagraph"/>
        <w:rPr>
          <w:rFonts w:cstheme="minorHAnsi"/>
        </w:rPr>
      </w:pPr>
    </w:p>
    <w:p w:rsidR="00293D5A" w:rsidRPr="0005397D" w:rsidRDefault="00293D5A" w:rsidP="0005397D">
      <w:pPr>
        <w:pStyle w:val="ListParagraph"/>
        <w:numPr>
          <w:ilvl w:val="0"/>
          <w:numId w:val="7"/>
        </w:numPr>
        <w:rPr>
          <w:rFonts w:cstheme="minorHAnsi"/>
          <w:b/>
          <w:bCs/>
        </w:rPr>
      </w:pPr>
      <w:r w:rsidRPr="0005397D">
        <w:rPr>
          <w:rFonts w:cstheme="minorHAnsi"/>
          <w:b/>
          <w:bCs/>
        </w:rPr>
        <w:t>List of useful resources</w:t>
      </w:r>
    </w:p>
    <w:p w:rsidR="00293D5A" w:rsidRDefault="00293D5A" w:rsidP="00293D5A">
      <w:pPr>
        <w:pStyle w:val="ListParagraph"/>
        <w:rPr>
          <w:rFonts w:cstheme="minorHAnsi"/>
          <w:sz w:val="24"/>
          <w:szCs w:val="24"/>
        </w:rPr>
      </w:pPr>
    </w:p>
    <w:p w:rsidR="00293D5A" w:rsidRPr="0005397D" w:rsidRDefault="00E16AD9" w:rsidP="0005397D">
      <w:pPr>
        <w:pStyle w:val="ListParagraph"/>
        <w:numPr>
          <w:ilvl w:val="0"/>
          <w:numId w:val="8"/>
        </w:numPr>
        <w:rPr>
          <w:rFonts w:cstheme="minorHAnsi"/>
          <w:sz w:val="24"/>
          <w:szCs w:val="24"/>
        </w:rPr>
      </w:pPr>
      <w:hyperlink r:id="rId9" w:history="1">
        <w:r w:rsidR="00293D5A" w:rsidRPr="0005397D">
          <w:rPr>
            <w:rStyle w:val="Hyperlink"/>
            <w:rFonts w:cstheme="minorHAnsi"/>
            <w:sz w:val="24"/>
            <w:szCs w:val="24"/>
          </w:rPr>
          <w:t>http://www.sixthresearcher.com/list-of-helpful-linux-commands-to-process-fastq-files-from-ngs-experiments/</w:t>
        </w:r>
      </w:hyperlink>
    </w:p>
    <w:p w:rsidR="005F408A" w:rsidRPr="0005397D" w:rsidRDefault="00E16AD9" w:rsidP="0005397D">
      <w:pPr>
        <w:pStyle w:val="ListParagraph"/>
        <w:numPr>
          <w:ilvl w:val="0"/>
          <w:numId w:val="8"/>
        </w:numPr>
        <w:rPr>
          <w:rFonts w:cstheme="minorHAnsi"/>
          <w:sz w:val="24"/>
          <w:szCs w:val="24"/>
        </w:rPr>
      </w:pPr>
      <w:hyperlink r:id="rId10" w:history="1">
        <w:r w:rsidR="005F408A" w:rsidRPr="0005397D">
          <w:rPr>
            <w:rStyle w:val="Hyperlink"/>
            <w:rFonts w:cstheme="minorHAnsi"/>
            <w:sz w:val="24"/>
            <w:szCs w:val="24"/>
          </w:rPr>
          <w:t>https://bioinformaticsworkbook.org/dataAcquisition/fileTransfer/sra.html</w:t>
        </w:r>
      </w:hyperlink>
    </w:p>
    <w:p w:rsidR="005F408A" w:rsidRDefault="00E16AD9" w:rsidP="0005397D">
      <w:pPr>
        <w:pStyle w:val="ListParagraph"/>
        <w:numPr>
          <w:ilvl w:val="0"/>
          <w:numId w:val="8"/>
        </w:numPr>
      </w:pPr>
      <w:hyperlink r:id="rId11" w:history="1">
        <w:r w:rsidR="005F408A">
          <w:rPr>
            <w:rStyle w:val="Hyperlink"/>
          </w:rPr>
          <w:t>https://github.com/ncbi/sra-tools/wiki/02.-Installing-SRA-Toolkit</w:t>
        </w:r>
      </w:hyperlink>
    </w:p>
    <w:p w:rsidR="00797B24" w:rsidRDefault="00E16AD9" w:rsidP="0005397D">
      <w:pPr>
        <w:pStyle w:val="ListParagraph"/>
        <w:numPr>
          <w:ilvl w:val="0"/>
          <w:numId w:val="8"/>
        </w:numPr>
      </w:pPr>
      <w:hyperlink r:id="rId12" w:history="1">
        <w:r w:rsidR="005F408A">
          <w:rPr>
            <w:rStyle w:val="Hyperlink"/>
          </w:rPr>
          <w:t>http://www.ensembl.org/info/data/ftp/index.html</w:t>
        </w:r>
      </w:hyperlink>
      <w:r w:rsidR="00797B24">
        <w:t xml:space="preserve"> (To download reference genome or </w:t>
      </w:r>
      <w:proofErr w:type="spellStart"/>
      <w:r w:rsidR="00797B24">
        <w:t>variantions</w:t>
      </w:r>
      <w:proofErr w:type="spellEnd"/>
      <w:r w:rsidR="00797B24">
        <w:t>)</w:t>
      </w:r>
    </w:p>
    <w:p w:rsidR="00C8160C" w:rsidRDefault="00E16AD9" w:rsidP="0005397D">
      <w:pPr>
        <w:pStyle w:val="ListParagraph"/>
        <w:numPr>
          <w:ilvl w:val="0"/>
          <w:numId w:val="8"/>
        </w:numPr>
        <w:rPr>
          <w:rStyle w:val="Hyperlink"/>
        </w:rPr>
      </w:pPr>
      <w:hyperlink r:id="rId13" w:history="1">
        <w:r w:rsidR="00916B79" w:rsidRPr="009D6E09">
          <w:rPr>
            <w:rStyle w:val="Hyperlink"/>
          </w:rPr>
          <w:t>https://bioinf.shenwei.me/seqkit/faq/</w:t>
        </w:r>
      </w:hyperlink>
    </w:p>
    <w:p w:rsidR="00C8160C" w:rsidRDefault="00C8160C" w:rsidP="0005397D">
      <w:pPr>
        <w:pStyle w:val="ListParagraph"/>
        <w:numPr>
          <w:ilvl w:val="0"/>
          <w:numId w:val="8"/>
        </w:numPr>
      </w:pPr>
      <w:r w:rsidRPr="0005397D">
        <w:rPr>
          <w:rFonts w:ascii="Segoe UI" w:hAnsi="Segoe UI" w:cs="Segoe UI"/>
          <w:color w:val="24292E"/>
          <w:sz w:val="21"/>
          <w:szCs w:val="21"/>
          <w:shd w:val="clear" w:color="auto" w:fill="FFFFFF"/>
        </w:rPr>
        <w:t xml:space="preserve">Low SK </w:t>
      </w:r>
      <w:proofErr w:type="gramStart"/>
      <w:r w:rsidRPr="0005397D">
        <w:rPr>
          <w:rFonts w:ascii="Segoe UI" w:hAnsi="Segoe UI" w:cs="Segoe UI"/>
          <w:color w:val="24292E"/>
          <w:sz w:val="21"/>
          <w:szCs w:val="21"/>
          <w:shd w:val="clear" w:color="auto" w:fill="FFFFFF"/>
        </w:rPr>
        <w:t>et</w:t>
      </w:r>
      <w:proofErr w:type="gramEnd"/>
      <w:r w:rsidRPr="0005397D">
        <w:rPr>
          <w:rFonts w:ascii="Segoe UI" w:hAnsi="Segoe UI" w:cs="Segoe UI"/>
          <w:color w:val="24292E"/>
          <w:sz w:val="21"/>
          <w:szCs w:val="21"/>
          <w:shd w:val="clear" w:color="auto" w:fill="FFFFFF"/>
        </w:rPr>
        <w:t xml:space="preserve">. </w:t>
      </w:r>
      <w:proofErr w:type="spellStart"/>
      <w:proofErr w:type="gramStart"/>
      <w:r w:rsidRPr="0005397D">
        <w:rPr>
          <w:rFonts w:ascii="Segoe UI" w:hAnsi="Segoe UI" w:cs="Segoe UI"/>
          <w:color w:val="24292E"/>
          <w:sz w:val="21"/>
          <w:szCs w:val="21"/>
          <w:shd w:val="clear" w:color="auto" w:fill="FFFFFF"/>
        </w:rPr>
        <w:t>al,</w:t>
      </w:r>
      <w:proofErr w:type="gramEnd"/>
      <w:r w:rsidRPr="0005397D">
        <w:rPr>
          <w:rFonts w:ascii="Segoe UI" w:hAnsi="Segoe UI" w:cs="Segoe UI"/>
          <w:color w:val="24292E"/>
          <w:sz w:val="21"/>
          <w:szCs w:val="21"/>
          <w:shd w:val="clear" w:color="auto" w:fill="FFFFFF"/>
        </w:rPr>
        <w:t>Genome</w:t>
      </w:r>
      <w:proofErr w:type="spellEnd"/>
      <w:r w:rsidRPr="0005397D">
        <w:rPr>
          <w:rFonts w:ascii="Segoe UI" w:hAnsi="Segoe UI" w:cs="Segoe UI"/>
          <w:color w:val="24292E"/>
          <w:sz w:val="21"/>
          <w:szCs w:val="21"/>
          <w:shd w:val="clear" w:color="auto" w:fill="FFFFFF"/>
        </w:rPr>
        <w:t xml:space="preserve">-wide association study of breast cancer in the Japanese population. </w:t>
      </w:r>
      <w:proofErr w:type="spellStart"/>
      <w:r w:rsidRPr="0005397D">
        <w:rPr>
          <w:rFonts w:ascii="Segoe UI" w:hAnsi="Segoe UI" w:cs="Segoe UI"/>
          <w:color w:val="24292E"/>
          <w:sz w:val="21"/>
          <w:szCs w:val="21"/>
          <w:shd w:val="clear" w:color="auto" w:fill="FFFFFF"/>
        </w:rPr>
        <w:t>PlosOne</w:t>
      </w:r>
      <w:proofErr w:type="spellEnd"/>
      <w:r w:rsidRPr="0005397D">
        <w:rPr>
          <w:rFonts w:ascii="Segoe UI" w:hAnsi="Segoe UI" w:cs="Segoe UI"/>
          <w:color w:val="24292E"/>
          <w:sz w:val="21"/>
          <w:szCs w:val="21"/>
          <w:shd w:val="clear" w:color="auto" w:fill="FFFFFF"/>
        </w:rPr>
        <w:t xml:space="preserve"> 2013</w:t>
      </w:r>
    </w:p>
    <w:p w:rsidR="00916B79" w:rsidRDefault="00916B79" w:rsidP="00293D5A">
      <w:pPr>
        <w:pStyle w:val="ListParagraph"/>
      </w:pPr>
    </w:p>
    <w:p w:rsidR="00916B79" w:rsidRDefault="00916B79" w:rsidP="00293D5A">
      <w:pPr>
        <w:pStyle w:val="ListParagraph"/>
      </w:pPr>
    </w:p>
    <w:p w:rsidR="00797B24" w:rsidRPr="00E243F9" w:rsidRDefault="00797B24" w:rsidP="00293D5A">
      <w:pPr>
        <w:pStyle w:val="ListParagraph"/>
        <w:rPr>
          <w:rFonts w:cstheme="minorHAnsi"/>
          <w:sz w:val="24"/>
          <w:szCs w:val="24"/>
        </w:rPr>
      </w:pPr>
    </w:p>
    <w:sectPr w:rsidR="00797B24" w:rsidRPr="00E243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234A"/>
    <w:multiLevelType w:val="hybridMultilevel"/>
    <w:tmpl w:val="2154F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5B34E3"/>
    <w:multiLevelType w:val="hybridMultilevel"/>
    <w:tmpl w:val="1B723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869C4"/>
    <w:multiLevelType w:val="hybridMultilevel"/>
    <w:tmpl w:val="15E66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8242F5"/>
    <w:multiLevelType w:val="hybridMultilevel"/>
    <w:tmpl w:val="FF1EB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86387"/>
    <w:multiLevelType w:val="hybridMultilevel"/>
    <w:tmpl w:val="BCB03BFA"/>
    <w:lvl w:ilvl="0" w:tplc="C0F04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5BF1ADD"/>
    <w:multiLevelType w:val="hybridMultilevel"/>
    <w:tmpl w:val="82D0D9DA"/>
    <w:lvl w:ilvl="0" w:tplc="C0F04DA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DF6E80"/>
    <w:multiLevelType w:val="multilevel"/>
    <w:tmpl w:val="826618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02A4CDF"/>
    <w:multiLevelType w:val="hybridMultilevel"/>
    <w:tmpl w:val="9D40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1"/>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18C"/>
    <w:rsid w:val="0005397D"/>
    <w:rsid w:val="000672EC"/>
    <w:rsid w:val="00083DFD"/>
    <w:rsid w:val="000E0051"/>
    <w:rsid w:val="00102D4C"/>
    <w:rsid w:val="001534C7"/>
    <w:rsid w:val="00253445"/>
    <w:rsid w:val="0026226D"/>
    <w:rsid w:val="00293D5A"/>
    <w:rsid w:val="002C0E64"/>
    <w:rsid w:val="00301FCF"/>
    <w:rsid w:val="00311C15"/>
    <w:rsid w:val="00327C6C"/>
    <w:rsid w:val="00335B37"/>
    <w:rsid w:val="0034111C"/>
    <w:rsid w:val="003655BF"/>
    <w:rsid w:val="004224B8"/>
    <w:rsid w:val="00430109"/>
    <w:rsid w:val="004C7207"/>
    <w:rsid w:val="004E35F3"/>
    <w:rsid w:val="00570DB7"/>
    <w:rsid w:val="0058133B"/>
    <w:rsid w:val="00582B98"/>
    <w:rsid w:val="0059548B"/>
    <w:rsid w:val="005F408A"/>
    <w:rsid w:val="00622357"/>
    <w:rsid w:val="006601C9"/>
    <w:rsid w:val="006978F4"/>
    <w:rsid w:val="00783F96"/>
    <w:rsid w:val="00792E68"/>
    <w:rsid w:val="00797B24"/>
    <w:rsid w:val="00841C9C"/>
    <w:rsid w:val="008716F8"/>
    <w:rsid w:val="008C75BB"/>
    <w:rsid w:val="008F45B4"/>
    <w:rsid w:val="00916B79"/>
    <w:rsid w:val="009A2D63"/>
    <w:rsid w:val="009A2F04"/>
    <w:rsid w:val="00A60AC8"/>
    <w:rsid w:val="00AD7B82"/>
    <w:rsid w:val="00B03A9E"/>
    <w:rsid w:val="00B067BC"/>
    <w:rsid w:val="00B12686"/>
    <w:rsid w:val="00B305EA"/>
    <w:rsid w:val="00B47795"/>
    <w:rsid w:val="00B92AE4"/>
    <w:rsid w:val="00B9418C"/>
    <w:rsid w:val="00B97903"/>
    <w:rsid w:val="00BA2CB9"/>
    <w:rsid w:val="00BC6703"/>
    <w:rsid w:val="00BD5728"/>
    <w:rsid w:val="00C25BD9"/>
    <w:rsid w:val="00C37619"/>
    <w:rsid w:val="00C40373"/>
    <w:rsid w:val="00C42B4B"/>
    <w:rsid w:val="00C46216"/>
    <w:rsid w:val="00C8160C"/>
    <w:rsid w:val="00CB763F"/>
    <w:rsid w:val="00CE2C2B"/>
    <w:rsid w:val="00CF65F7"/>
    <w:rsid w:val="00DB47B5"/>
    <w:rsid w:val="00DE59D4"/>
    <w:rsid w:val="00E16AD9"/>
    <w:rsid w:val="00E243F9"/>
    <w:rsid w:val="00E32C98"/>
    <w:rsid w:val="00E50D81"/>
    <w:rsid w:val="00F345DC"/>
    <w:rsid w:val="00F85B6D"/>
    <w:rsid w:val="00FC6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875C3"/>
  <w15:chartTrackingRefBased/>
  <w15:docId w15:val="{DCD1AD69-831B-4118-A2C1-14656330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0109"/>
    <w:rPr>
      <w:color w:val="0563C1" w:themeColor="hyperlink"/>
      <w:u w:val="single"/>
    </w:rPr>
  </w:style>
  <w:style w:type="paragraph" w:styleId="ListParagraph">
    <w:name w:val="List Paragraph"/>
    <w:basedOn w:val="Normal"/>
    <w:uiPriority w:val="34"/>
    <w:qFormat/>
    <w:rsid w:val="006978F4"/>
    <w:pPr>
      <w:ind w:left="720"/>
      <w:contextualSpacing/>
    </w:pPr>
  </w:style>
  <w:style w:type="character" w:styleId="Emphasis">
    <w:name w:val="Emphasis"/>
    <w:basedOn w:val="DefaultParagraphFont"/>
    <w:uiPriority w:val="20"/>
    <w:qFormat/>
    <w:rsid w:val="00C37619"/>
    <w:rPr>
      <w:i/>
      <w:iCs/>
    </w:rPr>
  </w:style>
  <w:style w:type="character" w:customStyle="1" w:styleId="token">
    <w:name w:val="token"/>
    <w:basedOn w:val="DefaultParagraphFont"/>
    <w:rsid w:val="00253445"/>
  </w:style>
  <w:style w:type="paragraph" w:styleId="IntenseQuote">
    <w:name w:val="Intense Quote"/>
    <w:basedOn w:val="Normal"/>
    <w:next w:val="Normal"/>
    <w:link w:val="IntenseQuoteChar"/>
    <w:uiPriority w:val="30"/>
    <w:qFormat/>
    <w:rsid w:val="00E243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243F9"/>
    <w:rPr>
      <w:i/>
      <w:iCs/>
      <w:color w:val="4472C4" w:themeColor="accent1"/>
    </w:rPr>
  </w:style>
  <w:style w:type="table" w:styleId="TableGrid">
    <w:name w:val="Table Grid"/>
    <w:basedOn w:val="TableNormal"/>
    <w:uiPriority w:val="39"/>
    <w:rsid w:val="00083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F6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0513">
      <w:bodyDiv w:val="1"/>
      <w:marLeft w:val="0"/>
      <w:marRight w:val="0"/>
      <w:marTop w:val="0"/>
      <w:marBottom w:val="0"/>
      <w:divBdr>
        <w:top w:val="none" w:sz="0" w:space="0" w:color="auto"/>
        <w:left w:val="none" w:sz="0" w:space="0" w:color="auto"/>
        <w:bottom w:val="none" w:sz="0" w:space="0" w:color="auto"/>
        <w:right w:val="none" w:sz="0" w:space="0" w:color="auto"/>
      </w:divBdr>
    </w:div>
    <w:div w:id="257059407">
      <w:bodyDiv w:val="1"/>
      <w:marLeft w:val="0"/>
      <w:marRight w:val="0"/>
      <w:marTop w:val="0"/>
      <w:marBottom w:val="0"/>
      <w:divBdr>
        <w:top w:val="none" w:sz="0" w:space="0" w:color="auto"/>
        <w:left w:val="none" w:sz="0" w:space="0" w:color="auto"/>
        <w:bottom w:val="none" w:sz="0" w:space="0" w:color="auto"/>
        <w:right w:val="none" w:sz="0" w:space="0" w:color="auto"/>
      </w:divBdr>
    </w:div>
    <w:div w:id="442195232">
      <w:bodyDiv w:val="1"/>
      <w:marLeft w:val="0"/>
      <w:marRight w:val="0"/>
      <w:marTop w:val="0"/>
      <w:marBottom w:val="0"/>
      <w:divBdr>
        <w:top w:val="none" w:sz="0" w:space="0" w:color="auto"/>
        <w:left w:val="none" w:sz="0" w:space="0" w:color="auto"/>
        <w:bottom w:val="none" w:sz="0" w:space="0" w:color="auto"/>
        <w:right w:val="none" w:sz="0" w:space="0" w:color="auto"/>
      </w:divBdr>
    </w:div>
    <w:div w:id="567880680">
      <w:bodyDiv w:val="1"/>
      <w:marLeft w:val="0"/>
      <w:marRight w:val="0"/>
      <w:marTop w:val="0"/>
      <w:marBottom w:val="0"/>
      <w:divBdr>
        <w:top w:val="none" w:sz="0" w:space="0" w:color="auto"/>
        <w:left w:val="none" w:sz="0" w:space="0" w:color="auto"/>
        <w:bottom w:val="none" w:sz="0" w:space="0" w:color="auto"/>
        <w:right w:val="none" w:sz="0" w:space="0" w:color="auto"/>
      </w:divBdr>
    </w:div>
    <w:div w:id="668408469">
      <w:bodyDiv w:val="1"/>
      <w:marLeft w:val="0"/>
      <w:marRight w:val="0"/>
      <w:marTop w:val="0"/>
      <w:marBottom w:val="0"/>
      <w:divBdr>
        <w:top w:val="none" w:sz="0" w:space="0" w:color="auto"/>
        <w:left w:val="none" w:sz="0" w:space="0" w:color="auto"/>
        <w:bottom w:val="none" w:sz="0" w:space="0" w:color="auto"/>
        <w:right w:val="none" w:sz="0" w:space="0" w:color="auto"/>
      </w:divBdr>
    </w:div>
    <w:div w:id="861936604">
      <w:bodyDiv w:val="1"/>
      <w:marLeft w:val="0"/>
      <w:marRight w:val="0"/>
      <w:marTop w:val="0"/>
      <w:marBottom w:val="0"/>
      <w:divBdr>
        <w:top w:val="none" w:sz="0" w:space="0" w:color="auto"/>
        <w:left w:val="none" w:sz="0" w:space="0" w:color="auto"/>
        <w:bottom w:val="none" w:sz="0" w:space="0" w:color="auto"/>
        <w:right w:val="none" w:sz="0" w:space="0" w:color="auto"/>
      </w:divBdr>
    </w:div>
    <w:div w:id="1172909952">
      <w:bodyDiv w:val="1"/>
      <w:marLeft w:val="0"/>
      <w:marRight w:val="0"/>
      <w:marTop w:val="0"/>
      <w:marBottom w:val="0"/>
      <w:divBdr>
        <w:top w:val="none" w:sz="0" w:space="0" w:color="auto"/>
        <w:left w:val="none" w:sz="0" w:space="0" w:color="auto"/>
        <w:bottom w:val="none" w:sz="0" w:space="0" w:color="auto"/>
        <w:right w:val="none" w:sz="0" w:space="0" w:color="auto"/>
      </w:divBdr>
      <w:divsChild>
        <w:div w:id="903292246">
          <w:marLeft w:val="0"/>
          <w:marRight w:val="0"/>
          <w:marTop w:val="0"/>
          <w:marBottom w:val="0"/>
          <w:divBdr>
            <w:top w:val="none" w:sz="0" w:space="0" w:color="auto"/>
            <w:left w:val="none" w:sz="0" w:space="0" w:color="auto"/>
            <w:bottom w:val="none" w:sz="0" w:space="0" w:color="auto"/>
            <w:right w:val="none" w:sz="0" w:space="0" w:color="auto"/>
          </w:divBdr>
        </w:div>
      </w:divsChild>
    </w:div>
    <w:div w:id="1420785053">
      <w:bodyDiv w:val="1"/>
      <w:marLeft w:val="0"/>
      <w:marRight w:val="0"/>
      <w:marTop w:val="0"/>
      <w:marBottom w:val="0"/>
      <w:divBdr>
        <w:top w:val="none" w:sz="0" w:space="0" w:color="auto"/>
        <w:left w:val="none" w:sz="0" w:space="0" w:color="auto"/>
        <w:bottom w:val="none" w:sz="0" w:space="0" w:color="auto"/>
        <w:right w:val="none" w:sz="0" w:space="0" w:color="auto"/>
      </w:divBdr>
    </w:div>
    <w:div w:id="1689940167">
      <w:bodyDiv w:val="1"/>
      <w:marLeft w:val="0"/>
      <w:marRight w:val="0"/>
      <w:marTop w:val="0"/>
      <w:marBottom w:val="0"/>
      <w:divBdr>
        <w:top w:val="none" w:sz="0" w:space="0" w:color="auto"/>
        <w:left w:val="none" w:sz="0" w:space="0" w:color="auto"/>
        <w:bottom w:val="none" w:sz="0" w:space="0" w:color="auto"/>
        <w:right w:val="none" w:sz="0" w:space="0" w:color="auto"/>
      </w:divBdr>
      <w:divsChild>
        <w:div w:id="1639604359">
          <w:marLeft w:val="0"/>
          <w:marRight w:val="0"/>
          <w:marTop w:val="0"/>
          <w:marBottom w:val="0"/>
          <w:divBdr>
            <w:top w:val="none" w:sz="0" w:space="0" w:color="auto"/>
            <w:left w:val="none" w:sz="0" w:space="0" w:color="auto"/>
            <w:bottom w:val="none" w:sz="0" w:space="0" w:color="auto"/>
            <w:right w:val="none" w:sz="0" w:space="0" w:color="auto"/>
          </w:divBdr>
        </w:div>
      </w:divsChild>
    </w:div>
    <w:div w:id="1939096736">
      <w:bodyDiv w:val="1"/>
      <w:marLeft w:val="0"/>
      <w:marRight w:val="0"/>
      <w:marTop w:val="0"/>
      <w:marBottom w:val="0"/>
      <w:divBdr>
        <w:top w:val="none" w:sz="0" w:space="0" w:color="auto"/>
        <w:left w:val="none" w:sz="0" w:space="0" w:color="auto"/>
        <w:bottom w:val="none" w:sz="0" w:space="0" w:color="auto"/>
        <w:right w:val="none" w:sz="0" w:space="0" w:color="auto"/>
      </w:divBdr>
    </w:div>
    <w:div w:id="196300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ioinf.shenwei.me/seqkit/faq/"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ensembl.org/info/data/ftp/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ncbi/sra-tools/wiki/02.-Installing-SRA-Toolkit" TargetMode="External"/><Relationship Id="rId5" Type="http://schemas.openxmlformats.org/officeDocument/2006/relationships/hyperlink" Target="https://github.com/CancerNU/Mutations-in-TNBC-.git" TargetMode="External"/><Relationship Id="rId15" Type="http://schemas.openxmlformats.org/officeDocument/2006/relationships/theme" Target="theme/theme1.xml"/><Relationship Id="rId10" Type="http://schemas.openxmlformats.org/officeDocument/2006/relationships/hyperlink" Target="https://bioinformaticsworkbook.org/dataAcquisition/fileTransfer/sra.html" TargetMode="External"/><Relationship Id="rId4" Type="http://schemas.openxmlformats.org/officeDocument/2006/relationships/webSettings" Target="webSettings.xml"/><Relationship Id="rId9" Type="http://schemas.openxmlformats.org/officeDocument/2006/relationships/hyperlink" Target="http://www.sixthresearcher.com/list-of-helpful-linux-commands-to-process-fastq-files-from-ngs-experiment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Pages>
  <Words>695</Words>
  <Characters>3964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Nefertiti El Nikhely</dc:creator>
  <cp:keywords/>
  <dc:description/>
  <cp:lastModifiedBy>Nefertiti El Nikhely</cp:lastModifiedBy>
  <cp:revision>5</cp:revision>
  <dcterms:created xsi:type="dcterms:W3CDTF">2020-02-29T21:22:00Z</dcterms:created>
  <dcterms:modified xsi:type="dcterms:W3CDTF">2020-02-29T21:57:00Z</dcterms:modified>
</cp:coreProperties>
</file>