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4EE" w:rsidRDefault="008F5E67">
      <w:proofErr w:type="spellStart"/>
      <w:r>
        <w:t>Cale</w:t>
      </w:r>
      <w:proofErr w:type="spellEnd"/>
      <w:r>
        <w:t xml:space="preserve">, W. G., </w:t>
      </w:r>
      <w:proofErr w:type="spellStart"/>
      <w:r>
        <w:t>Henebry</w:t>
      </w:r>
      <w:proofErr w:type="spellEnd"/>
      <w:r>
        <w:t xml:space="preserve">, G. M., &amp; </w:t>
      </w:r>
      <w:proofErr w:type="spellStart"/>
      <w:r>
        <w:t>Yeakley</w:t>
      </w:r>
      <w:proofErr w:type="spellEnd"/>
      <w:r>
        <w:t xml:space="preserve">, J. A. (1989). Inferring process from pattern in natural communities. </w:t>
      </w:r>
      <w:proofErr w:type="spellStart"/>
      <w:r>
        <w:rPr>
          <w:i/>
          <w:iCs/>
        </w:rPr>
        <w:t>BioScience</w:t>
      </w:r>
      <w:proofErr w:type="spellEnd"/>
      <w:r>
        <w:t xml:space="preserve">, </w:t>
      </w:r>
      <w:r>
        <w:rPr>
          <w:i/>
          <w:iCs/>
        </w:rPr>
        <w:t>39</w:t>
      </w:r>
      <w:r>
        <w:t>(9), 600-605.</w:t>
      </w:r>
    </w:p>
    <w:p w:rsidR="008F5E67" w:rsidRDefault="008F5E67"/>
    <w:p w:rsidR="008F5E67" w:rsidRDefault="008F5E67">
      <w:r>
        <w:t>-need to account for ecological processes</w:t>
      </w:r>
      <w:r w:rsidR="00F94742">
        <w:t>, can’t make progress just from observing patterns</w:t>
      </w:r>
    </w:p>
    <w:p w:rsidR="00F94742" w:rsidRDefault="00F94742">
      <w:r>
        <w:t>-ecological patterns are not isometric – same pattern can arise from different processes. Non-random processes can produce patterns that look random</w:t>
      </w:r>
    </w:p>
    <w:p w:rsidR="00C10735" w:rsidRDefault="00C10735"/>
    <w:p w:rsidR="00C10735" w:rsidRDefault="00C10735"/>
    <w:p w:rsidR="00C10735" w:rsidRDefault="00EA0D91">
      <w:hyperlink r:id="rId4" w:history="1">
        <w:r w:rsidR="00C10735" w:rsidRPr="00645ADD">
          <w:rPr>
            <w:rStyle w:val="Hyperlink"/>
          </w:rPr>
          <w:t>https://onlinelibrary.wiley.com/doi/full/10.1111/j.1600-0706.2009.17630.x</w:t>
        </w:r>
      </w:hyperlink>
    </w:p>
    <w:p w:rsidR="008F5E67" w:rsidRDefault="00C10735">
      <w:r>
        <w:rPr>
          <w:rFonts w:ascii="Open Sans" w:hAnsi="Open Sans" w:cs="Arial"/>
          <w:b/>
          <w:bCs/>
          <w:color w:val="1C1D1E"/>
          <w:kern w:val="36"/>
          <w:sz w:val="33"/>
          <w:szCs w:val="33"/>
          <w:lang w:val="en"/>
        </w:rPr>
        <w:t>I can't define the niche but I know it when I see it: a formal link between statistical theory and the ecological niche</w:t>
      </w:r>
    </w:p>
    <w:p w:rsidR="008F5E67" w:rsidRDefault="00C10735">
      <w:r>
        <w:t>If you define the fundamental niche by non-biotic interaction, then obligate parasites or mutualists have no fundamental niche</w:t>
      </w:r>
    </w:p>
    <w:p w:rsidR="00F11674" w:rsidRDefault="00F11674"/>
    <w:p w:rsidR="00F11674" w:rsidRDefault="00F11674"/>
    <w:p w:rsidR="00B43964" w:rsidRPr="00B43964" w:rsidRDefault="00EA0D91">
      <w:hyperlink r:id="rId5" w:history="1">
        <w:r w:rsidR="00840265" w:rsidRPr="00645ADD">
          <w:rPr>
            <w:rStyle w:val="Hyperlink"/>
          </w:rPr>
          <w:t>https://academic.oup.com/sysbio/article/59/3/298/1702346</w:t>
        </w:r>
      </w:hyperlink>
      <w:r w:rsidR="00840265">
        <w:t xml:space="preserve"> </w:t>
      </w:r>
    </w:p>
    <w:p w:rsidR="00B43964" w:rsidRDefault="00B43964">
      <w:pPr>
        <w:rPr>
          <w:color w:val="2A2A2A"/>
          <w:lang w:val="en"/>
        </w:rPr>
      </w:pPr>
      <w:proofErr w:type="spellStart"/>
      <w:r>
        <w:t>Godsoe</w:t>
      </w:r>
      <w:proofErr w:type="spellEnd"/>
      <w:r>
        <w:t xml:space="preserve">, W. (2010). Regional variation exaggerates ecological divergence in niche models. </w:t>
      </w:r>
      <w:r>
        <w:rPr>
          <w:i/>
          <w:iCs/>
        </w:rPr>
        <w:t>Systematic Biology</w:t>
      </w:r>
      <w:r>
        <w:t xml:space="preserve">, </w:t>
      </w:r>
      <w:r>
        <w:rPr>
          <w:i/>
          <w:iCs/>
        </w:rPr>
        <w:t>59</w:t>
      </w:r>
      <w:r>
        <w:t>(3), 298-306.</w:t>
      </w:r>
    </w:p>
    <w:p w:rsidR="00840265" w:rsidRDefault="00F11674">
      <w:pPr>
        <w:rPr>
          <w:color w:val="2A2A2A"/>
          <w:lang w:val="en"/>
        </w:rPr>
      </w:pPr>
      <w:r>
        <w:rPr>
          <w:color w:val="2A2A2A"/>
          <w:lang w:val="en"/>
        </w:rPr>
        <w:t>the ecological niche is only one of the forces shaping distributions.</w:t>
      </w:r>
    </w:p>
    <w:p w:rsidR="00B43964" w:rsidRDefault="00B43964">
      <w:pPr>
        <w:rPr>
          <w:color w:val="2A2A2A"/>
          <w:lang w:val="en"/>
        </w:rPr>
      </w:pPr>
    </w:p>
    <w:p w:rsidR="00840265" w:rsidRDefault="00840265">
      <w:pPr>
        <w:rPr>
          <w:rFonts w:ascii="Merriweather" w:hAnsi="Merriweather"/>
          <w:color w:val="2A2A2A"/>
          <w:lang w:val="en"/>
        </w:rPr>
      </w:pPr>
      <w:proofErr w:type="spellStart"/>
      <w:r>
        <w:rPr>
          <w:rFonts w:ascii="Merriweather" w:hAnsi="Merriweather"/>
          <w:color w:val="2A2A2A"/>
          <w:lang w:val="en"/>
        </w:rPr>
        <w:t>Maxent</w:t>
      </w:r>
      <w:proofErr w:type="spellEnd"/>
      <w:r>
        <w:rPr>
          <w:rFonts w:ascii="Merriweather" w:hAnsi="Merriweather"/>
          <w:color w:val="2A2A2A"/>
          <w:lang w:val="en"/>
        </w:rPr>
        <w:t xml:space="preserve"> and BRT performed much better than GLM in a series of comparisons of available methods (</w:t>
      </w:r>
      <w:proofErr w:type="spellStart"/>
      <w:r>
        <w:rPr>
          <w:rFonts w:ascii="Merriweather" w:hAnsi="Merriweather"/>
          <w:color w:val="2A2A2A"/>
          <w:lang w:val="en"/>
        </w:rPr>
        <w:t>Elith</w:t>
      </w:r>
      <w:proofErr w:type="spellEnd"/>
      <w:r>
        <w:rPr>
          <w:rFonts w:ascii="Merriweather" w:hAnsi="Merriweather"/>
          <w:color w:val="2A2A2A"/>
          <w:lang w:val="en"/>
        </w:rPr>
        <w:t xml:space="preserve"> et al. 2006), and so it is somewhat puzzling that in this case, BRT and </w:t>
      </w:r>
      <w:proofErr w:type="spellStart"/>
      <w:r>
        <w:rPr>
          <w:rFonts w:ascii="Merriweather" w:hAnsi="Merriweather"/>
          <w:color w:val="2A2A2A"/>
          <w:lang w:val="en"/>
        </w:rPr>
        <w:t>maxent</w:t>
      </w:r>
      <w:proofErr w:type="spellEnd"/>
      <w:r>
        <w:rPr>
          <w:rFonts w:ascii="Merriweather" w:hAnsi="Merriweather"/>
          <w:color w:val="2A2A2A"/>
          <w:lang w:val="en"/>
        </w:rPr>
        <w:t xml:space="preserve"> produced inferior predictions. </w:t>
      </w:r>
      <w:r w:rsidRPr="00840265">
        <w:rPr>
          <w:rFonts w:ascii="Merriweather" w:hAnsi="Merriweather"/>
          <w:b/>
          <w:color w:val="2A2A2A"/>
          <w:lang w:val="en"/>
        </w:rPr>
        <w:t>A plausible explanation for this pattern is that GLM incorporates more information on the relationship between the environmental variables and the probability that a species is present.</w:t>
      </w:r>
      <w:r>
        <w:rPr>
          <w:rFonts w:ascii="Merriweather" w:hAnsi="Merriweather"/>
          <w:color w:val="2A2A2A"/>
          <w:lang w:val="en"/>
        </w:rPr>
        <w:t xml:space="preserve"> GLM requires the user to specify how individual variables shape the probability that a species will be present (specifying, e.g., that there are linear and squared terms). Neither BRT nor </w:t>
      </w:r>
      <w:proofErr w:type="spellStart"/>
      <w:r>
        <w:rPr>
          <w:rFonts w:ascii="Merriweather" w:hAnsi="Merriweather"/>
          <w:color w:val="2A2A2A"/>
          <w:lang w:val="en"/>
        </w:rPr>
        <w:t>Maxent</w:t>
      </w:r>
      <w:proofErr w:type="spellEnd"/>
      <w:r>
        <w:rPr>
          <w:rFonts w:ascii="Merriweather" w:hAnsi="Merriweather"/>
          <w:color w:val="2A2A2A"/>
          <w:lang w:val="en"/>
        </w:rPr>
        <w:t xml:space="preserve"> requires this much detail and so have less information to extrapolate to new environments</w:t>
      </w:r>
    </w:p>
    <w:p w:rsidR="009772A4" w:rsidRDefault="009772A4">
      <w:pPr>
        <w:rPr>
          <w:rFonts w:ascii="Merriweather" w:hAnsi="Merriweather"/>
          <w:color w:val="2A2A2A"/>
          <w:lang w:val="en"/>
        </w:rPr>
      </w:pPr>
    </w:p>
    <w:p w:rsidR="009772A4" w:rsidRDefault="009772A4">
      <w:pPr>
        <w:rPr>
          <w:rFonts w:ascii="Merriweather" w:hAnsi="Merriweather"/>
          <w:color w:val="2A2A2A"/>
          <w:lang w:val="en"/>
        </w:rPr>
      </w:pPr>
    </w:p>
    <w:p w:rsidR="009772A4" w:rsidRPr="00066EAD" w:rsidRDefault="00066EAD">
      <w:pPr>
        <w:rPr>
          <w:rFonts w:ascii="Merriweather" w:hAnsi="Merriweather"/>
          <w:b/>
          <w:color w:val="2A2A2A"/>
          <w:lang w:val="en"/>
        </w:rPr>
      </w:pPr>
      <w:r w:rsidRPr="00066EAD">
        <w:rPr>
          <w:rFonts w:ascii="Merriweather" w:hAnsi="Merriweather"/>
          <w:b/>
          <w:color w:val="2A2A2A"/>
          <w:lang w:val="en"/>
        </w:rPr>
        <w:t xml:space="preserve">4 papers that review state of thinking about </w:t>
      </w:r>
      <w:proofErr w:type="spellStart"/>
      <w:r w:rsidRPr="00066EAD">
        <w:rPr>
          <w:rFonts w:ascii="Merriweather" w:hAnsi="Merriweather"/>
          <w:b/>
          <w:color w:val="2A2A2A"/>
          <w:lang w:val="en"/>
        </w:rPr>
        <w:t>sdms</w:t>
      </w:r>
      <w:proofErr w:type="spellEnd"/>
      <w:r w:rsidRPr="00066EAD">
        <w:rPr>
          <w:rFonts w:ascii="Merriweather" w:hAnsi="Merriweather"/>
          <w:b/>
          <w:color w:val="2A2A2A"/>
          <w:lang w:val="en"/>
        </w:rPr>
        <w:t xml:space="preserve"> and climate </w:t>
      </w:r>
      <w:proofErr w:type="spellStart"/>
      <w:r w:rsidRPr="00066EAD">
        <w:rPr>
          <w:rFonts w:ascii="Merriweather" w:hAnsi="Merriweather"/>
          <w:b/>
          <w:color w:val="2A2A2A"/>
          <w:lang w:val="en"/>
        </w:rPr>
        <w:t>chnage</w:t>
      </w:r>
      <w:proofErr w:type="spellEnd"/>
    </w:p>
    <w:p w:rsidR="009772A4" w:rsidRDefault="009772A4">
      <w:pPr>
        <w:rPr>
          <w:rFonts w:ascii="Merriweather" w:hAnsi="Merriweather"/>
          <w:color w:val="2A2A2A"/>
          <w:lang w:val="en"/>
        </w:rPr>
      </w:pPr>
    </w:p>
    <w:p w:rsidR="009772A4" w:rsidRDefault="009772A4" w:rsidP="009772A4">
      <w:pPr>
        <w:rPr>
          <w:rFonts w:cs="Minion Pro"/>
          <w:color w:val="000000"/>
          <w:sz w:val="18"/>
          <w:szCs w:val="18"/>
        </w:rPr>
      </w:pPr>
      <w:proofErr w:type="spellStart"/>
      <w:r w:rsidRPr="0047635A">
        <w:rPr>
          <w:rFonts w:cs="Minion Pro"/>
          <w:color w:val="000000"/>
          <w:sz w:val="18"/>
          <w:szCs w:val="18"/>
          <w:lang w:val="fr-CA"/>
        </w:rPr>
        <w:t>Wiens</w:t>
      </w:r>
      <w:proofErr w:type="spellEnd"/>
      <w:r w:rsidRPr="0047635A">
        <w:rPr>
          <w:rFonts w:cs="Minion Pro"/>
          <w:color w:val="000000"/>
          <w:sz w:val="18"/>
          <w:szCs w:val="18"/>
          <w:lang w:val="fr-CA"/>
        </w:rPr>
        <w:t xml:space="preserve">, J.A. et al. 2009. </w:t>
      </w:r>
      <w:r w:rsidRPr="0047635A">
        <w:rPr>
          <w:rFonts w:cs="Minion Pro"/>
          <w:color w:val="000000"/>
          <w:sz w:val="18"/>
          <w:szCs w:val="18"/>
        </w:rPr>
        <w:t>Niches, models, and climate change: assessing the assumptions and uncertainties. Proc. Natl. Acad. Sci. USA 106: 19729–19736.</w:t>
      </w:r>
    </w:p>
    <w:p w:rsidR="009772A4" w:rsidRDefault="009772A4" w:rsidP="009772A4">
      <w:pPr>
        <w:rPr>
          <w:rFonts w:cs="Minion Pro"/>
          <w:color w:val="000000"/>
          <w:sz w:val="18"/>
          <w:szCs w:val="18"/>
        </w:rPr>
      </w:pPr>
    </w:p>
    <w:p w:rsidR="009772A4" w:rsidRDefault="009772A4" w:rsidP="009772A4">
      <w:pPr>
        <w:rPr>
          <w:rFonts w:cs="Minion Pro"/>
          <w:color w:val="000000"/>
          <w:sz w:val="18"/>
          <w:szCs w:val="18"/>
        </w:rPr>
      </w:pPr>
    </w:p>
    <w:p w:rsidR="009772A4" w:rsidRDefault="009772A4" w:rsidP="009772A4">
      <w:pPr>
        <w:rPr>
          <w:rFonts w:cs="Minion Pro"/>
          <w:color w:val="000000"/>
          <w:sz w:val="18"/>
          <w:szCs w:val="18"/>
        </w:rPr>
      </w:pPr>
      <w:proofErr w:type="spellStart"/>
      <w:r w:rsidRPr="0047635A">
        <w:rPr>
          <w:rFonts w:cs="Minion Pro"/>
          <w:color w:val="000000"/>
          <w:sz w:val="18"/>
          <w:szCs w:val="18"/>
        </w:rPr>
        <w:t>Hijmans</w:t>
      </w:r>
      <w:proofErr w:type="spellEnd"/>
      <w:r w:rsidRPr="0047635A">
        <w:rPr>
          <w:rFonts w:cs="Minion Pro"/>
          <w:color w:val="000000"/>
          <w:sz w:val="18"/>
          <w:szCs w:val="18"/>
        </w:rPr>
        <w:t>, R.J. &amp; C.H. Graham. 2006. The ability of climate envelope models to predict the effect of climate change on species distributions. Glob. Change Biol. 12: 2272–2281.</w:t>
      </w:r>
    </w:p>
    <w:p w:rsidR="009772A4" w:rsidRDefault="009772A4" w:rsidP="009772A4">
      <w:pPr>
        <w:rPr>
          <w:rFonts w:cs="Minion Pro"/>
          <w:color w:val="000000"/>
          <w:sz w:val="18"/>
          <w:szCs w:val="18"/>
        </w:rPr>
      </w:pPr>
    </w:p>
    <w:p w:rsidR="009772A4" w:rsidRDefault="009772A4" w:rsidP="009772A4">
      <w:pPr>
        <w:rPr>
          <w:rFonts w:cs="Minion Pro"/>
          <w:color w:val="000000"/>
          <w:sz w:val="18"/>
          <w:szCs w:val="18"/>
        </w:rPr>
      </w:pPr>
    </w:p>
    <w:p w:rsidR="009772A4" w:rsidRDefault="009772A4" w:rsidP="009772A4">
      <w:pPr>
        <w:rPr>
          <w:rFonts w:cs="Minion Pro"/>
          <w:color w:val="000000"/>
          <w:sz w:val="18"/>
          <w:szCs w:val="18"/>
        </w:rPr>
      </w:pPr>
    </w:p>
    <w:p w:rsidR="009772A4" w:rsidRDefault="009772A4" w:rsidP="009772A4">
      <w:pPr>
        <w:rPr>
          <w:rFonts w:cs="Minion Pro"/>
          <w:color w:val="000000"/>
          <w:sz w:val="18"/>
          <w:szCs w:val="18"/>
        </w:rPr>
      </w:pPr>
      <w:proofErr w:type="spellStart"/>
      <w:r w:rsidRPr="0047635A">
        <w:rPr>
          <w:rFonts w:cs="Minion Pro"/>
          <w:color w:val="000000"/>
          <w:sz w:val="18"/>
          <w:szCs w:val="18"/>
        </w:rPr>
        <w:t>Jeschke</w:t>
      </w:r>
      <w:proofErr w:type="spellEnd"/>
      <w:r w:rsidRPr="0047635A">
        <w:rPr>
          <w:rFonts w:cs="Minion Pro"/>
          <w:color w:val="000000"/>
          <w:sz w:val="18"/>
          <w:szCs w:val="18"/>
        </w:rPr>
        <w:t xml:space="preserve">, J.M. &amp;D.L. </w:t>
      </w:r>
      <w:proofErr w:type="spellStart"/>
      <w:r w:rsidRPr="0047635A">
        <w:rPr>
          <w:rFonts w:cs="Minion Pro"/>
          <w:color w:val="000000"/>
          <w:sz w:val="18"/>
          <w:szCs w:val="18"/>
        </w:rPr>
        <w:t>Strayer</w:t>
      </w:r>
      <w:proofErr w:type="spellEnd"/>
      <w:r w:rsidRPr="0047635A">
        <w:rPr>
          <w:rFonts w:cs="Minion Pro"/>
          <w:color w:val="000000"/>
          <w:sz w:val="18"/>
          <w:szCs w:val="18"/>
        </w:rPr>
        <w:t xml:space="preserve">. 2008. Usefulness </w:t>
      </w:r>
      <w:proofErr w:type="spellStart"/>
      <w:r w:rsidRPr="0047635A">
        <w:rPr>
          <w:rFonts w:cs="Minion Pro"/>
          <w:color w:val="000000"/>
          <w:sz w:val="18"/>
          <w:szCs w:val="18"/>
        </w:rPr>
        <w:t>ofbioclimatic</w:t>
      </w:r>
      <w:proofErr w:type="spellEnd"/>
      <w:r w:rsidRPr="0047635A">
        <w:rPr>
          <w:rFonts w:cs="Minion Pro"/>
          <w:color w:val="000000"/>
          <w:sz w:val="18"/>
          <w:szCs w:val="18"/>
        </w:rPr>
        <w:t xml:space="preserve"> models for studying climate change and invasive species. Ann. N.Y. Acad. Sci. 1134: 1–24.</w:t>
      </w:r>
    </w:p>
    <w:p w:rsidR="009772A4" w:rsidRDefault="009772A4" w:rsidP="009772A4">
      <w:pPr>
        <w:rPr>
          <w:rFonts w:cs="Minion Pro"/>
          <w:color w:val="000000"/>
          <w:sz w:val="18"/>
          <w:szCs w:val="18"/>
        </w:rPr>
      </w:pPr>
    </w:p>
    <w:p w:rsidR="009772A4" w:rsidRDefault="009772A4" w:rsidP="009772A4">
      <w:pPr>
        <w:rPr>
          <w:rFonts w:cs="Minion Pro"/>
          <w:color w:val="000000"/>
          <w:sz w:val="18"/>
          <w:szCs w:val="18"/>
        </w:rPr>
      </w:pPr>
    </w:p>
    <w:p w:rsidR="009772A4" w:rsidRDefault="009772A4" w:rsidP="009772A4">
      <w:pPr>
        <w:rPr>
          <w:rFonts w:cs="Minion Pro"/>
          <w:color w:val="000000"/>
          <w:sz w:val="18"/>
          <w:szCs w:val="18"/>
        </w:rPr>
      </w:pPr>
    </w:p>
    <w:p w:rsidR="009772A4" w:rsidRDefault="009772A4" w:rsidP="009772A4">
      <w:pPr>
        <w:rPr>
          <w:rFonts w:cs="Minion Pro"/>
          <w:color w:val="000000"/>
          <w:sz w:val="18"/>
          <w:szCs w:val="18"/>
        </w:rPr>
      </w:pPr>
      <w:r w:rsidRPr="009772A4">
        <w:t xml:space="preserve">Peterson, A. T., </w:t>
      </w:r>
      <w:proofErr w:type="spellStart"/>
      <w:r w:rsidRPr="009772A4">
        <w:t>Cobos</w:t>
      </w:r>
      <w:proofErr w:type="spellEnd"/>
      <w:r w:rsidRPr="009772A4">
        <w:t>, M. E., &amp; Jiménez‐</w:t>
      </w:r>
      <w:proofErr w:type="spellStart"/>
      <w:r w:rsidRPr="009772A4">
        <w:t>García</w:t>
      </w:r>
      <w:proofErr w:type="spellEnd"/>
      <w:r w:rsidRPr="009772A4">
        <w:t xml:space="preserve">, D. (2018). </w:t>
      </w:r>
      <w:r>
        <w:t xml:space="preserve">Major challenges for correlational ecological niche model projections to future climate conditions. </w:t>
      </w:r>
      <w:r>
        <w:rPr>
          <w:i/>
          <w:iCs/>
        </w:rPr>
        <w:t>Annals of the New York Academy of Sciences</w:t>
      </w:r>
      <w:r>
        <w:t xml:space="preserve">, </w:t>
      </w:r>
      <w:r>
        <w:rPr>
          <w:i/>
          <w:iCs/>
        </w:rPr>
        <w:t>1429</w:t>
      </w:r>
      <w:r>
        <w:t>(1), 66-77.</w:t>
      </w:r>
    </w:p>
    <w:p w:rsidR="009772A4" w:rsidRDefault="009772A4">
      <w:r>
        <w:t>-p74 – opinions on why correlational niche models might be more effective than other options (trait-based, rules, mechanistic)</w:t>
      </w:r>
    </w:p>
    <w:p w:rsidR="003121B3" w:rsidRDefault="003121B3" w:rsidP="003121B3">
      <w:pPr>
        <w:rPr>
          <w:rFonts w:cs="Minion Pro"/>
          <w:color w:val="000000"/>
          <w:sz w:val="18"/>
          <w:szCs w:val="18"/>
        </w:rPr>
      </w:pPr>
      <w:r>
        <w:rPr>
          <w:rFonts w:cs="Minion Pro"/>
          <w:color w:val="000000"/>
          <w:sz w:val="18"/>
          <w:szCs w:val="18"/>
        </w:rPr>
        <w:t>-</w:t>
      </w:r>
      <w:proofErr w:type="spellStart"/>
      <w:r>
        <w:rPr>
          <w:rFonts w:cs="Minion Pro"/>
          <w:color w:val="000000"/>
          <w:sz w:val="18"/>
          <w:szCs w:val="18"/>
        </w:rPr>
        <w:t>worldclim</w:t>
      </w:r>
      <w:proofErr w:type="spellEnd"/>
      <w:r>
        <w:rPr>
          <w:rFonts w:cs="Minion Pro"/>
          <w:color w:val="000000"/>
          <w:sz w:val="18"/>
          <w:szCs w:val="18"/>
        </w:rPr>
        <w:t xml:space="preserve"> data is best synchronized with future climate datasets, which is why it is often used for climate change predictions</w:t>
      </w:r>
    </w:p>
    <w:p w:rsidR="003121B3" w:rsidRDefault="003121B3" w:rsidP="003121B3">
      <w:pPr>
        <w:rPr>
          <w:rFonts w:cs="Minion Pro"/>
          <w:color w:val="000000"/>
          <w:sz w:val="18"/>
          <w:szCs w:val="18"/>
        </w:rPr>
      </w:pPr>
      <w:r>
        <w:rPr>
          <w:rFonts w:cs="Minion Pro"/>
          <w:color w:val="000000"/>
          <w:sz w:val="18"/>
          <w:szCs w:val="18"/>
        </w:rPr>
        <w:t>-p71: AIC and omission rate don’t necessarily agree. They suggest testing with independent data first, then filtering with AIC</w:t>
      </w:r>
    </w:p>
    <w:p w:rsidR="003121B3" w:rsidRDefault="003121B3" w:rsidP="003121B3">
      <w:pPr>
        <w:rPr>
          <w:rFonts w:cs="Minion Pro"/>
          <w:color w:val="000000"/>
          <w:sz w:val="18"/>
          <w:szCs w:val="18"/>
        </w:rPr>
      </w:pPr>
      <w:r>
        <w:rPr>
          <w:rFonts w:cs="Minion Pro"/>
          <w:color w:val="000000"/>
          <w:sz w:val="18"/>
          <w:szCs w:val="18"/>
        </w:rPr>
        <w:t>-uncertainty was concentrated in certain geographical areas</w:t>
      </w:r>
    </w:p>
    <w:p w:rsidR="003121B3" w:rsidRDefault="0086514E">
      <w:r>
        <w:t>“</w:t>
      </w:r>
      <w:r>
        <w:rPr>
          <w:sz w:val="23"/>
          <w:szCs w:val="23"/>
        </w:rPr>
        <w:t>Eco-logical niche models should be developed on a one-by-one basis, with customized estimation or assumptions about the M area for each species,</w:t>
      </w:r>
      <w:r>
        <w:rPr>
          <w:sz w:val="16"/>
          <w:szCs w:val="16"/>
        </w:rPr>
        <w:t>15</w:t>
      </w:r>
      <w:r>
        <w:rPr>
          <w:sz w:val="23"/>
          <w:szCs w:val="23"/>
        </w:rPr>
        <w:t>premodeling assessment of BAM scenarios,</w:t>
      </w:r>
      <w:r>
        <w:rPr>
          <w:sz w:val="16"/>
          <w:szCs w:val="16"/>
        </w:rPr>
        <w:t>18</w:t>
      </w:r>
      <w:r>
        <w:rPr>
          <w:sz w:val="23"/>
          <w:szCs w:val="23"/>
        </w:rPr>
        <w:t>eval-uation of extrapolation necessary for a particular model transfer,</w:t>
      </w:r>
      <w:r>
        <w:rPr>
          <w:sz w:val="16"/>
          <w:szCs w:val="16"/>
        </w:rPr>
        <w:t>17”</w:t>
      </w:r>
    </w:p>
    <w:p w:rsidR="003121B3" w:rsidRDefault="0086514E">
      <w:r>
        <w:rPr>
          <w:sz w:val="23"/>
          <w:szCs w:val="23"/>
        </w:rPr>
        <w:t>A particular gap in knowledge is how model transferability compares with the predictive ability in the present day—the focus of most model evaluations.</w:t>
      </w:r>
    </w:p>
    <w:p w:rsidR="003121B3" w:rsidRDefault="003121B3"/>
    <w:p w:rsidR="003121B3" w:rsidRDefault="003121B3"/>
    <w:p w:rsidR="00066EAD" w:rsidRDefault="00066EAD"/>
    <w:p w:rsidR="003121B3" w:rsidRDefault="003121B3">
      <w:r>
        <w:rPr>
          <w:sz w:val="19"/>
          <w:szCs w:val="19"/>
        </w:rPr>
        <w:t>Austin, M. 2007. Species distribution models and ecological theory: a critical assessment and some possible new approaches. Ecol. Model.200:1–19.</w:t>
      </w:r>
    </w:p>
    <w:p w:rsidR="003121B3" w:rsidRDefault="003121B3"/>
    <w:p w:rsidR="003121B3" w:rsidRDefault="003121B3"/>
    <w:p w:rsidR="0086514E" w:rsidRDefault="0086514E"/>
    <w:p w:rsidR="0086514E" w:rsidRDefault="0086514E"/>
    <w:p w:rsidR="003121B3" w:rsidRDefault="003121B3"/>
    <w:p w:rsidR="00066EAD" w:rsidRPr="00066EAD" w:rsidRDefault="00066EAD">
      <w:pPr>
        <w:rPr>
          <w:b/>
          <w:u w:val="single"/>
        </w:rPr>
      </w:pPr>
      <w:r w:rsidRPr="00066EAD">
        <w:rPr>
          <w:b/>
          <w:u w:val="single"/>
        </w:rPr>
        <w:t>Other random papers that I looked at and decided to put it off</w:t>
      </w:r>
    </w:p>
    <w:p w:rsidR="00066EAD" w:rsidRDefault="00066EAD">
      <w:r w:rsidRPr="00066EAD">
        <w:t>Zhu, G.-P. &amp; A.T. Peterson. 2017. Do consensus models outperform individual models? Transferability evaluations of diverse modeling approaches for an invasive moth. Biol. Invasions 19: 2519–2532.</w:t>
      </w:r>
    </w:p>
    <w:p w:rsidR="00066EAD" w:rsidRDefault="00066EAD"/>
    <w:p w:rsidR="00066EAD" w:rsidRDefault="00066EAD">
      <w:r w:rsidRPr="00A92E5B">
        <w:t xml:space="preserve">Owens, H.L. et al. 2013. </w:t>
      </w:r>
      <w:r w:rsidRPr="00066EAD">
        <w:t>Constraints on interpretation of ecological niche models by limited environmental ranges on calibration areas. Ecol. Model. 263: 10–18.</w:t>
      </w:r>
    </w:p>
    <w:p w:rsidR="00066EAD" w:rsidRDefault="00066EAD"/>
    <w:p w:rsidR="00066EAD" w:rsidRDefault="00066EAD">
      <w:r>
        <w:t xml:space="preserve">Osorio-Olvera, Luis. (2019). On population abundance and niche structure. </w:t>
      </w:r>
      <w:proofErr w:type="spellStart"/>
      <w:r>
        <w:t>Ecography</w:t>
      </w:r>
      <w:proofErr w:type="spellEnd"/>
      <w:r>
        <w:t xml:space="preserve"> (Copenhagen). (42)8. p.1415 - 1425.</w:t>
      </w:r>
    </w:p>
    <w:p w:rsidR="00066EAD" w:rsidRDefault="00066EAD"/>
    <w:p w:rsidR="00066EAD" w:rsidRDefault="00066EAD">
      <w:r>
        <w:t xml:space="preserve">Cooper, J. C., &amp; </w:t>
      </w:r>
      <w:proofErr w:type="spellStart"/>
      <w:r>
        <w:t>Soberón</w:t>
      </w:r>
      <w:proofErr w:type="spellEnd"/>
      <w:r>
        <w:t xml:space="preserve">, J. (2018). Creating individual accessible area hypotheses improves stacked species distribution model performance. </w:t>
      </w:r>
      <w:r>
        <w:rPr>
          <w:i/>
          <w:iCs/>
        </w:rPr>
        <w:t>Global ecology and biogeography</w:t>
      </w:r>
      <w:r>
        <w:t xml:space="preserve">, </w:t>
      </w:r>
      <w:r>
        <w:rPr>
          <w:i/>
          <w:iCs/>
        </w:rPr>
        <w:t>27</w:t>
      </w:r>
      <w:r>
        <w:t>(1), 156-165.</w:t>
      </w:r>
    </w:p>
    <w:p w:rsidR="00066EAD" w:rsidRDefault="00066EAD"/>
    <w:p w:rsidR="005E7446" w:rsidRDefault="005E7446"/>
    <w:p w:rsidR="005E7446" w:rsidRDefault="005E7446">
      <w:r>
        <w:t xml:space="preserve">Owens, H. L., Campbell, L. P., </w:t>
      </w:r>
      <w:proofErr w:type="spellStart"/>
      <w:r>
        <w:t>Dornak</w:t>
      </w:r>
      <w:proofErr w:type="spellEnd"/>
      <w:r>
        <w:t xml:space="preserve">, L. L., </w:t>
      </w:r>
      <w:proofErr w:type="spellStart"/>
      <w:r>
        <w:t>Saupe</w:t>
      </w:r>
      <w:proofErr w:type="spellEnd"/>
      <w:r>
        <w:t xml:space="preserve">, E. E., </w:t>
      </w:r>
      <w:proofErr w:type="spellStart"/>
      <w:r>
        <w:t>Barve</w:t>
      </w:r>
      <w:proofErr w:type="spellEnd"/>
      <w:r>
        <w:t xml:space="preserve">, N., </w:t>
      </w:r>
      <w:proofErr w:type="spellStart"/>
      <w:r>
        <w:t>Soberón</w:t>
      </w:r>
      <w:proofErr w:type="spellEnd"/>
      <w:r>
        <w:t xml:space="preserve">, J., ... &amp; Peterson, A. T. (2013). Constraints on interpretation of ecological niche models by limited environmental ranges on calibration areas. </w:t>
      </w:r>
      <w:r>
        <w:rPr>
          <w:i/>
          <w:iCs/>
        </w:rPr>
        <w:t>Ecological modelling</w:t>
      </w:r>
      <w:r>
        <w:t xml:space="preserve">, </w:t>
      </w:r>
      <w:r>
        <w:rPr>
          <w:i/>
          <w:iCs/>
        </w:rPr>
        <w:t>263</w:t>
      </w:r>
      <w:r>
        <w:t>, 10-18.</w:t>
      </w:r>
    </w:p>
    <w:p w:rsidR="005E7446" w:rsidRDefault="005E7446"/>
    <w:p w:rsidR="005E7446" w:rsidRDefault="005E7446">
      <w:r>
        <w:t>-combinational extrapolation = variable values existed originally, but combination didn’t</w:t>
      </w:r>
    </w:p>
    <w:p w:rsidR="005E7446" w:rsidRDefault="005E7446">
      <w:r>
        <w:t>-strict extrapolation = values didn’t exist</w:t>
      </w:r>
    </w:p>
    <w:p w:rsidR="005E7446" w:rsidRDefault="005E7446">
      <w:r>
        <w:t>-ways to estimate what portion of the niche is missing (similar to that paleo study I liked)</w:t>
      </w:r>
    </w:p>
    <w:p w:rsidR="005E7446" w:rsidRDefault="005E7446"/>
    <w:p w:rsidR="00BD0C3A" w:rsidRDefault="00BD0C3A"/>
    <w:p w:rsidR="00BD0C3A" w:rsidRDefault="00BD0C3A"/>
    <w:p w:rsidR="00BD0C3A" w:rsidRDefault="00BD0C3A"/>
    <w:p w:rsidR="00BD0C3A" w:rsidRDefault="00BD0C3A" w:rsidP="00BD0C3A">
      <w:proofErr w:type="spellStart"/>
      <w:r>
        <w:t>McLoughlin</w:t>
      </w:r>
      <w:proofErr w:type="spellEnd"/>
      <w:r>
        <w:t xml:space="preserve"> et al 2010: consider including density as a random effect</w:t>
      </w:r>
    </w:p>
    <w:p w:rsidR="00BD0C3A" w:rsidRDefault="00BD0C3A" w:rsidP="00BD0C3A"/>
    <w:p w:rsidR="00BD0C3A" w:rsidRDefault="00BD0C3A" w:rsidP="00BD0C3A"/>
    <w:p w:rsidR="00BD0C3A" w:rsidRPr="00B41098" w:rsidRDefault="00BD0C3A" w:rsidP="00BD0C3A">
      <w:pPr>
        <w:rPr>
          <w:u w:val="single"/>
        </w:rPr>
      </w:pPr>
      <w:r w:rsidRPr="00B41098">
        <w:rPr>
          <w:u w:val="single"/>
        </w:rPr>
        <w:t xml:space="preserve">Comparing papers that are for or against </w:t>
      </w:r>
      <w:proofErr w:type="spellStart"/>
      <w:r w:rsidRPr="00B41098">
        <w:rPr>
          <w:u w:val="single"/>
        </w:rPr>
        <w:t>Eltonian</w:t>
      </w:r>
      <w:proofErr w:type="spellEnd"/>
      <w:r w:rsidRPr="00B41098">
        <w:rPr>
          <w:u w:val="single"/>
        </w:rPr>
        <w:t xml:space="preserve"> Noise Hypothesis</w:t>
      </w:r>
    </w:p>
    <w:p w:rsidR="00BD0C3A" w:rsidRDefault="00BD0C3A" w:rsidP="00BD0C3A"/>
    <w:p w:rsidR="00BD0C3A" w:rsidRDefault="00BD0C3A" w:rsidP="00BD0C3A"/>
    <w:p w:rsidR="00BD0C3A" w:rsidRPr="00087D7E" w:rsidRDefault="00BD0C3A" w:rsidP="00BD0C3A">
      <w:pPr>
        <w:rPr>
          <w:i/>
        </w:rPr>
      </w:pPr>
      <w:r>
        <w:t xml:space="preserve">Background - </w:t>
      </w:r>
      <w:proofErr w:type="spellStart"/>
      <w:r w:rsidRPr="00087D7E">
        <w:rPr>
          <w:i/>
        </w:rPr>
        <w:t>Soberon</w:t>
      </w:r>
      <w:proofErr w:type="spellEnd"/>
      <w:r w:rsidRPr="00087D7E">
        <w:rPr>
          <w:i/>
        </w:rPr>
        <w:t xml:space="preserve"> and Nakamura 2009. Niches and distributional areas: Concepts, methods, and assumptions</w:t>
      </w:r>
    </w:p>
    <w:p w:rsidR="00BD0C3A" w:rsidRDefault="00BD0C3A" w:rsidP="00BD0C3A">
      <w:pPr>
        <w:rPr>
          <w:b/>
        </w:rPr>
      </w:pPr>
    </w:p>
    <w:p w:rsidR="00BD0C3A" w:rsidRDefault="00BD0C3A" w:rsidP="00BD0C3A">
      <w:pPr>
        <w:rPr>
          <w:b/>
        </w:rPr>
      </w:pPr>
    </w:p>
    <w:p w:rsidR="00BD0C3A" w:rsidRDefault="00BD0C3A" w:rsidP="00BD0C3A">
      <w:pPr>
        <w:rPr>
          <w:b/>
        </w:rPr>
      </w:pPr>
      <w:r>
        <w:rPr>
          <w:b/>
        </w:rPr>
        <w:t>***** finish searches for relevant papers. i.e. “</w:t>
      </w:r>
      <w:proofErr w:type="spellStart"/>
      <w:r w:rsidRPr="001D4E74">
        <w:rPr>
          <w:b/>
        </w:rPr>
        <w:t>eltonian</w:t>
      </w:r>
      <w:proofErr w:type="spellEnd"/>
      <w:r w:rsidRPr="001D4E74">
        <w:rPr>
          <w:b/>
        </w:rPr>
        <w:t xml:space="preserve"> noise hypothesis spatial scale</w:t>
      </w:r>
      <w:r>
        <w:rPr>
          <w:b/>
        </w:rPr>
        <w:t>”</w:t>
      </w:r>
    </w:p>
    <w:p w:rsidR="00BD0C3A" w:rsidRDefault="00BD0C3A" w:rsidP="00BD0C3A">
      <w:pPr>
        <w:rPr>
          <w:b/>
        </w:rPr>
      </w:pPr>
    </w:p>
    <w:p w:rsidR="00BD0C3A" w:rsidRDefault="00BD0C3A" w:rsidP="00BD0C3A">
      <w:pPr>
        <w:rPr>
          <w:b/>
        </w:rPr>
      </w:pPr>
      <w:r>
        <w:rPr>
          <w:b/>
        </w:rPr>
        <w:t>SUPPORTS</w:t>
      </w:r>
    </w:p>
    <w:p w:rsidR="00BD0C3A" w:rsidRDefault="00BD0C3A" w:rsidP="00BD0C3A"/>
    <w:p w:rsidR="00BD0C3A" w:rsidRDefault="00BD0C3A" w:rsidP="00BD0C3A"/>
    <w:p w:rsidR="00BD0C3A" w:rsidRPr="00087D7E" w:rsidRDefault="00BD0C3A" w:rsidP="00BD0C3A">
      <w:pPr>
        <w:rPr>
          <w:i/>
        </w:rPr>
      </w:pPr>
      <w:proofErr w:type="spellStart"/>
      <w:r w:rsidRPr="00087D7E">
        <w:rPr>
          <w:i/>
        </w:rPr>
        <w:t>Tingley</w:t>
      </w:r>
      <w:proofErr w:type="spellEnd"/>
      <w:r w:rsidRPr="00087D7E">
        <w:rPr>
          <w:i/>
        </w:rPr>
        <w:t xml:space="preserve"> et al. 2009. Birds track their </w:t>
      </w:r>
      <w:proofErr w:type="spellStart"/>
      <w:r w:rsidRPr="00087D7E">
        <w:rPr>
          <w:i/>
        </w:rPr>
        <w:t>Grinnellian</w:t>
      </w:r>
      <w:proofErr w:type="spellEnd"/>
      <w:r w:rsidRPr="00087D7E">
        <w:rPr>
          <w:i/>
        </w:rPr>
        <w:t xml:space="preserve"> niche through a century of climate change</w:t>
      </w:r>
    </w:p>
    <w:p w:rsidR="00BD0C3A" w:rsidRPr="00B41098" w:rsidRDefault="00BD0C3A" w:rsidP="00BD0C3A"/>
    <w:p w:rsidR="00BD0C3A" w:rsidRDefault="00BD0C3A" w:rsidP="00BD0C3A"/>
    <w:p w:rsidR="00BD0C3A" w:rsidRDefault="00BD0C3A" w:rsidP="00BD0C3A"/>
    <w:p w:rsidR="00BD0C3A" w:rsidRDefault="00BD0C3A" w:rsidP="00BD0C3A">
      <w:proofErr w:type="spellStart"/>
      <w:r w:rsidRPr="0013635D">
        <w:rPr>
          <w:i/>
        </w:rPr>
        <w:t>Soberon</w:t>
      </w:r>
      <w:proofErr w:type="spellEnd"/>
      <w:r w:rsidRPr="0013635D">
        <w:rPr>
          <w:i/>
        </w:rPr>
        <w:t xml:space="preserve"> (2007) </w:t>
      </w:r>
      <w:proofErr w:type="spellStart"/>
      <w:r w:rsidRPr="0013635D">
        <w:rPr>
          <w:i/>
        </w:rPr>
        <w:t>Grinnellian</w:t>
      </w:r>
      <w:proofErr w:type="spellEnd"/>
      <w:r w:rsidRPr="0013635D">
        <w:rPr>
          <w:i/>
        </w:rPr>
        <w:t xml:space="preserve"> and </w:t>
      </w:r>
      <w:proofErr w:type="spellStart"/>
      <w:r w:rsidRPr="0013635D">
        <w:rPr>
          <w:i/>
        </w:rPr>
        <w:t>Eltonian</w:t>
      </w:r>
      <w:proofErr w:type="spellEnd"/>
      <w:r w:rsidRPr="0013635D">
        <w:rPr>
          <w:i/>
        </w:rPr>
        <w:t xml:space="preserve"> niches and geographic distributions of species. </w:t>
      </w:r>
      <w:proofErr w:type="spellStart"/>
      <w:r w:rsidRPr="0013635D">
        <w:rPr>
          <w:i/>
        </w:rPr>
        <w:t>Ecol</w:t>
      </w:r>
      <w:proofErr w:type="spellEnd"/>
      <w:r w:rsidRPr="0013635D">
        <w:rPr>
          <w:i/>
        </w:rPr>
        <w:t xml:space="preserve"> Lett 10:1115–1123.</w:t>
      </w:r>
    </w:p>
    <w:p w:rsidR="00BD0C3A" w:rsidRDefault="00BD0C3A" w:rsidP="00BD0C3A"/>
    <w:p w:rsidR="00BD0C3A" w:rsidRDefault="00BD0C3A" w:rsidP="00BD0C3A"/>
    <w:p w:rsidR="00BD0C3A" w:rsidRDefault="00BD0C3A" w:rsidP="00BD0C3A"/>
    <w:p w:rsidR="00BD0C3A" w:rsidRPr="0013635D" w:rsidRDefault="00BD0C3A" w:rsidP="00BD0C3A">
      <w:pPr>
        <w:rPr>
          <w:i/>
        </w:rPr>
      </w:pPr>
      <w:r w:rsidRPr="0013635D">
        <w:rPr>
          <w:i/>
        </w:rPr>
        <w:t xml:space="preserve">???? Pearson RG, Dawson TP (2003) Predicting the impacts of climate change on the distribution of species: Are bioclimatic envelopes useful? Global </w:t>
      </w:r>
      <w:proofErr w:type="spellStart"/>
      <w:r w:rsidRPr="0013635D">
        <w:rPr>
          <w:i/>
        </w:rPr>
        <w:t>Ecol</w:t>
      </w:r>
      <w:proofErr w:type="spellEnd"/>
      <w:r w:rsidRPr="0013635D">
        <w:rPr>
          <w:i/>
        </w:rPr>
        <w:t xml:space="preserve"> Biogeogr12:361– 371.</w:t>
      </w:r>
    </w:p>
    <w:p w:rsidR="00BD0C3A" w:rsidRPr="00B41098" w:rsidRDefault="00BD0C3A" w:rsidP="00BD0C3A"/>
    <w:p w:rsidR="00BD0C3A" w:rsidRDefault="00BD0C3A" w:rsidP="00BD0C3A"/>
    <w:p w:rsidR="00BD0C3A" w:rsidRDefault="00BD0C3A" w:rsidP="00BD0C3A">
      <w:r>
        <w:t xml:space="preserve">??? </w:t>
      </w:r>
      <w:r w:rsidRPr="0013635D">
        <w:rPr>
          <w:i/>
        </w:rPr>
        <w:t xml:space="preserve">Whittaker, R. J. et al. 2001. Scale and species richness: towards a general, hierarchical theory of species diversity. – J. </w:t>
      </w:r>
      <w:proofErr w:type="spellStart"/>
      <w:r w:rsidRPr="0013635D">
        <w:rPr>
          <w:i/>
        </w:rPr>
        <w:t>Biogeogr</w:t>
      </w:r>
      <w:proofErr w:type="spellEnd"/>
      <w:r w:rsidRPr="0013635D">
        <w:rPr>
          <w:i/>
        </w:rPr>
        <w:t>. 28: 453–470.</w:t>
      </w:r>
    </w:p>
    <w:p w:rsidR="00BD0C3A" w:rsidRPr="00B41098" w:rsidRDefault="00BD0C3A" w:rsidP="00BD0C3A"/>
    <w:p w:rsidR="00BD0C3A" w:rsidRDefault="00BD0C3A" w:rsidP="00BD0C3A"/>
    <w:p w:rsidR="00BD0C3A" w:rsidRDefault="00BD0C3A" w:rsidP="00BD0C3A"/>
    <w:p w:rsidR="00BD0C3A" w:rsidRPr="00C1500C" w:rsidRDefault="00BD0C3A" w:rsidP="00BD0C3A">
      <w:pPr>
        <w:rPr>
          <w:i/>
        </w:rPr>
      </w:pPr>
      <w:proofErr w:type="spellStart"/>
      <w:r w:rsidRPr="00C1500C">
        <w:rPr>
          <w:i/>
        </w:rPr>
        <w:t>Fraterrigo</w:t>
      </w:r>
      <w:proofErr w:type="spellEnd"/>
      <w:r w:rsidRPr="00C1500C">
        <w:rPr>
          <w:i/>
        </w:rPr>
        <w:t xml:space="preserve"> et al 2014. Local-scale biotic interactions embedded in macroscale climate drivers suggest </w:t>
      </w:r>
      <w:proofErr w:type="spellStart"/>
      <w:r w:rsidRPr="00C1500C">
        <w:rPr>
          <w:i/>
        </w:rPr>
        <w:t>Eltonian</w:t>
      </w:r>
      <w:proofErr w:type="spellEnd"/>
      <w:r w:rsidRPr="00C1500C">
        <w:rPr>
          <w:i/>
        </w:rPr>
        <w:t xml:space="preserve"> noise hypothesis distribution patterns for an invasive grass</w:t>
      </w:r>
    </w:p>
    <w:p w:rsidR="00BD0C3A" w:rsidRDefault="00BD0C3A" w:rsidP="00BD0C3A"/>
    <w:p w:rsidR="00BD0C3A" w:rsidRPr="00B41098" w:rsidRDefault="00BD0C3A" w:rsidP="00BD0C3A"/>
    <w:p w:rsidR="00BD0C3A" w:rsidRDefault="00BD0C3A" w:rsidP="00BD0C3A">
      <w:pPr>
        <w:rPr>
          <w:b/>
        </w:rPr>
      </w:pPr>
      <w:r>
        <w:rPr>
          <w:b/>
        </w:rPr>
        <w:t>REJECTS</w:t>
      </w:r>
    </w:p>
    <w:p w:rsidR="00BD0C3A" w:rsidRDefault="00BD0C3A" w:rsidP="00BD0C3A"/>
    <w:p w:rsidR="00BD0C3A" w:rsidRDefault="00BD0C3A" w:rsidP="00BD0C3A">
      <w:proofErr w:type="spellStart"/>
      <w:r w:rsidRPr="00087D7E">
        <w:rPr>
          <w:i/>
        </w:rPr>
        <w:t>Sofaer</w:t>
      </w:r>
      <w:proofErr w:type="spellEnd"/>
      <w:r w:rsidRPr="00087D7E">
        <w:rPr>
          <w:i/>
        </w:rPr>
        <w:t xml:space="preserve"> et al 2018. Misleading prioritizations from modelling range shifts under climate change</w:t>
      </w:r>
    </w:p>
    <w:p w:rsidR="00BD0C3A" w:rsidRDefault="00BD0C3A" w:rsidP="00BD0C3A"/>
    <w:p w:rsidR="00BD0C3A" w:rsidRDefault="00BD0C3A" w:rsidP="00BD0C3A">
      <w:proofErr w:type="spellStart"/>
      <w:r w:rsidRPr="0013635D">
        <w:rPr>
          <w:i/>
        </w:rPr>
        <w:t>Leathwick</w:t>
      </w:r>
      <w:proofErr w:type="spellEnd"/>
      <w:r w:rsidRPr="0013635D">
        <w:rPr>
          <w:i/>
        </w:rPr>
        <w:t xml:space="preserve"> JR, Austin M (2001) Competitive interactions between tree species in New Zealand’s old-growth indigenous forest. Ecology 82:2560–2573.</w:t>
      </w:r>
    </w:p>
    <w:p w:rsidR="00BD0C3A" w:rsidRDefault="00BD0C3A" w:rsidP="00BD0C3A"/>
    <w:p w:rsidR="00BD0C3A" w:rsidRDefault="00BD0C3A" w:rsidP="00BD0C3A"/>
    <w:p w:rsidR="00BD0C3A" w:rsidRDefault="00BD0C3A" w:rsidP="00BD0C3A"/>
    <w:p w:rsidR="00BD0C3A" w:rsidRDefault="00BD0C3A" w:rsidP="00BD0C3A"/>
    <w:p w:rsidR="00BD0C3A" w:rsidRPr="0013635D" w:rsidRDefault="00BD0C3A" w:rsidP="00BD0C3A">
      <w:pPr>
        <w:rPr>
          <w:i/>
        </w:rPr>
      </w:pPr>
      <w:r w:rsidRPr="0013635D">
        <w:rPr>
          <w:i/>
        </w:rPr>
        <w:t xml:space="preserve">Bullock JM, Edwards RJ, Carey PD, Rose RJ (2000) Geographical separation of two </w:t>
      </w:r>
      <w:proofErr w:type="spellStart"/>
      <w:r w:rsidRPr="0013635D">
        <w:rPr>
          <w:i/>
        </w:rPr>
        <w:t>Ulex</w:t>
      </w:r>
      <w:proofErr w:type="spellEnd"/>
      <w:r w:rsidRPr="0013635D">
        <w:rPr>
          <w:i/>
        </w:rPr>
        <w:t xml:space="preserve"> species at three spatial scales: Does competition limit species’ ranges? </w:t>
      </w:r>
      <w:proofErr w:type="spellStart"/>
      <w:r w:rsidRPr="0013635D">
        <w:rPr>
          <w:i/>
        </w:rPr>
        <w:t>Ecography</w:t>
      </w:r>
      <w:proofErr w:type="spellEnd"/>
      <w:r w:rsidRPr="0013635D">
        <w:rPr>
          <w:i/>
        </w:rPr>
        <w:t xml:space="preserve"> 23:257–271.</w:t>
      </w:r>
    </w:p>
    <w:p w:rsidR="00BD0C3A" w:rsidRPr="0013635D" w:rsidRDefault="00BD0C3A" w:rsidP="00BD0C3A"/>
    <w:p w:rsidR="00BD0C3A" w:rsidRPr="0013635D" w:rsidRDefault="00BD0C3A" w:rsidP="00BD0C3A"/>
    <w:p w:rsidR="00BD0C3A" w:rsidRPr="0013635D" w:rsidRDefault="00BD0C3A" w:rsidP="00BD0C3A"/>
    <w:p w:rsidR="00BD0C3A" w:rsidRDefault="00BD0C3A" w:rsidP="00BD0C3A">
      <w:r w:rsidRPr="0013635D">
        <w:rPr>
          <w:i/>
        </w:rPr>
        <w:t xml:space="preserve">Araujo et al 2014. The importance of biotic interactions in species distribution models: A test of the </w:t>
      </w:r>
      <w:proofErr w:type="spellStart"/>
      <w:r w:rsidRPr="0013635D">
        <w:rPr>
          <w:i/>
        </w:rPr>
        <w:t>Eltonian</w:t>
      </w:r>
      <w:proofErr w:type="spellEnd"/>
      <w:r w:rsidRPr="0013635D">
        <w:rPr>
          <w:i/>
        </w:rPr>
        <w:t xml:space="preserve"> noise hypothesis using parrots</w:t>
      </w:r>
    </w:p>
    <w:p w:rsidR="00BD0C3A" w:rsidRDefault="00BD0C3A" w:rsidP="00BD0C3A">
      <w:r>
        <w:t xml:space="preserve">-claims that adding in the biotic factors improves it for all birds, but much less than that were significantly different, and a few were at a random intermediate spatial scale that doesn’t make much sense. Claims to be evidence against ENH, but it’s weak I think. </w:t>
      </w:r>
    </w:p>
    <w:p w:rsidR="00BD0C3A" w:rsidRDefault="00BD0C3A" w:rsidP="00BD0C3A">
      <w:r>
        <w:t xml:space="preserve">-4 scales (1km-29km), found little effect of scale </w:t>
      </w:r>
    </w:p>
    <w:p w:rsidR="00BD0C3A" w:rsidRDefault="00BD0C3A" w:rsidP="00BD0C3A"/>
    <w:p w:rsidR="00BD0C3A" w:rsidRDefault="00BD0C3A" w:rsidP="00BD0C3A"/>
    <w:p w:rsidR="00BD0C3A" w:rsidRPr="009608E3" w:rsidRDefault="00BD0C3A" w:rsidP="00BD0C3A">
      <w:pPr>
        <w:rPr>
          <w:b/>
        </w:rPr>
      </w:pPr>
      <w:r w:rsidRPr="009608E3">
        <w:rPr>
          <w:b/>
        </w:rPr>
        <w:t>OTHER RELEVENT PAPERS</w:t>
      </w:r>
    </w:p>
    <w:p w:rsidR="00BD0C3A" w:rsidRDefault="00BD0C3A" w:rsidP="00BD0C3A"/>
    <w:p w:rsidR="00BD0C3A" w:rsidRPr="009608E3" w:rsidRDefault="00BD0C3A" w:rsidP="00BD0C3A">
      <w:pPr>
        <w:rPr>
          <w:i/>
        </w:rPr>
      </w:pPr>
      <w:r w:rsidRPr="009608E3">
        <w:rPr>
          <w:i/>
        </w:rPr>
        <w:t xml:space="preserve">Araujo and </w:t>
      </w:r>
      <w:proofErr w:type="spellStart"/>
      <w:r w:rsidRPr="009608E3">
        <w:rPr>
          <w:i/>
        </w:rPr>
        <w:t>Rozenfeld</w:t>
      </w:r>
      <w:proofErr w:type="spellEnd"/>
      <w:r w:rsidRPr="009608E3">
        <w:rPr>
          <w:i/>
        </w:rPr>
        <w:t xml:space="preserve"> 2014. The geographic scaling of biotic interactions</w:t>
      </w:r>
    </w:p>
    <w:p w:rsidR="00BD0C3A" w:rsidRDefault="00BD0C3A" w:rsidP="00BD0C3A">
      <w:r>
        <w:t xml:space="preserve">-simulation study. Found that positive biotic interactions (mutualism, commensalism) manifested across scales, but that negative interactions (competition, </w:t>
      </w:r>
      <w:proofErr w:type="spellStart"/>
      <w:r>
        <w:t>ammensalism</w:t>
      </w:r>
      <w:proofErr w:type="spellEnd"/>
      <w:r>
        <w:t xml:space="preserve">) were only visible at smaller scales. Consumer-resource (+/-) depended on how strong the positive effects were </w:t>
      </w:r>
    </w:p>
    <w:p w:rsidR="00BD0C3A" w:rsidRDefault="00BD0C3A" w:rsidP="00BD0C3A"/>
    <w:p w:rsidR="00BD0C3A" w:rsidRDefault="00BD0C3A" w:rsidP="00BD0C3A">
      <w:proofErr w:type="spellStart"/>
      <w:r>
        <w:rPr>
          <w:i/>
        </w:rPr>
        <w:t>Yackulic</w:t>
      </w:r>
      <w:proofErr w:type="spellEnd"/>
      <w:r>
        <w:rPr>
          <w:i/>
        </w:rPr>
        <w:t xml:space="preserve"> 2017. </w:t>
      </w:r>
      <w:r w:rsidRPr="003845DE">
        <w:rPr>
          <w:i/>
        </w:rPr>
        <w:t>Competitive exclusion over broad spatial extents is a slow process: evidence and implications for species distribution modeling</w:t>
      </w:r>
    </w:p>
    <w:p w:rsidR="00BD0C3A" w:rsidRDefault="00BD0C3A" w:rsidP="00BD0C3A">
      <w:r>
        <w:t xml:space="preserve">-good review of evidence, but focused on competition rather than </w:t>
      </w:r>
    </w:p>
    <w:p w:rsidR="00BD0C3A" w:rsidRDefault="00BD0C3A" w:rsidP="00BD0C3A">
      <w:r>
        <w:t>**Evidence for limited role of competition at broad spatial extents is mostly indirect</w:t>
      </w:r>
    </w:p>
    <w:p w:rsidR="00BD0C3A" w:rsidRDefault="00BD0C3A" w:rsidP="00BD0C3A">
      <w:r>
        <w:tab/>
        <w:t>-correlative models with reasonable predictive accuracy</w:t>
      </w:r>
    </w:p>
    <w:p w:rsidR="00BD0C3A" w:rsidRDefault="00BD0C3A" w:rsidP="00BD0C3A">
      <w:r>
        <w:tab/>
        <w:t xml:space="preserve">-species range limits being associated with seasonal isotherms </w:t>
      </w:r>
    </w:p>
    <w:p w:rsidR="00BD0C3A" w:rsidRDefault="00BD0C3A" w:rsidP="00BD0C3A">
      <w:r>
        <w:tab/>
        <w:t>-range shifts matching climate shifts</w:t>
      </w:r>
    </w:p>
    <w:p w:rsidR="00BD0C3A" w:rsidRPr="003845DE" w:rsidRDefault="00BD0C3A" w:rsidP="00BD0C3A">
      <w:r>
        <w:tab/>
        <w:t xml:space="preserve">-lack of recent invaders driving range losses at large spatial scales </w:t>
      </w:r>
    </w:p>
    <w:p w:rsidR="00BD0C3A" w:rsidRDefault="00BD0C3A" w:rsidP="00BD0C3A">
      <w:r>
        <w:t>**Evidence that competition is relevant over broad spatial extents</w:t>
      </w:r>
    </w:p>
    <w:p w:rsidR="00BD0C3A" w:rsidRDefault="00BD0C3A" w:rsidP="00BD0C3A">
      <w:r>
        <w:tab/>
        <w:t>-theoretical studies showing dispersal patterns influence whether competitors co-exist regionally</w:t>
      </w:r>
    </w:p>
    <w:p w:rsidR="00BD0C3A" w:rsidRDefault="00BD0C3A" w:rsidP="00BD0C3A">
      <w:r>
        <w:tab/>
        <w:t>-studies near range edges. Reciprocal experiments (transplants + removal) paired with evidence of dispersal across range limits to address concerns about recent speciation or “autoecological differences”???</w:t>
      </w:r>
    </w:p>
    <w:p w:rsidR="00BD0C3A" w:rsidRDefault="00BD0C3A" w:rsidP="00BD0C3A">
      <w:r>
        <w:tab/>
        <w:t>-paleoecological evidence that arrival of new competitors coincides with resident range shifts and extinctions (could habitat change drive both though?)</w:t>
      </w:r>
    </w:p>
    <w:p w:rsidR="00BD0C3A" w:rsidRDefault="00BD0C3A" w:rsidP="00BD0C3A"/>
    <w:p w:rsidR="00BD0C3A" w:rsidRDefault="00BD0C3A" w:rsidP="00BD0C3A">
      <w:r>
        <w:sym w:font="Wingdings" w:char="F0E0"/>
      </w:r>
      <w:r>
        <w:t xml:space="preserve"> my observation is that there are also separate lines of evidence where papers try to show that one of the hypotheses is wrong rather than trying to show that one of them is right</w:t>
      </w:r>
    </w:p>
    <w:p w:rsidR="00BD0C3A" w:rsidRDefault="00BD0C3A" w:rsidP="00BD0C3A"/>
    <w:p w:rsidR="00BD0C3A" w:rsidRDefault="00BD0C3A" w:rsidP="00BD0C3A">
      <w:r>
        <w:t xml:space="preserve">**Speed of process – process of competitive exclusion is likely to be slow (at start because of resistance, at end because of persistence in marginal habitats). Highlights that colonization rates are important. </w:t>
      </w:r>
    </w:p>
    <w:p w:rsidR="00BD0C3A" w:rsidRDefault="00BD0C3A" w:rsidP="00BD0C3A">
      <w:r>
        <w:tab/>
        <w:t>-predation may be faster</w:t>
      </w:r>
    </w:p>
    <w:p w:rsidR="00BD0C3A" w:rsidRDefault="00BD0C3A" w:rsidP="00BD0C3A"/>
    <w:p w:rsidR="00BD0C3A" w:rsidRDefault="00BD0C3A" w:rsidP="00BD0C3A"/>
    <w:p w:rsidR="00BD0C3A" w:rsidRDefault="00BD0C3A" w:rsidP="00BD0C3A">
      <w:r>
        <w:t>_______________________</w:t>
      </w:r>
    </w:p>
    <w:p w:rsidR="00BD0C3A" w:rsidRDefault="00BD0C3A" w:rsidP="00BD0C3A">
      <w:r>
        <w:t>Presumably the answer is that climate is more important for some species but not for other species</w:t>
      </w:r>
    </w:p>
    <w:p w:rsidR="00BD0C3A" w:rsidRDefault="00BD0C3A" w:rsidP="00BD0C3A">
      <w:r>
        <w:t>Question is when is it important and how much does it matter?</w:t>
      </w:r>
    </w:p>
    <w:p w:rsidR="00BD0C3A" w:rsidRDefault="00BD0C3A" w:rsidP="00BD0C3A"/>
    <w:p w:rsidR="00BD0C3A" w:rsidRDefault="00BD0C3A" w:rsidP="00BD0C3A"/>
    <w:p w:rsidR="00BD0C3A" w:rsidRDefault="00BD0C3A" w:rsidP="00BD0C3A">
      <w:r>
        <w:lastRenderedPageBreak/>
        <w:t>Is there anything different about my dataset that would lend itself to answering a particular question relevant to this debate?</w:t>
      </w:r>
    </w:p>
    <w:p w:rsidR="00BD0C3A" w:rsidRDefault="00BD0C3A" w:rsidP="00BD0C3A">
      <w:r>
        <w:tab/>
        <w:t>-a suite of related species sharing a similar environment</w:t>
      </w:r>
    </w:p>
    <w:p w:rsidR="00BD0C3A" w:rsidRDefault="00BD0C3A" w:rsidP="00BD0C3A">
      <w:r>
        <w:t>-</w:t>
      </w:r>
      <w:proofErr w:type="spellStart"/>
      <w:r>
        <w:t>pseudoexperiment</w:t>
      </w:r>
      <w:proofErr w:type="spellEnd"/>
      <w:r>
        <w:t>/ natural experiment – would need to match conditions at different places</w:t>
      </w:r>
    </w:p>
    <w:p w:rsidR="00BD0C3A" w:rsidRDefault="00BD0C3A" w:rsidP="00BD0C3A">
      <w:r>
        <w:t>-look for papers that assess how correlations change with spatial scale – scale of effect</w:t>
      </w:r>
    </w:p>
    <w:p w:rsidR="00BD0C3A" w:rsidRDefault="00BD0C3A" w:rsidP="00BD0C3A"/>
    <w:p w:rsidR="00BD0C3A" w:rsidRDefault="00BD0C3A" w:rsidP="00BD0C3A"/>
    <w:p w:rsidR="00BD0C3A" w:rsidRDefault="00BD0C3A" w:rsidP="00BD0C3A"/>
    <w:p w:rsidR="00BD0C3A" w:rsidRDefault="00BD0C3A" w:rsidP="00BD0C3A"/>
    <w:p w:rsidR="00BD0C3A" w:rsidRDefault="00BD0C3A" w:rsidP="00BD0C3A"/>
    <w:p w:rsidR="00BD0C3A" w:rsidRDefault="00BD0C3A" w:rsidP="00BD0C3A">
      <w:r>
        <w:t xml:space="preserve">Check out </w:t>
      </w:r>
      <w:proofErr w:type="spellStart"/>
      <w:r w:rsidRPr="00C1500C">
        <w:rPr>
          <w:i/>
        </w:rPr>
        <w:t>Yackulic</w:t>
      </w:r>
      <w:proofErr w:type="spellEnd"/>
      <w:r w:rsidRPr="00C1500C">
        <w:rPr>
          <w:i/>
        </w:rPr>
        <w:t xml:space="preserve"> et al 2015. To predict the niche, model colonization and extinction</w:t>
      </w:r>
    </w:p>
    <w:p w:rsidR="00BD0C3A" w:rsidRDefault="00BD0C3A" w:rsidP="00BD0C3A"/>
    <w:p w:rsidR="00BD0C3A" w:rsidRDefault="00BD0C3A" w:rsidP="00BD0C3A"/>
    <w:p w:rsidR="00BD0C3A" w:rsidRDefault="00BD0C3A" w:rsidP="00BD0C3A">
      <w:r>
        <w:t>______________________________</w:t>
      </w:r>
    </w:p>
    <w:p w:rsidR="00BD0C3A" w:rsidRDefault="00BD0C3A" w:rsidP="00BD0C3A">
      <w:r>
        <w:t>Time lags in environmental associations</w:t>
      </w:r>
    </w:p>
    <w:p w:rsidR="00BD0C3A" w:rsidRDefault="00BD0C3A" w:rsidP="00BD0C3A"/>
    <w:p w:rsidR="00BD0C3A" w:rsidRDefault="00BD0C3A" w:rsidP="00BD0C3A"/>
    <w:p w:rsidR="00BD0C3A" w:rsidRDefault="00BD0C3A" w:rsidP="00BD0C3A"/>
    <w:p w:rsidR="00BD0C3A" w:rsidRDefault="00BD0C3A" w:rsidP="00BD0C3A"/>
    <w:p w:rsidR="00BD0C3A" w:rsidRPr="0013635D" w:rsidRDefault="00BD0C3A" w:rsidP="00BD0C3A">
      <w:r>
        <w:t>How well has hindcasting worked? What areas are strong/weak?</w:t>
      </w:r>
    </w:p>
    <w:p w:rsidR="00BD0C3A" w:rsidRDefault="00BD0C3A">
      <w:bookmarkStart w:id="0" w:name="_GoBack"/>
      <w:bookmarkEnd w:id="0"/>
    </w:p>
    <w:sectPr w:rsidR="00BD0C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Merriweather">
    <w:altName w:val="Times New Roman"/>
    <w:charset w:val="00"/>
    <w:family w:val="auto"/>
    <w:pitch w:val="default"/>
  </w:font>
  <w:font w:name="Minion Pro">
    <w:altName w:val="Minion Pro"/>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800"/>
    <w:rsid w:val="00066EAD"/>
    <w:rsid w:val="001F44B0"/>
    <w:rsid w:val="003021C9"/>
    <w:rsid w:val="003121B3"/>
    <w:rsid w:val="00340800"/>
    <w:rsid w:val="005E7446"/>
    <w:rsid w:val="00762D6F"/>
    <w:rsid w:val="00840265"/>
    <w:rsid w:val="0086514E"/>
    <w:rsid w:val="008F5E67"/>
    <w:rsid w:val="009772A4"/>
    <w:rsid w:val="00A92E5B"/>
    <w:rsid w:val="00B43964"/>
    <w:rsid w:val="00BD0C3A"/>
    <w:rsid w:val="00C10735"/>
    <w:rsid w:val="00EB04EE"/>
    <w:rsid w:val="00F11674"/>
    <w:rsid w:val="00F947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3FAFD"/>
  <w15:chartTrackingRefBased/>
  <w15:docId w15:val="{F6165127-3C60-4FB5-8FD6-A88B1C06F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07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cademic.oup.com/sysbio/article/59/3/298/1702346" TargetMode="External"/><Relationship Id="rId4" Type="http://schemas.openxmlformats.org/officeDocument/2006/relationships/hyperlink" Target="https://onlinelibrary.wiley.com/doi/full/10.1111/j.1600-0706.2009.17630.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Environment Climate Change Canada</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Anderson,Christine [NCR]</dc:creator>
  <cp:keywords/>
  <dc:description/>
  <cp:lastModifiedBy>Anderson,Christine [NCR]</cp:lastModifiedBy>
  <cp:revision>2</cp:revision>
  <dcterms:created xsi:type="dcterms:W3CDTF">2019-11-20T19:23:00Z</dcterms:created>
  <dcterms:modified xsi:type="dcterms:W3CDTF">2019-11-20T19:23:00Z</dcterms:modified>
</cp:coreProperties>
</file>