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5F" w:rsidRPr="006E225F" w:rsidRDefault="006E225F">
      <w:pPr>
        <w:rPr>
          <w:u w:val="single"/>
        </w:rPr>
      </w:pPr>
      <w:r w:rsidRPr="006E225F">
        <w:rPr>
          <w:u w:val="single"/>
        </w:rPr>
        <w:t>Model Algorithm</w:t>
      </w:r>
    </w:p>
    <w:p w:rsidR="006E225F" w:rsidRDefault="006E225F"/>
    <w:p w:rsidR="006E225F" w:rsidRDefault="006E225F">
      <w:r>
        <w:t>GLM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Strengths</w:t>
      </w:r>
    </w:p>
    <w:p w:rsidR="0016403A" w:rsidRDefault="0016403A" w:rsidP="0016403A">
      <w:pPr>
        <w:pStyle w:val="ListParagraph"/>
        <w:numPr>
          <w:ilvl w:val="1"/>
          <w:numId w:val="1"/>
        </w:numPr>
      </w:pPr>
      <w:r>
        <w:t>Can be used with path analysis</w:t>
      </w:r>
    </w:p>
    <w:p w:rsidR="0016403A" w:rsidRDefault="0016403A" w:rsidP="0016403A">
      <w:pPr>
        <w:pStyle w:val="ListParagraph"/>
        <w:numPr>
          <w:ilvl w:val="1"/>
          <w:numId w:val="1"/>
        </w:numPr>
      </w:pP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Weaknesses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Presence vs Abundance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Path Analysis</w:t>
      </w:r>
    </w:p>
    <w:p w:rsidR="006E225F" w:rsidRDefault="006E225F"/>
    <w:p w:rsidR="006E225F" w:rsidRDefault="006E225F">
      <w:r>
        <w:t>GAM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Strengths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Weaknesses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Presence vs Abundance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Path Analysis</w:t>
      </w:r>
    </w:p>
    <w:p w:rsidR="006E225F" w:rsidRDefault="006E225F"/>
    <w:p w:rsidR="006E225F" w:rsidRDefault="006E225F">
      <w:r>
        <w:t>Machine learning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Strengths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Weaknesses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Presence vs Abundance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Path Analysis</w:t>
      </w:r>
    </w:p>
    <w:p w:rsidR="006E225F" w:rsidRDefault="006E225F">
      <w:r>
        <w:br/>
      </w:r>
    </w:p>
    <w:p w:rsidR="006E225F" w:rsidRDefault="006E225F">
      <w:r>
        <w:t>Ensemble model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Strengths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Weaknesses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Presence vs Abundance</w:t>
      </w:r>
    </w:p>
    <w:p w:rsidR="006E225F" w:rsidRDefault="006E225F" w:rsidP="006E225F">
      <w:pPr>
        <w:pStyle w:val="ListParagraph"/>
        <w:numPr>
          <w:ilvl w:val="0"/>
          <w:numId w:val="1"/>
        </w:numPr>
      </w:pPr>
      <w:r>
        <w:t>Path Analysis</w:t>
      </w:r>
    </w:p>
    <w:p w:rsidR="006E225F" w:rsidRDefault="006E225F"/>
    <w:p w:rsidR="006E225F" w:rsidRDefault="006E225F"/>
    <w:p w:rsidR="0016403A" w:rsidRDefault="0016403A"/>
    <w:p w:rsidR="0016403A" w:rsidRDefault="0016403A"/>
    <w:p w:rsidR="0016403A" w:rsidRDefault="00461D37">
      <w:r>
        <w:t xml:space="preserve">-What are the costs of false positives and false negatives? </w:t>
      </w:r>
    </w:p>
    <w:p w:rsidR="00461D37" w:rsidRDefault="00461D37" w:rsidP="00E85580">
      <w:pPr>
        <w:ind w:firstLine="720"/>
      </w:pPr>
      <w:r>
        <w:lastRenderedPageBreak/>
        <w:t>-</w:t>
      </w:r>
      <w:r>
        <w:t>Accuracy works best if false positives and false negatives have similar cost. If the cost of false positives and false negatives are very different, it’s better to lo</w:t>
      </w:r>
      <w:r w:rsidR="00E85580">
        <w:t>ok at both Precision and Recall (</w:t>
      </w:r>
      <w:hyperlink r:id="rId5" w:history="1">
        <w:r w:rsidR="00E85580" w:rsidRPr="0072017C">
          <w:rPr>
            <w:rStyle w:val="Hyperlink"/>
          </w:rPr>
          <w:t>https://blog.exsilio.com/all/accuracy-precision-recall-f1-score-interpretation-of-performance-measures/</w:t>
        </w:r>
      </w:hyperlink>
      <w:r w:rsidR="00E85580">
        <w:t>)</w:t>
      </w:r>
    </w:p>
    <w:p w:rsidR="00E85580" w:rsidRDefault="00E85580" w:rsidP="00E85580"/>
    <w:p w:rsidR="006E225F" w:rsidRDefault="006E225F"/>
    <w:p w:rsidR="0016403A" w:rsidRPr="00E670E3" w:rsidRDefault="0016403A">
      <w:pPr>
        <w:rPr>
          <w:i/>
        </w:rPr>
      </w:pPr>
      <w:r w:rsidRPr="00E670E3">
        <w:rPr>
          <w:i/>
        </w:rPr>
        <w:t>Alldredge and Griswold 2006 - Resource selection studies for categorical resource variables</w:t>
      </w:r>
    </w:p>
    <w:p w:rsidR="0016403A" w:rsidRDefault="00E44E9B">
      <w:r w:rsidRPr="00E44E9B">
        <w:rPr>
          <w:highlight w:val="yellow"/>
        </w:rPr>
        <w:t>-Design 1: individuals not marked, population level habitat availability</w:t>
      </w:r>
    </w:p>
    <w:p w:rsidR="00E44E9B" w:rsidRDefault="00E44E9B">
      <w:r>
        <w:t>-Design 2: individuals marked, population level habitat availability</w:t>
      </w:r>
    </w:p>
    <w:p w:rsidR="00E44E9B" w:rsidRDefault="00E44E9B">
      <w:r>
        <w:t>-Design 3: individuals marked, individual level habitat availability</w:t>
      </w:r>
    </w:p>
    <w:p w:rsidR="0016403A" w:rsidRDefault="0016403A"/>
    <w:p w:rsidR="00E44E9B" w:rsidRDefault="00E44E9B">
      <w:r>
        <w:t xml:space="preserve">-analyses applicable to design 1: bonferroni adjusted confidence intervals, logistic regression, log-linear modelling (Poisson regression with all categorical variables?), discrete choice (between selected location and a set of randomly selected points). </w:t>
      </w:r>
    </w:p>
    <w:p w:rsidR="002467DF" w:rsidRDefault="002467DF">
      <w:r>
        <w:t>-compositional analysis is NOT applicable. Only makes sense for individuals, not for populations.</w:t>
      </w:r>
    </w:p>
    <w:p w:rsidR="002467DF" w:rsidRDefault="002467DF">
      <w:r>
        <w:tab/>
        <w:t>-unit sum constraint – all add up to 1</w:t>
      </w:r>
    </w:p>
    <w:p w:rsidR="00E44E9B" w:rsidRDefault="00E44E9B">
      <w:r>
        <w:t>-</w:t>
      </w:r>
      <w:r w:rsidR="00CD4A2E">
        <w:t>recommended</w:t>
      </w:r>
      <w:r>
        <w:t xml:space="preserve"> </w:t>
      </w:r>
      <w:r w:rsidRPr="00E44E9B">
        <w:rPr>
          <w:highlight w:val="green"/>
        </w:rPr>
        <w:t>Manley et al 2002</w:t>
      </w:r>
      <w:r>
        <w:t xml:space="preserve"> paper on resource selection functions</w:t>
      </w:r>
    </w:p>
    <w:p w:rsidR="00E670E3" w:rsidRDefault="00E670E3"/>
    <w:p w:rsidR="00E670E3" w:rsidRDefault="00E670E3"/>
    <w:p w:rsidR="00E670E3" w:rsidRDefault="00C44281">
      <w:pPr>
        <w:rPr>
          <w:i/>
        </w:rPr>
      </w:pPr>
      <w:r>
        <w:rPr>
          <w:i/>
        </w:rPr>
        <w:t>Rammer and Seidl 2019 -</w:t>
      </w:r>
      <w:r w:rsidR="00E670E3">
        <w:rPr>
          <w:i/>
        </w:rPr>
        <w:t xml:space="preserve"> Harnessing Deep Learning in Ecology</w:t>
      </w:r>
    </w:p>
    <w:p w:rsidR="00E670E3" w:rsidRDefault="00E670E3">
      <w:r>
        <w:t>-comparing GLM to neural network, they had similar accuracy (correct predictions / total observations), but glm had notably worse precision</w:t>
      </w:r>
      <w:r w:rsidR="00461D37">
        <w:t xml:space="preserve"> (higher false positive rate)</w:t>
      </w:r>
      <w:r>
        <w:t xml:space="preserve"> and recall</w:t>
      </w:r>
      <w:r w:rsidR="00461D37">
        <w:t xml:space="preserve"> (how many true positives were correctly identified)</w:t>
      </w:r>
    </w:p>
    <w:p w:rsidR="00E670E3" w:rsidRDefault="00E670E3">
      <w:r>
        <w:t>-ML is a “black box” – parameters can’t be interpreted intuitively, less good for inference. But less accurate representation of reality</w:t>
      </w:r>
    </w:p>
    <w:p w:rsidR="00E670E3" w:rsidRDefault="00E670E3">
      <w:r>
        <w:t>-ML makes fewer assumptions. More accurate description of relationship between drivers and responses. Hierarchical model structure reflects ecological structure</w:t>
      </w:r>
    </w:p>
    <w:p w:rsidR="004C2691" w:rsidRDefault="004C2691"/>
    <w:p w:rsidR="004C2691" w:rsidRPr="00C44281" w:rsidRDefault="00C44281">
      <w:pPr>
        <w:rPr>
          <w:i/>
        </w:rPr>
      </w:pPr>
      <w:r>
        <w:rPr>
          <w:i/>
        </w:rPr>
        <w:t>Breiman 2001 - Statistical Modelling: The two cultures</w:t>
      </w:r>
    </w:p>
    <w:p w:rsidR="00461D37" w:rsidRDefault="00C44281">
      <w:r>
        <w:t>-Data modelling (try to figure out the stochastic model that generated the data) vs algorithmic modelling (try to find an algorithm that predicts the data)</w:t>
      </w:r>
    </w:p>
    <w:p w:rsidR="00C44281" w:rsidRDefault="00C44281">
      <w:r>
        <w:t xml:space="preserve">-Argues that weakness of data modelling is that we assume we can figure out a good parametric model. But if the model is wrong, we draw the wrong conclusions. </w:t>
      </w:r>
      <w:r w:rsidR="00881ADE">
        <w:t xml:space="preserve">Goodness of fit tests and residual tests lack </w:t>
      </w:r>
      <w:r w:rsidR="00881ADE">
        <w:lastRenderedPageBreak/>
        <w:t xml:space="preserve">power when there are more than 4 or 5 dimensions. Often predictive accuracy is not tested. Cross-validation recommended by several </w:t>
      </w:r>
      <w:r w:rsidR="00392765">
        <w:t>statisticians</w:t>
      </w:r>
      <w:r w:rsidR="00881ADE">
        <w:t xml:space="preserve">. </w:t>
      </w:r>
    </w:p>
    <w:p w:rsidR="00881ADE" w:rsidRDefault="00881ADE">
      <w:r>
        <w:t>-Multiplicity of models – often there are several equally plausible explanations/models. This is a problem for both data models and algorithms, but maybe more of a problem</w:t>
      </w:r>
      <w:r w:rsidR="00392765">
        <w:t xml:space="preserve"> for data models where it’s common to reduce the number of variables.</w:t>
      </w:r>
      <w:r w:rsidR="00B22B5F">
        <w:t xml:space="preserve"> Makes the model unstable. Can end up with different models depending on how you carry this out / slight differences in data.</w:t>
      </w:r>
      <w:r w:rsidR="00392765">
        <w:t xml:space="preserve"> Bagging is one solution?</w:t>
      </w:r>
    </w:p>
    <w:p w:rsidR="00392765" w:rsidRDefault="00392765">
      <w:r>
        <w:t>-</w:t>
      </w:r>
      <w:r w:rsidR="00B22B5F">
        <w:t xml:space="preserve">for prediction, interpretability and prediction often conflict. “a </w:t>
      </w:r>
      <w:r w:rsidR="00F808B8">
        <w:t>m</w:t>
      </w:r>
      <w:r w:rsidR="00B22B5F">
        <w:t xml:space="preserve">odel doesn’t have to be simple </w:t>
      </w:r>
      <w:r w:rsidR="00F808B8">
        <w:t>to provide reliable information”</w:t>
      </w:r>
    </w:p>
    <w:p w:rsidR="00F808B8" w:rsidRDefault="00F808B8">
      <w:pPr>
        <w:rPr>
          <w:rFonts w:ascii="Arial" w:hAnsi="Arial" w:cs="Arial"/>
          <w:sz w:val="25"/>
          <w:szCs w:val="25"/>
        </w:rPr>
      </w:pPr>
      <w:r>
        <w:t>-“</w:t>
      </w:r>
      <w:r>
        <w:rPr>
          <w:rFonts w:ascii="Arial" w:hAnsi="Arial" w:cs="Arial"/>
          <w:sz w:val="25"/>
          <w:szCs w:val="25"/>
        </w:rPr>
        <w:t>Usually, the initial evaluation of which variablesare important is based on examining the absolutevalues of the coefficients of the variables in the logis-tic regression divided b ytheir standard deviations.Figure 1 is a plot of these values</w:t>
      </w:r>
      <w:r>
        <w:rPr>
          <w:rFonts w:ascii="Arial" w:hAnsi="Arial" w:cs="Arial"/>
          <w:sz w:val="25"/>
          <w:szCs w:val="25"/>
        </w:rPr>
        <w:t>”</w:t>
      </w:r>
    </w:p>
    <w:p w:rsidR="00F808B8" w:rsidRPr="00F808B8" w:rsidRDefault="00F808B8">
      <w:pPr>
        <w:rPr>
          <w:rFonts w:cstheme="minorHAnsi"/>
        </w:rPr>
      </w:pPr>
      <w:r>
        <w:rPr>
          <w:rFonts w:ascii="Arial" w:hAnsi="Arial" w:cs="Arial"/>
          <w:sz w:val="25"/>
          <w:szCs w:val="25"/>
        </w:rPr>
        <w:t>-</w:t>
      </w:r>
      <w:r>
        <w:rPr>
          <w:rFonts w:ascii="Arial" w:hAnsi="Arial" w:cs="Arial"/>
        </w:rPr>
        <w:t xml:space="preserve">RF doesn’t have the same problem with multicollinearity masking variable importance. </w:t>
      </w:r>
    </w:p>
    <w:p w:rsidR="00B22B5F" w:rsidRDefault="0090681A">
      <w:r>
        <w:t>-ML allows you to discover clusters more easily</w:t>
      </w:r>
    </w:p>
    <w:p w:rsidR="0090681A" w:rsidRDefault="0090681A">
      <w:r>
        <w:t>---related blog (</w:t>
      </w:r>
      <w:hyperlink r:id="rId6" w:history="1">
        <w:r w:rsidRPr="0072017C">
          <w:rPr>
            <w:rStyle w:val="Hyperlink"/>
          </w:rPr>
          <w:t>https://towardsdatascience.com/thoughts-on-the-two-cultures-of-statistical-modeling-72d75a9e06c2</w:t>
        </w:r>
      </w:hyperlink>
      <w:r>
        <w:t>)</w:t>
      </w:r>
    </w:p>
    <w:p w:rsidR="0090681A" w:rsidRDefault="0090681A">
      <w:r>
        <w:t>---overfitting is an issue, but the solution isn’t to simplify, but to use more robust validation</w:t>
      </w:r>
    </w:p>
    <w:p w:rsidR="0090681A" w:rsidRDefault="0090681A">
      <w:r>
        <w:t>---for validation, an accuracy based approach is less subjective than a weight based approach (??)</w:t>
      </w:r>
    </w:p>
    <w:p w:rsidR="0090681A" w:rsidRDefault="0090681A"/>
    <w:p w:rsidR="0090681A" w:rsidRDefault="0090681A">
      <w:r>
        <w:t>Other ML reading online:</w:t>
      </w:r>
    </w:p>
    <w:p w:rsidR="0090681A" w:rsidRDefault="0090681A">
      <w:r>
        <w:tab/>
        <w:t>-what is the difference between machine learning and deep learning?</w:t>
      </w:r>
    </w:p>
    <w:p w:rsidR="0090681A" w:rsidRDefault="0090681A">
      <w:r>
        <w:tab/>
        <w:t>-ML requires extensive training data – how much?</w:t>
      </w:r>
    </w:p>
    <w:p w:rsidR="0090681A" w:rsidRDefault="00FC4E2B">
      <w:r>
        <w:tab/>
        <w:t>-difficult to interpret – well, how do you interpret them?</w:t>
      </w:r>
    </w:p>
    <w:p w:rsidR="00FC4E2B" w:rsidRDefault="00FC4E2B">
      <w:r>
        <w:tab/>
        <w:t>-data can’t be biased</w:t>
      </w:r>
    </w:p>
    <w:p w:rsidR="00FC4E2B" w:rsidRDefault="00FC4E2B" w:rsidP="00FC4E2B">
      <w:pPr>
        <w:ind w:firstLine="720"/>
      </w:pPr>
      <w:r>
        <w:t>-more exploratory than confirmatory</w:t>
      </w:r>
    </w:p>
    <w:p w:rsidR="00EC0D05" w:rsidRDefault="00EC0D05" w:rsidP="00FC4E2B">
      <w:pPr>
        <w:ind w:firstLine="720"/>
      </w:pPr>
      <w:r>
        <w:t>-</w:t>
      </w:r>
      <w:r w:rsidRPr="00EC0D05">
        <w:t>https://towardsdatascience.com/the-limitations-of-machine-learning-a00e0c3040c6</w:t>
      </w:r>
    </w:p>
    <w:p w:rsidR="00EC0D05" w:rsidRDefault="00EC0D05" w:rsidP="00FC4E2B">
      <w:pPr>
        <w:ind w:firstLine="720"/>
      </w:pPr>
      <w:bookmarkStart w:id="0" w:name="_GoBack"/>
      <w:bookmarkEnd w:id="0"/>
    </w:p>
    <w:p w:rsidR="0090681A" w:rsidRDefault="0090681A"/>
    <w:p w:rsidR="0090681A" w:rsidRPr="00E670E3" w:rsidRDefault="0090681A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E225F" w:rsidRDefault="006E225F"/>
    <w:p w:rsidR="00617EA1" w:rsidRDefault="00617EA1">
      <w:r>
        <w:t>-should I consider using GAMs?</w:t>
      </w:r>
    </w:p>
    <w:p w:rsidR="00617EA1" w:rsidRDefault="00617EA1"/>
    <w:p w:rsidR="007E63AB" w:rsidRDefault="007E63AB"/>
    <w:p w:rsidR="007E63AB" w:rsidRDefault="007E63AB">
      <w:r>
        <w:t>Response variable: zero-inflated counts</w:t>
      </w:r>
    </w:p>
    <w:p w:rsidR="007E63AB" w:rsidRDefault="007E63AB">
      <w:r>
        <w:t>Predictor variables:</w:t>
      </w:r>
    </w:p>
    <w:p w:rsidR="007E63AB" w:rsidRDefault="007E63AB" w:rsidP="007E63AB">
      <w:pPr>
        <w:ind w:firstLine="720"/>
      </w:pPr>
      <w:r>
        <w:t xml:space="preserve"> temp – normal</w:t>
      </w:r>
    </w:p>
    <w:p w:rsidR="007E63AB" w:rsidRDefault="007E63AB" w:rsidP="007E63AB">
      <w:pPr>
        <w:ind w:firstLine="720"/>
      </w:pPr>
      <w:r>
        <w:t>Landcover – left-skewed (zero-inflated?), proportions</w:t>
      </w:r>
    </w:p>
    <w:p w:rsidR="008D6272" w:rsidRDefault="008D6272" w:rsidP="007E63AB">
      <w:pPr>
        <w:ind w:firstLine="720"/>
      </w:pPr>
    </w:p>
    <w:p w:rsidR="008D6272" w:rsidRDefault="008D6272" w:rsidP="007E63AB">
      <w:pPr>
        <w:ind w:firstLine="720"/>
      </w:pPr>
    </w:p>
    <w:p w:rsidR="008D6272" w:rsidRDefault="008D6272" w:rsidP="007E63AB">
      <w:pPr>
        <w:ind w:firstLine="720"/>
      </w:pPr>
    </w:p>
    <w:p w:rsidR="008D6272" w:rsidRDefault="008D6272" w:rsidP="007E63AB">
      <w:pPr>
        <w:ind w:firstLine="720"/>
      </w:pPr>
    </w:p>
    <w:p w:rsidR="008D6272" w:rsidRPr="00AB3D75" w:rsidRDefault="008D6272" w:rsidP="007E63AB">
      <w:pPr>
        <w:ind w:firstLine="720"/>
        <w:rPr>
          <w:strike/>
        </w:rPr>
      </w:pPr>
      <w:r w:rsidRPr="00AB3D75">
        <w:rPr>
          <w:strike/>
        </w:rPr>
        <w:lastRenderedPageBreak/>
        <w:t>-import the data I created yesterday with the missing temperate data</w:t>
      </w:r>
    </w:p>
    <w:p w:rsidR="008D6272" w:rsidRDefault="008D6272" w:rsidP="007E63AB">
      <w:pPr>
        <w:ind w:firstLine="720"/>
      </w:pPr>
      <w:r>
        <w:t>-re-learn how to check logistic regressions</w:t>
      </w:r>
    </w:p>
    <w:p w:rsidR="008D6272" w:rsidRDefault="008D6272" w:rsidP="007E63AB">
      <w:pPr>
        <w:ind w:firstLine="720"/>
        <w:rPr>
          <w:strike/>
        </w:rPr>
      </w:pPr>
      <w:r w:rsidRPr="00AB3D75">
        <w:rPr>
          <w:strike/>
        </w:rPr>
        <w:t>-compare plot location improvement from initial version</w:t>
      </w:r>
    </w:p>
    <w:p w:rsidR="00AB3D75" w:rsidRPr="00AB3D75" w:rsidRDefault="00AB3D75" w:rsidP="007E63AB">
      <w:pPr>
        <w:ind w:firstLine="720"/>
      </w:pPr>
      <w:r>
        <w:tab/>
        <w:t>-~500 plots to 2500 plots</w:t>
      </w:r>
    </w:p>
    <w:p w:rsidR="008D6272" w:rsidRDefault="008D6272" w:rsidP="007E63AB">
      <w:pPr>
        <w:ind w:firstLine="720"/>
      </w:pPr>
      <w:r>
        <w:t>-stop and think out what I’m going to do and be more organized</w:t>
      </w:r>
    </w:p>
    <w:p w:rsidR="008D6272" w:rsidRDefault="008D6272" w:rsidP="007E63AB">
      <w:pPr>
        <w:ind w:firstLine="720"/>
      </w:pPr>
      <w:r>
        <w:tab/>
        <w:t>-can I find any examples online?</w:t>
      </w:r>
    </w:p>
    <w:p w:rsidR="009C666B" w:rsidRDefault="00AB3D75" w:rsidP="007E63AB">
      <w:pPr>
        <w:ind w:firstLine="720"/>
      </w:pPr>
      <w:r>
        <w:t>-double check plot inclusion and exclusion criteria</w:t>
      </w:r>
    </w:p>
    <w:p w:rsidR="009C666B" w:rsidRDefault="009C666B" w:rsidP="007E63AB">
      <w:pPr>
        <w:ind w:firstLine="720"/>
      </w:pPr>
    </w:p>
    <w:p w:rsidR="009C666B" w:rsidRDefault="00D30B97" w:rsidP="007E63AB">
      <w:pPr>
        <w:ind w:firstLine="720"/>
      </w:pPr>
      <w:r>
        <w:t>-spatial autocorrelation?</w:t>
      </w:r>
    </w:p>
    <w:p w:rsidR="00D30B97" w:rsidRDefault="00D30B97" w:rsidP="007E63AB">
      <w:pPr>
        <w:ind w:firstLine="720"/>
      </w:pPr>
      <w:r>
        <w:t xml:space="preserve">-how will I check scaling? </w:t>
      </w:r>
    </w:p>
    <w:p w:rsidR="00D30B97" w:rsidRDefault="00D30B97" w:rsidP="007E63AB">
      <w:pPr>
        <w:ind w:firstLine="720"/>
      </w:pPr>
      <w:r>
        <w:t>-look at the actual PRISM habitat data to see if it’</w:t>
      </w:r>
      <w:r w:rsidR="00446F00">
        <w:t>s useful. Does it align</w:t>
      </w:r>
      <w:r>
        <w:t xml:space="preserve"> with NLCC in some way?</w:t>
      </w:r>
    </w:p>
    <w:p w:rsidR="00D30B97" w:rsidRDefault="00D30B97" w:rsidP="007E63AB">
      <w:pPr>
        <w:ind w:firstLine="720"/>
      </w:pPr>
    </w:p>
    <w:p w:rsidR="00D30B97" w:rsidRDefault="00D30B97" w:rsidP="007E63AB">
      <w:pPr>
        <w:ind w:firstLine="720"/>
      </w:pPr>
    </w:p>
    <w:p w:rsidR="009C666B" w:rsidRDefault="009C666B" w:rsidP="007E63AB">
      <w:pPr>
        <w:ind w:firstLine="720"/>
      </w:pPr>
      <w:r>
        <w:t>-do a pca on all the habitat proportions?</w:t>
      </w:r>
    </w:p>
    <w:p w:rsidR="00442031" w:rsidRDefault="00442031" w:rsidP="007E63AB">
      <w:pPr>
        <w:ind w:firstLine="720"/>
      </w:pPr>
    </w:p>
    <w:p w:rsidR="00442031" w:rsidRDefault="00442031" w:rsidP="007E63AB">
      <w:pPr>
        <w:ind w:firstLine="720"/>
      </w:pPr>
    </w:p>
    <w:p w:rsidR="00442031" w:rsidRDefault="00EC0D05" w:rsidP="007E63AB">
      <w:pPr>
        <w:ind w:firstLine="720"/>
      </w:pPr>
      <w:hyperlink r:id="rId7" w:history="1">
        <w:r w:rsidR="00442031" w:rsidRPr="0019188B">
          <w:rPr>
            <w:rStyle w:val="Hyperlink"/>
          </w:rPr>
          <w:t>https://damariszurell.github.io/SDM-Intro/</w:t>
        </w:r>
      </w:hyperlink>
    </w:p>
    <w:p w:rsidR="00442031" w:rsidRDefault="00442031" w:rsidP="007E63AB">
      <w:pPr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Also, the model objective will affect modelling decisions. We can distinguish three main objectives for SDMs: (a) inference and explanation, (b) mapping and interpolation, and (c) forecast and transfer.</w:t>
      </w:r>
    </w:p>
    <w:p w:rsidR="00442031" w:rsidRDefault="00442031" w:rsidP="007E63AB">
      <w:pPr>
        <w:ind w:firstLine="720"/>
        <w:rPr>
          <w:rFonts w:ascii="Helvetica" w:hAnsi="Helvetica" w:cs="Helvetica"/>
          <w:color w:val="333333"/>
          <w:sz w:val="21"/>
          <w:szCs w:val="21"/>
        </w:rPr>
      </w:pPr>
    </w:p>
    <w:p w:rsidR="00442031" w:rsidRDefault="00442031" w:rsidP="007E63AB">
      <w:pPr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-I want to do all three of these things in different parts of my project</w:t>
      </w:r>
    </w:p>
    <w:p w:rsidR="00AB38E8" w:rsidRDefault="00AB38E8" w:rsidP="007E63AB">
      <w:pPr>
        <w:ind w:firstLine="720"/>
        <w:rPr>
          <w:rFonts w:ascii="Helvetica" w:hAnsi="Helvetica" w:cs="Helvetica"/>
          <w:color w:val="333333"/>
          <w:sz w:val="21"/>
          <w:szCs w:val="21"/>
        </w:rPr>
      </w:pPr>
    </w:p>
    <w:p w:rsidR="00AB38E8" w:rsidRDefault="00AB38E8" w:rsidP="007E63AB">
      <w:pPr>
        <w:ind w:firstLine="720"/>
        <w:rPr>
          <w:rFonts w:ascii="Helvetica" w:hAnsi="Helvetica" w:cs="Helvetica"/>
          <w:color w:val="333333"/>
          <w:sz w:val="21"/>
          <w:szCs w:val="21"/>
        </w:rPr>
      </w:pPr>
    </w:p>
    <w:p w:rsidR="00AB38E8" w:rsidRDefault="00AB38E8" w:rsidP="007E63AB">
      <w:pPr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-scaling predictors</w:t>
      </w:r>
    </w:p>
    <w:p w:rsidR="00AB38E8" w:rsidRDefault="00AB38E8" w:rsidP="007E63AB">
      <w:pPr>
        <w:ind w:firstLine="720"/>
        <w:rPr>
          <w:rFonts w:ascii="Helvetica" w:hAnsi="Helvetica" w:cs="Helvetica"/>
          <w:color w:val="333333"/>
          <w:sz w:val="21"/>
          <w:szCs w:val="21"/>
        </w:rPr>
      </w:pPr>
    </w:p>
    <w:p w:rsidR="00AB38E8" w:rsidRDefault="00AB38E8" w:rsidP="007E63AB">
      <w:pPr>
        <w:ind w:firstLine="720"/>
        <w:rPr>
          <w:rFonts w:ascii="Helvetica" w:hAnsi="Helvetica" w:cs="Helvetica"/>
          <w:color w:val="333333"/>
          <w:sz w:val="21"/>
          <w:szCs w:val="21"/>
        </w:rPr>
      </w:pPr>
    </w:p>
    <w:p w:rsidR="00442031" w:rsidRDefault="00442031" w:rsidP="007E63AB">
      <w:pPr>
        <w:ind w:firstLine="720"/>
        <w:rPr>
          <w:rFonts w:ascii="Helvetica" w:hAnsi="Helvetica" w:cs="Helvetica"/>
          <w:color w:val="333333"/>
          <w:sz w:val="21"/>
          <w:szCs w:val="21"/>
        </w:rPr>
      </w:pPr>
    </w:p>
    <w:p w:rsidR="00442031" w:rsidRDefault="00442031" w:rsidP="007E63AB">
      <w:pPr>
        <w:ind w:firstLine="720"/>
      </w:pPr>
    </w:p>
    <w:p w:rsidR="00A06AA0" w:rsidRDefault="00A06AA0" w:rsidP="007E63AB">
      <w:pPr>
        <w:ind w:firstLine="720"/>
      </w:pPr>
    </w:p>
    <w:p w:rsidR="00A06AA0" w:rsidRDefault="00A06AA0" w:rsidP="007E63AB">
      <w:pPr>
        <w:ind w:firstLine="720"/>
      </w:pPr>
      <w:r>
        <w:lastRenderedPageBreak/>
        <w:t>-revisit Johnson levels of habitat selection</w:t>
      </w:r>
    </w:p>
    <w:sectPr w:rsidR="00A06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13D74"/>
    <w:multiLevelType w:val="hybridMultilevel"/>
    <w:tmpl w:val="937A5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AB"/>
    <w:rsid w:val="0016403A"/>
    <w:rsid w:val="002467DF"/>
    <w:rsid w:val="00392765"/>
    <w:rsid w:val="00442031"/>
    <w:rsid w:val="00446F00"/>
    <w:rsid w:val="00461D37"/>
    <w:rsid w:val="004C2691"/>
    <w:rsid w:val="00617EA1"/>
    <w:rsid w:val="006E225F"/>
    <w:rsid w:val="007E63AB"/>
    <w:rsid w:val="00881ADE"/>
    <w:rsid w:val="008D6272"/>
    <w:rsid w:val="008F772D"/>
    <w:rsid w:val="0090681A"/>
    <w:rsid w:val="009C666B"/>
    <w:rsid w:val="00A06AA0"/>
    <w:rsid w:val="00AB38E8"/>
    <w:rsid w:val="00AB3D75"/>
    <w:rsid w:val="00B22B5F"/>
    <w:rsid w:val="00C44281"/>
    <w:rsid w:val="00C91845"/>
    <w:rsid w:val="00CD4A2E"/>
    <w:rsid w:val="00D30B97"/>
    <w:rsid w:val="00E44E9B"/>
    <w:rsid w:val="00E670E3"/>
    <w:rsid w:val="00E85580"/>
    <w:rsid w:val="00EC0D05"/>
    <w:rsid w:val="00EE055B"/>
    <w:rsid w:val="00F808B8"/>
    <w:rsid w:val="00FC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4962"/>
  <w15:chartTrackingRefBased/>
  <w15:docId w15:val="{23EF19BD-E208-4D1A-817B-2BD86C90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2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2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mariszurell.github.io/SDM-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houghts-on-the-two-cultures-of-statistical-modeling-72d75a9e06c2" TargetMode="External"/><Relationship Id="rId5" Type="http://schemas.openxmlformats.org/officeDocument/2006/relationships/hyperlink" Target="https://blog.exsilio.com/all/accuracy-precision-recall-f1-score-interpretation-of-performance-measur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13</cp:revision>
  <dcterms:created xsi:type="dcterms:W3CDTF">2020-06-17T17:27:00Z</dcterms:created>
  <dcterms:modified xsi:type="dcterms:W3CDTF">2020-07-03T15:31:00Z</dcterms:modified>
</cp:coreProperties>
</file>