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6CE5" w14:textId="629A524F" w:rsidR="005A7865" w:rsidRPr="005A7865" w:rsidRDefault="005A7865" w:rsidP="005A7865">
      <w:r w:rsidRPr="005A7865">
        <w:br/>
        <w:t xml:space="preserve">Lima, </w:t>
      </w:r>
      <w:proofErr w:type="spellStart"/>
      <w:r w:rsidR="008E4129">
        <w:t>xx</w:t>
      </w:r>
      <w:proofErr w:type="spellEnd"/>
      <w:r w:rsidR="008E4129">
        <w:t xml:space="preserve"> de octubre de 2025</w:t>
      </w:r>
    </w:p>
    <w:p w14:paraId="675159FE" w14:textId="61003E8D" w:rsidR="005A7865" w:rsidRPr="005A7865" w:rsidRDefault="005A7865" w:rsidP="005A7865">
      <w:r w:rsidRPr="005A7865">
        <w:rPr>
          <w:b/>
          <w:bCs/>
        </w:rPr>
        <w:t>Señor</w:t>
      </w:r>
      <w:r w:rsidRPr="005A7865">
        <w:br/>
      </w:r>
      <w:r w:rsidR="008E4129" w:rsidRPr="008E4129">
        <w:rPr>
          <w:b/>
          <w:bCs/>
        </w:rPr>
        <w:t>José Darío Uribe</w:t>
      </w:r>
      <w:r w:rsidRPr="005A7865">
        <w:br/>
      </w:r>
      <w:proofErr w:type="gramStart"/>
      <w:r w:rsidRPr="005A7865">
        <w:t>Presidente</w:t>
      </w:r>
      <w:proofErr w:type="gramEnd"/>
      <w:r w:rsidRPr="005A7865">
        <w:br/>
        <w:t>Fondo Latinoamericano de Reservas (FLAR)</w:t>
      </w:r>
      <w:r w:rsidRPr="005A7865">
        <w:br/>
      </w:r>
      <w:proofErr w:type="gramStart"/>
      <w:r w:rsidRPr="005A7865">
        <w:t>Presente.-</w:t>
      </w:r>
      <w:proofErr w:type="gramEnd"/>
    </w:p>
    <w:p w14:paraId="36F64615" w14:textId="77777777" w:rsidR="005A7865" w:rsidRPr="005A7865" w:rsidRDefault="005A7865" w:rsidP="005A7865">
      <w:r w:rsidRPr="005A7865">
        <w:rPr>
          <w:b/>
          <w:bCs/>
        </w:rPr>
        <w:t>Asunto:</w:t>
      </w:r>
      <w:r w:rsidRPr="005A7865">
        <w:t> Agradecimiento y solicitud de apoyo para el Curso de Extensión en Finanzas Avanzadas (CEFA)</w:t>
      </w:r>
    </w:p>
    <w:p w14:paraId="20EB612F" w14:textId="77777777" w:rsidR="005A7865" w:rsidRPr="005A7865" w:rsidRDefault="005A7865" w:rsidP="005A7865">
      <w:r w:rsidRPr="005A7865">
        <w:t>De mi especial consideración:</w:t>
      </w:r>
    </w:p>
    <w:p w14:paraId="74371DA8" w14:textId="77777777" w:rsidR="00EA0EB0" w:rsidRDefault="005A7865" w:rsidP="00EA0EB0">
      <w:pPr>
        <w:jc w:val="both"/>
      </w:pPr>
      <w:r w:rsidRPr="005A7865">
        <w:t>Me es grato dirigirme a usted para expresarle, en nombre del Banco Central de Reserva del Perú (BCRP), nuestro más sincero agradecimiento por el valioso apoyo que el Fondo Latinoamericano de Reservas (FLAR) ha brindado desde el año 2008 al </w:t>
      </w:r>
      <w:r w:rsidRPr="00C81556">
        <w:rPr>
          <w:b/>
          <w:bCs/>
        </w:rPr>
        <w:t>Curso de Extensión en Finanzas Avanzadas (CEFA)</w:t>
      </w:r>
      <w:r w:rsidRPr="005A7865">
        <w:t xml:space="preserve">. Este programa constituye una iniciativa estratégica para la formación de jóvenes profesionales en temas financieros y macroeconómicos, contribuyendo al fortalecimiento del capital humano en </w:t>
      </w:r>
      <w:r>
        <w:t>Perú y en la región</w:t>
      </w:r>
      <w:r w:rsidRPr="005A7865">
        <w:t xml:space="preserve">. </w:t>
      </w:r>
      <w:r w:rsidRPr="00B93354">
        <w:t>La participación del FLAR ha sido determinante para alcanzar estos objetivos</w:t>
      </w:r>
      <w:r w:rsidR="00EA0EB0">
        <w:t>.</w:t>
      </w:r>
    </w:p>
    <w:p w14:paraId="1C1484DB" w14:textId="4060CBCE" w:rsidR="005209A5" w:rsidRPr="00EA0EB0" w:rsidRDefault="005209A5" w:rsidP="00EA0EB0">
      <w:pPr>
        <w:jc w:val="both"/>
      </w:pPr>
      <w:r w:rsidRPr="00EA0EB0">
        <w:t xml:space="preserve">En los últimos años, este apoyo se ha intensificado y consolidado a través de los módulos impartidos por el equipo de Innovación Financiera del FLAR, los cuales han incorporado temáticas orientadas al </w:t>
      </w:r>
      <w:r w:rsidRPr="00FB06C6">
        <w:rPr>
          <w:b/>
          <w:bCs/>
        </w:rPr>
        <w:t>desarrollo de capacidades en innovación e inteligencia artificial aplicadas a la gestión de reservas</w:t>
      </w:r>
      <w:r w:rsidRPr="00EA0EB0">
        <w:t>. Dichos contenidos han representado un aporte diferenciador al CEFA, alineando la formación académica con las tendencias tecnológicas que están transformando la gestión moderna de reservas en los bancos centrales. Estas áreas constituyen hoy un componente esencial en la preparación técnica de los futuros profesionales del sector financiero público.</w:t>
      </w:r>
    </w:p>
    <w:p w14:paraId="754DE976" w14:textId="69EFBE06" w:rsidR="00303A25" w:rsidRPr="00303A25" w:rsidRDefault="00303A25" w:rsidP="00303A25">
      <w:pPr>
        <w:jc w:val="both"/>
        <w:rPr>
          <w:lang w:val="es-ES"/>
        </w:rPr>
      </w:pPr>
      <w:r w:rsidRPr="00303A25">
        <w:rPr>
          <w:lang w:val="es-ES"/>
        </w:rPr>
        <w:t xml:space="preserve">Ante </w:t>
      </w:r>
      <w:r w:rsidRPr="00303A25">
        <w:rPr>
          <w:b/>
          <w:bCs/>
          <w:lang w:val="es-ES"/>
        </w:rPr>
        <w:t>la creciente demanda de nuestros participantes por profundizar en estas materias</w:t>
      </w:r>
      <w:r w:rsidRPr="00303A25">
        <w:rPr>
          <w:lang w:val="es-ES"/>
        </w:rPr>
        <w:t xml:space="preserve"> y la evaluación positiva del último módulo, </w:t>
      </w:r>
      <w:r w:rsidR="00174EC9" w:rsidRPr="00174EC9">
        <w:rPr>
          <w:lang w:val="es-ES"/>
        </w:rPr>
        <w:t>buscamos expandir el contenido de estas áreas en el programa</w:t>
      </w:r>
      <w:r w:rsidRPr="00303A25">
        <w:rPr>
          <w:lang w:val="es-ES"/>
        </w:rPr>
        <w:t xml:space="preserve">. Dada la experiencia del FLAR, nos resultaría sumamente valioso </w:t>
      </w:r>
      <w:r w:rsidRPr="00303A25">
        <w:rPr>
          <w:b/>
          <w:bCs/>
          <w:lang w:val="es-ES"/>
        </w:rPr>
        <w:t>contar con su acompañamiento ampliado en el fortalecimiento de este componente del CEFA</w:t>
      </w:r>
      <w:r w:rsidRPr="00303A25">
        <w:rPr>
          <w:lang w:val="es-ES"/>
        </w:rPr>
        <w:t>.</w:t>
      </w:r>
    </w:p>
    <w:p w14:paraId="49024AEE" w14:textId="4C05D27D" w:rsidR="00303A25" w:rsidRPr="00303A25" w:rsidRDefault="00303A25" w:rsidP="00303A25">
      <w:pPr>
        <w:jc w:val="both"/>
        <w:rPr>
          <w:lang w:val="es-ES"/>
        </w:rPr>
      </w:pPr>
      <w:r w:rsidRPr="00303A25">
        <w:rPr>
          <w:lang w:val="es-ES"/>
        </w:rPr>
        <w:t xml:space="preserve">Esta ampliación implicaría </w:t>
      </w:r>
      <w:r w:rsidRPr="00303A25">
        <w:rPr>
          <w:b/>
          <w:bCs/>
          <w:lang w:val="es-ES"/>
        </w:rPr>
        <w:t>un incremento en el número de horas del módulo, la incorporación de docentes especializados</w:t>
      </w:r>
      <w:r w:rsidRPr="00303A25">
        <w:rPr>
          <w:lang w:val="es-ES"/>
        </w:rPr>
        <w:t xml:space="preserve">, y </w:t>
      </w:r>
      <w:r w:rsidRPr="00303A25">
        <w:rPr>
          <w:b/>
          <w:bCs/>
          <w:lang w:val="es-ES"/>
        </w:rPr>
        <w:t>el soporte logístico y tecnológico correspondiente</w:t>
      </w:r>
      <w:r w:rsidRPr="00303A25">
        <w:rPr>
          <w:lang w:val="es-ES"/>
        </w:rPr>
        <w:t xml:space="preserve"> para garantizar una experiencia formativa de excelencia.</w:t>
      </w:r>
    </w:p>
    <w:p w14:paraId="4265203F" w14:textId="09651F9C" w:rsidR="00A93973" w:rsidRPr="00865E9A" w:rsidRDefault="00A93973" w:rsidP="00865E9A">
      <w:pPr>
        <w:jc w:val="both"/>
      </w:pPr>
      <w:r w:rsidRPr="00865E9A">
        <w:t xml:space="preserve">Reiteramos nuestro reconocimiento y confiamos en que el FLAR, </w:t>
      </w:r>
      <w:r w:rsidRPr="00865E9A">
        <w:rPr>
          <w:b/>
          <w:bCs/>
        </w:rPr>
        <w:t>en el marco de su compromiso con el desarrollo de capacidades en la región</w:t>
      </w:r>
      <w:r w:rsidRPr="00865E9A">
        <w:t xml:space="preserve">, pueda </w:t>
      </w:r>
      <w:r w:rsidRPr="00865E9A">
        <w:lastRenderedPageBreak/>
        <w:t xml:space="preserve">acompañarnos en esta iniciativa que permitirá consolidar al CEFA como </w:t>
      </w:r>
      <w:r w:rsidRPr="00865E9A">
        <w:rPr>
          <w:b/>
          <w:bCs/>
        </w:rPr>
        <w:t>referente regional en la formación de especialistas en la intersección entre finanzas y tecnología</w:t>
      </w:r>
      <w:r w:rsidRPr="00865E9A">
        <w:t>.</w:t>
      </w:r>
    </w:p>
    <w:p w14:paraId="3C92F43E" w14:textId="77777777" w:rsidR="00A93973" w:rsidRPr="00865E9A" w:rsidRDefault="00A93973" w:rsidP="00865E9A">
      <w:pPr>
        <w:jc w:val="both"/>
      </w:pPr>
      <w:r w:rsidRPr="00865E9A">
        <w:t>Sin otro particular, hago propicia la ocasión para expresarle los sentimientos de mi especial consideración y estima.</w:t>
      </w:r>
    </w:p>
    <w:p w14:paraId="6CB0C2D1" w14:textId="77777777" w:rsidR="00A93973" w:rsidRPr="00865E9A" w:rsidRDefault="00A93973" w:rsidP="00865E9A">
      <w:pPr>
        <w:jc w:val="both"/>
      </w:pPr>
      <w:r w:rsidRPr="00865E9A">
        <w:t>Atentamente,</w:t>
      </w:r>
    </w:p>
    <w:p w14:paraId="0A9957E3" w14:textId="68EA4BA9" w:rsidR="005A7865" w:rsidRPr="005A7865" w:rsidRDefault="005A7865" w:rsidP="00EA0EB0">
      <w:pPr>
        <w:jc w:val="both"/>
      </w:pPr>
    </w:p>
    <w:p w14:paraId="73DFE02A" w14:textId="77777777" w:rsidR="005A7865" w:rsidRDefault="005A7865" w:rsidP="00EA0EB0">
      <w:pPr>
        <w:jc w:val="both"/>
      </w:pPr>
    </w:p>
    <w:sectPr w:rsidR="005A78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865"/>
    <w:rsid w:val="0007543D"/>
    <w:rsid w:val="000D20BD"/>
    <w:rsid w:val="000F793F"/>
    <w:rsid w:val="001169E9"/>
    <w:rsid w:val="00171742"/>
    <w:rsid w:val="00174EC9"/>
    <w:rsid w:val="001B33F9"/>
    <w:rsid w:val="001D7989"/>
    <w:rsid w:val="001F3F1F"/>
    <w:rsid w:val="00290A4B"/>
    <w:rsid w:val="002D6091"/>
    <w:rsid w:val="002E494F"/>
    <w:rsid w:val="002E7334"/>
    <w:rsid w:val="00303A25"/>
    <w:rsid w:val="0032434E"/>
    <w:rsid w:val="003342B8"/>
    <w:rsid w:val="004302FC"/>
    <w:rsid w:val="00436612"/>
    <w:rsid w:val="00486A4D"/>
    <w:rsid w:val="00505F11"/>
    <w:rsid w:val="005209A5"/>
    <w:rsid w:val="00557753"/>
    <w:rsid w:val="00574ED3"/>
    <w:rsid w:val="005A7865"/>
    <w:rsid w:val="005D7674"/>
    <w:rsid w:val="00641109"/>
    <w:rsid w:val="007B0AA6"/>
    <w:rsid w:val="00813ED4"/>
    <w:rsid w:val="00832A33"/>
    <w:rsid w:val="00865E9A"/>
    <w:rsid w:val="008E4129"/>
    <w:rsid w:val="009D4995"/>
    <w:rsid w:val="00A93973"/>
    <w:rsid w:val="00AF595D"/>
    <w:rsid w:val="00B93354"/>
    <w:rsid w:val="00BC478E"/>
    <w:rsid w:val="00BE45E9"/>
    <w:rsid w:val="00BE4720"/>
    <w:rsid w:val="00C23E45"/>
    <w:rsid w:val="00C35BB5"/>
    <w:rsid w:val="00C436C9"/>
    <w:rsid w:val="00C70858"/>
    <w:rsid w:val="00C81556"/>
    <w:rsid w:val="00CA734C"/>
    <w:rsid w:val="00CC1A99"/>
    <w:rsid w:val="00D02512"/>
    <w:rsid w:val="00E1164A"/>
    <w:rsid w:val="00E50758"/>
    <w:rsid w:val="00E80721"/>
    <w:rsid w:val="00E954B5"/>
    <w:rsid w:val="00EA0EB0"/>
    <w:rsid w:val="00EC6B26"/>
    <w:rsid w:val="00FB06C6"/>
    <w:rsid w:val="00FE1707"/>
    <w:rsid w:val="00FF4E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1866"/>
  <w15:chartTrackingRefBased/>
  <w15:docId w15:val="{6CF0AD2A-6401-4EC5-AC98-A6EF23E23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865"/>
    <w:rPr>
      <w:rFonts w:eastAsiaTheme="majorEastAsia" w:cstheme="majorBidi"/>
      <w:color w:val="272727" w:themeColor="text1" w:themeTint="D8"/>
    </w:rPr>
  </w:style>
  <w:style w:type="paragraph" w:styleId="Title">
    <w:name w:val="Title"/>
    <w:basedOn w:val="Normal"/>
    <w:next w:val="Normal"/>
    <w:link w:val="TitleChar"/>
    <w:uiPriority w:val="10"/>
    <w:qFormat/>
    <w:rsid w:val="005A7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865"/>
    <w:pPr>
      <w:spacing w:before="160"/>
      <w:jc w:val="center"/>
    </w:pPr>
    <w:rPr>
      <w:i/>
      <w:iCs/>
      <w:color w:val="404040" w:themeColor="text1" w:themeTint="BF"/>
    </w:rPr>
  </w:style>
  <w:style w:type="character" w:customStyle="1" w:styleId="QuoteChar">
    <w:name w:val="Quote Char"/>
    <w:basedOn w:val="DefaultParagraphFont"/>
    <w:link w:val="Quote"/>
    <w:uiPriority w:val="29"/>
    <w:rsid w:val="005A7865"/>
    <w:rPr>
      <w:i/>
      <w:iCs/>
      <w:color w:val="404040" w:themeColor="text1" w:themeTint="BF"/>
    </w:rPr>
  </w:style>
  <w:style w:type="paragraph" w:styleId="ListParagraph">
    <w:name w:val="List Paragraph"/>
    <w:basedOn w:val="Normal"/>
    <w:uiPriority w:val="34"/>
    <w:qFormat/>
    <w:rsid w:val="005A7865"/>
    <w:pPr>
      <w:ind w:left="720"/>
      <w:contextualSpacing/>
    </w:pPr>
  </w:style>
  <w:style w:type="character" w:styleId="IntenseEmphasis">
    <w:name w:val="Intense Emphasis"/>
    <w:basedOn w:val="DefaultParagraphFont"/>
    <w:uiPriority w:val="21"/>
    <w:qFormat/>
    <w:rsid w:val="005A7865"/>
    <w:rPr>
      <w:i/>
      <w:iCs/>
      <w:color w:val="0F4761" w:themeColor="accent1" w:themeShade="BF"/>
    </w:rPr>
  </w:style>
  <w:style w:type="paragraph" w:styleId="IntenseQuote">
    <w:name w:val="Intense Quote"/>
    <w:basedOn w:val="Normal"/>
    <w:next w:val="Normal"/>
    <w:link w:val="IntenseQuoteChar"/>
    <w:uiPriority w:val="30"/>
    <w:qFormat/>
    <w:rsid w:val="005A7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865"/>
    <w:rPr>
      <w:i/>
      <w:iCs/>
      <w:color w:val="0F4761" w:themeColor="accent1" w:themeShade="BF"/>
    </w:rPr>
  </w:style>
  <w:style w:type="character" w:styleId="IntenseReference">
    <w:name w:val="Intense Reference"/>
    <w:basedOn w:val="DefaultParagraphFont"/>
    <w:uiPriority w:val="32"/>
    <w:qFormat/>
    <w:rsid w:val="005A7865"/>
    <w:rPr>
      <w:b/>
      <w:bCs/>
      <w:smallCaps/>
      <w:color w:val="0F4761" w:themeColor="accent1" w:themeShade="BF"/>
      <w:spacing w:val="5"/>
    </w:rPr>
  </w:style>
  <w:style w:type="paragraph" w:styleId="Revision">
    <w:name w:val="Revision"/>
    <w:hidden/>
    <w:uiPriority w:val="99"/>
    <w:semiHidden/>
    <w:rsid w:val="00AF595D"/>
    <w:pPr>
      <w:spacing w:after="0" w:line="240" w:lineRule="auto"/>
    </w:pPr>
  </w:style>
  <w:style w:type="paragraph" w:styleId="NormalWeb">
    <w:name w:val="Normal (Web)"/>
    <w:basedOn w:val="Normal"/>
    <w:uiPriority w:val="99"/>
    <w:semiHidden/>
    <w:unhideWhenUsed/>
    <w:rsid w:val="005209A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209A5"/>
    <w:rPr>
      <w:b/>
      <w:bCs/>
    </w:rPr>
  </w:style>
  <w:style w:type="paragraph" w:customStyle="1" w:styleId="whitespace-normal">
    <w:name w:val="whitespace-normal"/>
    <w:basedOn w:val="Normal"/>
    <w:rsid w:val="00A93973"/>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365</Words>
  <Characters>2129</Characters>
  <Application>Microsoft Office Word</Application>
  <DocSecurity>0</DocSecurity>
  <Lines>44</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Carbajal Zapata, Jeferson  Davy</dc:creator>
  <cp:keywords/>
  <dc:description/>
  <cp:lastModifiedBy>Antonio Candia Torres</cp:lastModifiedBy>
  <cp:revision>46</cp:revision>
  <dcterms:created xsi:type="dcterms:W3CDTF">2025-10-02T19:17:00Z</dcterms:created>
  <dcterms:modified xsi:type="dcterms:W3CDTF">2025-10-15T11:50:00Z</dcterms:modified>
</cp:coreProperties>
</file>