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74655" w14:textId="22C74294" w:rsidR="009B3A23" w:rsidRDefault="00A07A58" w:rsidP="00770B4E">
      <w:pPr>
        <w:spacing w:after="20" w:line="240" w:lineRule="auto"/>
        <w:jc w:val="center"/>
      </w:pPr>
      <w:r>
        <w:rPr>
          <w:b/>
          <w:color w:val="1F2937"/>
          <w:sz w:val="34"/>
        </w:rPr>
        <w:t>Selected Projects Portfolio</w:t>
      </w:r>
    </w:p>
    <w:p w14:paraId="675203AB" w14:textId="6B82243E" w:rsidR="009B3A23" w:rsidRPr="00770B4E" w:rsidRDefault="00470DEA" w:rsidP="00770B4E">
      <w:pPr>
        <w:spacing w:after="160" w:line="240" w:lineRule="auto"/>
        <w:jc w:val="center"/>
        <w:rPr>
          <w:b/>
          <w:bCs/>
          <w:sz w:val="24"/>
          <w:szCs w:val="40"/>
        </w:rPr>
      </w:pPr>
      <w:r>
        <w:rPr>
          <w:b/>
          <w:bCs/>
          <w:color w:val="5B6776"/>
          <w:sz w:val="21"/>
          <w:szCs w:val="40"/>
        </w:rPr>
        <w:t xml:space="preserve">|   </w:t>
      </w:r>
      <w:r w:rsidR="00A07A58" w:rsidRPr="00770B4E">
        <w:rPr>
          <w:b/>
          <w:bCs/>
          <w:color w:val="5B6776"/>
          <w:sz w:val="21"/>
          <w:szCs w:val="40"/>
        </w:rPr>
        <w:t>Candice Ziqi Xia</w:t>
      </w:r>
      <w:r>
        <w:rPr>
          <w:b/>
          <w:bCs/>
          <w:color w:val="5B6776"/>
          <w:sz w:val="21"/>
          <w:szCs w:val="40"/>
        </w:rPr>
        <w:t xml:space="preserve">   |   </w:t>
      </w:r>
      <w:r w:rsidR="006E6F95" w:rsidRPr="00770B4E">
        <w:rPr>
          <w:b/>
          <w:bCs/>
          <w:color w:val="5B6776"/>
          <w:sz w:val="21"/>
          <w:szCs w:val="40"/>
        </w:rPr>
        <w:t>CandiceXia.com</w:t>
      </w:r>
      <w:r>
        <w:rPr>
          <w:b/>
          <w:bCs/>
          <w:color w:val="5B6776"/>
          <w:sz w:val="21"/>
          <w:szCs w:val="40"/>
        </w:rPr>
        <w:t xml:space="preserve">  |</w:t>
      </w:r>
    </w:p>
    <w:tbl>
      <w:tblPr>
        <w:tblW w:w="0" w:type="auto"/>
        <w:jc w:val="center"/>
        <w:tblLayout w:type="fixed"/>
        <w:tblLook w:val="04A0" w:firstRow="1" w:lastRow="0" w:firstColumn="1" w:lastColumn="0" w:noHBand="0" w:noVBand="1"/>
      </w:tblPr>
      <w:tblGrid>
        <w:gridCol w:w="2376"/>
        <w:gridCol w:w="7387"/>
      </w:tblGrid>
      <w:tr w:rsidR="009B3A23" w14:paraId="6AD76B44" w14:textId="77777777" w:rsidTr="002B3F00">
        <w:trPr>
          <w:jc w:val="center"/>
        </w:trPr>
        <w:tc>
          <w:tcPr>
            <w:tcW w:w="2376" w:type="dxa"/>
            <w:tcBorders>
              <w:top w:val="nil"/>
              <w:left w:val="nil"/>
              <w:bottom w:val="nil"/>
              <w:right w:val="nil"/>
            </w:tcBorders>
            <w:tcMar>
              <w:top w:w="20" w:type="dxa"/>
              <w:left w:w="60" w:type="dxa"/>
              <w:bottom w:w="20" w:type="dxa"/>
              <w:right w:w="60" w:type="dxa"/>
            </w:tcMar>
          </w:tcPr>
          <w:p w14:paraId="57DED1A8" w14:textId="7A3D9FB7" w:rsidR="009B3A23" w:rsidRDefault="00B25BDE" w:rsidP="005B0D38">
            <w:pPr>
              <w:jc w:val="center"/>
            </w:pPr>
            <w:r w:rsidRPr="00B25BDE">
              <w:rPr>
                <w:noProof/>
              </w:rPr>
              <w:drawing>
                <wp:inline distT="0" distB="0" distL="0" distR="0" wp14:anchorId="791473B4" wp14:editId="1DA5BC83">
                  <wp:extent cx="512324" cy="822960"/>
                  <wp:effectExtent l="0" t="0" r="0" b="2540"/>
                  <wp:docPr id="739" name="Google Shape;739;p20"/>
                  <wp:cNvGraphicFramePr/>
                  <a:graphic xmlns:a="http://schemas.openxmlformats.org/drawingml/2006/main">
                    <a:graphicData uri="http://schemas.openxmlformats.org/drawingml/2006/picture">
                      <pic:pic xmlns:pic="http://schemas.openxmlformats.org/drawingml/2006/picture">
                        <pic:nvPicPr>
                          <pic:cNvPr id="739" name="Google Shape;739;p20"/>
                          <pic:cNvPicPr preferRelativeResize="0"/>
                        </pic:nvPicPr>
                        <pic:blipFill rotWithShape="1">
                          <a:blip r:embed="rId6">
                            <a:alphaModFix/>
                          </a:blip>
                          <a:srcRect l="20284" r="9242" b="6215"/>
                          <a:stretch>
                            <a:fillRect/>
                          </a:stretch>
                        </pic:blipFill>
                        <pic:spPr bwMode="auto">
                          <a:xfrm>
                            <a:off x="0" y="0"/>
                            <a:ext cx="512324" cy="822960"/>
                          </a:xfrm>
                          <a:prstGeom prst="rect">
                            <a:avLst/>
                          </a:prstGeom>
                          <a:noFill/>
                          <a:ln>
                            <a:noFill/>
                          </a:ln>
                          <a:extLst>
                            <a:ext uri="{53640926-AAD7-44D8-BBD7-CCE9431645EC}">
                              <a14:shadowObscured xmlns:a14="http://schemas.microsoft.com/office/drawing/2010/main"/>
                            </a:ext>
                          </a:extLst>
                        </pic:spPr>
                      </pic:pic>
                    </a:graphicData>
                  </a:graphic>
                </wp:inline>
              </w:drawing>
            </w:r>
            <w:r w:rsidR="005B0D38">
              <w:t xml:space="preserve"> </w:t>
            </w:r>
            <w:r w:rsidRPr="00B25BDE">
              <w:rPr>
                <w:noProof/>
              </w:rPr>
              <w:drawing>
                <wp:inline distT="0" distB="0" distL="0" distR="0" wp14:anchorId="4C23409B" wp14:editId="393AB020">
                  <wp:extent cx="669044" cy="822960"/>
                  <wp:effectExtent l="0" t="0" r="4445" b="2540"/>
                  <wp:docPr id="175608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87685" name=""/>
                          <pic:cNvPicPr/>
                        </pic:nvPicPr>
                        <pic:blipFill>
                          <a:blip r:embed="rId7"/>
                          <a:stretch>
                            <a:fillRect/>
                          </a:stretch>
                        </pic:blipFill>
                        <pic:spPr>
                          <a:xfrm>
                            <a:off x="0" y="0"/>
                            <a:ext cx="669044" cy="822960"/>
                          </a:xfrm>
                          <a:prstGeom prst="rect">
                            <a:avLst/>
                          </a:prstGeom>
                        </pic:spPr>
                      </pic:pic>
                    </a:graphicData>
                  </a:graphic>
                </wp:inline>
              </w:drawing>
            </w:r>
          </w:p>
          <w:p w14:paraId="6659B9F4" w14:textId="77777777" w:rsidR="00B25BDE" w:rsidRDefault="00B25BDE" w:rsidP="005B0D38">
            <w:pPr>
              <w:jc w:val="center"/>
            </w:pPr>
            <w:r w:rsidRPr="00B25BDE">
              <w:rPr>
                <w:noProof/>
              </w:rPr>
              <w:drawing>
                <wp:inline distT="0" distB="0" distL="0" distR="0" wp14:anchorId="53967CF2" wp14:editId="30983573">
                  <wp:extent cx="1194591" cy="521123"/>
                  <wp:effectExtent l="0" t="0" r="0" b="0"/>
                  <wp:docPr id="173633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36031" name=""/>
                          <pic:cNvPicPr/>
                        </pic:nvPicPr>
                        <pic:blipFill rotWithShape="1">
                          <a:blip r:embed="rId8"/>
                          <a:srcRect l="5649" t="32699" r="9293" b="19566"/>
                          <a:stretch>
                            <a:fillRect/>
                          </a:stretch>
                        </pic:blipFill>
                        <pic:spPr bwMode="auto">
                          <a:xfrm>
                            <a:off x="0" y="0"/>
                            <a:ext cx="1210356" cy="528000"/>
                          </a:xfrm>
                          <a:prstGeom prst="rect">
                            <a:avLst/>
                          </a:prstGeom>
                          <a:ln>
                            <a:noFill/>
                          </a:ln>
                          <a:extLst>
                            <a:ext uri="{53640926-AAD7-44D8-BBD7-CCE9431645EC}">
                              <a14:shadowObscured xmlns:a14="http://schemas.microsoft.com/office/drawing/2010/main"/>
                            </a:ext>
                          </a:extLst>
                        </pic:spPr>
                      </pic:pic>
                    </a:graphicData>
                  </a:graphic>
                </wp:inline>
              </w:drawing>
            </w:r>
          </w:p>
          <w:p w14:paraId="13DAB3DE" w14:textId="6F3B998C" w:rsidR="00B25BDE" w:rsidRDefault="00B25BDE" w:rsidP="005B0D38">
            <w:pPr>
              <w:jc w:val="center"/>
            </w:pPr>
            <w:r w:rsidRPr="00B25BDE">
              <w:rPr>
                <w:noProof/>
              </w:rPr>
              <w:drawing>
                <wp:inline distT="0" distB="0" distL="0" distR="0" wp14:anchorId="5C7E8652" wp14:editId="27B692E0">
                  <wp:extent cx="401253" cy="718040"/>
                  <wp:effectExtent l="0" t="6032" r="0" b="0"/>
                  <wp:docPr id="309" name="Google Shape;309;p11"/>
                  <wp:cNvGraphicFramePr/>
                  <a:graphic xmlns:a="http://schemas.openxmlformats.org/drawingml/2006/main">
                    <a:graphicData uri="http://schemas.openxmlformats.org/drawingml/2006/picture">
                      <pic:pic xmlns:pic="http://schemas.openxmlformats.org/drawingml/2006/picture">
                        <pic:nvPicPr>
                          <pic:cNvPr id="309" name="Google Shape;309;p11"/>
                          <pic:cNvPicPr preferRelativeResize="0"/>
                        </pic:nvPicPr>
                        <pic:blipFill rotWithShape="1">
                          <a:blip r:embed="rId9">
                            <a:alphaModFix/>
                          </a:blip>
                          <a:srcRect l="11366" t="4781" r="18153" b="5112"/>
                          <a:stretch>
                            <a:fillRect/>
                          </a:stretch>
                        </pic:blipFill>
                        <pic:spPr bwMode="auto">
                          <a:xfrm rot="-5400000">
                            <a:off x="0" y="0"/>
                            <a:ext cx="449371" cy="804147"/>
                          </a:xfrm>
                          <a:prstGeom prst="rect">
                            <a:avLst/>
                          </a:prstGeom>
                          <a:noFill/>
                          <a:ln w="9525" cap="flat" cmpd="sng" algn="ctr">
                            <a:noFill/>
                            <a:prstDash val="solid"/>
                            <a:round/>
                            <a:headEnd type="none" w="sm" len="sm"/>
                            <a:tailEnd type="none" w="sm" len="sm"/>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7387" w:type="dxa"/>
            <w:tcBorders>
              <w:top w:val="nil"/>
              <w:left w:val="nil"/>
              <w:bottom w:val="nil"/>
              <w:right w:val="nil"/>
            </w:tcBorders>
            <w:tcMar>
              <w:top w:w="20" w:type="dxa"/>
              <w:left w:w="60" w:type="dxa"/>
              <w:bottom w:w="20" w:type="dxa"/>
              <w:right w:w="60" w:type="dxa"/>
            </w:tcMar>
          </w:tcPr>
          <w:p w14:paraId="48330438" w14:textId="722CADDC" w:rsidR="009B3A23" w:rsidRDefault="00000000">
            <w:pPr>
              <w:spacing w:after="20" w:line="240" w:lineRule="auto"/>
            </w:pPr>
            <w:r>
              <w:rPr>
                <w:b/>
                <w:color w:val="172033"/>
                <w:sz w:val="20"/>
              </w:rPr>
              <w:t>Smart Suction Cup for Robotic Trash Sorting</w:t>
            </w:r>
          </w:p>
          <w:p w14:paraId="5CA539FD" w14:textId="7E1C9633" w:rsidR="006D516D" w:rsidRPr="009615E7" w:rsidRDefault="00000000" w:rsidP="00B54A34">
            <w:pPr>
              <w:spacing w:after="40" w:line="240" w:lineRule="auto"/>
              <w:jc w:val="both"/>
              <w:rPr>
                <w:color w:val="384252"/>
                <w:sz w:val="14"/>
              </w:rPr>
            </w:pPr>
            <w:r>
              <w:rPr>
                <w:color w:val="384252"/>
                <w:sz w:val="14"/>
              </w:rPr>
              <w:t>Redesigned a research-grade smart suction cup into a lower-cost, compact, modular robotic gripper for trash sorting and industrial manipulation. The system uses multi-chamber pressure sensing to provide tactile feedback and help robotic arms detect and correct grasping errors.</w:t>
            </w:r>
          </w:p>
          <w:p w14:paraId="6A40FFBF" w14:textId="77777777" w:rsidR="00B54A34" w:rsidRDefault="00000000" w:rsidP="009615E7">
            <w:pPr>
              <w:spacing w:before="60" w:after="20" w:line="240" w:lineRule="auto"/>
              <w:jc w:val="both"/>
              <w:rPr>
                <w:b/>
                <w:color w:val="253041"/>
                <w:sz w:val="14"/>
              </w:rPr>
            </w:pPr>
            <w:r>
              <w:rPr>
                <w:b/>
                <w:color w:val="253041"/>
                <w:sz w:val="14"/>
              </w:rPr>
              <w:t xml:space="preserve">My Role: </w:t>
            </w:r>
          </w:p>
          <w:p w14:paraId="7DE8E73E" w14:textId="6AFC4070" w:rsidR="00B54A34" w:rsidRPr="00B54A34" w:rsidRDefault="00000000" w:rsidP="00B54A34">
            <w:pPr>
              <w:pStyle w:val="ListParagraph"/>
              <w:numPr>
                <w:ilvl w:val="0"/>
                <w:numId w:val="10"/>
              </w:numPr>
              <w:spacing w:after="20" w:line="240" w:lineRule="auto"/>
              <w:ind w:left="124" w:hanging="146"/>
              <w:jc w:val="both"/>
              <w:rPr>
                <w:color w:val="253041"/>
                <w:sz w:val="14"/>
              </w:rPr>
            </w:pPr>
            <w:r w:rsidRPr="00B54A34">
              <w:rPr>
                <w:color w:val="253041"/>
                <w:sz w:val="14"/>
              </w:rPr>
              <w:t xml:space="preserve">Contributed to the mechanical and electronics redesign of the suction cup module, including casing integration, tubing cover design, pressure-sensor packaging, and the transition from a prototype to a compact custom PCB. </w:t>
            </w:r>
          </w:p>
          <w:p w14:paraId="6FCD9D90" w14:textId="31DCC7C7" w:rsidR="009B3A23" w:rsidRPr="00B54A34" w:rsidRDefault="00000000" w:rsidP="00B54A34">
            <w:pPr>
              <w:pStyle w:val="ListParagraph"/>
              <w:numPr>
                <w:ilvl w:val="0"/>
                <w:numId w:val="10"/>
              </w:numPr>
              <w:spacing w:after="20" w:line="240" w:lineRule="auto"/>
              <w:ind w:left="124" w:hanging="146"/>
              <w:jc w:val="both"/>
              <w:rPr>
                <w:b/>
                <w:color w:val="253041"/>
                <w:sz w:val="14"/>
              </w:rPr>
            </w:pPr>
            <w:r w:rsidRPr="00B54A34">
              <w:rPr>
                <w:color w:val="253041"/>
                <w:sz w:val="14"/>
              </w:rPr>
              <w:t>Helped select components and microcontroller architecture, supported prototype assembly/testing, and communicated the design through technical presentations and reports.</w:t>
            </w:r>
          </w:p>
          <w:p w14:paraId="3E228504" w14:textId="77777777" w:rsidR="009B3A23" w:rsidRDefault="00000000" w:rsidP="009615E7">
            <w:pPr>
              <w:spacing w:before="60" w:after="20" w:line="240" w:lineRule="auto"/>
              <w:rPr>
                <w:color w:val="253041"/>
                <w:sz w:val="14"/>
              </w:rPr>
            </w:pPr>
            <w:r>
              <w:rPr>
                <w:b/>
                <w:color w:val="253041"/>
                <w:sz w:val="14"/>
              </w:rPr>
              <w:t xml:space="preserve">Impact: </w:t>
            </w:r>
            <w:r>
              <w:rPr>
                <w:color w:val="253041"/>
                <w:sz w:val="14"/>
              </w:rPr>
              <w:t>This project supports more reliable robotic recycling and makes tactile robotic grippers more accessible for research labs and industrial automation.</w:t>
            </w:r>
          </w:p>
          <w:p w14:paraId="697543B0" w14:textId="77777777" w:rsidR="005A315D" w:rsidRDefault="005A315D">
            <w:pPr>
              <w:spacing w:after="20" w:line="240" w:lineRule="auto"/>
            </w:pPr>
          </w:p>
          <w:p w14:paraId="4D55ACEA" w14:textId="2728E9DF" w:rsidR="009B3A23" w:rsidRPr="00611475" w:rsidRDefault="00000000">
            <w:pPr>
              <w:spacing w:line="240" w:lineRule="auto"/>
              <w:rPr>
                <w:color w:val="4B5565"/>
                <w:sz w:val="13"/>
              </w:rPr>
            </w:pPr>
            <w:r>
              <w:rPr>
                <w:b/>
                <w:color w:val="4B5565"/>
                <w:sz w:val="13"/>
              </w:rPr>
              <w:t xml:space="preserve">Tools: </w:t>
            </w:r>
            <w:r w:rsidR="00611475">
              <w:rPr>
                <w:color w:val="4B5565"/>
                <w:sz w:val="13"/>
              </w:rPr>
              <w:t>KiCAD, JLCPCB manufacturing</w:t>
            </w:r>
            <w:r>
              <w:rPr>
                <w:color w:val="4B5565"/>
                <w:sz w:val="13"/>
              </w:rPr>
              <w:t>, microcontroller development</w:t>
            </w:r>
            <w:r w:rsidR="00611475">
              <w:rPr>
                <w:color w:val="4B5565"/>
                <w:sz w:val="13"/>
              </w:rPr>
              <w:t xml:space="preserve"> (CircuitPython)</w:t>
            </w:r>
            <w:r>
              <w:rPr>
                <w:color w:val="4B5565"/>
                <w:sz w:val="13"/>
              </w:rPr>
              <w:t xml:space="preserve">, </w:t>
            </w:r>
            <w:r w:rsidR="00611475">
              <w:rPr>
                <w:color w:val="4B5565"/>
                <w:sz w:val="13"/>
              </w:rPr>
              <w:t>OnShape</w:t>
            </w:r>
            <w:r>
              <w:rPr>
                <w:color w:val="4B5565"/>
                <w:sz w:val="13"/>
              </w:rPr>
              <w:t xml:space="preserve">, </w:t>
            </w:r>
            <w:r w:rsidR="00611475">
              <w:rPr>
                <w:color w:val="4B5565"/>
                <w:sz w:val="13"/>
              </w:rPr>
              <w:t>3D Print/Slicing (Bambu), Silicone Molding</w:t>
            </w:r>
          </w:p>
        </w:tc>
      </w:tr>
    </w:tbl>
    <w:p w14:paraId="653AFCDF" w14:textId="77777777" w:rsidR="009B3A23" w:rsidRDefault="009B3A23">
      <w:pPr>
        <w:pBdr>
          <w:bottom w:val="single" w:sz="6" w:space="1" w:color="D7DEE8"/>
        </w:pBdr>
        <w:spacing w:before="40" w:after="80" w:line="240" w:lineRule="auto"/>
      </w:pPr>
    </w:p>
    <w:tbl>
      <w:tblPr>
        <w:tblW w:w="0" w:type="auto"/>
        <w:jc w:val="center"/>
        <w:tblLayout w:type="fixed"/>
        <w:tblLook w:val="04A0" w:firstRow="1" w:lastRow="0" w:firstColumn="1" w:lastColumn="0" w:noHBand="0" w:noVBand="1"/>
      </w:tblPr>
      <w:tblGrid>
        <w:gridCol w:w="2376"/>
        <w:gridCol w:w="7387"/>
      </w:tblGrid>
      <w:tr w:rsidR="009B3A23" w14:paraId="6BB0AEAB" w14:textId="77777777" w:rsidTr="002B3F00">
        <w:trPr>
          <w:jc w:val="center"/>
        </w:trPr>
        <w:tc>
          <w:tcPr>
            <w:tcW w:w="2376" w:type="dxa"/>
            <w:tcBorders>
              <w:top w:val="nil"/>
              <w:left w:val="nil"/>
              <w:bottom w:val="nil"/>
              <w:right w:val="nil"/>
            </w:tcBorders>
            <w:tcMar>
              <w:top w:w="20" w:type="dxa"/>
              <w:left w:w="60" w:type="dxa"/>
              <w:bottom w:w="20" w:type="dxa"/>
              <w:right w:w="60" w:type="dxa"/>
            </w:tcMar>
          </w:tcPr>
          <w:p w14:paraId="3C8FEA4B" w14:textId="29251D2D" w:rsidR="009B3A23" w:rsidRDefault="00D446C0" w:rsidP="00D446C0">
            <w:pPr>
              <w:jc w:val="center"/>
            </w:pPr>
            <w:r w:rsidRPr="00D446C0">
              <w:rPr>
                <w:noProof/>
              </w:rPr>
              <w:drawing>
                <wp:inline distT="0" distB="0" distL="0" distR="0" wp14:anchorId="4F859141" wp14:editId="42E7647B">
                  <wp:extent cx="614597" cy="631975"/>
                  <wp:effectExtent l="0" t="0" r="0" b="3175"/>
                  <wp:docPr id="123597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73695" name=""/>
                          <pic:cNvPicPr/>
                        </pic:nvPicPr>
                        <pic:blipFill rotWithShape="1">
                          <a:blip r:embed="rId10"/>
                          <a:srcRect l="16742" t="7362" r="10697" b="-1"/>
                          <a:stretch>
                            <a:fillRect/>
                          </a:stretch>
                        </pic:blipFill>
                        <pic:spPr bwMode="auto">
                          <a:xfrm>
                            <a:off x="0" y="0"/>
                            <a:ext cx="631308" cy="649159"/>
                          </a:xfrm>
                          <a:prstGeom prst="rect">
                            <a:avLst/>
                          </a:prstGeom>
                          <a:ln>
                            <a:noFill/>
                          </a:ln>
                          <a:extLst>
                            <a:ext uri="{53640926-AAD7-44D8-BBD7-CCE9431645EC}">
                              <a14:shadowObscured xmlns:a14="http://schemas.microsoft.com/office/drawing/2010/main"/>
                            </a:ext>
                          </a:extLst>
                        </pic:spPr>
                      </pic:pic>
                    </a:graphicData>
                  </a:graphic>
                </wp:inline>
              </w:drawing>
            </w:r>
            <w:r w:rsidR="005B0D38">
              <w:t xml:space="preserve"> </w:t>
            </w:r>
            <w:r w:rsidRPr="00D446C0">
              <w:rPr>
                <w:noProof/>
              </w:rPr>
              <w:drawing>
                <wp:inline distT="0" distB="0" distL="0" distR="0" wp14:anchorId="2C5B44F4" wp14:editId="01787073">
                  <wp:extent cx="691973" cy="654570"/>
                  <wp:effectExtent l="0" t="0" r="0" b="6350"/>
                  <wp:docPr id="190020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03310" name=""/>
                          <pic:cNvPicPr/>
                        </pic:nvPicPr>
                        <pic:blipFill rotWithShape="1">
                          <a:blip r:embed="rId11"/>
                          <a:srcRect l="4883" t="2328" r="4778" b="2609"/>
                          <a:stretch>
                            <a:fillRect/>
                          </a:stretch>
                        </pic:blipFill>
                        <pic:spPr bwMode="auto">
                          <a:xfrm>
                            <a:off x="0" y="0"/>
                            <a:ext cx="727611" cy="688282"/>
                          </a:xfrm>
                          <a:prstGeom prst="rect">
                            <a:avLst/>
                          </a:prstGeom>
                          <a:ln>
                            <a:noFill/>
                          </a:ln>
                          <a:extLst>
                            <a:ext uri="{53640926-AAD7-44D8-BBD7-CCE9431645EC}">
                              <a14:shadowObscured xmlns:a14="http://schemas.microsoft.com/office/drawing/2010/main"/>
                            </a:ext>
                          </a:extLst>
                        </pic:spPr>
                      </pic:pic>
                    </a:graphicData>
                  </a:graphic>
                </wp:inline>
              </w:drawing>
            </w:r>
            <w:r w:rsidRPr="00D446C0">
              <w:rPr>
                <w:noProof/>
              </w:rPr>
              <w:drawing>
                <wp:inline distT="0" distB="0" distL="0" distR="0" wp14:anchorId="5EEE77D8" wp14:editId="56312052">
                  <wp:extent cx="929390" cy="495180"/>
                  <wp:effectExtent l="0" t="0" r="0" b="635"/>
                  <wp:docPr id="103249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94562" name=""/>
                          <pic:cNvPicPr/>
                        </pic:nvPicPr>
                        <pic:blipFill>
                          <a:blip r:embed="rId12"/>
                          <a:stretch>
                            <a:fillRect/>
                          </a:stretch>
                        </pic:blipFill>
                        <pic:spPr>
                          <a:xfrm>
                            <a:off x="0" y="0"/>
                            <a:ext cx="952669" cy="507583"/>
                          </a:xfrm>
                          <a:prstGeom prst="rect">
                            <a:avLst/>
                          </a:prstGeom>
                        </pic:spPr>
                      </pic:pic>
                    </a:graphicData>
                  </a:graphic>
                </wp:inline>
              </w:drawing>
            </w:r>
          </w:p>
          <w:p w14:paraId="65EA75F8" w14:textId="4651A9B9" w:rsidR="00D446C0" w:rsidRDefault="00D446C0" w:rsidP="00D446C0">
            <w:pPr>
              <w:jc w:val="center"/>
            </w:pPr>
            <w:r w:rsidRPr="00D446C0">
              <w:rPr>
                <w:noProof/>
              </w:rPr>
              <w:drawing>
                <wp:inline distT="0" distB="0" distL="0" distR="0" wp14:anchorId="7C194D69" wp14:editId="2100382A">
                  <wp:extent cx="819462" cy="577183"/>
                  <wp:effectExtent l="0" t="0" r="0" b="0"/>
                  <wp:docPr id="168650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06496" name=""/>
                          <pic:cNvPicPr/>
                        </pic:nvPicPr>
                        <pic:blipFill>
                          <a:blip r:embed="rId13"/>
                          <a:stretch>
                            <a:fillRect/>
                          </a:stretch>
                        </pic:blipFill>
                        <pic:spPr>
                          <a:xfrm>
                            <a:off x="0" y="0"/>
                            <a:ext cx="832383" cy="586284"/>
                          </a:xfrm>
                          <a:prstGeom prst="rect">
                            <a:avLst/>
                          </a:prstGeom>
                        </pic:spPr>
                      </pic:pic>
                    </a:graphicData>
                  </a:graphic>
                </wp:inline>
              </w:drawing>
            </w:r>
            <w:r w:rsidRPr="00D446C0">
              <w:t xml:space="preserve"> </w:t>
            </w:r>
            <w:r w:rsidRPr="00D446C0">
              <w:rPr>
                <w:noProof/>
              </w:rPr>
              <w:drawing>
                <wp:inline distT="0" distB="0" distL="0" distR="0" wp14:anchorId="0F7B293D" wp14:editId="159CA45D">
                  <wp:extent cx="412841" cy="576072"/>
                  <wp:effectExtent l="0" t="0" r="6350" b="0"/>
                  <wp:docPr id="89080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04047" name=""/>
                          <pic:cNvPicPr/>
                        </pic:nvPicPr>
                        <pic:blipFill>
                          <a:blip r:embed="rId14"/>
                          <a:stretch>
                            <a:fillRect/>
                          </a:stretch>
                        </pic:blipFill>
                        <pic:spPr>
                          <a:xfrm>
                            <a:off x="0" y="0"/>
                            <a:ext cx="412841" cy="576072"/>
                          </a:xfrm>
                          <a:prstGeom prst="rect">
                            <a:avLst/>
                          </a:prstGeom>
                        </pic:spPr>
                      </pic:pic>
                    </a:graphicData>
                  </a:graphic>
                </wp:inline>
              </w:drawing>
            </w:r>
          </w:p>
          <w:p w14:paraId="76A6DDFF" w14:textId="785CF22B" w:rsidR="00D446C0" w:rsidRDefault="00D446C0" w:rsidP="00D446C0"/>
        </w:tc>
        <w:tc>
          <w:tcPr>
            <w:tcW w:w="7387" w:type="dxa"/>
            <w:tcBorders>
              <w:top w:val="nil"/>
              <w:left w:val="nil"/>
              <w:bottom w:val="nil"/>
              <w:right w:val="nil"/>
            </w:tcBorders>
            <w:tcMar>
              <w:top w:w="20" w:type="dxa"/>
              <w:left w:w="60" w:type="dxa"/>
              <w:bottom w:w="20" w:type="dxa"/>
              <w:right w:w="60" w:type="dxa"/>
            </w:tcMar>
          </w:tcPr>
          <w:p w14:paraId="7A9F85E8" w14:textId="1DDE6332" w:rsidR="009B3A23" w:rsidRDefault="00000000">
            <w:pPr>
              <w:spacing w:after="20" w:line="240" w:lineRule="auto"/>
            </w:pPr>
            <w:bookmarkStart w:id="0" w:name="OLE_LINK1"/>
            <w:r>
              <w:rPr>
                <w:b/>
                <w:color w:val="172033"/>
                <w:sz w:val="20"/>
              </w:rPr>
              <w:t>Air Purification and Fragrance Delivery Unit</w:t>
            </w:r>
            <w:r w:rsidR="007220C6">
              <w:rPr>
                <w:b/>
                <w:color w:val="172033"/>
                <w:sz w:val="20"/>
              </w:rPr>
              <w:t xml:space="preserve"> (AlpenLuft)</w:t>
            </w:r>
          </w:p>
          <w:bookmarkEnd w:id="0"/>
          <w:p w14:paraId="0CCFF104" w14:textId="4D487B00" w:rsidR="001C435C" w:rsidRDefault="001C435C" w:rsidP="00053401">
            <w:pPr>
              <w:spacing w:after="40" w:line="240" w:lineRule="auto"/>
              <w:jc w:val="both"/>
              <w:rPr>
                <w:color w:val="384252"/>
                <w:sz w:val="14"/>
              </w:rPr>
            </w:pPr>
            <w:r>
              <w:rPr>
                <w:color w:val="384252"/>
                <w:sz w:val="14"/>
              </w:rPr>
              <w:t>Designed a compact air purifier and active fragrance dispenser that combines a HEPA filter, DC fan, and motorized zeolite-pearl mixing chamber in one portable</w:t>
            </w:r>
            <w:r w:rsidR="009615E7">
              <w:rPr>
                <w:color w:val="384252"/>
                <w:sz w:val="14"/>
              </w:rPr>
              <w:t xml:space="preserve"> unit</w:t>
            </w:r>
            <w:r>
              <w:rPr>
                <w:color w:val="384252"/>
                <w:sz w:val="14"/>
              </w:rPr>
              <w:t xml:space="preserve">. A slow-speed gearbox rotates the fragrance-loaded </w:t>
            </w:r>
            <w:r w:rsidR="005A315D">
              <w:rPr>
                <w:color w:val="384252"/>
                <w:sz w:val="14"/>
              </w:rPr>
              <w:t>pearls,</w:t>
            </w:r>
            <w:r>
              <w:rPr>
                <w:color w:val="384252"/>
                <w:sz w:val="14"/>
              </w:rPr>
              <w:t xml:space="preserve"> so scent is released evenly into the airflow, while the filter path cleans the air instead of acting as a passive air freshener.</w:t>
            </w:r>
          </w:p>
          <w:p w14:paraId="480D1062" w14:textId="77777777" w:rsidR="006D516D" w:rsidRDefault="001C435C" w:rsidP="009615E7">
            <w:pPr>
              <w:spacing w:before="60" w:after="20" w:line="240" w:lineRule="auto"/>
              <w:jc w:val="both"/>
              <w:rPr>
                <w:b/>
                <w:color w:val="253041"/>
                <w:sz w:val="14"/>
              </w:rPr>
            </w:pPr>
            <w:r>
              <w:rPr>
                <w:b/>
                <w:color w:val="253041"/>
                <w:sz w:val="14"/>
              </w:rPr>
              <w:t xml:space="preserve">My Role: </w:t>
            </w:r>
          </w:p>
          <w:p w14:paraId="15951903" w14:textId="5603F98F" w:rsidR="006D516D" w:rsidRPr="006D516D" w:rsidRDefault="001C435C" w:rsidP="006D516D">
            <w:pPr>
              <w:pStyle w:val="ListParagraph"/>
              <w:numPr>
                <w:ilvl w:val="0"/>
                <w:numId w:val="11"/>
              </w:numPr>
              <w:spacing w:after="20" w:line="240" w:lineRule="auto"/>
              <w:ind w:left="147" w:hanging="168"/>
              <w:jc w:val="both"/>
            </w:pPr>
            <w:r w:rsidRPr="006D516D">
              <w:rPr>
                <w:color w:val="253041"/>
                <w:sz w:val="14"/>
              </w:rPr>
              <w:t>Worked on the product development process from problem definition through final design review, including risk assessment with FMEA, design tradeoff</w:t>
            </w:r>
            <w:r w:rsidR="009615E7">
              <w:rPr>
                <w:color w:val="253041"/>
                <w:sz w:val="14"/>
              </w:rPr>
              <w:t>/manufacturing feasibility</w:t>
            </w:r>
            <w:r w:rsidRPr="006D516D">
              <w:rPr>
                <w:color w:val="253041"/>
                <w:sz w:val="14"/>
              </w:rPr>
              <w:t xml:space="preserve"> evaluation,</w:t>
            </w:r>
            <w:r w:rsidR="009615E7">
              <w:rPr>
                <w:color w:val="253041"/>
                <w:sz w:val="14"/>
              </w:rPr>
              <w:t xml:space="preserve"> CAD, simulation, PCB design, and CFD simulations</w:t>
            </w:r>
            <w:r w:rsidRPr="006D516D">
              <w:rPr>
                <w:color w:val="253041"/>
                <w:sz w:val="14"/>
              </w:rPr>
              <w:t xml:space="preserve">. </w:t>
            </w:r>
          </w:p>
          <w:p w14:paraId="2E34A55E" w14:textId="11DD502E" w:rsidR="00E32B59" w:rsidRDefault="001C435C" w:rsidP="009615E7">
            <w:pPr>
              <w:pStyle w:val="ListParagraph"/>
              <w:numPr>
                <w:ilvl w:val="0"/>
                <w:numId w:val="11"/>
              </w:numPr>
              <w:spacing w:after="20" w:line="240" w:lineRule="auto"/>
              <w:ind w:left="147" w:hanging="168"/>
              <w:jc w:val="both"/>
            </w:pPr>
            <w:r w:rsidRPr="006D516D">
              <w:rPr>
                <w:color w:val="253041"/>
                <w:sz w:val="14"/>
              </w:rPr>
              <w:t>Helped connect mechanical design decisions to user needs such as air quality, filter serviceability, fragrance distribution, and ease of assembly/disassembly.</w:t>
            </w:r>
          </w:p>
          <w:p w14:paraId="5487F318" w14:textId="77777777" w:rsidR="009B3A23" w:rsidRDefault="00000000" w:rsidP="009615E7">
            <w:pPr>
              <w:spacing w:before="60" w:after="20" w:line="240" w:lineRule="auto"/>
              <w:rPr>
                <w:color w:val="253041"/>
                <w:sz w:val="14"/>
              </w:rPr>
            </w:pPr>
            <w:r>
              <w:rPr>
                <w:b/>
                <w:color w:val="253041"/>
                <w:sz w:val="14"/>
              </w:rPr>
              <w:t xml:space="preserve">Impact: </w:t>
            </w:r>
            <w:r>
              <w:rPr>
                <w:color w:val="253041"/>
                <w:sz w:val="14"/>
              </w:rPr>
              <w:t>The project explored a consumer-facing air-quality product that could improve indoor comfort while encouraging more structured, serviceable product design.</w:t>
            </w:r>
          </w:p>
          <w:p w14:paraId="7F1D6762" w14:textId="77777777" w:rsidR="005A315D" w:rsidRDefault="005A315D">
            <w:pPr>
              <w:spacing w:after="20" w:line="240" w:lineRule="auto"/>
            </w:pPr>
          </w:p>
          <w:p w14:paraId="7E85BD00" w14:textId="5646D7B3" w:rsidR="009B3A23" w:rsidRDefault="00000000">
            <w:pPr>
              <w:spacing w:line="240" w:lineRule="auto"/>
            </w:pPr>
            <w:r>
              <w:rPr>
                <w:b/>
                <w:color w:val="4B5565"/>
                <w:sz w:val="13"/>
              </w:rPr>
              <w:t xml:space="preserve">Tools: </w:t>
            </w:r>
            <w:r w:rsidR="00D446C0">
              <w:rPr>
                <w:color w:val="4B5565"/>
                <w:sz w:val="13"/>
              </w:rPr>
              <w:t>SOLIDWORKS, ANSYS Fluent</w:t>
            </w:r>
            <w:r>
              <w:rPr>
                <w:color w:val="4B5565"/>
                <w:sz w:val="13"/>
              </w:rPr>
              <w:t xml:space="preserve">, </w:t>
            </w:r>
            <w:r w:rsidR="00D446C0">
              <w:rPr>
                <w:color w:val="4B5565"/>
                <w:sz w:val="13"/>
              </w:rPr>
              <w:t>KiCAD</w:t>
            </w:r>
          </w:p>
        </w:tc>
      </w:tr>
    </w:tbl>
    <w:p w14:paraId="7897F9F0" w14:textId="77777777" w:rsidR="009B3A23" w:rsidRDefault="009B3A23">
      <w:pPr>
        <w:pBdr>
          <w:bottom w:val="single" w:sz="6" w:space="1" w:color="D7DEE8"/>
        </w:pBdr>
        <w:spacing w:before="40" w:after="80" w:line="240" w:lineRule="auto"/>
      </w:pPr>
    </w:p>
    <w:tbl>
      <w:tblPr>
        <w:tblW w:w="0" w:type="auto"/>
        <w:jc w:val="center"/>
        <w:tblLayout w:type="fixed"/>
        <w:tblLook w:val="04A0" w:firstRow="1" w:lastRow="0" w:firstColumn="1" w:lastColumn="0" w:noHBand="0" w:noVBand="1"/>
      </w:tblPr>
      <w:tblGrid>
        <w:gridCol w:w="2466"/>
        <w:gridCol w:w="7297"/>
      </w:tblGrid>
      <w:tr w:rsidR="009B3A23" w14:paraId="24E4B0DB" w14:textId="77777777" w:rsidTr="009615E7">
        <w:trPr>
          <w:jc w:val="center"/>
        </w:trPr>
        <w:tc>
          <w:tcPr>
            <w:tcW w:w="2466" w:type="dxa"/>
            <w:tcBorders>
              <w:top w:val="nil"/>
              <w:left w:val="nil"/>
              <w:bottom w:val="nil"/>
              <w:right w:val="nil"/>
            </w:tcBorders>
            <w:tcMar>
              <w:top w:w="20" w:type="dxa"/>
              <w:left w:w="60" w:type="dxa"/>
              <w:bottom w:w="20" w:type="dxa"/>
              <w:right w:w="60" w:type="dxa"/>
            </w:tcMar>
          </w:tcPr>
          <w:p w14:paraId="7AEFD0AC" w14:textId="1559B3DD" w:rsidR="009B3A23" w:rsidRDefault="000D2FA3" w:rsidP="000D2FA3">
            <w:pPr>
              <w:jc w:val="center"/>
            </w:pPr>
            <w:r w:rsidRPr="000D2FA3">
              <w:rPr>
                <w:noProof/>
              </w:rPr>
              <w:drawing>
                <wp:inline distT="0" distB="0" distL="0" distR="0" wp14:anchorId="39E08706" wp14:editId="07152B31">
                  <wp:extent cx="830580" cy="325458"/>
                  <wp:effectExtent l="0" t="0" r="0" b="5080"/>
                  <wp:docPr id="50641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15937" name=""/>
                          <pic:cNvPicPr/>
                        </pic:nvPicPr>
                        <pic:blipFill>
                          <a:blip r:embed="rId15"/>
                          <a:stretch>
                            <a:fillRect/>
                          </a:stretch>
                        </pic:blipFill>
                        <pic:spPr>
                          <a:xfrm>
                            <a:off x="0" y="0"/>
                            <a:ext cx="882890" cy="345955"/>
                          </a:xfrm>
                          <a:prstGeom prst="rect">
                            <a:avLst/>
                          </a:prstGeom>
                        </pic:spPr>
                      </pic:pic>
                    </a:graphicData>
                  </a:graphic>
                </wp:inline>
              </w:drawing>
            </w:r>
            <w:r w:rsidRPr="000D2FA3">
              <w:rPr>
                <w:noProof/>
              </w:rPr>
              <w:drawing>
                <wp:inline distT="0" distB="0" distL="0" distR="0" wp14:anchorId="32374F51" wp14:editId="3D44D986">
                  <wp:extent cx="795020" cy="332668"/>
                  <wp:effectExtent l="0" t="0" r="0" b="0"/>
                  <wp:docPr id="94710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08861" name=""/>
                          <pic:cNvPicPr/>
                        </pic:nvPicPr>
                        <pic:blipFill>
                          <a:blip r:embed="rId16"/>
                          <a:stretch>
                            <a:fillRect/>
                          </a:stretch>
                        </pic:blipFill>
                        <pic:spPr>
                          <a:xfrm>
                            <a:off x="0" y="0"/>
                            <a:ext cx="820405" cy="343290"/>
                          </a:xfrm>
                          <a:prstGeom prst="rect">
                            <a:avLst/>
                          </a:prstGeom>
                        </pic:spPr>
                      </pic:pic>
                    </a:graphicData>
                  </a:graphic>
                </wp:inline>
              </w:drawing>
            </w:r>
          </w:p>
          <w:p w14:paraId="3E28DDAD" w14:textId="77777777" w:rsidR="002B0855" w:rsidRDefault="000D2FA3" w:rsidP="000D2FA3">
            <w:pPr>
              <w:jc w:val="center"/>
              <w:rPr>
                <w:b/>
                <w:bCs/>
                <w:sz w:val="11"/>
                <w:szCs w:val="18"/>
              </w:rPr>
            </w:pPr>
            <w:r w:rsidRPr="000D2FA3">
              <w:rPr>
                <w:b/>
                <w:bCs/>
                <w:sz w:val="11"/>
                <w:szCs w:val="18"/>
              </w:rPr>
              <w:t>Gear broach to cut inner gears</w:t>
            </w:r>
          </w:p>
          <w:p w14:paraId="49829205" w14:textId="77777777" w:rsidR="00147F8B" w:rsidRDefault="00147F8B" w:rsidP="000D2FA3">
            <w:pPr>
              <w:jc w:val="center"/>
            </w:pPr>
            <w:r w:rsidRPr="00147F8B">
              <w:rPr>
                <w:noProof/>
              </w:rPr>
              <w:drawing>
                <wp:inline distT="0" distB="0" distL="0" distR="0" wp14:anchorId="2160EAB7" wp14:editId="1E1941A7">
                  <wp:extent cx="1432560" cy="728980"/>
                  <wp:effectExtent l="0" t="0" r="2540" b="0"/>
                  <wp:docPr id="35372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27960" name=""/>
                          <pic:cNvPicPr/>
                        </pic:nvPicPr>
                        <pic:blipFill>
                          <a:blip r:embed="rId17"/>
                          <a:stretch>
                            <a:fillRect/>
                          </a:stretch>
                        </pic:blipFill>
                        <pic:spPr>
                          <a:xfrm>
                            <a:off x="0" y="0"/>
                            <a:ext cx="1432560" cy="728980"/>
                          </a:xfrm>
                          <a:prstGeom prst="rect">
                            <a:avLst/>
                          </a:prstGeom>
                        </pic:spPr>
                      </pic:pic>
                    </a:graphicData>
                  </a:graphic>
                </wp:inline>
              </w:drawing>
            </w:r>
          </w:p>
          <w:p w14:paraId="66C4359C" w14:textId="0A649EAE" w:rsidR="00147F8B" w:rsidRDefault="00147F8B" w:rsidP="00147F8B">
            <w:pPr>
              <w:jc w:val="center"/>
              <w:rPr>
                <w:b/>
                <w:bCs/>
                <w:sz w:val="11"/>
                <w:szCs w:val="18"/>
              </w:rPr>
            </w:pPr>
            <w:r>
              <w:rPr>
                <w:b/>
                <w:bCs/>
                <w:sz w:val="11"/>
                <w:szCs w:val="18"/>
              </w:rPr>
              <w:t>Die to form extruded crowned teeth in gears</w:t>
            </w:r>
          </w:p>
          <w:p w14:paraId="3DF0F73A" w14:textId="46448F57" w:rsidR="00147F8B" w:rsidRPr="00147F8B" w:rsidRDefault="00126F36" w:rsidP="000D2FA3">
            <w:pPr>
              <w:jc w:val="center"/>
              <w:rPr>
                <w:b/>
                <w:bCs/>
                <w:color w:val="384252"/>
                <w:sz w:val="14"/>
              </w:rPr>
            </w:pPr>
            <w:r>
              <w:rPr>
                <w:b/>
                <w:bCs/>
                <w:color w:val="384252"/>
                <w:sz w:val="14"/>
              </w:rPr>
              <w:t>Select</w:t>
            </w:r>
            <w:r w:rsidR="00147F8B" w:rsidRPr="00147F8B">
              <w:rPr>
                <w:b/>
                <w:bCs/>
                <w:color w:val="384252"/>
                <w:sz w:val="14"/>
              </w:rPr>
              <w:t xml:space="preserve"> projects</w:t>
            </w:r>
            <w:r>
              <w:rPr>
                <w:b/>
                <w:bCs/>
                <w:color w:val="384252"/>
                <w:sz w:val="14"/>
              </w:rPr>
              <w:t>/patents</w:t>
            </w:r>
          </w:p>
          <w:p w14:paraId="59753FBD" w14:textId="16044C54" w:rsidR="00147F8B" w:rsidRPr="00147F8B" w:rsidRDefault="00147F8B" w:rsidP="000D2FA3">
            <w:pPr>
              <w:jc w:val="center"/>
            </w:pPr>
            <w:r w:rsidRPr="00147F8B">
              <w:rPr>
                <w:b/>
                <w:bCs/>
                <w:color w:val="384252"/>
                <w:sz w:val="10"/>
                <w:szCs w:val="18"/>
              </w:rPr>
              <w:t>(disclosed with permission)</w:t>
            </w:r>
          </w:p>
        </w:tc>
        <w:tc>
          <w:tcPr>
            <w:tcW w:w="7297" w:type="dxa"/>
            <w:tcBorders>
              <w:top w:val="nil"/>
              <w:left w:val="nil"/>
              <w:bottom w:val="nil"/>
              <w:right w:val="nil"/>
            </w:tcBorders>
            <w:tcMar>
              <w:top w:w="20" w:type="dxa"/>
              <w:left w:w="60" w:type="dxa"/>
              <w:bottom w:w="20" w:type="dxa"/>
              <w:right w:w="60" w:type="dxa"/>
            </w:tcMar>
          </w:tcPr>
          <w:p w14:paraId="021B090F" w14:textId="77777777" w:rsidR="009B3A23" w:rsidRDefault="00000000">
            <w:pPr>
              <w:spacing w:after="20" w:line="240" w:lineRule="auto"/>
            </w:pPr>
            <w:r>
              <w:rPr>
                <w:b/>
                <w:color w:val="172033"/>
                <w:sz w:val="20"/>
              </w:rPr>
              <w:t>Gear Manufacturing and Tooling Improvement</w:t>
            </w:r>
          </w:p>
          <w:p w14:paraId="62373E4B" w14:textId="606B97A5" w:rsidR="009B3A23" w:rsidRPr="009615E7" w:rsidRDefault="00D76B04" w:rsidP="009615E7">
            <w:pPr>
              <w:spacing w:after="40" w:line="240" w:lineRule="auto"/>
              <w:jc w:val="both"/>
              <w:rPr>
                <w:color w:val="384252"/>
                <w:sz w:val="14"/>
              </w:rPr>
            </w:pPr>
            <w:r w:rsidRPr="00D76B04">
              <w:rPr>
                <w:color w:val="384252"/>
                <w:sz w:val="14"/>
              </w:rPr>
              <w:t xml:space="preserve">Supported manufacturing-focused mechanical design work for internal gear production, including tooling, fixtures, inspection aids, and production troubleshooting. </w:t>
            </w:r>
            <w:r w:rsidR="009615E7" w:rsidRPr="009615E7">
              <w:rPr>
                <w:color w:val="384252"/>
                <w:sz w:val="14"/>
              </w:rPr>
              <w:t xml:space="preserve">Contributed to 4 utility patents related to gear manufacturing and tooling design </w:t>
            </w:r>
            <w:r w:rsidR="009615E7" w:rsidRPr="00D76B04">
              <w:rPr>
                <w:color w:val="384252"/>
                <w:sz w:val="10"/>
                <w:szCs w:val="18"/>
              </w:rPr>
              <w:t>(</w:t>
            </w:r>
            <w:hyperlink r:id="rId18" w:history="1">
              <w:r w:rsidR="009615E7" w:rsidRPr="00D76B04">
                <w:rPr>
                  <w:rStyle w:val="Hyperlink"/>
                  <w:i/>
                  <w:iCs/>
                  <w:color w:val="4F81BD" w:themeColor="accent1"/>
                  <w:sz w:val="10"/>
                  <w:szCs w:val="18"/>
                </w:rPr>
                <w:t>CN212350651U</w:t>
              </w:r>
            </w:hyperlink>
            <w:r w:rsidR="009615E7" w:rsidRPr="00D76B04">
              <w:rPr>
                <w:i/>
                <w:iCs/>
                <w:color w:val="384252"/>
                <w:sz w:val="10"/>
                <w:szCs w:val="18"/>
              </w:rPr>
              <w:t xml:space="preserve"> / </w:t>
            </w:r>
            <w:hyperlink r:id="rId19" w:history="1">
              <w:r w:rsidR="009615E7" w:rsidRPr="00D76B04">
                <w:rPr>
                  <w:rStyle w:val="Hyperlink"/>
                  <w:i/>
                  <w:iCs/>
                  <w:color w:val="4F81BD" w:themeColor="accent1"/>
                  <w:sz w:val="10"/>
                  <w:szCs w:val="18"/>
                </w:rPr>
                <w:t>CN212363066U</w:t>
              </w:r>
            </w:hyperlink>
            <w:r w:rsidR="009615E7" w:rsidRPr="00D76B04">
              <w:rPr>
                <w:i/>
                <w:iCs/>
                <w:color w:val="384252"/>
                <w:sz w:val="10"/>
                <w:szCs w:val="18"/>
              </w:rPr>
              <w:t xml:space="preserve"> / </w:t>
            </w:r>
            <w:hyperlink r:id="rId20" w:history="1">
              <w:r w:rsidR="009615E7" w:rsidRPr="00D76B04">
                <w:rPr>
                  <w:rStyle w:val="Hyperlink"/>
                  <w:i/>
                  <w:iCs/>
                  <w:color w:val="4F81BD" w:themeColor="accent1"/>
                  <w:sz w:val="10"/>
                  <w:szCs w:val="18"/>
                </w:rPr>
                <w:t>CN111195736B</w:t>
              </w:r>
            </w:hyperlink>
            <w:r w:rsidR="009615E7" w:rsidRPr="00D76B04">
              <w:rPr>
                <w:i/>
                <w:iCs/>
                <w:color w:val="384252"/>
                <w:sz w:val="10"/>
                <w:szCs w:val="18"/>
              </w:rPr>
              <w:t xml:space="preserve"> / </w:t>
            </w:r>
            <w:hyperlink r:id="rId21" w:history="1">
              <w:r w:rsidR="009615E7" w:rsidRPr="00D76B04">
                <w:rPr>
                  <w:rStyle w:val="Hyperlink"/>
                  <w:i/>
                  <w:iCs/>
                  <w:color w:val="4F81BD" w:themeColor="accent1"/>
                  <w:sz w:val="10"/>
                  <w:szCs w:val="18"/>
                </w:rPr>
                <w:t>CN111842522A</w:t>
              </w:r>
            </w:hyperlink>
            <w:r w:rsidR="009615E7" w:rsidRPr="00D76B04">
              <w:rPr>
                <w:i/>
                <w:iCs/>
                <w:color w:val="384252"/>
                <w:sz w:val="10"/>
                <w:szCs w:val="18"/>
              </w:rPr>
              <w:t>)</w:t>
            </w:r>
            <w:r w:rsidR="009615E7" w:rsidRPr="009615E7">
              <w:rPr>
                <w:i/>
                <w:iCs/>
                <w:color w:val="384252"/>
                <w:sz w:val="14"/>
              </w:rPr>
              <w:t>.</w:t>
            </w:r>
          </w:p>
          <w:p w14:paraId="6B31BBD9" w14:textId="77777777" w:rsidR="00D76B04" w:rsidRDefault="00000000" w:rsidP="009615E7">
            <w:pPr>
              <w:spacing w:before="60" w:after="20" w:line="240" w:lineRule="auto"/>
              <w:jc w:val="both"/>
              <w:rPr>
                <w:b/>
                <w:color w:val="253041"/>
                <w:sz w:val="14"/>
              </w:rPr>
            </w:pPr>
            <w:r>
              <w:rPr>
                <w:b/>
                <w:color w:val="253041"/>
                <w:sz w:val="14"/>
              </w:rPr>
              <w:t xml:space="preserve">My Role: </w:t>
            </w:r>
          </w:p>
          <w:p w14:paraId="20FCC25A" w14:textId="1FC22BC9" w:rsidR="00126F36" w:rsidRPr="00126F36" w:rsidRDefault="00126F36" w:rsidP="00D76B04">
            <w:pPr>
              <w:pStyle w:val="ListParagraph"/>
              <w:numPr>
                <w:ilvl w:val="0"/>
                <w:numId w:val="13"/>
              </w:numPr>
              <w:spacing w:line="240" w:lineRule="auto"/>
              <w:ind w:left="173" w:hanging="186"/>
              <w:jc w:val="both"/>
              <w:rPr>
                <w:sz w:val="14"/>
                <w:szCs w:val="14"/>
              </w:rPr>
            </w:pPr>
            <w:r w:rsidRPr="00126F36">
              <w:rPr>
                <w:color w:val="253041"/>
                <w:sz w:val="14"/>
                <w:szCs w:val="14"/>
              </w:rPr>
              <w:t>Designed and refined internal-gear manufacturing tooling, cutting tools</w:t>
            </w:r>
            <w:r w:rsidRPr="00126F36">
              <w:rPr>
                <w:color w:val="253041"/>
                <w:sz w:val="14"/>
                <w:szCs w:val="14"/>
              </w:rPr>
              <w:t xml:space="preserve"> and </w:t>
            </w:r>
            <w:r w:rsidRPr="00126F36">
              <w:rPr>
                <w:color w:val="253041"/>
                <w:sz w:val="14"/>
                <w:szCs w:val="14"/>
              </w:rPr>
              <w:t>inspection fixtures</w:t>
            </w:r>
            <w:r w:rsidRPr="00126F36">
              <w:rPr>
                <w:color w:val="253041"/>
                <w:sz w:val="14"/>
                <w:szCs w:val="14"/>
              </w:rPr>
              <w:t xml:space="preserve"> </w:t>
            </w:r>
            <w:r w:rsidRPr="00126F36">
              <w:rPr>
                <w:color w:val="253041"/>
                <w:sz w:val="14"/>
                <w:szCs w:val="14"/>
              </w:rPr>
              <w:t>to improve setup repeatability, part stability, and machining accuracy</w:t>
            </w:r>
            <w:r>
              <w:rPr>
                <w:color w:val="253041"/>
                <w:sz w:val="14"/>
                <w:szCs w:val="14"/>
              </w:rPr>
              <w:t xml:space="preserve"> for a gear manufacturing plant</w:t>
            </w:r>
            <w:r w:rsidRPr="00126F36">
              <w:rPr>
                <w:color w:val="253041"/>
                <w:sz w:val="14"/>
                <w:szCs w:val="14"/>
              </w:rPr>
              <w:t>.</w:t>
            </w:r>
          </w:p>
          <w:p w14:paraId="7442B4BC" w14:textId="731BB13C" w:rsidR="00126F36" w:rsidRPr="00126F36" w:rsidRDefault="00126F36" w:rsidP="00126F36">
            <w:pPr>
              <w:pStyle w:val="ListParagraph"/>
              <w:numPr>
                <w:ilvl w:val="0"/>
                <w:numId w:val="13"/>
              </w:numPr>
              <w:spacing w:before="60" w:after="20" w:line="240" w:lineRule="auto"/>
              <w:ind w:left="173" w:hanging="187"/>
              <w:jc w:val="both"/>
              <w:rPr>
                <w:b/>
                <w:color w:val="253041"/>
                <w:sz w:val="14"/>
              </w:rPr>
            </w:pPr>
            <w:r w:rsidRPr="00126F36">
              <w:rPr>
                <w:sz w:val="14"/>
                <w:szCs w:val="14"/>
              </w:rPr>
              <w:t>Helped diagnose production issues, review CAD/tooling changes with senior engineers, and connect design decisions to shop-floor outcomes such as setup time, accuracy, and process consistency.</w:t>
            </w:r>
          </w:p>
          <w:p w14:paraId="2FADAEAB" w14:textId="0D1185B2" w:rsidR="009B3A23" w:rsidRDefault="00000000" w:rsidP="009615E7">
            <w:pPr>
              <w:spacing w:before="60" w:after="20" w:line="240" w:lineRule="auto"/>
              <w:jc w:val="both"/>
            </w:pPr>
            <w:r>
              <w:rPr>
                <w:b/>
                <w:color w:val="253041"/>
                <w:sz w:val="14"/>
              </w:rPr>
              <w:t xml:space="preserve">Impact: </w:t>
            </w:r>
            <w:r w:rsidR="00D76B04" w:rsidRPr="00D76B04">
              <w:rPr>
                <w:color w:val="253041"/>
                <w:sz w:val="14"/>
              </w:rPr>
              <w:t>Improved practical manufacturing efficiency and reliability, helping engineering designs become more repeatable in production.</w:t>
            </w:r>
          </w:p>
          <w:p w14:paraId="556C9D0B" w14:textId="77777777" w:rsidR="009615E7" w:rsidRDefault="009615E7">
            <w:pPr>
              <w:spacing w:line="240" w:lineRule="auto"/>
              <w:rPr>
                <w:b/>
                <w:color w:val="4B5565"/>
                <w:sz w:val="13"/>
              </w:rPr>
            </w:pPr>
          </w:p>
          <w:p w14:paraId="5FF96CDC" w14:textId="38EF751D" w:rsidR="009B3A23" w:rsidRDefault="00000000">
            <w:pPr>
              <w:spacing w:line="240" w:lineRule="auto"/>
              <w:rPr>
                <w:color w:val="4B5565"/>
                <w:sz w:val="13"/>
              </w:rPr>
            </w:pPr>
            <w:r>
              <w:rPr>
                <w:b/>
                <w:color w:val="4B5565"/>
                <w:sz w:val="13"/>
              </w:rPr>
              <w:t xml:space="preserve">Tools: </w:t>
            </w:r>
            <w:r w:rsidR="00147F8B">
              <w:rPr>
                <w:color w:val="4B5565"/>
                <w:sz w:val="13"/>
              </w:rPr>
              <w:t>SOLIDWORKS, Siemens NX</w:t>
            </w:r>
            <w:r>
              <w:rPr>
                <w:color w:val="4B5565"/>
                <w:sz w:val="13"/>
              </w:rPr>
              <w:t>,</w:t>
            </w:r>
            <w:r w:rsidR="00147F8B">
              <w:rPr>
                <w:color w:val="4B5565"/>
                <w:sz w:val="13"/>
              </w:rPr>
              <w:t xml:space="preserve"> </w:t>
            </w:r>
            <w:r>
              <w:rPr>
                <w:color w:val="4B5565"/>
                <w:sz w:val="13"/>
              </w:rPr>
              <w:t>machining process</w:t>
            </w:r>
          </w:p>
          <w:p w14:paraId="5C7AB718" w14:textId="77777777" w:rsidR="00AE1C28" w:rsidRDefault="00AE1C28">
            <w:pPr>
              <w:spacing w:line="240" w:lineRule="auto"/>
              <w:rPr>
                <w:color w:val="4B5565"/>
                <w:sz w:val="13"/>
              </w:rPr>
            </w:pPr>
          </w:p>
          <w:p w14:paraId="351294D6" w14:textId="4B3D62D7" w:rsidR="00AE1C28" w:rsidRPr="009615E7" w:rsidRDefault="00AE1C28">
            <w:pPr>
              <w:spacing w:line="240" w:lineRule="auto"/>
              <w:rPr>
                <w:i/>
                <w:iCs/>
              </w:rPr>
            </w:pPr>
            <w:r w:rsidRPr="009615E7">
              <w:rPr>
                <w:i/>
                <w:iCs/>
                <w:color w:val="000000" w:themeColor="text1"/>
                <w:sz w:val="11"/>
                <w:szCs w:val="21"/>
              </w:rPr>
              <w:t>Certain images and data unable to be shown due to proprietary IP and NDA</w:t>
            </w:r>
          </w:p>
        </w:tc>
      </w:tr>
    </w:tbl>
    <w:p w14:paraId="74619699" w14:textId="77777777" w:rsidR="009B3A23" w:rsidRDefault="009B3A23">
      <w:pPr>
        <w:pBdr>
          <w:bottom w:val="single" w:sz="6" w:space="1" w:color="D7DEE8"/>
        </w:pBdr>
        <w:spacing w:before="40" w:after="80" w:line="240" w:lineRule="auto"/>
      </w:pPr>
    </w:p>
    <w:tbl>
      <w:tblPr>
        <w:tblW w:w="0" w:type="auto"/>
        <w:jc w:val="center"/>
        <w:tblLayout w:type="fixed"/>
        <w:tblLook w:val="04A0" w:firstRow="1" w:lastRow="0" w:firstColumn="1" w:lastColumn="0" w:noHBand="0" w:noVBand="1"/>
      </w:tblPr>
      <w:tblGrid>
        <w:gridCol w:w="2376"/>
        <w:gridCol w:w="7297"/>
      </w:tblGrid>
      <w:tr w:rsidR="009B3A23" w14:paraId="6DB8B874" w14:textId="77777777" w:rsidTr="002B3F00">
        <w:trPr>
          <w:jc w:val="center"/>
        </w:trPr>
        <w:tc>
          <w:tcPr>
            <w:tcW w:w="2376" w:type="dxa"/>
            <w:tcBorders>
              <w:top w:val="nil"/>
              <w:left w:val="nil"/>
              <w:bottom w:val="nil"/>
              <w:right w:val="nil"/>
            </w:tcBorders>
            <w:tcMar>
              <w:top w:w="20" w:type="dxa"/>
              <w:left w:w="60" w:type="dxa"/>
              <w:bottom w:w="20" w:type="dxa"/>
              <w:right w:w="60" w:type="dxa"/>
            </w:tcMar>
          </w:tcPr>
          <w:p w14:paraId="5EDB7200" w14:textId="77777777" w:rsidR="009B3A23" w:rsidRDefault="009B3A23"/>
          <w:tbl>
            <w:tblPr>
              <w:tblW w:w="0" w:type="auto"/>
              <w:jc w:val="center"/>
              <w:tblLayout w:type="fixed"/>
              <w:tblLook w:val="04A0" w:firstRow="1" w:lastRow="0" w:firstColumn="1" w:lastColumn="0" w:noHBand="0" w:noVBand="1"/>
            </w:tblPr>
            <w:tblGrid>
              <w:gridCol w:w="2131"/>
            </w:tblGrid>
            <w:tr w:rsidR="009B3A23" w14:paraId="677AE79D" w14:textId="77777777">
              <w:trPr>
                <w:trHeight w:val="921"/>
                <w:jc w:val="center"/>
              </w:trPr>
              <w:tc>
                <w:tcPr>
                  <w:tcW w:w="2131" w:type="dxa"/>
                  <w:tcBorders>
                    <w:top w:val="single" w:sz="8" w:space="0" w:color="B8C4D3"/>
                    <w:left w:val="single" w:sz="8" w:space="0" w:color="B8C4D3"/>
                    <w:bottom w:val="single" w:sz="8" w:space="0" w:color="B8C4D3"/>
                    <w:right w:val="single" w:sz="8" w:space="0" w:color="B8C4D3"/>
                  </w:tcBorders>
                  <w:shd w:val="clear" w:color="auto" w:fill="F3F6FA"/>
                  <w:tcMar>
                    <w:top w:w="80" w:type="dxa"/>
                    <w:left w:w="80" w:type="dxa"/>
                    <w:bottom w:w="80" w:type="dxa"/>
                    <w:right w:w="80" w:type="dxa"/>
                  </w:tcMar>
                  <w:vAlign w:val="center"/>
                </w:tcPr>
                <w:p w14:paraId="23B164F6" w14:textId="77777777" w:rsidR="009B3A23" w:rsidRDefault="00000000">
                  <w:pPr>
                    <w:spacing w:line="240" w:lineRule="auto"/>
                    <w:jc w:val="center"/>
                  </w:pPr>
                  <w:r>
                    <w:rPr>
                      <w:color w:val="8190A3"/>
                      <w:sz w:val="14"/>
                    </w:rPr>
                    <w:t>PRIMARY IMAGE</w:t>
                  </w:r>
                </w:p>
              </w:tc>
            </w:tr>
          </w:tbl>
          <w:p w14:paraId="71145F5A" w14:textId="77777777" w:rsidR="009B3A23" w:rsidRDefault="009B3A23"/>
          <w:p w14:paraId="359B006C" w14:textId="77777777" w:rsidR="009B3A23" w:rsidRDefault="009B3A23">
            <w:pPr>
              <w:spacing w:before="20" w:after="20" w:line="240" w:lineRule="auto"/>
            </w:pPr>
          </w:p>
          <w:tbl>
            <w:tblPr>
              <w:tblW w:w="0" w:type="auto"/>
              <w:jc w:val="center"/>
              <w:tblLayout w:type="fixed"/>
              <w:tblLook w:val="04A0" w:firstRow="1" w:lastRow="0" w:firstColumn="1" w:lastColumn="0" w:noHBand="0" w:noVBand="1"/>
            </w:tblPr>
            <w:tblGrid>
              <w:gridCol w:w="1007"/>
              <w:gridCol w:w="1007"/>
            </w:tblGrid>
            <w:tr w:rsidR="009B3A23" w14:paraId="43C81C83" w14:textId="77777777">
              <w:trPr>
                <w:trHeight w:val="403"/>
                <w:jc w:val="center"/>
              </w:trPr>
              <w:tc>
                <w:tcPr>
                  <w:tcW w:w="1007" w:type="dxa"/>
                  <w:tcBorders>
                    <w:top w:val="single" w:sz="8" w:space="0" w:color="B8C4D3"/>
                    <w:left w:val="single" w:sz="8" w:space="0" w:color="B8C4D3"/>
                    <w:bottom w:val="single" w:sz="8" w:space="0" w:color="B8C4D3"/>
                    <w:right w:val="single" w:sz="8" w:space="0" w:color="B8C4D3"/>
                  </w:tcBorders>
                  <w:shd w:val="clear" w:color="auto" w:fill="F3F6FA"/>
                  <w:tcMar>
                    <w:top w:w="80" w:type="dxa"/>
                    <w:left w:w="80" w:type="dxa"/>
                    <w:bottom w:w="80" w:type="dxa"/>
                    <w:right w:w="80" w:type="dxa"/>
                  </w:tcMar>
                  <w:vAlign w:val="center"/>
                </w:tcPr>
                <w:p w14:paraId="166C0B53" w14:textId="77777777" w:rsidR="009B3A23" w:rsidRDefault="00000000">
                  <w:pPr>
                    <w:spacing w:line="240" w:lineRule="auto"/>
                    <w:jc w:val="center"/>
                  </w:pPr>
                  <w:r>
                    <w:rPr>
                      <w:color w:val="8190A3"/>
                      <w:sz w:val="12"/>
                    </w:rPr>
                    <w:t>OPTIONAL</w:t>
                  </w:r>
                </w:p>
              </w:tc>
              <w:tc>
                <w:tcPr>
                  <w:tcW w:w="1007" w:type="dxa"/>
                  <w:tcBorders>
                    <w:top w:val="single" w:sz="8" w:space="0" w:color="B8C4D3"/>
                    <w:left w:val="single" w:sz="8" w:space="0" w:color="B8C4D3"/>
                    <w:bottom w:val="single" w:sz="8" w:space="0" w:color="B8C4D3"/>
                    <w:right w:val="single" w:sz="8" w:space="0" w:color="B8C4D3"/>
                  </w:tcBorders>
                  <w:shd w:val="clear" w:color="auto" w:fill="F3F6FA"/>
                  <w:tcMar>
                    <w:top w:w="80" w:type="dxa"/>
                    <w:left w:w="80" w:type="dxa"/>
                    <w:bottom w:w="80" w:type="dxa"/>
                    <w:right w:w="80" w:type="dxa"/>
                  </w:tcMar>
                  <w:vAlign w:val="center"/>
                </w:tcPr>
                <w:p w14:paraId="49FB2BB2" w14:textId="77777777" w:rsidR="009B3A23" w:rsidRDefault="00000000">
                  <w:pPr>
                    <w:spacing w:line="240" w:lineRule="auto"/>
                    <w:jc w:val="center"/>
                  </w:pPr>
                  <w:r>
                    <w:rPr>
                      <w:color w:val="8190A3"/>
                      <w:sz w:val="12"/>
                    </w:rPr>
                    <w:t>OPTIONAL</w:t>
                  </w:r>
                </w:p>
              </w:tc>
            </w:tr>
          </w:tbl>
          <w:p w14:paraId="6EFAA70D" w14:textId="77777777" w:rsidR="009B3A23" w:rsidRDefault="009B3A23"/>
        </w:tc>
        <w:tc>
          <w:tcPr>
            <w:tcW w:w="7297" w:type="dxa"/>
            <w:tcBorders>
              <w:top w:val="nil"/>
              <w:left w:val="nil"/>
              <w:bottom w:val="nil"/>
              <w:right w:val="nil"/>
            </w:tcBorders>
            <w:tcMar>
              <w:top w:w="20" w:type="dxa"/>
              <w:left w:w="60" w:type="dxa"/>
              <w:bottom w:w="20" w:type="dxa"/>
              <w:right w:w="60" w:type="dxa"/>
            </w:tcMar>
          </w:tcPr>
          <w:p w14:paraId="20E79948" w14:textId="77777777" w:rsidR="009B3A23" w:rsidRDefault="00000000">
            <w:pPr>
              <w:spacing w:after="20" w:line="240" w:lineRule="auto"/>
            </w:pPr>
            <w:r>
              <w:rPr>
                <w:b/>
                <w:color w:val="172033"/>
                <w:sz w:val="20"/>
              </w:rPr>
              <w:t>Remote-Controlled Boilermaker Special Train Prototype</w:t>
            </w:r>
          </w:p>
          <w:p w14:paraId="6FF026DC" w14:textId="77777777" w:rsidR="009B3A23" w:rsidRDefault="00000000">
            <w:pPr>
              <w:spacing w:after="40" w:line="240" w:lineRule="auto"/>
            </w:pPr>
            <w:r>
              <w:rPr>
                <w:color w:val="384252"/>
                <w:sz w:val="14"/>
              </w:rPr>
              <w:t>Designed and prototyped a remote-controlled train inspired by the Purdue Boilermaker Special to demonstrate mechanical systems for young audiences. The prototype included smartphone control, shifting actuation, mechanical assembly, and educational demonstration features.</w:t>
            </w:r>
          </w:p>
          <w:p w14:paraId="6B0FBF9A" w14:textId="77777777" w:rsidR="009B3A23" w:rsidRDefault="00000000">
            <w:pPr>
              <w:spacing w:after="20" w:line="240" w:lineRule="auto"/>
            </w:pPr>
            <w:r>
              <w:rPr>
                <w:b/>
                <w:color w:val="253041"/>
                <w:sz w:val="14"/>
              </w:rPr>
              <w:t xml:space="preserve">My Role: </w:t>
            </w:r>
            <w:r>
              <w:rPr>
                <w:color w:val="253041"/>
                <w:sz w:val="14"/>
              </w:rPr>
              <w:t>Led the coding portion of the project and contributed to 3D printing and assembly. Helped integrate the control logic with the physical prototype so the train could demonstrate movement, shifting behavior, and user-controlled operation.</w:t>
            </w:r>
          </w:p>
          <w:p w14:paraId="5636768C" w14:textId="77777777" w:rsidR="009B3A23" w:rsidRDefault="00000000">
            <w:pPr>
              <w:spacing w:after="20" w:line="240" w:lineRule="auto"/>
            </w:pPr>
            <w:r>
              <w:rPr>
                <w:b/>
                <w:color w:val="253041"/>
                <w:sz w:val="14"/>
              </w:rPr>
              <w:t xml:space="preserve">Impact: </w:t>
            </w:r>
            <w:r>
              <w:rPr>
                <w:color w:val="253041"/>
                <w:sz w:val="14"/>
              </w:rPr>
              <w:t>The project made mechanical design concepts more approachable by turning gears, controls, and prototyping into an interactive educational artifact.</w:t>
            </w:r>
          </w:p>
          <w:p w14:paraId="026EBF97" w14:textId="77777777" w:rsidR="009B3A23" w:rsidRDefault="00000000">
            <w:pPr>
              <w:spacing w:line="240" w:lineRule="auto"/>
            </w:pPr>
            <w:r>
              <w:rPr>
                <w:b/>
                <w:color w:val="4B5565"/>
                <w:sz w:val="13"/>
              </w:rPr>
              <w:t xml:space="preserve">Tools: </w:t>
            </w:r>
            <w:r>
              <w:rPr>
                <w:color w:val="4B5565"/>
                <w:sz w:val="13"/>
              </w:rPr>
              <w:t>CAD, 3D printing, Blynk smartphone app, embedded/control programming, mechanical assembly, prototyping.</w:t>
            </w:r>
          </w:p>
        </w:tc>
      </w:tr>
    </w:tbl>
    <w:p w14:paraId="6289279D" w14:textId="77777777" w:rsidR="000A4A65" w:rsidRDefault="000A4A65"/>
    <w:sectPr w:rsidR="000A4A65" w:rsidSect="00034616">
      <w:pgSz w:w="12240" w:h="15840"/>
      <w:pgMar w:top="691" w:right="893" w:bottom="691" w:left="89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3E6202"/>
    <w:multiLevelType w:val="hybridMultilevel"/>
    <w:tmpl w:val="A0DA4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7C75BE"/>
    <w:multiLevelType w:val="hybridMultilevel"/>
    <w:tmpl w:val="7A569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6E4403"/>
    <w:multiLevelType w:val="hybridMultilevel"/>
    <w:tmpl w:val="39062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D35A36"/>
    <w:multiLevelType w:val="hybridMultilevel"/>
    <w:tmpl w:val="24B80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205365">
    <w:abstractNumId w:val="8"/>
  </w:num>
  <w:num w:numId="2" w16cid:durableId="2109538926">
    <w:abstractNumId w:val="6"/>
  </w:num>
  <w:num w:numId="3" w16cid:durableId="96143985">
    <w:abstractNumId w:val="5"/>
  </w:num>
  <w:num w:numId="4" w16cid:durableId="1937515351">
    <w:abstractNumId w:val="4"/>
  </w:num>
  <w:num w:numId="5" w16cid:durableId="1516991304">
    <w:abstractNumId w:val="7"/>
  </w:num>
  <w:num w:numId="6" w16cid:durableId="828060583">
    <w:abstractNumId w:val="3"/>
  </w:num>
  <w:num w:numId="7" w16cid:durableId="1562448296">
    <w:abstractNumId w:val="2"/>
  </w:num>
  <w:num w:numId="8" w16cid:durableId="152063793">
    <w:abstractNumId w:val="1"/>
  </w:num>
  <w:num w:numId="9" w16cid:durableId="1293175094">
    <w:abstractNumId w:val="0"/>
  </w:num>
  <w:num w:numId="10" w16cid:durableId="1917082604">
    <w:abstractNumId w:val="10"/>
  </w:num>
  <w:num w:numId="11" w16cid:durableId="2034530519">
    <w:abstractNumId w:val="9"/>
  </w:num>
  <w:num w:numId="12" w16cid:durableId="1525905028">
    <w:abstractNumId w:val="12"/>
  </w:num>
  <w:num w:numId="13" w16cid:durableId="32865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401"/>
    <w:rsid w:val="0006063C"/>
    <w:rsid w:val="000A4A65"/>
    <w:rsid w:val="000D2FA3"/>
    <w:rsid w:val="001025C1"/>
    <w:rsid w:val="00126F36"/>
    <w:rsid w:val="00147F8B"/>
    <w:rsid w:val="0015074B"/>
    <w:rsid w:val="001C435C"/>
    <w:rsid w:val="0029639D"/>
    <w:rsid w:val="002B0855"/>
    <w:rsid w:val="002B3F00"/>
    <w:rsid w:val="00326F90"/>
    <w:rsid w:val="00470DEA"/>
    <w:rsid w:val="005A315D"/>
    <w:rsid w:val="005B0D38"/>
    <w:rsid w:val="00611475"/>
    <w:rsid w:val="006D516D"/>
    <w:rsid w:val="006E6F95"/>
    <w:rsid w:val="007220C6"/>
    <w:rsid w:val="00770B4E"/>
    <w:rsid w:val="009615E7"/>
    <w:rsid w:val="009B3A23"/>
    <w:rsid w:val="00A07A58"/>
    <w:rsid w:val="00A3448F"/>
    <w:rsid w:val="00AA1D8D"/>
    <w:rsid w:val="00AE1C28"/>
    <w:rsid w:val="00B25BDE"/>
    <w:rsid w:val="00B47730"/>
    <w:rsid w:val="00B54A34"/>
    <w:rsid w:val="00BD4C94"/>
    <w:rsid w:val="00CB0664"/>
    <w:rsid w:val="00D446C0"/>
    <w:rsid w:val="00D76B04"/>
    <w:rsid w:val="00E32B59"/>
    <w:rsid w:val="00F052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8348A"/>
  <w14:defaultImageDpi w14:val="300"/>
  <w15:docId w15:val="{3D3B4990-5974-DD4B-907A-04C7FB8DE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Calibri" w:eastAsia="Calibri" w:hAnsi="Calibri"/>
      <w:sz w:val="1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615E7"/>
    <w:rPr>
      <w:color w:val="0000FF" w:themeColor="hyperlink"/>
      <w:u w:val="single"/>
    </w:rPr>
  </w:style>
  <w:style w:type="character" w:styleId="UnresolvedMention">
    <w:name w:val="Unresolved Mention"/>
    <w:basedOn w:val="DefaultParagraphFont"/>
    <w:uiPriority w:val="99"/>
    <w:semiHidden/>
    <w:unhideWhenUsed/>
    <w:rsid w:val="009615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132897">
      <w:bodyDiv w:val="1"/>
      <w:marLeft w:val="0"/>
      <w:marRight w:val="0"/>
      <w:marTop w:val="0"/>
      <w:marBottom w:val="0"/>
      <w:divBdr>
        <w:top w:val="none" w:sz="0" w:space="0" w:color="auto"/>
        <w:left w:val="none" w:sz="0" w:space="0" w:color="auto"/>
        <w:bottom w:val="none" w:sz="0" w:space="0" w:color="auto"/>
        <w:right w:val="none" w:sz="0" w:space="0" w:color="auto"/>
      </w:divBdr>
    </w:div>
    <w:div w:id="1470393513">
      <w:bodyDiv w:val="1"/>
      <w:marLeft w:val="0"/>
      <w:marRight w:val="0"/>
      <w:marTop w:val="0"/>
      <w:marBottom w:val="0"/>
      <w:divBdr>
        <w:top w:val="none" w:sz="0" w:space="0" w:color="auto"/>
        <w:left w:val="none" w:sz="0" w:space="0" w:color="auto"/>
        <w:bottom w:val="none" w:sz="0" w:space="0" w:color="auto"/>
        <w:right w:val="none" w:sz="0" w:space="0" w:color="auto"/>
      </w:divBdr>
    </w:div>
    <w:div w:id="1514346527">
      <w:bodyDiv w:val="1"/>
      <w:marLeft w:val="0"/>
      <w:marRight w:val="0"/>
      <w:marTop w:val="0"/>
      <w:marBottom w:val="0"/>
      <w:divBdr>
        <w:top w:val="none" w:sz="0" w:space="0" w:color="auto"/>
        <w:left w:val="none" w:sz="0" w:space="0" w:color="auto"/>
        <w:bottom w:val="none" w:sz="0" w:space="0" w:color="auto"/>
        <w:right w:val="none" w:sz="0" w:space="0" w:color="auto"/>
      </w:divBdr>
    </w:div>
    <w:div w:id="21335972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patents.google.com/patent/CN212350651U/en?" TargetMode="External"/><Relationship Id="rId3" Type="http://schemas.openxmlformats.org/officeDocument/2006/relationships/styles" Target="styles.xml"/><Relationship Id="rId21" Type="http://schemas.openxmlformats.org/officeDocument/2006/relationships/hyperlink" Target="https://patents.google.com/patent/CN111842522A/en"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patents.google.com/patent/CN111195736B/en"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patents.google.com/patent/CN212363066U/en"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658</Words>
  <Characters>3755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Folk Narongrit</cp:lastModifiedBy>
  <cp:revision>4</cp:revision>
  <cp:lastPrinted>2026-06-16T22:06:00Z</cp:lastPrinted>
  <dcterms:created xsi:type="dcterms:W3CDTF">2026-06-16T16:35:00Z</dcterms:created>
  <dcterms:modified xsi:type="dcterms:W3CDTF">2026-06-16T22:18:00Z</dcterms:modified>
  <cp:category/>
</cp:coreProperties>
</file>