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03" w:rsidRDefault="006B5803" w:rsidP="006B5803">
      <w:pPr>
        <w:jc w:val="center"/>
        <w:rPr>
          <w:rFonts w:ascii="Algerian" w:hAnsi="Algerian"/>
          <w:b/>
          <w:sz w:val="28"/>
        </w:rPr>
      </w:pPr>
      <w:r w:rsidRPr="006B5803">
        <w:rPr>
          <w:rFonts w:ascii="Algerian" w:hAnsi="Algerian"/>
          <w:b/>
          <w:sz w:val="28"/>
        </w:rPr>
        <w:t>Ciencias Jurídicas</w:t>
      </w:r>
    </w:p>
    <w:p w:rsidR="006B5803" w:rsidRDefault="006B5803" w:rsidP="006B5803">
      <w:pPr>
        <w:jc w:val="center"/>
        <w:rPr>
          <w:rFonts w:ascii="Algerian" w:hAnsi="Algerian"/>
          <w:b/>
          <w:sz w:val="28"/>
        </w:rPr>
      </w:pPr>
    </w:p>
    <w:p w:rsidR="006B5803" w:rsidRDefault="006B5803" w:rsidP="006B5803">
      <w:pPr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7"/>
          <w:szCs w:val="27"/>
          <w:u w:val="single"/>
          <w:lang w:eastAsia="es-GT"/>
        </w:rPr>
        <w:sectPr w:rsidR="006B5803" w:rsidSect="002B4497">
          <w:pgSz w:w="12240" w:h="15840" w:code="1"/>
          <w:pgMar w:top="1417" w:right="1701" w:bottom="1417" w:left="1701" w:header="708" w:footer="708" w:gutter="0"/>
          <w:pgBorders w:offsetFrom="page">
            <w:top w:val="double" w:sz="6" w:space="24" w:color="FF0000"/>
            <w:left w:val="double" w:sz="6" w:space="24" w:color="FF0000"/>
            <w:bottom w:val="double" w:sz="6" w:space="24" w:color="FF0000"/>
            <w:right w:val="double" w:sz="6" w:space="24" w:color="FF0000"/>
          </w:pgBorders>
          <w:cols w:space="708"/>
          <w:docGrid w:linePitch="360"/>
        </w:sectPr>
      </w:pPr>
    </w:p>
    <w:p w:rsidR="006B5803" w:rsidRPr="002B4497" w:rsidRDefault="006B5803" w:rsidP="006B5803">
      <w:pPr>
        <w:spacing w:after="345" w:line="270" w:lineRule="atLeast"/>
        <w:outlineLvl w:val="1"/>
        <w:rPr>
          <w:rFonts w:ascii="Arial" w:eastAsia="Times New Roman" w:hAnsi="Arial" w:cs="Arial"/>
          <w:bCs/>
          <w:caps/>
          <w:color w:val="000000" w:themeColor="text1"/>
          <w:sz w:val="24"/>
          <w:szCs w:val="27"/>
          <w:lang w:eastAsia="es-GT"/>
        </w:rPr>
      </w:pPr>
      <w:r w:rsidRPr="002B4497">
        <w:rPr>
          <w:rFonts w:ascii="Arial" w:eastAsia="Times New Roman" w:hAnsi="Arial" w:cs="Arial"/>
          <w:bCs/>
          <w:caps/>
          <w:color w:val="000000" w:themeColor="text1"/>
          <w:sz w:val="24"/>
          <w:szCs w:val="27"/>
          <w:lang w:eastAsia="es-GT"/>
        </w:rPr>
        <w:lastRenderedPageBreak/>
        <w:t>PENSUM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PRIMER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Corrientes del Pensamiento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Introducción al Derecho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Lógica y Comunicación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Romano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Elaboración de trabajos académicos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Lógica Jurídica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SEGUNDO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Oratoria Forense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Introducción al Derecho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Redacción Jurídica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Teoría General del Estado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Metodología de la Investigación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Constitucional I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TERCER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Contexto y Convivencia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Técnicas de Investigación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Constitucional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Civil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Penal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Medicina Forense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Administrativo I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CUARTO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Derecho Civil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Penal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Laboral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Estadística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Administrativo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Derechos Humanos y de los Pueblos Indígenas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de Propiedad Intelectual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QUINTO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Principios y Valores de Vida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Civil III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Laboral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Estadística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Internacional Público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Ambiental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Filosofía del Derecho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SEXTO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Examen por Competencias Profesionales fase I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1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SÉPTIMO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lastRenderedPageBreak/>
        <w:t>Derecho Civil IV (Obligaciones)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Teoría General del Proceso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Tributario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Notarial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Mercantil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Constitucional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Teoría General de la Prueba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OCTAVO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Ética y Valores en el Desempeño Profesional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Teoría General del Proceso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Civil V (Contratos)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Mercantil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Notarial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Internacional Privado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Administrativo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NOVENO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18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Derecho Mercantil III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Civil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Penal 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Laboral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Tributario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Notarial III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Registral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DECIMO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Seminario de Cursos Medulares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Penal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Civil II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Procesal Mercantil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Derecho Notarial IV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Seminario de Egreso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DECIMO PRIMER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Clínica de Derecho Notarial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Clínica de Derecho Procesal Laboral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Clínica de Derecho Procesal Penal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Clínica de Derecho Procesal Constitucional y Administrativo </w:t>
      </w: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br/>
        <w:t>Clínica de Derecho Procesal Civil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DECIMO SEGUNDO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Examen por Competencias Profesionales fase II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DECIMO TERCER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color w:val="000000" w:themeColor="text1"/>
          <w:sz w:val="20"/>
          <w:szCs w:val="20"/>
          <w:lang w:eastAsia="es-GT"/>
        </w:rPr>
        <w:t>Examen por Competencias Profesionales fase III </w:t>
      </w:r>
    </w:p>
    <w:p w:rsidR="006B5803" w:rsidRPr="002B4497" w:rsidRDefault="006B5803" w:rsidP="006B580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1"/>
          <w:u w:val="single"/>
          <w:lang w:eastAsia="es-GT"/>
        </w:rPr>
        <w:t>DECIMO CUARTO SEMESTRE</w:t>
      </w:r>
    </w:p>
    <w:p w:rsidR="006B5803" w:rsidRPr="002B4497" w:rsidRDefault="006B5803" w:rsidP="006B5803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GT"/>
        </w:rPr>
        <w:t>Tesis (Artículo Especializado)</w:t>
      </w:r>
    </w:p>
    <w:p w:rsidR="006B5803" w:rsidRDefault="006B5803" w:rsidP="006B5803">
      <w:pPr>
        <w:rPr>
          <w:b/>
          <w:sz w:val="28"/>
        </w:rPr>
        <w:sectPr w:rsidR="006B5803" w:rsidSect="002B4497">
          <w:type w:val="continuous"/>
          <w:pgSz w:w="12240" w:h="15840" w:code="1"/>
          <w:pgMar w:top="1417" w:right="1701" w:bottom="1417" w:left="1701" w:header="708" w:footer="708" w:gutter="0"/>
          <w:pgBorders w:offsetFrom="page">
            <w:top w:val="double" w:sz="6" w:space="24" w:color="FF0000"/>
            <w:left w:val="double" w:sz="6" w:space="24" w:color="FF0000"/>
            <w:bottom w:val="double" w:sz="6" w:space="24" w:color="FF0000"/>
            <w:right w:val="double" w:sz="6" w:space="24" w:color="FF0000"/>
          </w:pgBorders>
          <w:cols w:num="2" w:space="708"/>
          <w:docGrid w:linePitch="360"/>
        </w:sectPr>
      </w:pPr>
    </w:p>
    <w:p w:rsidR="006B5803" w:rsidRPr="00FE1282" w:rsidRDefault="006B5803" w:rsidP="006B5803">
      <w:pPr>
        <w:jc w:val="center"/>
        <w:rPr>
          <w:rFonts w:ascii="Algerian" w:hAnsi="Algerian"/>
          <w:sz w:val="24"/>
          <w:u w:val="single"/>
        </w:rPr>
      </w:pPr>
      <w:r w:rsidRPr="00FE1282">
        <w:rPr>
          <w:rFonts w:ascii="Algerian" w:hAnsi="Algerian"/>
          <w:sz w:val="24"/>
          <w:u w:val="single"/>
        </w:rPr>
        <w:lastRenderedPageBreak/>
        <w:t>Describa los cursos que se le dificultan.</w:t>
      </w:r>
    </w:p>
    <w:p w:rsidR="006B5803" w:rsidRDefault="006B5803" w:rsidP="006B5803">
      <w:pPr>
        <w:rPr>
          <w:rFonts w:ascii="Algerian" w:hAnsi="Algerian"/>
          <w:sz w:val="24"/>
        </w:rPr>
      </w:pPr>
    </w:p>
    <w:p w:rsidR="006B5803" w:rsidRPr="006B5803" w:rsidRDefault="006B5803" w:rsidP="006B5803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6B5803">
        <w:rPr>
          <w:rFonts w:ascii="Arial" w:hAnsi="Arial" w:cs="Arial"/>
          <w:sz w:val="20"/>
        </w:rPr>
        <w:t>Matemática Aplicada</w:t>
      </w:r>
    </w:p>
    <w:p w:rsidR="006B5803" w:rsidRPr="006B5803" w:rsidRDefault="006B5803" w:rsidP="006B5803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6B5803">
        <w:rPr>
          <w:rFonts w:ascii="Arial" w:hAnsi="Arial" w:cs="Arial"/>
          <w:sz w:val="20"/>
        </w:rPr>
        <w:t>Física Fundamental</w:t>
      </w:r>
    </w:p>
    <w:p w:rsidR="006B5803" w:rsidRDefault="006B5803" w:rsidP="006B5803">
      <w:pPr>
        <w:rPr>
          <w:rFonts w:ascii="Arial" w:hAnsi="Arial" w:cs="Arial"/>
          <w:sz w:val="24"/>
        </w:rPr>
      </w:pPr>
    </w:p>
    <w:p w:rsidR="00466C1F" w:rsidRPr="00FE1282" w:rsidRDefault="006B5803" w:rsidP="00466C1F">
      <w:pPr>
        <w:ind w:left="360"/>
        <w:jc w:val="center"/>
        <w:rPr>
          <w:rFonts w:ascii="Algerian" w:hAnsi="Algerian"/>
          <w:sz w:val="24"/>
          <w:u w:val="single"/>
        </w:rPr>
      </w:pPr>
      <w:r w:rsidRPr="00FE1282">
        <w:rPr>
          <w:rFonts w:ascii="Algerian" w:hAnsi="Algerian"/>
          <w:sz w:val="24"/>
          <w:u w:val="single"/>
        </w:rPr>
        <w:t>Grado académico que ofrece ésta carrera.</w:t>
      </w:r>
    </w:p>
    <w:p w:rsidR="006B5803" w:rsidRDefault="006B5803" w:rsidP="00466C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466C1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GT"/>
        </w:rPr>
        <w:t>Objetivos generales </w:t>
      </w:r>
      <w:r w:rsidRPr="00466C1F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466C1F" w:rsidRPr="00466C1F" w:rsidRDefault="00466C1F" w:rsidP="00466C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Transmitir, conservar y acreditar los bienes de la cultura jurídica mediante actividades de docencia, investigación y proyección social, que permita la habilitación eficiente para el ejercicio público profesional. 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Contribuir a la formación y desarrollo de la conciencia nacional que se fundamenta en la dignidad de la persona humana y en los ideales de libertad, justicia social, democracia y paz. 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Propiciar la práctica del servicio social universitario, necesaria para mantener vinculada la Facultad con los problemas de la realidad nacional, a efecto de proponer soluciones a los mismos.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Formar a los estudiantes en las Ciencias Jurídicas y Sociales y en las disciplinas de cultura general.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 xml:space="preserve">Propiciar el estudio y la investigación de las ciencias sociales, jurídicas y </w:t>
      </w:r>
      <w:proofErr w:type="spellStart"/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politicas</w:t>
      </w:r>
      <w:proofErr w:type="spellEnd"/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.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466C1F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Entrelazar los conceptos éticos con la capacitación del estudiante para generar un profesional justo y humano.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Establecer el vínculo real entre la teoría y la práctica, a través de la prestación del servicio social.  </w:t>
      </w:r>
    </w:p>
    <w:p w:rsidR="00466C1F" w:rsidRDefault="00466C1F" w:rsidP="00466C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GT"/>
        </w:rPr>
      </w:pPr>
    </w:p>
    <w:p w:rsidR="006B5803" w:rsidRPr="00466C1F" w:rsidRDefault="006B5803" w:rsidP="00466C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466C1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GT"/>
        </w:rPr>
        <w:t>Objetivos específicos: </w:t>
      </w:r>
      <w:r w:rsidRPr="00466C1F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 </w:t>
      </w:r>
    </w:p>
    <w:p w:rsidR="00466C1F" w:rsidRPr="006B5803" w:rsidRDefault="00466C1F" w:rsidP="00466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6B5803" w:rsidRPr="006B5803" w:rsidRDefault="006B5803" w:rsidP="00466C1F">
      <w:pPr>
        <w:shd w:val="clear" w:color="auto" w:fill="FFFFFF"/>
        <w:spacing w:before="36" w:after="36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  <w:r w:rsidRPr="006B5803">
        <w:rPr>
          <w:rFonts w:ascii="Arial" w:eastAsia="Times New Roman" w:hAnsi="Arial" w:cs="Arial"/>
          <w:color w:val="000000"/>
          <w:sz w:val="20"/>
          <w:szCs w:val="20"/>
          <w:lang w:eastAsia="es-GT"/>
        </w:rPr>
        <w:t>Desarrollar los contenidos de cada asignatura, a lo largo de la carrera.</w:t>
      </w:r>
    </w:p>
    <w:p w:rsidR="00B87ADA" w:rsidRDefault="00B87ADA" w:rsidP="00B87ADA">
      <w:pPr>
        <w:jc w:val="center"/>
        <w:rPr>
          <w:rFonts w:ascii="Algerian" w:hAnsi="Algerian"/>
          <w:sz w:val="24"/>
          <w:u w:val="single"/>
        </w:rPr>
      </w:pPr>
    </w:p>
    <w:p w:rsidR="00B87ADA" w:rsidRDefault="00B87ADA" w:rsidP="00B87ADA">
      <w:pPr>
        <w:jc w:val="center"/>
        <w:rPr>
          <w:rFonts w:ascii="Algerian" w:hAnsi="Algerian" w:cs="Arial"/>
          <w:sz w:val="32"/>
          <w:u w:val="single"/>
        </w:rPr>
      </w:pPr>
      <w:r w:rsidRPr="00B87ADA">
        <w:rPr>
          <w:rFonts w:ascii="Algerian" w:hAnsi="Algerian"/>
          <w:sz w:val="24"/>
          <w:u w:val="single"/>
        </w:rPr>
        <w:t>En qué año o semestre se inician las prácticas</w:t>
      </w:r>
    </w:p>
    <w:p w:rsidR="00B87ADA" w:rsidRDefault="00B87ADA" w:rsidP="00B87ADA">
      <w:pPr>
        <w:spacing w:after="0" w:line="240" w:lineRule="auto"/>
        <w:rPr>
          <w:rFonts w:ascii="Arial" w:eastAsia="Times New Roman" w:hAnsi="Arial" w:cs="Arial"/>
          <w:bCs/>
          <w:caps/>
          <w:color w:val="000000" w:themeColor="text1"/>
          <w:sz w:val="20"/>
          <w:szCs w:val="21"/>
          <w:u w:val="single"/>
          <w:lang w:eastAsia="es-GT"/>
        </w:rPr>
      </w:pPr>
      <w:r w:rsidRPr="002B4497">
        <w:rPr>
          <w:rFonts w:ascii="Arial" w:eastAsia="Times New Roman" w:hAnsi="Arial" w:cs="Arial"/>
          <w:bCs/>
          <w:caps/>
          <w:color w:val="000000" w:themeColor="text1"/>
          <w:sz w:val="20"/>
          <w:szCs w:val="21"/>
          <w:u w:val="single"/>
          <w:lang w:eastAsia="es-GT"/>
        </w:rPr>
        <w:t>DECIMO CUARTO SEMESTRE</w:t>
      </w:r>
    </w:p>
    <w:p w:rsidR="00B87ADA" w:rsidRPr="002B4497" w:rsidRDefault="00B87ADA" w:rsidP="00B87ADA">
      <w:pPr>
        <w:spacing w:after="0" w:line="240" w:lineRule="auto"/>
        <w:rPr>
          <w:rFonts w:ascii="Arial" w:eastAsia="Times New Roman" w:hAnsi="Arial" w:cs="Arial"/>
          <w:bCs/>
          <w:caps/>
          <w:color w:val="000000" w:themeColor="text1"/>
          <w:sz w:val="20"/>
          <w:szCs w:val="21"/>
          <w:u w:val="single"/>
          <w:lang w:eastAsia="es-GT"/>
        </w:rPr>
      </w:pPr>
    </w:p>
    <w:p w:rsidR="00B87ADA" w:rsidRPr="002B4497" w:rsidRDefault="00B87ADA" w:rsidP="00B87ADA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GT"/>
        </w:rPr>
      </w:pPr>
      <w:r w:rsidRPr="002B4497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GT"/>
        </w:rPr>
        <w:t>Tesis (Artículo Especializado)</w:t>
      </w:r>
    </w:p>
    <w:p w:rsidR="006B5803" w:rsidRDefault="006B5803" w:rsidP="00B87ADA">
      <w:pPr>
        <w:rPr>
          <w:rFonts w:ascii="Algerian" w:hAnsi="Algerian" w:cs="Arial"/>
          <w:sz w:val="32"/>
        </w:rPr>
      </w:pPr>
    </w:p>
    <w:p w:rsidR="00B87ADA" w:rsidRDefault="00B87ADA" w:rsidP="00B87ADA">
      <w:pPr>
        <w:rPr>
          <w:rFonts w:ascii="Algerian" w:hAnsi="Algerian" w:cs="Arial"/>
          <w:sz w:val="32"/>
        </w:rPr>
      </w:pPr>
    </w:p>
    <w:p w:rsidR="00B87ADA" w:rsidRDefault="00B87ADA" w:rsidP="00B87ADA">
      <w:pPr>
        <w:rPr>
          <w:rFonts w:ascii="Algerian" w:hAnsi="Algerian" w:cs="Arial"/>
          <w:sz w:val="32"/>
        </w:rPr>
      </w:pPr>
    </w:p>
    <w:p w:rsidR="00B87ADA" w:rsidRPr="00FE1282" w:rsidRDefault="00B87ADA" w:rsidP="00B87ADA">
      <w:pPr>
        <w:rPr>
          <w:rFonts w:ascii="Algerian" w:hAnsi="Algerian"/>
          <w:sz w:val="24"/>
          <w:u w:val="single"/>
        </w:rPr>
      </w:pPr>
      <w:r w:rsidRPr="00FE1282">
        <w:rPr>
          <w:rFonts w:ascii="Algerian" w:hAnsi="Algerian"/>
          <w:sz w:val="24"/>
          <w:u w:val="single"/>
        </w:rPr>
        <w:lastRenderedPageBreak/>
        <w:t>Inversión económica para el primer año de estudios en esta carrera</w:t>
      </w:r>
    </w:p>
    <w:p w:rsidR="00B87ADA" w:rsidRDefault="00B87ADA" w:rsidP="00B87ADA">
      <w:r>
        <w:t xml:space="preserve"> </w:t>
      </w:r>
      <w:r>
        <w:t>L</w:t>
      </w:r>
      <w:r>
        <w:t>ibros</w:t>
      </w:r>
      <w:r>
        <w:t xml:space="preserve">   Q700.00</w:t>
      </w:r>
    </w:p>
    <w:p w:rsidR="00B87ADA" w:rsidRDefault="00B87ADA" w:rsidP="00B87ADA">
      <w:r>
        <w:t xml:space="preserve"> </w:t>
      </w:r>
      <w:r>
        <w:t>T</w:t>
      </w:r>
      <w:r>
        <w:t>ransporte</w:t>
      </w:r>
      <w:r>
        <w:t xml:space="preserve"> Q350.00</w:t>
      </w:r>
    </w:p>
    <w:p w:rsidR="00B87ADA" w:rsidRDefault="00B87ADA" w:rsidP="00B87ADA">
      <w:r>
        <w:t>E</w:t>
      </w:r>
      <w:r>
        <w:t>quipo</w:t>
      </w:r>
      <w:r>
        <w:t xml:space="preserve"> Q600.00</w:t>
      </w:r>
    </w:p>
    <w:p w:rsidR="00B87ADA" w:rsidRDefault="00B87ADA" w:rsidP="00B87ADA">
      <w:r>
        <w:t>M</w:t>
      </w:r>
      <w:r>
        <w:t>atrícula</w:t>
      </w:r>
      <w:r>
        <w:t xml:space="preserve"> Q100.00</w:t>
      </w:r>
    </w:p>
    <w:p w:rsidR="00B87ADA" w:rsidRDefault="00B87ADA" w:rsidP="00B87ADA">
      <w:r>
        <w:t>Alimentación Q1500.00</w:t>
      </w:r>
    </w:p>
    <w:p w:rsidR="00B87ADA" w:rsidRDefault="00B87ADA" w:rsidP="00B87ADA">
      <w:r>
        <w:t>Sub Total</w:t>
      </w:r>
      <w:proofErr w:type="gramStart"/>
      <w:r>
        <w:t>:</w:t>
      </w:r>
      <w:r w:rsidR="00FE1282">
        <w:t xml:space="preserve"> </w:t>
      </w:r>
      <w:r>
        <w:t xml:space="preserve"> Q3250.00</w:t>
      </w:r>
      <w:proofErr w:type="gramEnd"/>
    </w:p>
    <w:p w:rsidR="00FE1282" w:rsidRDefault="00FE1282" w:rsidP="00B87ADA">
      <w:r>
        <w:t>Otros gastos Q2600.00</w:t>
      </w:r>
    </w:p>
    <w:p w:rsidR="00FE1282" w:rsidRDefault="00FE1282" w:rsidP="00B87ADA">
      <w:r>
        <w:t>Total Q5850.00</w:t>
      </w:r>
    </w:p>
    <w:p w:rsidR="00FE1282" w:rsidRDefault="00FE1282" w:rsidP="00B87ADA"/>
    <w:p w:rsidR="00B87ADA" w:rsidRDefault="00FE1282" w:rsidP="00FE1282">
      <w:pPr>
        <w:jc w:val="center"/>
        <w:rPr>
          <w:rFonts w:ascii="Algerian" w:hAnsi="Algerian"/>
          <w:sz w:val="24"/>
          <w:u w:val="single"/>
        </w:rPr>
      </w:pPr>
      <w:r w:rsidRPr="00FE1282">
        <w:rPr>
          <w:rFonts w:ascii="Algerian" w:hAnsi="Algerian"/>
          <w:sz w:val="24"/>
          <w:u w:val="single"/>
        </w:rPr>
        <w:t>REQUERIMIE</w:t>
      </w:r>
      <w:r w:rsidRPr="00FE1282">
        <w:rPr>
          <w:rFonts w:ascii="Algerian" w:hAnsi="Algerian"/>
          <w:sz w:val="24"/>
          <w:u w:val="single"/>
        </w:rPr>
        <w:t>NTOS PERSONALES PARA LA CARRERA</w:t>
      </w:r>
    </w:p>
    <w:p w:rsidR="00FE1282" w:rsidRDefault="00FE1282" w:rsidP="00FE1282">
      <w:pPr>
        <w:tabs>
          <w:tab w:val="center" w:pos="4419"/>
        </w:tabs>
        <w:rPr>
          <w:b/>
          <w:sz w:val="24"/>
          <w:u w:val="single"/>
        </w:rPr>
      </w:pPr>
      <w:r w:rsidRPr="00FE1282">
        <w:rPr>
          <w:b/>
          <w:sz w:val="24"/>
          <w:u w:val="single"/>
        </w:rPr>
        <w:t>Motivos para elegir esta carrera</w:t>
      </w:r>
    </w:p>
    <w:p w:rsidR="00FE1282" w:rsidRDefault="00FE1282" w:rsidP="00FE1282">
      <w:pPr>
        <w:tabs>
          <w:tab w:val="center" w:pos="4419"/>
        </w:tabs>
        <w:rPr>
          <w:sz w:val="24"/>
        </w:rPr>
      </w:pPr>
      <w:r w:rsidRPr="00FE1282">
        <w:rPr>
          <w:sz w:val="24"/>
        </w:rPr>
        <w:t>Creo que todos tenemos algo en especial o nacemos para algo</w:t>
      </w:r>
      <w:r>
        <w:rPr>
          <w:sz w:val="24"/>
        </w:rPr>
        <w:t>,</w:t>
      </w:r>
      <w:r w:rsidRPr="00FE1282">
        <w:rPr>
          <w:sz w:val="24"/>
        </w:rPr>
        <w:t xml:space="preserve"> me gusta todo lo relacionado a </w:t>
      </w:r>
      <w:r>
        <w:rPr>
          <w:sz w:val="24"/>
        </w:rPr>
        <w:t>la Justicia, Yo soy una persona Justa dedicada a lo que hago, quiero ser una persona Independiente, Sacar a mi familia del agujero en que se encuentra, ser esa persona que nació para triunfar formada en un entorno destacado y perseverante porque si me lo propongo, puedo hacer cualquier cosa.</w:t>
      </w:r>
    </w:p>
    <w:p w:rsidR="00FE1282" w:rsidRDefault="00FE1282" w:rsidP="00FE1282">
      <w:pPr>
        <w:tabs>
          <w:tab w:val="center" w:pos="4419"/>
        </w:tabs>
        <w:rPr>
          <w:b/>
          <w:sz w:val="24"/>
          <w:u w:val="single"/>
        </w:rPr>
      </w:pPr>
    </w:p>
    <w:p w:rsidR="00FE1282" w:rsidRPr="00FE1282" w:rsidRDefault="00FE1282" w:rsidP="00FE1282">
      <w:pPr>
        <w:tabs>
          <w:tab w:val="center" w:pos="4419"/>
        </w:tabs>
        <w:rPr>
          <w:b/>
          <w:sz w:val="28"/>
          <w:u w:val="single"/>
        </w:rPr>
      </w:pPr>
      <w:r w:rsidRPr="00FE1282">
        <w:rPr>
          <w:b/>
          <w:sz w:val="24"/>
          <w:u w:val="single"/>
        </w:rPr>
        <w:t>Base de conocimientos de nivel medio que se debe poseer para la carrera elegida</w:t>
      </w:r>
    </w:p>
    <w:p w:rsidR="00FE1282" w:rsidRDefault="00FE1282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>Comunicación y Lenguaje</w:t>
      </w:r>
    </w:p>
    <w:p w:rsidR="00FE1282" w:rsidRDefault="00FE1282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>Literatura</w:t>
      </w:r>
    </w:p>
    <w:p w:rsidR="00FE1282" w:rsidRDefault="00FE1282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>Matemática</w:t>
      </w:r>
    </w:p>
    <w:p w:rsidR="00FE1282" w:rsidRDefault="00201E9A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>Ética</w:t>
      </w:r>
      <w:r w:rsidR="00FE1282">
        <w:rPr>
          <w:sz w:val="24"/>
        </w:rPr>
        <w:t xml:space="preserve"> y Relaciones Humanas</w:t>
      </w:r>
    </w:p>
    <w:p w:rsidR="00201E9A" w:rsidRDefault="00201E9A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>Educación Estética</w:t>
      </w:r>
    </w:p>
    <w:p w:rsidR="00201E9A" w:rsidRDefault="00201E9A" w:rsidP="00FE1282">
      <w:pPr>
        <w:tabs>
          <w:tab w:val="center" w:pos="4419"/>
        </w:tabs>
        <w:rPr>
          <w:sz w:val="24"/>
        </w:rPr>
      </w:pPr>
      <w:bookmarkStart w:id="0" w:name="_GoBack"/>
      <w:bookmarkEnd w:id="0"/>
    </w:p>
    <w:p w:rsidR="00201E9A" w:rsidRDefault="00201E9A" w:rsidP="00FE1282">
      <w:pPr>
        <w:tabs>
          <w:tab w:val="center" w:pos="4419"/>
        </w:tabs>
        <w:rPr>
          <w:sz w:val="24"/>
        </w:rPr>
      </w:pPr>
    </w:p>
    <w:p w:rsidR="00FE1282" w:rsidRPr="00FE1282" w:rsidRDefault="00FE1282" w:rsidP="00FE1282">
      <w:pPr>
        <w:tabs>
          <w:tab w:val="center" w:pos="4419"/>
        </w:tabs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lo estas soportando no has llegado a tu limite </w:t>
      </w:r>
    </w:p>
    <w:p w:rsidR="00FE1282" w:rsidRPr="00FE1282" w:rsidRDefault="00FE1282" w:rsidP="00FE1282">
      <w:pPr>
        <w:rPr>
          <w:rFonts w:ascii="Algerian" w:hAnsi="Algerian"/>
          <w:b/>
          <w:sz w:val="28"/>
          <w:u w:val="single"/>
        </w:rPr>
      </w:pPr>
    </w:p>
    <w:p w:rsidR="00FE1282" w:rsidRPr="00FE1282" w:rsidRDefault="00FE1282" w:rsidP="00FE1282">
      <w:pPr>
        <w:jc w:val="center"/>
        <w:rPr>
          <w:rFonts w:ascii="Algerian" w:hAnsi="Algerian" w:cs="Arial"/>
          <w:b/>
          <w:sz w:val="40"/>
          <w:u w:val="single"/>
        </w:rPr>
      </w:pPr>
    </w:p>
    <w:sectPr w:rsidR="00FE1282" w:rsidRPr="00FE1282" w:rsidSect="002B4497">
      <w:type w:val="continuous"/>
      <w:pgSz w:w="12240" w:h="15840" w:code="1"/>
      <w:pgMar w:top="1417" w:right="1701" w:bottom="1417" w:left="1701" w:header="708" w:footer="708" w:gutter="0"/>
      <w:pgBorders w:offsetFrom="page">
        <w:top w:val="double" w:sz="6" w:space="24" w:color="FF0000"/>
        <w:left w:val="double" w:sz="6" w:space="24" w:color="FF0000"/>
        <w:bottom w:val="double" w:sz="6" w:space="24" w:color="FF0000"/>
        <w:right w:val="double" w:sz="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AF6"/>
    <w:multiLevelType w:val="multilevel"/>
    <w:tmpl w:val="02A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C19C8"/>
    <w:multiLevelType w:val="hybridMultilevel"/>
    <w:tmpl w:val="909AF2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F3F24"/>
    <w:multiLevelType w:val="multilevel"/>
    <w:tmpl w:val="153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24B6E"/>
    <w:multiLevelType w:val="hybridMultilevel"/>
    <w:tmpl w:val="E54A0E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03"/>
    <w:rsid w:val="00201E9A"/>
    <w:rsid w:val="00466C1F"/>
    <w:rsid w:val="006B5803"/>
    <w:rsid w:val="006E7C04"/>
    <w:rsid w:val="00B87ADA"/>
    <w:rsid w:val="00FC3E53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8179-29C5-4190-802A-008C0561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80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B5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2017-06-06T15:21:00Z</dcterms:created>
  <dcterms:modified xsi:type="dcterms:W3CDTF">2017-06-06T15:55:00Z</dcterms:modified>
</cp:coreProperties>
</file>