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00B27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Hi my nameis Olabisi Amusan from the data analytics track.</w:t>
      </w:r>
    </w:p>
    <w:p w14:paraId="2BBA5DB6">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Could you send me three things so I can test </w:t>
      </w:r>
      <w:r>
        <w:rPr>
          <w:rFonts w:hint="default" w:ascii="Times New Roman" w:hAnsi="Times New Roman" w:cs="Times New Roman"/>
          <w:sz w:val="24"/>
          <w:szCs w:val="24"/>
          <w:lang w:val="en-US"/>
        </w:rPr>
        <w:t>my</w:t>
      </w:r>
      <w:r>
        <w:rPr>
          <w:rFonts w:hint="default" w:ascii="Times New Roman" w:hAnsi="Times New Roman" w:cs="Times New Roman"/>
          <w:sz w:val="24"/>
          <w:szCs w:val="24"/>
        </w:rPr>
        <w:t xml:space="preserve"> findings against your work?</w:t>
      </w:r>
    </w:p>
    <w:p w14:paraId="27A9E463">
      <w:pPr>
        <w:numPr>
          <w:ilvl w:val="0"/>
          <w:numId w:val="1"/>
        </w:numPr>
        <w:jc w:val="both"/>
        <w:rPr>
          <w:rFonts w:hint="default" w:ascii="Times New Roman" w:hAnsi="Times New Roman" w:cs="Times New Roman"/>
          <w:sz w:val="24"/>
          <w:szCs w:val="24"/>
        </w:rPr>
      </w:pPr>
      <w:r>
        <w:rPr>
          <w:rFonts w:hint="default" w:ascii="Times New Roman" w:hAnsi="Times New Roman" w:cs="Times New Roman"/>
          <w:sz w:val="24"/>
          <w:szCs w:val="24"/>
        </w:rPr>
        <w:t>Your model’s target variable and the list of features you’re using, and which table or file they come from.</w:t>
      </w:r>
    </w:p>
    <w:p w14:paraId="3BAB7891">
      <w:pPr>
        <w:numPr>
          <w:ilvl w:val="0"/>
          <w:numId w:val="1"/>
        </w:numPr>
        <w:jc w:val="both"/>
        <w:rPr>
          <w:rFonts w:hint="default" w:ascii="Times New Roman" w:hAnsi="Times New Roman" w:cs="Times New Roman"/>
          <w:sz w:val="24"/>
          <w:szCs w:val="24"/>
        </w:rPr>
      </w:pPr>
      <w:r>
        <w:rPr>
          <w:rFonts w:hint="default" w:ascii="Times New Roman" w:hAnsi="Times New Roman" w:cs="Times New Roman"/>
          <w:sz w:val="24"/>
          <w:szCs w:val="24"/>
        </w:rPr>
        <w:t>Your current metrics (for example accuracy, precision, recall, ROC-AUC) and your baseline.</w:t>
      </w:r>
    </w:p>
    <w:p w14:paraId="3C3D1AE8">
      <w:pPr>
        <w:numPr>
          <w:ilvl w:val="0"/>
          <w:numId w:val="1"/>
        </w:numPr>
        <w:jc w:val="both"/>
        <w:rPr>
          <w:rFonts w:hint="default" w:ascii="Times New Roman" w:hAnsi="Times New Roman" w:cs="Times New Roman"/>
          <w:sz w:val="24"/>
          <w:szCs w:val="24"/>
        </w:rPr>
      </w:pPr>
      <w:r>
        <w:rPr>
          <w:rFonts w:hint="default" w:ascii="Times New Roman" w:hAnsi="Times New Roman" w:cs="Times New Roman"/>
          <w:sz w:val="24"/>
          <w:szCs w:val="24"/>
        </w:rPr>
        <w:t>Any feature or assumption you’d like me to check against the data.</w:t>
      </w:r>
    </w:p>
    <w:p w14:paraId="0F3E1405">
      <w:pPr>
        <w:jc w:val="both"/>
        <w:rPr>
          <w:rFonts w:hint="default" w:ascii="Times New Roman" w:hAnsi="Times New Roman" w:cs="Times New Roman"/>
          <w:sz w:val="24"/>
          <w:szCs w:val="24"/>
        </w:rPr>
      </w:pPr>
      <w:r>
        <w:rPr>
          <w:rFonts w:hint="default" w:ascii="Times New Roman" w:hAnsi="Times New Roman" w:cs="Times New Roman"/>
          <w:sz w:val="24"/>
          <w:szCs w:val="24"/>
        </w:rPr>
        <w:t>I’ll test those against the source data and send back what I find. If you change anything because of it, could you tell me the before and after metrics? I’d like us both to record this as a cross-track validation. Thanks!</w:t>
      </w:r>
    </w:p>
    <w:p w14:paraId="5B92C035">
      <w:pPr>
        <w:jc w:val="both"/>
        <w:rPr>
          <w:rFonts w:hint="default" w:ascii="Times New Roman" w:hAnsi="Times New Roman" w:cs="Times New Roman"/>
          <w:sz w:val="24"/>
          <w:szCs w:val="24"/>
        </w:rPr>
      </w:pPr>
      <w:r>
        <w:rPr>
          <w:rFonts w:hint="default" w:ascii="Times New Roman" w:hAnsi="Times New Roman" w:cs="Times New Roman"/>
          <w:b/>
          <w:bCs/>
          <w:sz w:val="24"/>
          <w:szCs w:val="24"/>
        </w:rPr>
        <w:t>My short test summary</w:t>
      </w:r>
    </w:p>
    <w:p w14:paraId="27E49A88">
      <w:pPr>
        <w:jc w:val="both"/>
        <w:rPr>
          <w:rFonts w:hint="default" w:ascii="Times New Roman" w:hAnsi="Times New Roman" w:cs="Times New Roman"/>
          <w:sz w:val="24"/>
          <w:szCs w:val="24"/>
        </w:rPr>
      </w:pPr>
      <w:r>
        <w:rPr>
          <w:rFonts w:hint="default" w:ascii="Times New Roman" w:hAnsi="Times New Roman" w:cs="Times New Roman"/>
          <w:sz w:val="24"/>
          <w:szCs w:val="24"/>
        </w:rPr>
        <w:t>HealthConnect Rwanda: Data Analytics Week 7 Validated Findings</w:t>
      </w:r>
    </w:p>
    <w:p w14:paraId="08090EC1">
      <w:pPr>
        <w:numPr>
          <w:ilvl w:val="0"/>
          <w:numId w:val="2"/>
        </w:numPr>
        <w:jc w:val="both"/>
        <w:rPr>
          <w:rFonts w:hint="default" w:ascii="Times New Roman" w:hAnsi="Times New Roman" w:cs="Times New Roman"/>
          <w:sz w:val="24"/>
          <w:szCs w:val="24"/>
        </w:rPr>
      </w:pPr>
      <w:r>
        <w:rPr>
          <w:rFonts w:hint="default" w:ascii="Times New Roman" w:hAnsi="Times New Roman" w:cs="Times New Roman"/>
          <w:sz w:val="24"/>
          <w:szCs w:val="24"/>
        </w:rPr>
        <w:t>Data coverage. There are 5,000 appointments, but billing, diagnoses and payments each have 60,000 records. Only the 5,000 linked records can be joined to an appointment (via AppointmentID). The linked records are statistically similar to the unlinked ones, so they are a fair sample, but modelling at appointment level is limited to 5,000 rows.</w:t>
      </w:r>
    </w:p>
    <w:p w14:paraId="5E87B031">
      <w:pPr>
        <w:numPr>
          <w:ilvl w:val="0"/>
          <w:numId w:val="2"/>
        </w:numPr>
        <w:jc w:val="both"/>
        <w:rPr>
          <w:rFonts w:hint="default" w:ascii="Times New Roman" w:hAnsi="Times New Roman" w:cs="Times New Roman"/>
          <w:sz w:val="24"/>
          <w:szCs w:val="24"/>
        </w:rPr>
      </w:pPr>
      <w:r>
        <w:rPr>
          <w:rFonts w:hint="default" w:ascii="Times New Roman" w:hAnsi="Times New Roman" w:cs="Times New Roman"/>
          <w:sz w:val="24"/>
          <w:szCs w:val="24"/>
        </w:rPr>
        <w:t>Facility field. For 4,744 of 5,000 appointments, the FacilityID on the appointment differs from the facility of its department. I used the department’s facility. Staff records have the same conflict (1,187 of 1,250).</w:t>
      </w:r>
    </w:p>
    <w:p w14:paraId="167F3CD7">
      <w:pPr>
        <w:numPr>
          <w:ilvl w:val="0"/>
          <w:numId w:val="2"/>
        </w:numPr>
        <w:jc w:val="both"/>
        <w:rPr>
          <w:rFonts w:hint="default" w:ascii="Times New Roman" w:hAnsi="Times New Roman" w:cs="Times New Roman"/>
          <w:sz w:val="24"/>
          <w:szCs w:val="24"/>
        </w:rPr>
      </w:pPr>
      <w:r>
        <w:rPr>
          <w:rFonts w:hint="default" w:ascii="Times New Roman" w:hAnsi="Times New Roman" w:cs="Times New Roman"/>
          <w:sz w:val="24"/>
          <w:szCs w:val="24"/>
        </w:rPr>
        <w:t>No attendance outcome. The data has no attended, missed or cancelled field, so a no-show target cannot be built from it.</w:t>
      </w:r>
    </w:p>
    <w:p w14:paraId="2A4DD34E">
      <w:pPr>
        <w:numPr>
          <w:ilvl w:val="0"/>
          <w:numId w:val="2"/>
        </w:numPr>
        <w:jc w:val="both"/>
        <w:rPr>
          <w:rFonts w:hint="default" w:ascii="Times New Roman" w:hAnsi="Times New Roman" w:cs="Times New Roman"/>
          <w:sz w:val="24"/>
          <w:szCs w:val="24"/>
        </w:rPr>
      </w:pPr>
      <w:r>
        <w:rPr>
          <w:rFonts w:hint="default" w:ascii="Times New Roman" w:hAnsi="Times New Roman" w:cs="Times New Roman"/>
          <w:sz w:val="24"/>
          <w:szCs w:val="24"/>
        </w:rPr>
        <w:t>Weak signal. Severity is independent of diagnosis (p = 0.19), department (p = 0.20) and visit type (p = 0.91). Satisfaction does not differ significantly by facility (p = 0.55), department (p = 0.88) or visit type (p = 0.68). Age is essentially uncorrelated with the number of visits (0.012). Expect models to perform close to chance, so compare against a baseline carefully.</w:t>
      </w:r>
    </w:p>
    <w:p w14:paraId="06B030F4">
      <w:pPr>
        <w:numPr>
          <w:ilvl w:val="0"/>
          <w:numId w:val="2"/>
        </w:numPr>
        <w:jc w:val="both"/>
        <w:rPr>
          <w:rFonts w:hint="default" w:ascii="Times New Roman" w:hAnsi="Times New Roman" w:cs="Times New Roman"/>
          <w:sz w:val="24"/>
          <w:szCs w:val="24"/>
        </w:rPr>
      </w:pPr>
      <w:r>
        <w:rPr>
          <w:rFonts w:hint="default" w:ascii="Times New Roman" w:hAnsi="Times New Roman" w:cs="Times New Roman"/>
          <w:sz w:val="24"/>
          <w:szCs w:val="24"/>
        </w:rPr>
        <w:t>Balanced classes. Visit types, severity levels and claim status are each close to evenly split (visit types about a third each, claims 50% approved and 50% pending), so accuracy alone will be a weak metric.</w:t>
      </w:r>
    </w:p>
    <w:p w14:paraId="3052BD69">
      <w:pPr>
        <w:numPr>
          <w:ilvl w:val="0"/>
          <w:numId w:val="2"/>
        </w:numPr>
        <w:jc w:val="both"/>
        <w:rPr>
          <w:rFonts w:hint="default" w:ascii="Times New Roman" w:hAnsi="Times New Roman" w:cs="Times New Roman"/>
          <w:sz w:val="24"/>
          <w:szCs w:val="24"/>
        </w:rPr>
      </w:pPr>
      <w:r>
        <w:rPr>
          <w:rFonts w:hint="default" w:ascii="Times New Roman" w:hAnsi="Times New Roman" w:cs="Times New Roman"/>
          <w:sz w:val="24"/>
          <w:szCs w:val="24"/>
        </w:rPr>
        <w:t>Repeat visits are rare. 4,443 patients made 5,000 appointments (average 1.13), so previous-appointment features carry little information.</w:t>
      </w:r>
    </w:p>
    <w:p w14:paraId="71392488">
      <w:pPr>
        <w:numPr>
          <w:ilvl w:val="0"/>
          <w:numId w:val="2"/>
        </w:numPr>
        <w:jc w:val="both"/>
        <w:rPr>
          <w:rFonts w:hint="default" w:ascii="Times New Roman" w:hAnsi="Times New Roman" w:cs="Times New Roman"/>
          <w:sz w:val="24"/>
          <w:szCs w:val="24"/>
        </w:rPr>
      </w:pPr>
      <w:r>
        <w:rPr>
          <w:rFonts w:hint="default" w:ascii="Times New Roman" w:hAnsi="Times New Roman" w:cs="Times New Roman"/>
          <w:sz w:val="24"/>
          <w:szCs w:val="24"/>
        </w:rPr>
        <w:t>Unusable fields. Patient phone numbers were corrupted into scientific notation, and every patient has an insurance ID, so there is no insured/uninsured variable.</w:t>
      </w:r>
    </w:p>
    <w:p w14:paraId="383B68DF">
      <w:pPr>
        <w:jc w:val="both"/>
        <w:rPr>
          <w:rFonts w:hint="default" w:ascii="Times New Roman" w:hAnsi="Times New Roman" w:cs="Times New Roman"/>
          <w:sz w:val="24"/>
          <w:szCs w:val="24"/>
        </w:rPr>
      </w:pPr>
      <w:r>
        <w:rPr>
          <w:rFonts w:hint="default" w:ascii="Times New Roman" w:hAnsi="Times New Roman" w:cs="Times New Roman"/>
          <w:sz w:val="24"/>
          <w:szCs w:val="24"/>
        </w:rPr>
        <w:t>Evidence: test log and Week 7 report available on request.</w:t>
      </w:r>
    </w:p>
    <w:p w14:paraId="48B87DD0">
      <w:pPr>
        <w:jc w:val="both"/>
        <w:rPr>
          <w:rFonts w:hint="default" w:ascii="Times New Roman" w:hAnsi="Times New Roman" w:cs="Times New Roman"/>
          <w:sz w:val="24"/>
          <w:szCs w:val="24"/>
        </w:rPr>
      </w:pPr>
      <w:bookmarkStart w:id="0" w:name="_GoBack"/>
      <w:bookmarkEnd w:id="0"/>
    </w:p>
    <w:p w14:paraId="51A54B72">
      <w:pPr>
        <w:jc w:val="both"/>
        <w:rPr>
          <w:rFonts w:hint="default" w:ascii="Times New Roman" w:hAnsi="Times New Roman" w:cs="Times New Roman"/>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webkit-standard">
    <w:altName w:val="Cambria"/>
    <w:panose1 w:val="020B0604020202020204"/>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21392A"/>
    <w:multiLevelType w:val="multilevel"/>
    <w:tmpl w:val="1D21392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5C6A124B"/>
    <w:multiLevelType w:val="multilevel"/>
    <w:tmpl w:val="5C6A124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07B8"/>
    <w:rsid w:val="00061A8D"/>
    <w:rsid w:val="001007B8"/>
    <w:rsid w:val="00101EE3"/>
    <w:rsid w:val="0050463F"/>
    <w:rsid w:val="005416CD"/>
    <w:rsid w:val="00711EBD"/>
    <w:rsid w:val="00A01B7B"/>
    <w:rsid w:val="67EF32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367</Words>
  <Characters>1908</Characters>
  <Lines>16</Lines>
  <Paragraphs>4</Paragraphs>
  <TotalTime>3</TotalTime>
  <ScaleCrop>false</ScaleCrop>
  <LinksUpToDate>false</LinksUpToDate>
  <CharactersWithSpaces>2260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2026-11-01T08:17:00Z</dcterms:created>
  <dc:creator>Olabisi Amusan</dc:creator>
  <cp:lastModifiedBy>Emmanuella Arhin</cp:lastModifiedBy>
  <dcterms:modified xsi:type="dcterms:W3CDTF">2026-11-01T17:12:59Z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eyJoZGlkIjoiMjE3MGM2YTQ2YzU5MmM3YjQ4ZGM1YWU3NzQxMTdhYzMiLCJ1c2VySWQiOiIzNzI4NzA1NzA3ODQwIn0=</vt:lpwstr>
  </property>
  <property fmtid="{D5CDD505-2E9C-101B-9397-08002B2CF9AE}" pid="3" name="KSOProductBuildVer">
    <vt:lpwstr>1033-12.1.0.29162</vt:lpwstr>
  </property>
  <property fmtid="{D5CDD505-2E9C-101B-9397-08002B2CF9AE}" pid="4" name="ICV">
    <vt:lpwstr>BD3E34075F1E4E209785B6ACDF498503_12</vt:lpwstr>
  </property>
</Properties>
</file>