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AA6" w:rsidRDefault="00D25AA6" w:rsidP="00D25AA6">
      <w:pPr>
        <w:spacing w:after="0" w:line="360" w:lineRule="auto"/>
        <w:ind w:firstLine="709"/>
        <w:jc w:val="both"/>
        <w:rPr>
          <w:rFonts w:ascii="Times New Roman" w:eastAsia="Times New Roman" w:hAnsi="Times New Roman" w:cs="Times New Roman"/>
          <w:sz w:val="28"/>
          <w:szCs w:val="28"/>
        </w:rPr>
      </w:pPr>
      <w:r w:rsidRPr="340BD558">
        <w:rPr>
          <w:rFonts w:ascii="Times New Roman" w:eastAsia="Times New Roman" w:hAnsi="Times New Roman" w:cs="Times New Roman"/>
          <w:b/>
          <w:bCs/>
          <w:sz w:val="28"/>
          <w:szCs w:val="28"/>
        </w:rPr>
        <w:t xml:space="preserve">Причины возникновения </w:t>
      </w:r>
      <w:proofErr w:type="spellStart"/>
      <w:r w:rsidRPr="340BD558">
        <w:rPr>
          <w:rFonts w:ascii="Times New Roman" w:eastAsia="Times New Roman" w:hAnsi="Times New Roman" w:cs="Times New Roman"/>
          <w:b/>
          <w:bCs/>
          <w:sz w:val="28"/>
          <w:szCs w:val="28"/>
        </w:rPr>
        <w:t>опричины</w:t>
      </w:r>
      <w:proofErr w:type="spellEnd"/>
      <w:r>
        <w:br/>
      </w:r>
    </w:p>
    <w:p w:rsidR="00D25AA6" w:rsidRDefault="00D25AA6" w:rsidP="00D25AA6">
      <w:pPr>
        <w:spacing w:after="0" w:line="360" w:lineRule="auto"/>
        <w:ind w:firstLine="709"/>
        <w:jc w:val="both"/>
      </w:pPr>
      <w:r w:rsidRPr="340BD558">
        <w:rPr>
          <w:rFonts w:ascii="Times New Roman" w:eastAsia="Times New Roman" w:hAnsi="Times New Roman" w:cs="Times New Roman"/>
          <w:sz w:val="28"/>
          <w:szCs w:val="28"/>
        </w:rPr>
        <w:t xml:space="preserve">Размышляя о причинах возникновения </w:t>
      </w:r>
      <w:proofErr w:type="spellStart"/>
      <w:r w:rsidRPr="340BD558">
        <w:rPr>
          <w:rFonts w:ascii="Times New Roman" w:eastAsia="Times New Roman" w:hAnsi="Times New Roman" w:cs="Times New Roman"/>
          <w:sz w:val="28"/>
          <w:szCs w:val="28"/>
        </w:rPr>
        <w:t>опричины</w:t>
      </w:r>
      <w:proofErr w:type="spellEnd"/>
      <w:r w:rsidRPr="340BD558">
        <w:rPr>
          <w:rFonts w:ascii="Times New Roman" w:eastAsia="Times New Roman" w:hAnsi="Times New Roman" w:cs="Times New Roman"/>
          <w:sz w:val="28"/>
          <w:szCs w:val="28"/>
        </w:rPr>
        <w:t xml:space="preserve"> и целях её создания, историки выделяют четыре основные теории. Мне кажется наиболее полноценной и обоснованной точка зрения, утверждающая, что политика </w:t>
      </w:r>
      <w:proofErr w:type="spellStart"/>
      <w:r w:rsidRPr="340BD558">
        <w:rPr>
          <w:rFonts w:ascii="Times New Roman" w:eastAsia="Times New Roman" w:hAnsi="Times New Roman" w:cs="Times New Roman"/>
          <w:sz w:val="28"/>
          <w:szCs w:val="28"/>
        </w:rPr>
        <w:t>опричины</w:t>
      </w:r>
      <w:proofErr w:type="spellEnd"/>
      <w:r w:rsidRPr="340BD558">
        <w:rPr>
          <w:rFonts w:ascii="Times New Roman" w:eastAsia="Times New Roman" w:hAnsi="Times New Roman" w:cs="Times New Roman"/>
          <w:sz w:val="28"/>
          <w:szCs w:val="28"/>
        </w:rPr>
        <w:t xml:space="preserve"> обусловлена личными качествами царя, а точнее его эмоциональной и психической нестабильностью. Ивану Грозному были свойственны такие черты, как излишняя бдительность, перетекающая в паранойю, недоверчивое отношение даже к своим приближённым и уверенность в том, что все бояре и воеводы хотят подкосить авторитет и власть правителя. Итогом перечисленных личных свойств царя и стала реализация репрессивной внутренней политики. </w:t>
      </w:r>
    </w:p>
    <w:p w:rsidR="00D25AA6" w:rsidRDefault="00D25AA6" w:rsidP="00D25AA6">
      <w:pPr>
        <w:spacing w:after="0" w:line="360" w:lineRule="auto"/>
        <w:ind w:firstLine="709"/>
        <w:jc w:val="both"/>
      </w:pPr>
      <w:r w:rsidRPr="340BD558">
        <w:rPr>
          <w:rFonts w:ascii="Times New Roman" w:eastAsia="Times New Roman" w:hAnsi="Times New Roman" w:cs="Times New Roman"/>
          <w:sz w:val="28"/>
          <w:szCs w:val="28"/>
        </w:rPr>
        <w:t xml:space="preserve">Первый из аргументов в пользу данной концепции непосредственно следует из наличия множества трагичных событий в биографии Ивана Грозного, начиная с его детских лет и до времени создания самой </w:t>
      </w:r>
      <w:proofErr w:type="spellStart"/>
      <w:r w:rsidRPr="340BD558">
        <w:rPr>
          <w:rFonts w:ascii="Times New Roman" w:eastAsia="Times New Roman" w:hAnsi="Times New Roman" w:cs="Times New Roman"/>
          <w:sz w:val="28"/>
          <w:szCs w:val="28"/>
        </w:rPr>
        <w:t>опричины</w:t>
      </w:r>
      <w:proofErr w:type="spellEnd"/>
      <w:r w:rsidRPr="340BD558">
        <w:rPr>
          <w:rFonts w:ascii="Times New Roman" w:eastAsia="Times New Roman" w:hAnsi="Times New Roman" w:cs="Times New Roman"/>
          <w:sz w:val="28"/>
          <w:szCs w:val="28"/>
        </w:rPr>
        <w:t xml:space="preserve">. В 1533 году скончался отец Ивана IV, Василий III, а в 1538 году при загадочных обстоятельствах умерла мать будущего царя, Елена Глинская </w:t>
      </w:r>
      <w:r w:rsidRPr="340BD558">
        <w:rPr>
          <w:rFonts w:ascii="Times New Roman" w:eastAsia="Times New Roman" w:hAnsi="Times New Roman" w:cs="Times New Roman"/>
          <w:color w:val="000000" w:themeColor="text1"/>
          <w:sz w:val="28"/>
          <w:szCs w:val="28"/>
        </w:rPr>
        <w:t>— таким</w:t>
      </w:r>
      <w:r w:rsidRPr="340BD558">
        <w:rPr>
          <w:rFonts w:ascii="Times New Roman" w:eastAsia="Times New Roman" w:hAnsi="Times New Roman" w:cs="Times New Roman"/>
          <w:sz w:val="28"/>
          <w:szCs w:val="28"/>
        </w:rPr>
        <w:t xml:space="preserve"> образом, уже к 8 годам юный наследник престола стал сиротой, после чего он рос без любви в атмосфере борьбы за власть, куда бояре втягивали его, пытаясь распоряжаться им ради своего блага. Спустя 22 года трагедия смерти Елены Глинской во многом повторилась, когда также внезапно скончалась первая жена царя. Важно заметить, что сухие факты о несчастьях, произошедших в жизни Ивана Грозного, не могут полностью обосновывать мнение о его нестабильной, больной психике, но указанные выше отрывки биографии являются важной опорой для последующих аргументов. </w:t>
      </w:r>
    </w:p>
    <w:p w:rsidR="00D25AA6" w:rsidRDefault="00D25AA6" w:rsidP="00D25AA6">
      <w:pPr>
        <w:spacing w:after="0" w:line="360" w:lineRule="auto"/>
        <w:ind w:firstLine="709"/>
        <w:jc w:val="both"/>
      </w:pPr>
      <w:r>
        <w:rPr>
          <w:rFonts w:ascii="Times New Roman" w:eastAsia="Times New Roman" w:hAnsi="Times New Roman" w:cs="Times New Roman"/>
          <w:sz w:val="28"/>
          <w:szCs w:val="28"/>
        </w:rPr>
        <w:t>Вторым</w:t>
      </w:r>
      <w:r w:rsidRPr="3893FD2A">
        <w:rPr>
          <w:rFonts w:ascii="Times New Roman" w:eastAsia="Times New Roman" w:hAnsi="Times New Roman" w:cs="Times New Roman"/>
          <w:sz w:val="28"/>
          <w:szCs w:val="28"/>
        </w:rPr>
        <w:t xml:space="preserve"> из более конкретных доводов является временная связь трагичных событий из жизни царя с проявлениями его особой жестокости — так, </w:t>
      </w:r>
      <w:proofErr w:type="spellStart"/>
      <w:r w:rsidRPr="3893FD2A">
        <w:rPr>
          <w:rFonts w:ascii="Times New Roman" w:eastAsia="Times New Roman" w:hAnsi="Times New Roman" w:cs="Times New Roman"/>
          <w:sz w:val="28"/>
          <w:szCs w:val="28"/>
        </w:rPr>
        <w:t>опричина</w:t>
      </w:r>
      <w:proofErr w:type="spellEnd"/>
      <w:r w:rsidRPr="3893FD2A">
        <w:rPr>
          <w:rFonts w:ascii="Times New Roman" w:eastAsia="Times New Roman" w:hAnsi="Times New Roman" w:cs="Times New Roman"/>
          <w:sz w:val="28"/>
          <w:szCs w:val="28"/>
        </w:rPr>
        <w:t xml:space="preserve">, известная своими репрессиями, возникла после смерти </w:t>
      </w:r>
      <w:r w:rsidRPr="3893FD2A">
        <w:rPr>
          <w:rFonts w:ascii="Times New Roman" w:eastAsia="Times New Roman" w:hAnsi="Times New Roman" w:cs="Times New Roman"/>
          <w:sz w:val="28"/>
          <w:szCs w:val="28"/>
        </w:rPr>
        <w:lastRenderedPageBreak/>
        <w:t xml:space="preserve">Анастасии Романовны Захарьиной-Юрьевой, первой жены Ивана Грозного, которую царь, по воспоминаниям современников, горячо любил, ласково называя «голубицей». Стоит отметить, что её кончину и создание </w:t>
      </w:r>
      <w:proofErr w:type="spellStart"/>
      <w:r w:rsidRPr="3893FD2A">
        <w:rPr>
          <w:rFonts w:ascii="Times New Roman" w:eastAsia="Times New Roman" w:hAnsi="Times New Roman" w:cs="Times New Roman"/>
          <w:sz w:val="28"/>
          <w:szCs w:val="28"/>
        </w:rPr>
        <w:t>опричины</w:t>
      </w:r>
      <w:proofErr w:type="spellEnd"/>
      <w:r w:rsidRPr="3893FD2A">
        <w:rPr>
          <w:rFonts w:ascii="Times New Roman" w:eastAsia="Times New Roman" w:hAnsi="Times New Roman" w:cs="Times New Roman"/>
          <w:sz w:val="28"/>
          <w:szCs w:val="28"/>
        </w:rPr>
        <w:t xml:space="preserve"> всё-таки разделяют целых 5 лет, но за это время царь правил далеко не мирно — так, в </w:t>
      </w:r>
      <w:r w:rsidRPr="003B077B">
        <w:rPr>
          <w:rFonts w:ascii="Times New Roman" w:eastAsia="Times New Roman" w:hAnsi="Times New Roman" w:cs="Times New Roman"/>
          <w:sz w:val="28"/>
          <w:szCs w:val="28"/>
        </w:rPr>
        <w:t xml:space="preserve">1564 </w:t>
      </w:r>
      <w:r w:rsidRPr="3893FD2A">
        <w:rPr>
          <w:rFonts w:ascii="Times New Roman" w:eastAsia="Times New Roman" w:hAnsi="Times New Roman" w:cs="Times New Roman"/>
          <w:sz w:val="28"/>
          <w:szCs w:val="28"/>
        </w:rPr>
        <w:t xml:space="preserve">году царь неожиданно уехал в свою резиденцию, откуда манипулировал поддержкой народа и добился казни бояр, которых подозревал в изменах и заговорах. Отсюда можно выдвинуть предположение, что эмоциональные метания царя начались сразу после гибели Анастасии, но для достижения пика его зверств, который ознаменовала </w:t>
      </w:r>
      <w:proofErr w:type="spellStart"/>
      <w:r w:rsidRPr="3893FD2A">
        <w:rPr>
          <w:rFonts w:ascii="Times New Roman" w:eastAsia="Times New Roman" w:hAnsi="Times New Roman" w:cs="Times New Roman"/>
          <w:sz w:val="28"/>
          <w:szCs w:val="28"/>
        </w:rPr>
        <w:t>опричина</w:t>
      </w:r>
      <w:proofErr w:type="spellEnd"/>
      <w:r w:rsidRPr="3893FD2A">
        <w:rPr>
          <w:rFonts w:ascii="Times New Roman" w:eastAsia="Times New Roman" w:hAnsi="Times New Roman" w:cs="Times New Roman"/>
          <w:sz w:val="28"/>
          <w:szCs w:val="28"/>
        </w:rPr>
        <w:t xml:space="preserve">, потребовалось некоторое время. Дополнить историю о последствиях смерти жены Ивана Грозного можно фактом о кончине ещё одной из его супруг — в 1571 году сразу после смерти Марфы Собакиной, третьей жены Ивана, по приказу царя состоялись очередные казни, в том числе был убит брат второй жены царя. И так как репрессии 1571 года были непосредственно связаны с кончиной супруги Ивана Грозного, то и создание </w:t>
      </w:r>
      <w:proofErr w:type="spellStart"/>
      <w:r w:rsidRPr="3893FD2A">
        <w:rPr>
          <w:rFonts w:ascii="Times New Roman" w:eastAsia="Times New Roman" w:hAnsi="Times New Roman" w:cs="Times New Roman"/>
          <w:sz w:val="28"/>
          <w:szCs w:val="28"/>
        </w:rPr>
        <w:t>опричины</w:t>
      </w:r>
      <w:proofErr w:type="spellEnd"/>
      <w:r w:rsidRPr="3893FD2A">
        <w:rPr>
          <w:rFonts w:ascii="Times New Roman" w:eastAsia="Times New Roman" w:hAnsi="Times New Roman" w:cs="Times New Roman"/>
          <w:sz w:val="28"/>
          <w:szCs w:val="28"/>
        </w:rPr>
        <w:t xml:space="preserve"> аналогично могло быть последствием тяжелой утраты государя. </w:t>
      </w:r>
    </w:p>
    <w:p w:rsidR="00D25AA6" w:rsidRDefault="00D25AA6" w:rsidP="00D25AA6">
      <w:pPr>
        <w:spacing w:after="0" w:line="360" w:lineRule="auto"/>
        <w:ind w:firstLine="709"/>
        <w:jc w:val="both"/>
      </w:pPr>
      <w:r w:rsidRPr="3893FD2A">
        <w:rPr>
          <w:rFonts w:ascii="Times New Roman" w:eastAsia="Times New Roman" w:hAnsi="Times New Roman" w:cs="Times New Roman"/>
          <w:sz w:val="28"/>
          <w:szCs w:val="28"/>
        </w:rPr>
        <w:t xml:space="preserve">Ещё одна важная деталь из биографии Ивана IV, иллюстрирующая влияние его личных качеств на проводимую политику </w:t>
      </w:r>
      <w:r w:rsidRPr="3893FD2A">
        <w:rPr>
          <w:rFonts w:ascii="Times New Roman" w:eastAsia="Times New Roman" w:hAnsi="Times New Roman" w:cs="Times New Roman"/>
          <w:color w:val="000000" w:themeColor="text1"/>
          <w:sz w:val="28"/>
          <w:szCs w:val="28"/>
        </w:rPr>
        <w:t>—</w:t>
      </w:r>
      <w:r>
        <w:rPr>
          <w:rFonts w:ascii="Times New Roman" w:eastAsia="Times New Roman" w:hAnsi="Times New Roman" w:cs="Times New Roman"/>
          <w:sz w:val="28"/>
          <w:szCs w:val="28"/>
        </w:rPr>
        <w:t xml:space="preserve"> приверженность п</w:t>
      </w:r>
      <w:r w:rsidRPr="3893FD2A">
        <w:rPr>
          <w:rFonts w:ascii="Times New Roman" w:eastAsia="Times New Roman" w:hAnsi="Times New Roman" w:cs="Times New Roman"/>
          <w:sz w:val="28"/>
          <w:szCs w:val="28"/>
        </w:rPr>
        <w:t xml:space="preserve">равославия, граничащая с религиозным фанатизмом. По словам историка В. О. Ключевского [1], «Иван IV был первый из московских государей, который узрел и живо почувствовал в себе царя в настоящем библейском смысле, Помазанника Божьего». Также уместно обратиться к первому посланию Ивана Грозного ко князю Курбскому [2], где правитель рассуждал о формах служения Господу и выделял царскую власть, как требующую </w:t>
      </w:r>
      <w:r w:rsidRPr="3893FD2A">
        <w:rPr>
          <w:rFonts w:ascii="Times New Roman" w:eastAsia="Times New Roman" w:hAnsi="Times New Roman" w:cs="Times New Roman"/>
          <w:color w:val="000000" w:themeColor="text1"/>
          <w:sz w:val="28"/>
          <w:szCs w:val="28"/>
        </w:rPr>
        <w:t xml:space="preserve">«страха, и запрещения, и обуздания, и </w:t>
      </w:r>
      <w:proofErr w:type="spellStart"/>
      <w:r w:rsidRPr="3893FD2A">
        <w:rPr>
          <w:rFonts w:ascii="Times New Roman" w:eastAsia="Times New Roman" w:hAnsi="Times New Roman" w:cs="Times New Roman"/>
          <w:color w:val="000000" w:themeColor="text1"/>
          <w:sz w:val="28"/>
          <w:szCs w:val="28"/>
        </w:rPr>
        <w:t>конечнейшаго</w:t>
      </w:r>
      <w:proofErr w:type="spellEnd"/>
      <w:r w:rsidRPr="3893FD2A">
        <w:rPr>
          <w:rFonts w:ascii="Times New Roman" w:eastAsia="Times New Roman" w:hAnsi="Times New Roman" w:cs="Times New Roman"/>
          <w:color w:val="000000" w:themeColor="text1"/>
          <w:sz w:val="28"/>
          <w:szCs w:val="28"/>
        </w:rPr>
        <w:t xml:space="preserve"> запрещения по безумию злейших человек лукавых”. Как следует из приведённой цитаты, царь считал благим делом насильственные методы, направленные на поддержание его роли Помазанника Божьего, а зверства </w:t>
      </w:r>
      <w:proofErr w:type="spellStart"/>
      <w:r w:rsidRPr="3893FD2A">
        <w:rPr>
          <w:rFonts w:ascii="Times New Roman" w:eastAsia="Times New Roman" w:hAnsi="Times New Roman" w:cs="Times New Roman"/>
          <w:color w:val="000000" w:themeColor="text1"/>
          <w:sz w:val="28"/>
          <w:szCs w:val="28"/>
        </w:rPr>
        <w:lastRenderedPageBreak/>
        <w:t>опричины</w:t>
      </w:r>
      <w:proofErr w:type="spellEnd"/>
      <w:r w:rsidRPr="3893FD2A">
        <w:rPr>
          <w:rFonts w:ascii="Times New Roman" w:eastAsia="Times New Roman" w:hAnsi="Times New Roman" w:cs="Times New Roman"/>
          <w:color w:val="000000" w:themeColor="text1"/>
          <w:sz w:val="28"/>
          <w:szCs w:val="28"/>
        </w:rPr>
        <w:t>, такие как многочисленные казни бояр и массовое уничтожение мирного населения в Великом Новгороде, полностью реализуют те “страх и запрещение”, о которых рассуждал царь.</w:t>
      </w:r>
    </w:p>
    <w:p w:rsidR="00D25AA6" w:rsidRDefault="00D25AA6" w:rsidP="00D25AA6">
      <w:pPr>
        <w:spacing w:after="0" w:line="360" w:lineRule="auto"/>
        <w:ind w:firstLine="709"/>
        <w:jc w:val="both"/>
        <w:rPr>
          <w:rFonts w:ascii="Times New Roman" w:eastAsia="Times New Roman" w:hAnsi="Times New Roman" w:cs="Times New Roman"/>
          <w:color w:val="000000" w:themeColor="text1"/>
          <w:sz w:val="28"/>
          <w:szCs w:val="28"/>
        </w:rPr>
      </w:pPr>
      <w:r w:rsidRPr="340BD558">
        <w:rPr>
          <w:rFonts w:ascii="Times New Roman" w:eastAsia="Times New Roman" w:hAnsi="Times New Roman" w:cs="Times New Roman"/>
          <w:color w:val="000000" w:themeColor="text1"/>
          <w:sz w:val="28"/>
          <w:szCs w:val="28"/>
        </w:rPr>
        <w:t xml:space="preserve">Таким образом, можно привести несколько аргументов, доказывающих точку зрения, согласно которой политика </w:t>
      </w:r>
      <w:proofErr w:type="spellStart"/>
      <w:r w:rsidRPr="340BD558">
        <w:rPr>
          <w:rFonts w:ascii="Times New Roman" w:eastAsia="Times New Roman" w:hAnsi="Times New Roman" w:cs="Times New Roman"/>
          <w:color w:val="000000" w:themeColor="text1"/>
          <w:sz w:val="28"/>
          <w:szCs w:val="28"/>
        </w:rPr>
        <w:t>опричины</w:t>
      </w:r>
      <w:proofErr w:type="spellEnd"/>
      <w:r w:rsidRPr="340BD558">
        <w:rPr>
          <w:rFonts w:ascii="Times New Roman" w:eastAsia="Times New Roman" w:hAnsi="Times New Roman" w:cs="Times New Roman"/>
          <w:color w:val="000000" w:themeColor="text1"/>
          <w:sz w:val="28"/>
          <w:szCs w:val="28"/>
        </w:rPr>
        <w:t xml:space="preserve"> обусловлена личными качествами Ивана IV. Во-первых, биография правителя, в особенности его тяжелые детские годы, свидетельствуют </w:t>
      </w:r>
      <w:proofErr w:type="gramStart"/>
      <w:r w:rsidRPr="340BD558">
        <w:rPr>
          <w:rFonts w:ascii="Times New Roman" w:eastAsia="Times New Roman" w:hAnsi="Times New Roman" w:cs="Times New Roman"/>
          <w:color w:val="000000" w:themeColor="text1"/>
          <w:sz w:val="28"/>
          <w:szCs w:val="28"/>
        </w:rPr>
        <w:t>о возможных психологическим травмах</w:t>
      </w:r>
      <w:proofErr w:type="gramEnd"/>
      <w:r w:rsidRPr="340BD558">
        <w:rPr>
          <w:rFonts w:ascii="Times New Roman" w:eastAsia="Times New Roman" w:hAnsi="Times New Roman" w:cs="Times New Roman"/>
          <w:color w:val="000000" w:themeColor="text1"/>
          <w:sz w:val="28"/>
          <w:szCs w:val="28"/>
        </w:rPr>
        <w:t xml:space="preserve"> юного наследника, который и в более зрелом возрасте не раз сталкивался с трагическими событиями, способными вывести из равновесия его психическое состояние. Во-вторых, упомянутые трагедии в жизни Ивана IV, такие как смерти его жён, не раз предшествовали особо радикальным и суровым проявлениям </w:t>
      </w:r>
      <w:proofErr w:type="spellStart"/>
      <w:r w:rsidRPr="340BD558">
        <w:rPr>
          <w:rFonts w:ascii="Times New Roman" w:eastAsia="Times New Roman" w:hAnsi="Times New Roman" w:cs="Times New Roman"/>
          <w:color w:val="000000" w:themeColor="text1"/>
          <w:sz w:val="28"/>
          <w:szCs w:val="28"/>
        </w:rPr>
        <w:t>опричины</w:t>
      </w:r>
      <w:proofErr w:type="spellEnd"/>
      <w:r w:rsidRPr="340BD558">
        <w:rPr>
          <w:rFonts w:ascii="Times New Roman" w:eastAsia="Times New Roman" w:hAnsi="Times New Roman" w:cs="Times New Roman"/>
          <w:color w:val="000000" w:themeColor="text1"/>
          <w:sz w:val="28"/>
          <w:szCs w:val="28"/>
        </w:rPr>
        <w:t xml:space="preserve">, что свидетельствует о связи эмоциональной нестабильности царя и внутренней политики. В-третьих, из писем самого Ивана Грозного князя Курбскому видно, что крайне религиозное мировоззрение царя оправдывало даже насильственные методы противостояния всем, кто был неугоден власти, а с ней и Богу — ведь Иван IV чтил статус государя как Помазанника Божьего. </w:t>
      </w:r>
    </w:p>
    <w:p w:rsidR="00D25AA6" w:rsidRDefault="00D25AA6" w:rsidP="00D25AA6">
      <w:pPr>
        <w:spacing w:after="0" w:line="360" w:lineRule="auto"/>
        <w:ind w:firstLine="709"/>
        <w:jc w:val="both"/>
        <w:rPr>
          <w:rFonts w:ascii="Times New Roman" w:eastAsia="Times New Roman" w:hAnsi="Times New Roman" w:cs="Times New Roman"/>
          <w:color w:val="000000" w:themeColor="text1"/>
          <w:sz w:val="28"/>
          <w:szCs w:val="28"/>
        </w:rPr>
      </w:pPr>
    </w:p>
    <w:p w:rsidR="00D25AA6" w:rsidRDefault="00D25AA6" w:rsidP="00D25AA6">
      <w:pPr>
        <w:spacing w:after="0" w:line="360" w:lineRule="auto"/>
        <w:ind w:firstLine="709"/>
        <w:jc w:val="both"/>
        <w:rPr>
          <w:rFonts w:ascii="Times New Roman" w:eastAsia="Times New Roman" w:hAnsi="Times New Roman" w:cs="Times New Roman"/>
          <w:sz w:val="28"/>
          <w:szCs w:val="28"/>
        </w:rPr>
      </w:pPr>
      <w:r>
        <w:br/>
      </w:r>
      <w:r>
        <w:br/>
      </w:r>
      <w:r w:rsidRPr="3893FD2A">
        <w:rPr>
          <w:rFonts w:ascii="Times New Roman" w:eastAsia="Times New Roman" w:hAnsi="Times New Roman" w:cs="Times New Roman"/>
          <w:b/>
          <w:bCs/>
          <w:color w:val="000000" w:themeColor="text1"/>
          <w:sz w:val="28"/>
          <w:szCs w:val="28"/>
        </w:rPr>
        <w:t>СПИСОК ИСПОЛЬЗОВАННЫХ ИСТОЧНИКОВ</w:t>
      </w:r>
      <w:r>
        <w:rPr>
          <w:rFonts w:ascii="Times New Roman" w:eastAsia="Times New Roman" w:hAnsi="Times New Roman" w:cs="Times New Roman"/>
          <w:b/>
          <w:bCs/>
          <w:color w:val="000000" w:themeColor="text1"/>
          <w:sz w:val="28"/>
          <w:szCs w:val="28"/>
        </w:rPr>
        <w:t xml:space="preserve">    </w:t>
      </w:r>
      <w:r>
        <w:br/>
      </w:r>
      <w:r w:rsidRPr="3893FD2A">
        <w:rPr>
          <w:rFonts w:ascii="Times New Roman" w:eastAsia="Times New Roman" w:hAnsi="Times New Roman" w:cs="Times New Roman"/>
          <w:color w:val="000000" w:themeColor="text1"/>
          <w:sz w:val="28"/>
          <w:szCs w:val="28"/>
        </w:rPr>
        <w:t>1) Ключевский В.О. Сочинения. В 9-ти томах. — 1988. — Т. 2. — С. 184.</w:t>
      </w:r>
      <w:r>
        <w:br/>
      </w:r>
      <w:r w:rsidRPr="3893FD2A">
        <w:rPr>
          <w:rFonts w:ascii="Times New Roman" w:eastAsia="Times New Roman" w:hAnsi="Times New Roman" w:cs="Times New Roman"/>
          <w:color w:val="000000" w:themeColor="text1"/>
          <w:sz w:val="28"/>
          <w:szCs w:val="28"/>
        </w:rPr>
        <w:t>2) Переписка Ивана Грозного с Андреем Курбским. —  1981; репринт — 1993. —  С. 21, 386.</w:t>
      </w:r>
    </w:p>
    <w:p w:rsidR="00D25AA6" w:rsidRDefault="00D25AA6" w:rsidP="00D25AA6">
      <w:pPr>
        <w:spacing w:line="360" w:lineRule="auto"/>
        <w:jc w:val="both"/>
        <w:rPr>
          <w:rFonts w:ascii="Times New Roman" w:eastAsia="Times New Roman" w:hAnsi="Times New Roman" w:cs="Times New Roman"/>
          <w:color w:val="000000" w:themeColor="text1"/>
          <w:sz w:val="28"/>
          <w:szCs w:val="28"/>
        </w:rPr>
      </w:pPr>
    </w:p>
    <w:p w:rsidR="008D29F1" w:rsidRDefault="008D29F1">
      <w:bookmarkStart w:id="0" w:name="_GoBack"/>
      <w:bookmarkEnd w:id="0"/>
    </w:p>
    <w:sectPr w:rsidR="008D29F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53A"/>
    <w:rsid w:val="0047353A"/>
    <w:rsid w:val="008D29F1"/>
    <w:rsid w:val="00D25A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406429-82D0-46BA-B491-F860231CE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5A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740</Words>
  <Characters>4224</Characters>
  <Application>Microsoft Office Word</Application>
  <DocSecurity>0</DocSecurity>
  <Lines>35</Lines>
  <Paragraphs>9</Paragraphs>
  <ScaleCrop>false</ScaleCrop>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Вычеров Дмитрий Александрович</dc:creator>
  <cp:keywords/>
  <dc:description/>
  <cp:lastModifiedBy>Вычеров Дмитрий Александрович</cp:lastModifiedBy>
  <cp:revision>2</cp:revision>
  <dcterms:created xsi:type="dcterms:W3CDTF">2022-02-11T16:42:00Z</dcterms:created>
  <dcterms:modified xsi:type="dcterms:W3CDTF">2022-02-11T16:42:00Z</dcterms:modified>
</cp:coreProperties>
</file>