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F3" w:rsidRPr="00031308" w:rsidRDefault="00031308" w:rsidP="000313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1308">
        <w:rPr>
          <w:rFonts w:ascii="Times New Roman" w:hAnsi="Times New Roman" w:cs="Times New Roman"/>
          <w:b/>
          <w:sz w:val="32"/>
          <w:szCs w:val="32"/>
        </w:rPr>
        <w:t>Российская империя</w:t>
      </w:r>
    </w:p>
    <w:p w:rsidR="00031308" w:rsidRPr="00031308" w:rsidRDefault="0003130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1308">
        <w:rPr>
          <w:rFonts w:ascii="Times New Roman" w:hAnsi="Times New Roman" w:cs="Times New Roman"/>
          <w:b/>
          <w:i/>
          <w:sz w:val="28"/>
          <w:szCs w:val="28"/>
        </w:rPr>
        <w:t xml:space="preserve">Пётр </w:t>
      </w:r>
      <w:r w:rsidRPr="00031308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</w:p>
    <w:p w:rsidR="00031308" w:rsidRPr="00FD4EA7" w:rsidRDefault="00FD4EA7" w:rsidP="00FD4EA7">
      <w:pPr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  <w:t>1).</w:t>
      </w:r>
      <w:r w:rsidR="00031308" w:rsidRPr="00FD4EA7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  <w:t xml:space="preserve"> «Петр Великий недооценил свой народ, когда захотел натянуть западный мундир на эту, в сущности, космополитическую цивилизацию, являющуюся достоянием всех. Но грубый наставник сильного ребенка, Петр Великий тем не менее открыл воспитаннику высокие судьбы, которые сулили ему стремительное движение к Западу. Не отбрасывайте преимуществ, завоеванных этим движением; </w:t>
      </w:r>
      <w:proofErr w:type="gramStart"/>
      <w:r w:rsidR="00031308" w:rsidRPr="00FD4EA7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  <w:t>цена</w:t>
      </w:r>
      <w:proofErr w:type="gramEnd"/>
      <w:r w:rsidR="00031308" w:rsidRPr="00FD4EA7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  <w:t xml:space="preserve"> заплаченная вами за них, восполнена… Оставайтесь европейцами, продолжая быть русскими!».</w:t>
      </w:r>
    </w:p>
    <w:p w:rsidR="00031308" w:rsidRPr="00031308" w:rsidRDefault="00031308" w:rsidP="00031308">
      <w:pPr>
        <w:jc w:val="right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</w:pPr>
      <w:r w:rsidRPr="00031308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  <w:t>Чаадаев П.Я.</w:t>
      </w:r>
    </w:p>
    <w:p w:rsidR="00DC31D6" w:rsidRDefault="00DC31D6" w:rsidP="00DC31D6">
      <w:pPr>
        <w:jc w:val="both"/>
        <w:rPr>
          <w:rFonts w:ascii="Verdana" w:hAnsi="Verdana"/>
          <w:color w:val="242F33"/>
          <w:sz w:val="19"/>
          <w:szCs w:val="19"/>
          <w:shd w:val="clear" w:color="auto" w:fill="FAFAFA"/>
        </w:rPr>
      </w:pPr>
    </w:p>
    <w:p w:rsidR="00DC31D6" w:rsidRPr="00B1789A" w:rsidRDefault="00FD4EA7" w:rsidP="00DC31D6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1789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AFAFA"/>
        </w:rPr>
        <w:t xml:space="preserve">2). </w:t>
      </w:r>
      <w:r w:rsidR="00DC31D6" w:rsidRPr="00B1789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AFAFA"/>
        </w:rPr>
        <w:t>«Сей монарх отечество наше привел в сравнение с прочими, научил узнавать, что и мы люди; одним словом, на что в России не взгляни, все его началом имеет, и что бы впредь не делалось, от сего источника черпать будут».</w:t>
      </w:r>
    </w:p>
    <w:p w:rsidR="00DC31D6" w:rsidRPr="00B1789A" w:rsidRDefault="00DC31D6" w:rsidP="00DC31D6">
      <w:pPr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AFAFA"/>
        </w:rPr>
      </w:pPr>
      <w:r w:rsidRPr="00B1789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AFAFA"/>
        </w:rPr>
        <w:t>Неплюев И. И.</w:t>
      </w:r>
    </w:p>
    <w:p w:rsidR="00031308" w:rsidRPr="00B1789A" w:rsidRDefault="0003130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D4EA7" w:rsidRPr="00B1789A" w:rsidRDefault="00FD4EA7" w:rsidP="00FD4EA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178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3). </w:t>
      </w:r>
      <w:r w:rsidRPr="00B1789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AFAFA"/>
        </w:rPr>
        <w:t>«Русские никогда не станут истинно цивилизованной нацией, так как они подверглись цивилизации чересчур рано. Петр обладал талантами подражательными, у него не было подлинного гения...».</w:t>
      </w:r>
    </w:p>
    <w:p w:rsidR="00FD4EA7" w:rsidRPr="00B1789A" w:rsidRDefault="00FD4EA7" w:rsidP="00FD4EA7">
      <w:pPr>
        <w:jc w:val="right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</w:pPr>
      <w:r w:rsidRPr="00B1789A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  <w:t>Руссо Ж-Ж.</w:t>
      </w:r>
    </w:p>
    <w:p w:rsidR="00B1789A" w:rsidRDefault="00B1789A" w:rsidP="00491B26">
      <w:pP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</w:pPr>
    </w:p>
    <w:p w:rsidR="00491B26" w:rsidRPr="00B1789A" w:rsidRDefault="00491B26" w:rsidP="00491B26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B1789A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AFAFA"/>
        </w:rPr>
        <w:t>4).</w:t>
      </w:r>
      <w:r w:rsidRPr="00B1789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«Мы стали гражданами мира, но перестали быть, в некоторых случаях, гражданами России. Виною Петр» </w:t>
      </w:r>
    </w:p>
    <w:p w:rsidR="00491B26" w:rsidRPr="00B1789A" w:rsidRDefault="00491B26" w:rsidP="00491B26">
      <w:pPr>
        <w:jc w:val="right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B1789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Н. М. Карамзин.</w:t>
      </w:r>
    </w:p>
    <w:p w:rsidR="00B1789A" w:rsidRDefault="00B1789A" w:rsidP="00B1789A">
      <w:pPr>
        <w:pStyle w:val="a4"/>
        <w:shd w:val="clear" w:color="auto" w:fill="FFFFFF"/>
        <w:spacing w:before="225" w:beforeAutospacing="0" w:after="225" w:afterAutospacing="0"/>
        <w:jc w:val="both"/>
        <w:rPr>
          <w:iCs/>
          <w:color w:val="0D0D0D" w:themeColor="text1" w:themeTint="F2"/>
        </w:rPr>
      </w:pPr>
    </w:p>
    <w:p w:rsidR="00B1789A" w:rsidRPr="00B1789A" w:rsidRDefault="00B1789A" w:rsidP="00B1789A">
      <w:pPr>
        <w:pStyle w:val="a4"/>
        <w:shd w:val="clear" w:color="auto" w:fill="FFFFFF"/>
        <w:spacing w:before="225" w:beforeAutospacing="0" w:after="225" w:afterAutospacing="0"/>
        <w:jc w:val="both"/>
        <w:rPr>
          <w:rStyle w:val="a5"/>
          <w:i w:val="0"/>
          <w:color w:val="0D0D0D" w:themeColor="text1" w:themeTint="F2"/>
        </w:rPr>
      </w:pPr>
      <w:r w:rsidRPr="00B1789A">
        <w:rPr>
          <w:iCs/>
          <w:color w:val="0D0D0D" w:themeColor="text1" w:themeTint="F2"/>
        </w:rPr>
        <w:t xml:space="preserve">5). </w:t>
      </w:r>
      <w:r w:rsidRPr="00B1789A">
        <w:rPr>
          <w:rStyle w:val="a5"/>
          <w:i w:val="0"/>
          <w:color w:val="0D0D0D" w:themeColor="text1" w:themeTint="F2"/>
        </w:rPr>
        <w:t>«Ре</w:t>
      </w:r>
      <w:r w:rsidRPr="00B1789A">
        <w:rPr>
          <w:rStyle w:val="a5"/>
          <w:i w:val="0"/>
          <w:color w:val="0D0D0D" w:themeColor="text1" w:themeTint="F2"/>
        </w:rPr>
        <w:softHyphen/>
        <w:t>фор</w:t>
      </w:r>
      <w:r w:rsidRPr="00B1789A">
        <w:rPr>
          <w:rStyle w:val="a5"/>
          <w:i w:val="0"/>
          <w:color w:val="0D0D0D" w:themeColor="text1" w:themeTint="F2"/>
        </w:rPr>
        <w:softHyphen/>
        <w:t>ма Петра была не</w:t>
      </w:r>
      <w:r w:rsidRPr="00B1789A">
        <w:rPr>
          <w:rStyle w:val="a5"/>
          <w:i w:val="0"/>
          <w:color w:val="0D0D0D" w:themeColor="text1" w:themeTint="F2"/>
        </w:rPr>
        <w:softHyphen/>
        <w:t>из</w:t>
      </w:r>
      <w:r w:rsidRPr="00B1789A">
        <w:rPr>
          <w:rStyle w:val="a5"/>
          <w:i w:val="0"/>
          <w:color w:val="0D0D0D" w:themeColor="text1" w:themeTint="F2"/>
        </w:rPr>
        <w:softHyphen/>
        <w:t>беж</w:t>
      </w:r>
      <w:r w:rsidRPr="00B1789A">
        <w:rPr>
          <w:rStyle w:val="a5"/>
          <w:i w:val="0"/>
          <w:color w:val="0D0D0D" w:themeColor="text1" w:themeTint="F2"/>
        </w:rPr>
        <w:softHyphen/>
        <w:t>на, но он со</w:t>
      </w:r>
      <w:r w:rsidRPr="00B1789A">
        <w:rPr>
          <w:rStyle w:val="a5"/>
          <w:i w:val="0"/>
          <w:color w:val="0D0D0D" w:themeColor="text1" w:themeTint="F2"/>
        </w:rPr>
        <w:softHyphen/>
        <w:t>вер</w:t>
      </w:r>
      <w:r w:rsidRPr="00B1789A">
        <w:rPr>
          <w:rStyle w:val="a5"/>
          <w:i w:val="0"/>
          <w:color w:val="0D0D0D" w:themeColor="text1" w:themeTint="F2"/>
        </w:rPr>
        <w:softHyphen/>
        <w:t>шил её путём страш</w:t>
      </w:r>
      <w:r w:rsidRPr="00B1789A">
        <w:rPr>
          <w:rStyle w:val="a5"/>
          <w:i w:val="0"/>
          <w:color w:val="0D0D0D" w:themeColor="text1" w:themeTint="F2"/>
        </w:rPr>
        <w:softHyphen/>
        <w:t>но</w:t>
      </w:r>
      <w:r w:rsidRPr="00B1789A">
        <w:rPr>
          <w:rStyle w:val="a5"/>
          <w:i w:val="0"/>
          <w:color w:val="0D0D0D" w:themeColor="text1" w:themeTint="F2"/>
        </w:rPr>
        <w:softHyphen/>
        <w:t>го на</w:t>
      </w:r>
      <w:r w:rsidRPr="00B1789A">
        <w:rPr>
          <w:rStyle w:val="a5"/>
          <w:i w:val="0"/>
          <w:color w:val="0D0D0D" w:themeColor="text1" w:themeTint="F2"/>
        </w:rPr>
        <w:softHyphen/>
        <w:t>си</w:t>
      </w:r>
      <w:r w:rsidRPr="00B1789A">
        <w:rPr>
          <w:rStyle w:val="a5"/>
          <w:i w:val="0"/>
          <w:color w:val="0D0D0D" w:themeColor="text1" w:themeTint="F2"/>
        </w:rPr>
        <w:softHyphen/>
        <w:t>лия над на</w:t>
      </w:r>
      <w:r w:rsidRPr="00B1789A">
        <w:rPr>
          <w:rStyle w:val="a5"/>
          <w:i w:val="0"/>
          <w:color w:val="0D0D0D" w:themeColor="text1" w:themeTint="F2"/>
        </w:rPr>
        <w:softHyphen/>
        <w:t>род</w:t>
      </w:r>
      <w:r w:rsidRPr="00B1789A">
        <w:rPr>
          <w:rStyle w:val="a5"/>
          <w:i w:val="0"/>
          <w:color w:val="0D0D0D" w:themeColor="text1" w:themeTint="F2"/>
        </w:rPr>
        <w:softHyphen/>
        <w:t>ной душой и на</w:t>
      </w:r>
      <w:r w:rsidRPr="00B1789A">
        <w:rPr>
          <w:rStyle w:val="a5"/>
          <w:i w:val="0"/>
          <w:color w:val="0D0D0D" w:themeColor="text1" w:themeTint="F2"/>
        </w:rPr>
        <w:softHyphen/>
        <w:t>род</w:t>
      </w:r>
      <w:r w:rsidRPr="00B1789A">
        <w:rPr>
          <w:rStyle w:val="a5"/>
          <w:i w:val="0"/>
          <w:color w:val="0D0D0D" w:themeColor="text1" w:themeTint="F2"/>
        </w:rPr>
        <w:softHyphen/>
        <w:t>ны</w:t>
      </w:r>
      <w:r w:rsidRPr="00B1789A">
        <w:rPr>
          <w:rStyle w:val="a5"/>
          <w:i w:val="0"/>
          <w:color w:val="0D0D0D" w:themeColor="text1" w:themeTint="F2"/>
        </w:rPr>
        <w:softHyphen/>
        <w:t>ми ве</w:t>
      </w:r>
      <w:r w:rsidRPr="00B1789A">
        <w:rPr>
          <w:rStyle w:val="a5"/>
          <w:i w:val="0"/>
          <w:color w:val="0D0D0D" w:themeColor="text1" w:themeTint="F2"/>
        </w:rPr>
        <w:softHyphen/>
        <w:t>ро</w:t>
      </w:r>
      <w:r w:rsidRPr="00B1789A">
        <w:rPr>
          <w:rStyle w:val="a5"/>
          <w:i w:val="0"/>
          <w:color w:val="0D0D0D" w:themeColor="text1" w:themeTint="F2"/>
        </w:rPr>
        <w:softHyphen/>
        <w:t>ва</w:t>
      </w:r>
      <w:r w:rsidRPr="00B1789A">
        <w:rPr>
          <w:rStyle w:val="a5"/>
          <w:i w:val="0"/>
          <w:color w:val="0D0D0D" w:themeColor="text1" w:themeTint="F2"/>
        </w:rPr>
        <w:softHyphen/>
        <w:t>ни</w:t>
      </w:r>
      <w:r w:rsidRPr="00B1789A">
        <w:rPr>
          <w:rStyle w:val="a5"/>
          <w:i w:val="0"/>
          <w:color w:val="0D0D0D" w:themeColor="text1" w:themeTint="F2"/>
        </w:rPr>
        <w:softHyphen/>
        <w:t>я</w:t>
      </w:r>
      <w:r w:rsidRPr="00B1789A">
        <w:rPr>
          <w:rStyle w:val="a5"/>
          <w:i w:val="0"/>
          <w:color w:val="0D0D0D" w:themeColor="text1" w:themeTint="F2"/>
        </w:rPr>
        <w:softHyphen/>
        <w:t>ми».</w:t>
      </w:r>
    </w:p>
    <w:p w:rsidR="00B1789A" w:rsidRPr="00B1789A" w:rsidRDefault="00B1789A" w:rsidP="00B1789A">
      <w:pPr>
        <w:pStyle w:val="a4"/>
        <w:shd w:val="clear" w:color="auto" w:fill="FFFFFF"/>
        <w:spacing w:before="225" w:beforeAutospacing="0" w:after="225" w:afterAutospacing="0"/>
        <w:jc w:val="right"/>
        <w:rPr>
          <w:color w:val="0D0D0D" w:themeColor="text1" w:themeTint="F2"/>
        </w:rPr>
      </w:pPr>
      <w:r w:rsidRPr="00B1789A">
        <w:rPr>
          <w:rStyle w:val="a5"/>
          <w:i w:val="0"/>
          <w:color w:val="0D0D0D" w:themeColor="text1" w:themeTint="F2"/>
        </w:rPr>
        <w:t>А.Н. Тол</w:t>
      </w:r>
      <w:r w:rsidRPr="00B1789A">
        <w:rPr>
          <w:rStyle w:val="a5"/>
          <w:i w:val="0"/>
          <w:color w:val="0D0D0D" w:themeColor="text1" w:themeTint="F2"/>
        </w:rPr>
        <w:softHyphen/>
        <w:t>стой</w:t>
      </w:r>
    </w:p>
    <w:p w:rsidR="00B1789A" w:rsidRPr="00491B26" w:rsidRDefault="00B1789A" w:rsidP="00491B26">
      <w:pPr>
        <w:jc w:val="right"/>
        <w:rPr>
          <w:iCs/>
        </w:rPr>
      </w:pPr>
    </w:p>
    <w:p w:rsidR="00FD4EA7" w:rsidRPr="00596781" w:rsidRDefault="000F5789" w:rsidP="00FD4EA7">
      <w:pPr>
        <w:jc w:val="both"/>
        <w:rPr>
          <w:rFonts w:ascii="Verdana" w:hAnsi="Verdana"/>
          <w:b/>
          <w:bCs/>
          <w:i/>
          <w:color w:val="242F33"/>
          <w:sz w:val="19"/>
          <w:szCs w:val="19"/>
          <w:shd w:val="clear" w:color="auto" w:fill="FAFAFA"/>
        </w:rPr>
      </w:pPr>
      <w:r w:rsidRPr="00596781">
        <w:rPr>
          <w:rFonts w:ascii="Verdana" w:hAnsi="Verdana"/>
          <w:b/>
          <w:bCs/>
          <w:i/>
          <w:color w:val="242F33"/>
          <w:sz w:val="19"/>
          <w:szCs w:val="19"/>
          <w:shd w:val="clear" w:color="auto" w:fill="FAFAFA"/>
        </w:rPr>
        <w:t xml:space="preserve">Екатерина </w:t>
      </w:r>
      <w:r w:rsidRPr="00596781">
        <w:rPr>
          <w:rFonts w:ascii="Verdana" w:hAnsi="Verdana"/>
          <w:b/>
          <w:bCs/>
          <w:i/>
          <w:color w:val="242F33"/>
          <w:sz w:val="19"/>
          <w:szCs w:val="19"/>
          <w:shd w:val="clear" w:color="auto" w:fill="FAFAFA"/>
          <w:lang w:val="en-US"/>
        </w:rPr>
        <w:t>II</w:t>
      </w:r>
    </w:p>
    <w:p w:rsidR="000F5789" w:rsidRPr="00596781" w:rsidRDefault="000F5789" w:rsidP="0059678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6781">
        <w:rPr>
          <w:rFonts w:ascii="Times New Roman" w:hAnsi="Times New Roman" w:cs="Times New Roman"/>
          <w:b/>
          <w:bCs/>
          <w:color w:val="242F33"/>
          <w:sz w:val="24"/>
          <w:szCs w:val="24"/>
          <w:shd w:val="clear" w:color="auto" w:fill="FAFAFA"/>
        </w:rPr>
        <w:t xml:space="preserve">1). </w:t>
      </w:r>
      <w:r w:rsidRPr="00596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«Царствование Екатерины II имело новое и сильное влияние на политическое и нравственное состояние России. Возведенная на престол заговором нескольких мятежников, она обогатила их за счет народа и унизила беспокойное наше дворянство» </w:t>
      </w:r>
    </w:p>
    <w:p w:rsidR="000F5789" w:rsidRPr="00596781" w:rsidRDefault="000F5789" w:rsidP="000F5789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6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А. С. Пушкин.</w:t>
      </w:r>
    </w:p>
    <w:p w:rsidR="00860556" w:rsidRPr="00596781" w:rsidRDefault="000F5789" w:rsidP="0059678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96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2). </w:t>
      </w:r>
      <w:r w:rsidR="00860556" w:rsidRPr="00596781">
        <w:rPr>
          <w:rFonts w:ascii="Times New Roman" w:hAnsi="Times New Roman" w:cs="Times New Roman"/>
          <w:iCs/>
          <w:sz w:val="24"/>
          <w:szCs w:val="24"/>
        </w:rPr>
        <w:t xml:space="preserve">Соответствие/несоответствие «Просвещённого абсолютизма» Екатерины </w:t>
      </w:r>
      <w:r w:rsidR="00860556" w:rsidRPr="00596781">
        <w:rPr>
          <w:rFonts w:ascii="Times New Roman" w:hAnsi="Times New Roman" w:cs="Times New Roman"/>
          <w:iCs/>
          <w:sz w:val="24"/>
          <w:szCs w:val="24"/>
          <w:lang w:val="en-US"/>
        </w:rPr>
        <w:t>II</w:t>
      </w:r>
      <w:r w:rsidR="00860556" w:rsidRPr="00596781">
        <w:rPr>
          <w:rFonts w:ascii="Times New Roman" w:hAnsi="Times New Roman" w:cs="Times New Roman"/>
          <w:iCs/>
          <w:sz w:val="24"/>
          <w:szCs w:val="24"/>
        </w:rPr>
        <w:t xml:space="preserve"> идеям французских просветителей. </w:t>
      </w:r>
    </w:p>
    <w:p w:rsidR="00860556" w:rsidRPr="00596781" w:rsidRDefault="00860556" w:rsidP="0059678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781">
        <w:rPr>
          <w:rFonts w:ascii="Times New Roman" w:hAnsi="Times New Roman" w:cs="Times New Roman"/>
          <w:iCs/>
          <w:sz w:val="24"/>
          <w:szCs w:val="24"/>
        </w:rPr>
        <w:lastRenderedPageBreak/>
        <w:t>3).</w:t>
      </w:r>
      <w:r w:rsidR="00AB7EB7" w:rsidRPr="00596781">
        <w:rPr>
          <w:rFonts w:ascii="Times New Roman" w:hAnsi="Times New Roman" w:cs="Times New Roman"/>
          <w:iCs/>
          <w:sz w:val="24"/>
          <w:szCs w:val="24"/>
        </w:rPr>
        <w:t xml:space="preserve"> «</w:t>
      </w:r>
      <w:r w:rsidR="00AB7EB7" w:rsidRPr="00596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делах внутренних законодательство Екатерины II завершило собой тот исторический процесс, который начался при временщиках. &lt;…&gt; Екатерина в своей внутренней политике действовала по традициям, завещанным ей от ряда ближайших ее предшественников, и довела до конца то, что они начали».</w:t>
      </w:r>
    </w:p>
    <w:p w:rsidR="00AB7EB7" w:rsidRPr="00596781" w:rsidRDefault="00AB7EB7" w:rsidP="00AB7EB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Платонов С. Ф.</w:t>
      </w:r>
    </w:p>
    <w:p w:rsidR="00596781" w:rsidRPr="00596781" w:rsidRDefault="00AB7EB7" w:rsidP="005967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4).</w:t>
      </w:r>
      <w:r w:rsidR="00596781" w:rsidRPr="00596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«Государыня была убеждена, что все несчастья России происходили от беспорядка, в котором пребывала страна. Она верила, что сможет исправить эту ситуацию: русские в большинстве сообразительны и обучаемы и просто не знают, что и как надо делать».</w:t>
      </w:r>
    </w:p>
    <w:p w:rsidR="00596781" w:rsidRPr="00596781" w:rsidRDefault="00596781" w:rsidP="0059678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Калугин В. К.</w:t>
      </w:r>
    </w:p>
    <w:p w:rsidR="00596781" w:rsidRPr="00596781" w:rsidRDefault="00596781" w:rsidP="00596781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9678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Александр </w:t>
      </w:r>
      <w:r w:rsidRPr="00596781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II</w:t>
      </w:r>
    </w:p>
    <w:p w:rsidR="00596781" w:rsidRPr="003369E4" w:rsidRDefault="00596781" w:rsidP="00B31E8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369E4">
        <w:rPr>
          <w:rFonts w:ascii="Times New Roman" w:hAnsi="Times New Roman" w:cs="Times New Roman"/>
          <w:iCs/>
          <w:sz w:val="24"/>
          <w:szCs w:val="24"/>
        </w:rPr>
        <w:t>1). «Все его великие реформы, непростительно запоздалые, были великодушно задуманы, спешно разработаны и недобросовестно исполнены, кроме разве реформы судебной и воинской»</w:t>
      </w:r>
    </w:p>
    <w:p w:rsidR="00596781" w:rsidRPr="003369E4" w:rsidRDefault="00596781" w:rsidP="00B31E88">
      <w:pPr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3369E4">
        <w:rPr>
          <w:rFonts w:ascii="Times New Roman" w:hAnsi="Times New Roman" w:cs="Times New Roman"/>
          <w:iCs/>
          <w:sz w:val="24"/>
          <w:szCs w:val="24"/>
        </w:rPr>
        <w:t>В. О. Ключевский</w:t>
      </w:r>
    </w:p>
    <w:p w:rsidR="00596781" w:rsidRPr="003369E4" w:rsidRDefault="00596781" w:rsidP="00B31E88">
      <w:pPr>
        <w:jc w:val="both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3369E4">
        <w:rPr>
          <w:rFonts w:ascii="Times New Roman" w:hAnsi="Times New Roman" w:cs="Times New Roman"/>
          <w:iCs/>
          <w:sz w:val="24"/>
          <w:szCs w:val="24"/>
        </w:rPr>
        <w:t xml:space="preserve">2). </w:t>
      </w:r>
      <w:r w:rsidRPr="003369E4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«Крестьянская реформа, несмотря на все ее несовершенства, была колоссальным шагом вперед; она являлась и крупнейшей заслугой самого Александра, в годы ее разработки выдержавшего с честью натиск крепостнических и реакционных стремлений и обнаружившего при этом такую твердость, на которую лица, его окружавшие, по-видимому, не рассчитывали» </w:t>
      </w:r>
    </w:p>
    <w:p w:rsidR="00596781" w:rsidRPr="003369E4" w:rsidRDefault="00596781" w:rsidP="00B31E88">
      <w:pPr>
        <w:jc w:val="right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3369E4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А. Корнилов.</w:t>
      </w:r>
    </w:p>
    <w:p w:rsidR="00B31E88" w:rsidRPr="003369E4" w:rsidRDefault="00B31E88" w:rsidP="00B31E88">
      <w:pPr>
        <w:jc w:val="right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:rsidR="00B31E88" w:rsidRPr="003369E4" w:rsidRDefault="00B31E88" w:rsidP="00B31E88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369E4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3). «</w:t>
      </w:r>
      <w:r w:rsidRPr="003369E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 один царь после Петра не сдвинул так Россию с реакционного пути восточной деспотии, как Александр II».</w:t>
      </w:r>
    </w:p>
    <w:p w:rsidR="00B31E88" w:rsidRPr="003369E4" w:rsidRDefault="00B31E88" w:rsidP="00B31E88">
      <w:pPr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369E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Д. А. </w:t>
      </w:r>
      <w:proofErr w:type="spellStart"/>
      <w:r w:rsidRPr="003369E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Милютин</w:t>
      </w:r>
      <w:proofErr w:type="spellEnd"/>
    </w:p>
    <w:p w:rsidR="003369E4" w:rsidRPr="003369E4" w:rsidRDefault="003369E4" w:rsidP="003369E4">
      <w:pPr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3369E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4). </w:t>
      </w:r>
      <w:r w:rsidRPr="003369E4">
        <w:rPr>
          <w:rStyle w:val="a5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«Он боролся во имя человеческих прав, во имя сострадания, против хищной толпы закоснелых негодяев и сломил их! Этого ему ни народ русский, ни всемирная история не забудут… Мы приветствуем его именем Освободителя»</w:t>
      </w:r>
      <w:r w:rsidRPr="003369E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. </w:t>
      </w:r>
    </w:p>
    <w:p w:rsidR="003369E4" w:rsidRDefault="003369E4" w:rsidP="003369E4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69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А. Герцен</w:t>
      </w:r>
    </w:p>
    <w:p w:rsidR="003369E4" w:rsidRPr="003369E4" w:rsidRDefault="003369E4" w:rsidP="003369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5). </w:t>
      </w:r>
      <w:r w:rsidRPr="003369E4">
        <w:rPr>
          <w:rFonts w:ascii="Times New Roman" w:hAnsi="Times New Roman" w:cs="Times New Roman"/>
          <w:iCs/>
          <w:sz w:val="24"/>
          <w:szCs w:val="24"/>
        </w:rPr>
        <w:t xml:space="preserve">«&lt;…&gt; дана им [крестьянам] свобода, но не устроено над ними надлежащей власти, без которой не может обойтись масса темных людей &lt;…&gt;. Затем открыты были земские и городские общественные учреждения – говорильни, в которых не занимаются действительным дедом, а разглагольствуют вкривь и вкось о самых важных государственных вопросах… Потом открылись новые судебные учреждения – новые говорильни &lt;…&gt;, благодаря которым самые ужасные преступления &lt;…&gt; остаются безнаказанными» </w:t>
      </w:r>
    </w:p>
    <w:p w:rsidR="003369E4" w:rsidRPr="003369E4" w:rsidRDefault="003369E4" w:rsidP="003369E4">
      <w:pPr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3369E4">
        <w:rPr>
          <w:rFonts w:ascii="Times New Roman" w:hAnsi="Times New Roman" w:cs="Times New Roman"/>
          <w:iCs/>
          <w:sz w:val="24"/>
          <w:szCs w:val="24"/>
        </w:rPr>
        <w:t>К. П. Победоносцев.</w:t>
      </w:r>
    </w:p>
    <w:p w:rsidR="003369E4" w:rsidRDefault="003369E4" w:rsidP="003369E4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369E4" w:rsidRDefault="003369E4" w:rsidP="003369E4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369E4" w:rsidRPr="004B3880" w:rsidRDefault="003369E4" w:rsidP="003369E4">
      <w:pPr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en-US"/>
        </w:rPr>
      </w:pPr>
      <w:r w:rsidRPr="004B3880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lastRenderedPageBreak/>
        <w:t xml:space="preserve">Николай </w:t>
      </w:r>
      <w:r w:rsidRPr="004B3880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en-US"/>
        </w:rPr>
        <w:t>II</w:t>
      </w:r>
    </w:p>
    <w:p w:rsidR="009152BB" w:rsidRPr="004B3880" w:rsidRDefault="00CF218D" w:rsidP="009152BB">
      <w:pPr>
        <w:shd w:val="clear" w:color="auto" w:fill="FFFFFF"/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</w:pPr>
      <w:r w:rsidRPr="004B38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1). </w:t>
      </w:r>
      <w:r w:rsidR="009152BB" w:rsidRPr="004B3880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«Царство Николая II было роковым для России благодаря личным его качествам. Но в одном он был чист: вступив в войну и связав судьбу России с судьбой союзных с ней стран, он до самого конца, до самой своей мученической смерти, ни на какие соблазнительные компромиссы с Германией не шел […]. Царь нес бремя власти. Она его внутренне тяготила…</w:t>
      </w:r>
      <w:proofErr w:type="gramStart"/>
      <w:r w:rsidR="009152BB" w:rsidRPr="004B3880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В</w:t>
      </w:r>
      <w:proofErr w:type="gramEnd"/>
      <w:r w:rsidR="009152BB" w:rsidRPr="004B3880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 xml:space="preserve"> нем не было воли к власти. Он ее хранил по клятве и традиции» […].</w:t>
      </w:r>
    </w:p>
    <w:p w:rsidR="00CF218D" w:rsidRDefault="00CF218D" w:rsidP="009152BB">
      <w:pPr>
        <w:shd w:val="clear" w:color="auto" w:fill="FFFFFF"/>
        <w:jc w:val="right"/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</w:pPr>
      <w:r w:rsidRPr="004B3880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>А. Ф. Керенский</w:t>
      </w:r>
    </w:p>
    <w:p w:rsidR="002D29D7" w:rsidRPr="004B3880" w:rsidRDefault="002D29D7" w:rsidP="002D29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</w:pPr>
    </w:p>
    <w:p w:rsidR="00CF218D" w:rsidRPr="004B3880" w:rsidRDefault="004B3880" w:rsidP="002D29D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>2</w:t>
      </w:r>
      <w:r w:rsidR="00CF218D" w:rsidRPr="004B3880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 xml:space="preserve">). </w:t>
      </w:r>
      <w:r w:rsidR="002D29D7" w:rsidRPr="004B3880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 xml:space="preserve">«Со страниц всех </w:t>
      </w:r>
      <w:r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…</w:t>
      </w:r>
      <w:r w:rsidR="002D29D7" w:rsidRPr="004B3880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 xml:space="preserve"> работ предстает трагическая личность последнего русского царя - человека глубоко порядочного и деликатного до застенчивости, примерного христианина, любящего мужа и отца, верного своему долгу и одновременно ничем не выдающегося государственного деятеля, пленника раз и навсегда усвоенных убеждений в незыблемости завещанного ему предками порядка вещей. Он не был ни деспотом, ни тем более палачом своего народа, как утверждала наша официальная историография, но не был при жизни и святым, как иногда теперь заявляют, хотя мученической смертью он бесспорно искупил все грехи и ошибки своего правления. Драма Николая II как политика - в его заурядности, в несоответствии масштаба личности вызову времени» […].</w:t>
      </w:r>
    </w:p>
    <w:p w:rsidR="002D29D7" w:rsidRPr="004B3880" w:rsidRDefault="002D29D7" w:rsidP="00CF21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</w:pPr>
      <w:r w:rsidRPr="004B3880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П. Черкасов</w:t>
      </w:r>
    </w:p>
    <w:p w:rsidR="00CF218D" w:rsidRPr="004B3880" w:rsidRDefault="00CF218D" w:rsidP="00CF218D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B3880" w:rsidRPr="004B3880" w:rsidRDefault="004B3880" w:rsidP="004B388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3</w:t>
      </w:r>
      <w:r w:rsidRPr="004B388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). </w:t>
      </w:r>
      <w:r w:rsidRPr="004B3880">
        <w:rPr>
          <w:rFonts w:ascii="Times New Roman" w:hAnsi="Times New Roman" w:cs="Times New Roman"/>
          <w:iCs/>
          <w:sz w:val="24"/>
          <w:szCs w:val="24"/>
        </w:rPr>
        <w:t xml:space="preserve">«Николай II в отличие от своего деда Александра II, не только не давал назревших реформ, но даже если у него их вырывало силой революционное движение, упорно стремился отобрать назад то, что было дано “в минуту колебаний”» </w:t>
      </w:r>
    </w:p>
    <w:p w:rsidR="004B3880" w:rsidRDefault="004B3880" w:rsidP="004B3880">
      <w:pPr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4B3880">
        <w:rPr>
          <w:rFonts w:ascii="Times New Roman" w:hAnsi="Times New Roman" w:cs="Times New Roman"/>
          <w:iCs/>
          <w:sz w:val="24"/>
          <w:szCs w:val="24"/>
        </w:rPr>
        <w:t xml:space="preserve">К. </w:t>
      </w:r>
      <w:proofErr w:type="spellStart"/>
      <w:r w:rsidRPr="004B3880">
        <w:rPr>
          <w:rFonts w:ascii="Times New Roman" w:hAnsi="Times New Roman" w:cs="Times New Roman"/>
          <w:iCs/>
          <w:sz w:val="24"/>
          <w:szCs w:val="24"/>
        </w:rPr>
        <w:t>Шацилло</w:t>
      </w:r>
      <w:proofErr w:type="spellEnd"/>
    </w:p>
    <w:p w:rsidR="004B3880" w:rsidRPr="004B3880" w:rsidRDefault="004B3880" w:rsidP="004B3880">
      <w:pPr>
        <w:jc w:val="right"/>
        <w:rPr>
          <w:rFonts w:ascii="Times New Roman" w:hAnsi="Times New Roman" w:cs="Times New Roman"/>
          <w:iCs/>
          <w:sz w:val="24"/>
          <w:szCs w:val="24"/>
        </w:rPr>
      </w:pPr>
    </w:p>
    <w:p w:rsidR="004B3880" w:rsidRPr="004B3880" w:rsidRDefault="004B3880" w:rsidP="004B388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</w:t>
      </w:r>
      <w:r w:rsidRPr="004B3880">
        <w:rPr>
          <w:rFonts w:ascii="Times New Roman" w:hAnsi="Times New Roman" w:cs="Times New Roman"/>
          <w:iCs/>
          <w:sz w:val="24"/>
          <w:szCs w:val="24"/>
        </w:rPr>
        <w:t xml:space="preserve">). «Государь [Николай </w:t>
      </w:r>
      <w:r w:rsidRPr="004B3880">
        <w:rPr>
          <w:rFonts w:ascii="Times New Roman" w:hAnsi="Times New Roman" w:cs="Times New Roman"/>
          <w:iCs/>
          <w:sz w:val="24"/>
          <w:szCs w:val="24"/>
          <w:lang w:val="en-US"/>
        </w:rPr>
        <w:t>II</w:t>
      </w:r>
      <w:r w:rsidRPr="004B3880">
        <w:rPr>
          <w:rFonts w:ascii="Times New Roman" w:hAnsi="Times New Roman" w:cs="Times New Roman"/>
          <w:iCs/>
          <w:sz w:val="24"/>
          <w:szCs w:val="24"/>
        </w:rPr>
        <w:t xml:space="preserve">] сам был оклеветан и опорочен в глазах своего народа, он не смог выдержать злобного напора всех тех, кто, казалось бы, был обязан всячески укреплять и защищать монархию» </w:t>
      </w:r>
    </w:p>
    <w:p w:rsidR="004B3880" w:rsidRPr="004B3880" w:rsidRDefault="004B3880" w:rsidP="004B3880">
      <w:pPr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4B3880">
        <w:rPr>
          <w:rFonts w:ascii="Times New Roman" w:hAnsi="Times New Roman" w:cs="Times New Roman"/>
          <w:iCs/>
          <w:sz w:val="24"/>
          <w:szCs w:val="24"/>
        </w:rPr>
        <w:t>Н. Марков</w:t>
      </w:r>
    </w:p>
    <w:p w:rsidR="004B3880" w:rsidRPr="004B3880" w:rsidRDefault="004B3880" w:rsidP="004B3880">
      <w:pPr>
        <w:rPr>
          <w:rFonts w:ascii="Times New Roman" w:hAnsi="Times New Roman" w:cs="Times New Roman"/>
          <w:color w:val="242F33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</w:rPr>
        <w:t>5</w:t>
      </w:r>
      <w:r w:rsidRPr="004B3880">
        <w:rPr>
          <w:rFonts w:ascii="Times New Roman" w:hAnsi="Times New Roman" w:cs="Times New Roman"/>
          <w:iCs/>
          <w:sz w:val="24"/>
          <w:szCs w:val="24"/>
        </w:rPr>
        <w:t xml:space="preserve">). </w:t>
      </w:r>
      <w:r w:rsidRPr="004B3880">
        <w:rPr>
          <w:rFonts w:ascii="Times New Roman" w:hAnsi="Times New Roman" w:cs="Times New Roman"/>
          <w:color w:val="242F33"/>
          <w:spacing w:val="2"/>
          <w:sz w:val="24"/>
          <w:szCs w:val="24"/>
          <w:shd w:val="clear" w:color="auto" w:fill="FFFFFF"/>
        </w:rPr>
        <w:t xml:space="preserve">«Николай II - человек «со средними способностями», верно и честно делал для России все, что Он умел, что Он мог. Никто иной не сумел и не смог сделать больше» </w:t>
      </w:r>
    </w:p>
    <w:p w:rsidR="004B3880" w:rsidRDefault="004B3880" w:rsidP="004B3880">
      <w:pPr>
        <w:jc w:val="right"/>
        <w:rPr>
          <w:rFonts w:ascii="Times New Roman" w:hAnsi="Times New Roman" w:cs="Times New Roman"/>
          <w:color w:val="242F33"/>
          <w:spacing w:val="2"/>
          <w:sz w:val="24"/>
          <w:szCs w:val="24"/>
          <w:shd w:val="clear" w:color="auto" w:fill="FFFFFF"/>
        </w:rPr>
      </w:pPr>
      <w:r w:rsidRPr="004B3880">
        <w:rPr>
          <w:rFonts w:ascii="Times New Roman" w:hAnsi="Times New Roman" w:cs="Times New Roman"/>
          <w:color w:val="242F33"/>
          <w:spacing w:val="2"/>
          <w:sz w:val="24"/>
          <w:szCs w:val="24"/>
          <w:shd w:val="clear" w:color="auto" w:fill="FFFFFF"/>
        </w:rPr>
        <w:t>И. Солоневич</w:t>
      </w:r>
    </w:p>
    <w:p w:rsidR="004B3880" w:rsidRPr="004B3880" w:rsidRDefault="004B3880" w:rsidP="004B3880">
      <w:pPr>
        <w:rPr>
          <w:rFonts w:ascii="Times New Roman" w:hAnsi="Times New Roman" w:cs="Times New Roman"/>
          <w:color w:val="242F33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F33"/>
          <w:spacing w:val="2"/>
          <w:sz w:val="24"/>
          <w:szCs w:val="24"/>
          <w:shd w:val="clear" w:color="auto" w:fill="FFFFFF"/>
        </w:rPr>
        <w:t>6</w:t>
      </w:r>
      <w:r w:rsidRPr="004B3880">
        <w:rPr>
          <w:rFonts w:ascii="Times New Roman" w:hAnsi="Times New Roman" w:cs="Times New Roman"/>
          <w:color w:val="242F33"/>
          <w:spacing w:val="2"/>
          <w:sz w:val="24"/>
          <w:szCs w:val="24"/>
          <w:shd w:val="clear" w:color="auto" w:fill="FFFFFF"/>
        </w:rPr>
        <w:t xml:space="preserve">). «В 1913 г. кругом царил мир, порядок, процветание. Россия уверенно шла вперед, беспорядков никаких не случалось. Промышленность работала на полную мощность, сельское хозяйство динамично развивалось, и каждый год приносил все большие урожаи. Росло благосостояние, и покупательная способность населения увеличивалась год от года. Началось перевооружение армии, еще несколько лет - и русская военная мощь станет первой силой в мире» </w:t>
      </w:r>
    </w:p>
    <w:p w:rsidR="004B3880" w:rsidRPr="004B3880" w:rsidRDefault="004B3880" w:rsidP="004B3880">
      <w:pPr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4B3880">
        <w:rPr>
          <w:rFonts w:ascii="Times New Roman" w:hAnsi="Times New Roman" w:cs="Times New Roman"/>
          <w:color w:val="242F33"/>
          <w:spacing w:val="2"/>
          <w:sz w:val="24"/>
          <w:szCs w:val="24"/>
          <w:shd w:val="clear" w:color="auto" w:fill="FFFFFF"/>
        </w:rPr>
        <w:t>А. Боханов</w:t>
      </w:r>
    </w:p>
    <w:p w:rsidR="003369E4" w:rsidRPr="00B31E88" w:rsidRDefault="003369E4" w:rsidP="00B31E88">
      <w:pPr>
        <w:jc w:val="right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:rsidR="00596781" w:rsidRPr="00596781" w:rsidRDefault="00596781" w:rsidP="00596781">
      <w:pPr>
        <w:rPr>
          <w:rFonts w:ascii="Times New Roman" w:hAnsi="Times New Roman" w:cs="Times New Roman"/>
          <w:iCs/>
          <w:sz w:val="24"/>
          <w:szCs w:val="24"/>
        </w:rPr>
      </w:pPr>
    </w:p>
    <w:p w:rsidR="000F5789" w:rsidRPr="009466AA" w:rsidRDefault="009466AA" w:rsidP="009466AA">
      <w:pPr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9466AA">
        <w:rPr>
          <w:rFonts w:ascii="Times New Roman" w:hAnsi="Times New Roman" w:cs="Times New Roman"/>
          <w:iCs/>
          <w:sz w:val="32"/>
          <w:szCs w:val="32"/>
        </w:rPr>
        <w:lastRenderedPageBreak/>
        <w:t>Советский Союз</w:t>
      </w:r>
    </w:p>
    <w:p w:rsidR="00EF2F95" w:rsidRPr="005F3E8B" w:rsidRDefault="00EF2F95" w:rsidP="005F3E8B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</w:pPr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>Октябрь 1917 г.: революция или большевистский переворот?</w:t>
      </w:r>
    </w:p>
    <w:p w:rsidR="00B80CF0" w:rsidRPr="005F3E8B" w:rsidRDefault="00B80CF0" w:rsidP="005F3E8B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</w:pPr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>НЭП – эффективная экономическая политика?</w:t>
      </w:r>
    </w:p>
    <w:p w:rsidR="00EF1B02" w:rsidRPr="005F3E8B" w:rsidRDefault="00EF1B02" w:rsidP="005F3E8B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F3E8B">
        <w:rPr>
          <w:rFonts w:ascii="Times New Roman" w:hAnsi="Times New Roman" w:cs="Times New Roman"/>
          <w:sz w:val="24"/>
          <w:szCs w:val="24"/>
        </w:rPr>
        <w:t>Коллективизация в Советском Союзе – необходимо ли было её проведение?</w:t>
      </w:r>
    </w:p>
    <w:p w:rsidR="00EF1B02" w:rsidRPr="005F3E8B" w:rsidRDefault="00EF1B02" w:rsidP="005F3E8B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</w:pPr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 xml:space="preserve">Политика форсированной индустриализации в 1920-х-1930-х </w:t>
      </w:r>
      <w:proofErr w:type="spellStart"/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>гг</w:t>
      </w:r>
      <w:proofErr w:type="spellEnd"/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>: успех или провал политики?</w:t>
      </w:r>
    </w:p>
    <w:p w:rsidR="006B4226" w:rsidRPr="005F3E8B" w:rsidRDefault="006B4226" w:rsidP="005F3E8B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F3E8B">
        <w:rPr>
          <w:rFonts w:ascii="Times New Roman" w:hAnsi="Times New Roman" w:cs="Times New Roman"/>
          <w:iCs/>
          <w:sz w:val="24"/>
          <w:szCs w:val="24"/>
        </w:rPr>
        <w:t>Советский Союз 1936 г.:  страна «победившего социализма»?</w:t>
      </w:r>
    </w:p>
    <w:p w:rsidR="000F5789" w:rsidRPr="005F3E8B" w:rsidRDefault="006B4226" w:rsidP="005F3E8B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242F33"/>
          <w:sz w:val="24"/>
          <w:szCs w:val="24"/>
          <w:shd w:val="clear" w:color="auto" w:fill="FAFAFA"/>
        </w:rPr>
      </w:pPr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>К</w:t>
      </w:r>
      <w:r w:rsidR="00EF2F95"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>то ответственен</w:t>
      </w:r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 xml:space="preserve"> </w:t>
      </w:r>
      <w:r w:rsidR="00EF2F95"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>за развязывание</w:t>
      </w:r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 xml:space="preserve"> Холодной войны – СССР или США?</w:t>
      </w:r>
    </w:p>
    <w:p w:rsidR="006B4226" w:rsidRPr="005F3E8B" w:rsidRDefault="006B4226" w:rsidP="005F3E8B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iCs/>
          <w:sz w:val="24"/>
          <w:szCs w:val="24"/>
        </w:rPr>
      </w:pPr>
      <w:r w:rsidRPr="005F3E8B">
        <w:rPr>
          <w:rFonts w:ascii="Times New Roman" w:hAnsi="Times New Roman" w:cs="Times New Roman"/>
          <w:iCs/>
          <w:sz w:val="24"/>
          <w:szCs w:val="24"/>
        </w:rPr>
        <w:t>Гендерное равенство в Советском Союзе (1917 – 1991 гг.): миф или реальность?</w:t>
      </w:r>
    </w:p>
    <w:p w:rsidR="00EF2F95" w:rsidRPr="005F3E8B" w:rsidRDefault="00EF2F95" w:rsidP="005F3E8B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iCs/>
          <w:sz w:val="24"/>
          <w:szCs w:val="24"/>
        </w:rPr>
      </w:pPr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 xml:space="preserve">Эпоха застоя в Советском Союзе в 1960-х – 1980-х гг.: реальность или вымысел? </w:t>
      </w:r>
    </w:p>
    <w:p w:rsidR="00191CD1" w:rsidRPr="005F3E8B" w:rsidRDefault="00191CD1" w:rsidP="005F3E8B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5F3E8B">
        <w:rPr>
          <w:rFonts w:ascii="Times New Roman" w:hAnsi="Times New Roman" w:cs="Times New Roman"/>
          <w:sz w:val="24"/>
          <w:szCs w:val="24"/>
        </w:rPr>
        <w:t xml:space="preserve">«Китайский путь» экономического развития: был ли он возможен в </w:t>
      </w:r>
      <w:r w:rsidR="00B80CF0" w:rsidRPr="005F3E8B">
        <w:rPr>
          <w:rFonts w:ascii="Times New Roman" w:hAnsi="Times New Roman" w:cs="Times New Roman"/>
          <w:sz w:val="24"/>
          <w:szCs w:val="24"/>
        </w:rPr>
        <w:t>Советском Союзе</w:t>
      </w:r>
      <w:r w:rsidRPr="005F3E8B">
        <w:rPr>
          <w:rFonts w:ascii="Times New Roman" w:hAnsi="Times New Roman" w:cs="Times New Roman"/>
          <w:sz w:val="24"/>
          <w:szCs w:val="24"/>
        </w:rPr>
        <w:t>?</w:t>
      </w:r>
    </w:p>
    <w:p w:rsidR="003513F7" w:rsidRDefault="00642596" w:rsidP="007537A2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</w:pPr>
      <w:r w:rsidRPr="005F3E8B">
        <w:rPr>
          <w:rFonts w:ascii="Times New Roman" w:hAnsi="Times New Roman" w:cs="Times New Roman"/>
          <w:iCs/>
          <w:sz w:val="24"/>
          <w:szCs w:val="24"/>
        </w:rPr>
        <w:t>Политика гласности при М С. Горбачёве: успех или провал проводимой политики?</w:t>
      </w:r>
      <w:r w:rsidRPr="005F3E8B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 xml:space="preserve"> </w:t>
      </w:r>
    </w:p>
    <w:p w:rsidR="00862C57" w:rsidRDefault="00862C57" w:rsidP="007537A2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 xml:space="preserve"> Политика приватизации в Российской Федерации: успех или провал проводимой политики?</w:t>
      </w:r>
    </w:p>
    <w:p w:rsidR="00862C57" w:rsidRPr="00862C57" w:rsidRDefault="00862C57" w:rsidP="00862C57">
      <w:pPr>
        <w:spacing w:line="360" w:lineRule="auto"/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</w:pPr>
      <w:bookmarkStart w:id="0" w:name="_GoBack"/>
      <w:bookmarkEnd w:id="0"/>
    </w:p>
    <w:p w:rsidR="003513F7" w:rsidRDefault="003513F7" w:rsidP="003513F7"/>
    <w:p w:rsidR="003513F7" w:rsidRPr="00031308" w:rsidRDefault="003513F7"/>
    <w:sectPr w:rsidR="003513F7" w:rsidRPr="0003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55FC"/>
    <w:multiLevelType w:val="hybridMultilevel"/>
    <w:tmpl w:val="27729DBA"/>
    <w:lvl w:ilvl="0" w:tplc="89A4C34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0965"/>
    <w:multiLevelType w:val="hybridMultilevel"/>
    <w:tmpl w:val="81229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C5"/>
    <w:rsid w:val="00031308"/>
    <w:rsid w:val="000F5789"/>
    <w:rsid w:val="00191CD1"/>
    <w:rsid w:val="002D29D7"/>
    <w:rsid w:val="003369E4"/>
    <w:rsid w:val="003513F7"/>
    <w:rsid w:val="00491B26"/>
    <w:rsid w:val="004B3880"/>
    <w:rsid w:val="0057224B"/>
    <w:rsid w:val="00596781"/>
    <w:rsid w:val="005A27B5"/>
    <w:rsid w:val="005F3E8B"/>
    <w:rsid w:val="00642596"/>
    <w:rsid w:val="006B4226"/>
    <w:rsid w:val="007537A2"/>
    <w:rsid w:val="00797B4F"/>
    <w:rsid w:val="00860556"/>
    <w:rsid w:val="00862C57"/>
    <w:rsid w:val="009152BB"/>
    <w:rsid w:val="009466AA"/>
    <w:rsid w:val="00A861F3"/>
    <w:rsid w:val="00AB7EB7"/>
    <w:rsid w:val="00B1789A"/>
    <w:rsid w:val="00B31E88"/>
    <w:rsid w:val="00B80CF0"/>
    <w:rsid w:val="00BD55C5"/>
    <w:rsid w:val="00CF218D"/>
    <w:rsid w:val="00DC31D6"/>
    <w:rsid w:val="00EF1B02"/>
    <w:rsid w:val="00EF2F95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0B88"/>
  <w15:chartTrackingRefBased/>
  <w15:docId w15:val="{1363F743-6D80-475D-A4C8-1EC6F687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1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178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26</cp:revision>
  <dcterms:created xsi:type="dcterms:W3CDTF">2022-08-17T09:19:00Z</dcterms:created>
  <dcterms:modified xsi:type="dcterms:W3CDTF">2022-08-29T07:16:00Z</dcterms:modified>
</cp:coreProperties>
</file>