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Курс “Контакт с собой и другими”.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ДЗ 2. Алгоритм осознания стереотипов/установок "STOP"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Алгоритм осознания стереотипов/установок "STOP" - это последовательность шагов, описывающих порядок действий исполнителя (пользователя) для осознания его стереотипов/ установок.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Осознание - это процесс понимания.</w:t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</w:rPr>
        <w:drawing>
          <wp:inline distB="0" distT="0" distL="0" distR="0">
            <wp:extent cx="1603375" cy="1626870"/>
            <wp:effectExtent b="0" l="0" r="0" t="0"/>
            <wp:docPr descr="Изображение выглядит как текст, знак, коллекция картинок&#10;&#10;Автоматически созданное описание" id="3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знак, коллекция картинок&#10;&#10;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62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4819"/>
        <w:tblGridChange w:id="0">
          <w:tblGrid>
            <w:gridCol w:w="4820"/>
            <w:gridCol w:w="4819"/>
          </w:tblGrid>
        </w:tblGridChange>
      </w:tblGrid>
      <w:tr>
        <w:trPr>
          <w:cantSplit w:val="0"/>
          <w:trHeight w:val="35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Sense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Осознать стереотипы/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222222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Проверить, соответствуют ли они новым условиям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Найти альтернативы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Plan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Решить действовать иначе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27573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27573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Calibri" w:cs="Calibri" w:eastAsia="Calibri" w:hAnsi="Calibri"/>
          <w:b w:val="1"/>
          <w:color w:val="27573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7573b"/>
          <w:sz w:val="32"/>
          <w:szCs w:val="32"/>
          <w:rtl w:val="0"/>
        </w:rPr>
        <w:t xml:space="preserve">Задание «Осознай свои стереотипы/установки»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205196</wp:posOffset>
            </wp:positionH>
            <wp:positionV relativeFrom="paragraph">
              <wp:posOffset>149316</wp:posOffset>
            </wp:positionV>
            <wp:extent cx="627380" cy="627380"/>
            <wp:effectExtent b="0" l="0" r="0" t="0"/>
            <wp:wrapSquare wrapText="bothSides" distB="0" distT="0" distL="114300" distR="11430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2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2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Rule="auto"/>
        <w:jc w:val="both"/>
        <w:rPr>
          <w:rFonts w:ascii="Pancetta Pro" w:cs="Pancetta Pro" w:eastAsia="Pancetta Pro" w:hAnsi="Pancetta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Sense – Осознать</w:t>
      </w:r>
    </w:p>
    <w:p w:rsidR="00000000" w:rsidDel="00000000" w:rsidP="00000000" w:rsidRDefault="00000000" w:rsidRPr="00000000" w14:paraId="0000001D">
      <w:pP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каждой из областей напишите список устойчивых принципов, идей, действий, привычек, которым Вы жестко привержены, нарушение которых (невозможность следовать которым) вызывает у вас напряжение и дискомфорт. Сделайте формулировки максимально конкретными:</w:t>
      </w:r>
    </w:p>
    <w:tbl>
      <w:tblPr>
        <w:tblStyle w:val="Table2"/>
        <w:tblW w:w="923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9"/>
        <w:gridCol w:w="3075"/>
        <w:gridCol w:w="3083"/>
        <w:tblGridChange w:id="0">
          <w:tblGrid>
            <w:gridCol w:w="3079"/>
            <w:gridCol w:w="3075"/>
            <w:gridCol w:w="30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Работа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Образ жизни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Другие люди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Ежедневное планирование времени с учетом приоритетов и сроков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Сон не менее 7,5 часов в день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Вовремя приходить на встречу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или предупрежд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ить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об изменениях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Коммуникация через электронные письма и сообщения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Еженедельное планирование финансов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Соблюдение конфиденциальности информации и личных данных других людей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Избегание конфликтов с коллегами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Планирование отдыха на выходных за неделю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Поддержка близких материально и морально в трудные для них времена, если они просят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 и поддержание порядка на рабочем месте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Звонок родным каждый вечер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Участие в волонтерстве хотя бы раз в месяц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Участие в курсах по развитию профессиональных навыков хотя бы один раз в полгода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Завтрак с кофе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 игровых вечеров со старыми друзьями хотя бы раз в 3 месяца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Pancetta Pro" w:cs="Pancetta Pro" w:eastAsia="Pancetta Pro" w:hAnsi="Pancetta Pro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12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– Проверить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Выберите и запишите из любой области 1 устойчивый принцип, идею, действие, привычку:</w:t>
      </w:r>
    </w:p>
    <w:tbl>
      <w:tblPr>
        <w:tblStyle w:val="Table3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Избегание конфликтов, путем подстраивания своих действий под предпочтения других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Вспомните конкретную ситуацию, где он проявлялся чаще всего:</w:t>
      </w:r>
    </w:p>
    <w:tbl>
      <w:tblPr>
        <w:tblStyle w:val="Table4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новой команде на работе я много молчу и соглашаюсь с идеями остальных, иногда делаю то, что просят сверхурочно, не высказывая свое негодование, чтобы не вызвать конфликт с начальством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 чем польза этого устойчивого принципа, идеи, действия, привычки?</w:t>
      </w:r>
    </w:p>
    <w:tbl>
      <w:tblPr>
        <w:tblStyle w:val="Table5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Эта установка помогает наладить дружеские отношения с коллегами, а также он позволяет мне чувствовать себя в безопасности 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 что можно сказать своё личное спасибо этому устойчивому принципу, идее, действию, привычке?</w:t>
      </w:r>
    </w:p>
    <w:tbl>
      <w:tblPr>
        <w:tblStyle w:val="Table6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Очень часто я укрепляла так свою позицию в компаниях, в большинстве случаев после этого я становилась лидером этих компаний, при этом сохранив хорошее отношение окружающих к себе 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Какие ограничения этот устойчивый принцип, идея, действие, привычка создают?</w:t>
      </w:r>
    </w:p>
    <w:tbl>
      <w:tblPr>
        <w:tblStyle w:val="Table7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 процессе подстраивания под других я могу игнорировать свои собственные нужды и желания, тратя свое время отдыха на выполнение задач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Что произойдет, если отказаться от этого устойчивого принципа, идеи, действия, привычки в этой ситуации?</w:t>
      </w:r>
    </w:p>
    <w:tbl>
      <w:tblPr>
        <w:tblStyle w:val="Table8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Возможно, я буду ощущать напряжение в отношениях и не чувствовать себя в безопасности, тем не менее, скорее всего, у меня появится больше времени на себя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Options – Найти альтернативы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 изменились условия и ситуация и что я могу в связи с этим поменять в своём устойчивом принципе, идее, действии, привычке?</w:t>
      </w:r>
    </w:p>
    <w:tbl>
      <w:tblPr>
        <w:tblStyle w:val="Table9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Возможно, с течением времени и опыта я осознала, что постоянное подстраивание под других и ущемление собственных потребностей не всегда приводит к наилучшим результатам. Могут возникать проблемы с индивидуальной реализацией, саморазвитием и даже со здоровьем.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Для решения этих проблем можно начать придавать больше внимания собственным потребностям и желаниям, не стесняться выражать свои мнения и предпочтения, хотя бы в мягкой форме, а также ограничить свое время работы рабочим днем. 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Какие есть другие подходы к ситуации?</w:t>
      </w:r>
    </w:p>
    <w:tbl>
      <w:tblPr>
        <w:tblStyle w:val="Table10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Балансирование между удовлетворением собственных потребностей и уважением к потребностям других.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Активное общение с коллегами и выработка компромиссов, которые учитывают интересы всех сторон.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Развитие навыков управления конфликтами и умения эффективно решать разногласия.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Какие возможности я не использую?</w:t>
      </w:r>
    </w:p>
    <w:tbl>
      <w:tblPr>
        <w:tblStyle w:val="Table11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Полноценное выражение своих мыслей и чувств без опасения конфликтов или непонимания.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Возможность внести свой уникальный вклад в работу команды, основываясь на собственном опыте и точке зрения.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Plan – Решить действовать иначе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Зафиксируйте, можете ли вы безболезненно отказаться от этого устойчивого принципа, идеи, действия, привычки?</w:t>
      </w:r>
    </w:p>
    <w:tbl>
      <w:tblPr>
        <w:tblStyle w:val="Table12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Да, наверное, я смогу безболезненно отказаться от своего принципа, но как мне кажется стоит это делать постепенно и максимально аккуратно, не только чтобы в один момент разрушить все связи со своим окружением, но и успеть измениться внутренне и принять эти изменения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Что вы можете делать по-новому?</w:t>
      </w:r>
    </w:p>
    <w:tbl>
      <w:tblPr>
        <w:tblStyle w:val="Table13"/>
        <w:tblW w:w="9214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Вместо подавления своих потребностей стараться выражать их открыто и честно в соответствующих ситуациях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Постоянно отслеживать свои действия и обратить внимание на свои реакции и поведение в различных ситуациях, чтобы не поддаваться своим привычкам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Вместо того чтобы ущемлять свои потребности или игнорировать потребности других, можно стараться находить компромиссные решения, которые удовлетворяют всех участников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Использовать обратную связь для улучшения понимания моих потребностей в коллективе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Pancetta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8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3E8F"/>
    <w:rPr>
      <w:lang w:eastAsia="ar-SA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433E8F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XdCVS6NOVx5T/VK5zzY1bM1xQ==">CgMxLjA4AHIhMVgzN05KWEszYkVhYnpjMVA5Smt1X2o1emNKcnY1V1Y4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2021-12-08T08:38:00Z</dcterms:created>
  <dc:creator>Олег Филиппов</dc:creator>
</cp:coreProperties>
</file>