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F1DE0" w14:textId="2B452316" w:rsidR="007106CC" w:rsidRDefault="007106CC" w:rsidP="007106CC">
      <w:r w:rsidRPr="007106CC">
        <w:t>1)</w:t>
      </w:r>
      <w:r w:rsidR="001A31E0">
        <w:t xml:space="preserve"> О</w:t>
      </w:r>
      <w:r w:rsidRPr="007106CC">
        <w:t>пределите точку безубыточности для обоих видов изобретений в денежном выражении;</w:t>
      </w:r>
    </w:p>
    <w:p w14:paraId="36D93F9D" w14:textId="0192626E" w:rsidR="007106CC" w:rsidRPr="00951966" w:rsidRDefault="007106CC" w:rsidP="007106CC">
      <w:r>
        <w:t>ТБ</w:t>
      </w:r>
      <w:r>
        <w:rPr>
          <w:vertAlign w:val="subscript"/>
        </w:rPr>
        <w:t>1</w:t>
      </w:r>
      <w:r>
        <w:t xml:space="preserve"> = </w:t>
      </w:r>
      <w:r w:rsidRPr="007106CC">
        <w:t>С</w:t>
      </w:r>
      <w:r w:rsidRPr="007106CC">
        <w:rPr>
          <w:vertAlign w:val="subscript"/>
        </w:rPr>
        <w:t>f1</w:t>
      </w:r>
      <w:r>
        <w:rPr>
          <w:vertAlign w:val="subscript"/>
        </w:rPr>
        <w:t xml:space="preserve"> </w:t>
      </w:r>
      <w:r>
        <w:t>/ (1 – (</w:t>
      </w:r>
      <w:r w:rsidRPr="007106CC">
        <w:t>С</w:t>
      </w:r>
      <w:r w:rsidRPr="007106CC">
        <w:rPr>
          <w:vertAlign w:val="subscript"/>
        </w:rPr>
        <w:t>v1</w:t>
      </w:r>
      <w:r>
        <w:t xml:space="preserve"> / </w:t>
      </w:r>
      <w:r>
        <w:rPr>
          <w:lang w:val="en-US"/>
        </w:rPr>
        <w:t>P</w:t>
      </w:r>
      <w:r w:rsidR="00DB39A7">
        <w:rPr>
          <w:vertAlign w:val="subscript"/>
        </w:rPr>
        <w:t>1</w:t>
      </w:r>
      <w:r>
        <w:t>))</w:t>
      </w:r>
      <w:r w:rsidRPr="00951966">
        <w:t xml:space="preserve"> = </w:t>
      </w:r>
      <w:r w:rsidRPr="007106CC">
        <w:t>200</w:t>
      </w:r>
      <w:r>
        <w:t> </w:t>
      </w:r>
      <w:r w:rsidRPr="007106CC">
        <w:t>000</w:t>
      </w:r>
      <w:r w:rsidRPr="00951966">
        <w:t xml:space="preserve"> / (1 - (</w:t>
      </w:r>
      <w:r w:rsidRPr="007106CC">
        <w:t>2000</w:t>
      </w:r>
      <w:r w:rsidRPr="00951966">
        <w:t xml:space="preserve"> / </w:t>
      </w:r>
      <w:r w:rsidRPr="007106CC">
        <w:t>6000</w:t>
      </w:r>
      <w:r w:rsidRPr="00951966">
        <w:t>))</w:t>
      </w:r>
      <w:r w:rsidR="006C72EF" w:rsidRPr="00951966">
        <w:t xml:space="preserve"> = 300000</w:t>
      </w:r>
      <w:r w:rsidR="00951966" w:rsidRPr="00951966">
        <w:t>$</w:t>
      </w:r>
    </w:p>
    <w:p w14:paraId="020DBD93" w14:textId="67D6D92B" w:rsidR="006C72EF" w:rsidRPr="00951966" w:rsidRDefault="006C72EF" w:rsidP="006C72EF">
      <w:pPr>
        <w:rPr>
          <w:sz w:val="16"/>
          <w:szCs w:val="16"/>
        </w:rPr>
      </w:pPr>
      <w:r>
        <w:t>ТБ</w:t>
      </w:r>
      <w:r w:rsidRPr="00951966">
        <w:rPr>
          <w:vertAlign w:val="subscript"/>
        </w:rPr>
        <w:t>2</w:t>
      </w:r>
      <w:r>
        <w:t xml:space="preserve"> = </w:t>
      </w:r>
      <w:r w:rsidR="007106CC" w:rsidRPr="007106CC">
        <w:t>С</w:t>
      </w:r>
      <w:r w:rsidR="007106CC" w:rsidRPr="007106CC">
        <w:rPr>
          <w:vertAlign w:val="subscript"/>
        </w:rPr>
        <w:t>f2</w:t>
      </w:r>
      <w:r w:rsidR="007106CC" w:rsidRPr="007106CC">
        <w:t xml:space="preserve"> </w:t>
      </w:r>
      <w:r>
        <w:t>/ (1 – (</w:t>
      </w:r>
      <w:r w:rsidR="007106CC" w:rsidRPr="007106CC">
        <w:t>С</w:t>
      </w:r>
      <w:r w:rsidR="007106CC" w:rsidRPr="007106CC">
        <w:rPr>
          <w:vertAlign w:val="subscript"/>
        </w:rPr>
        <w:t>v2</w:t>
      </w:r>
      <w:r>
        <w:t xml:space="preserve"> / </w:t>
      </w:r>
      <w:r>
        <w:rPr>
          <w:lang w:val="en-US"/>
        </w:rPr>
        <w:t>P</w:t>
      </w:r>
      <w:r w:rsidR="00DB39A7">
        <w:rPr>
          <w:vertAlign w:val="subscript"/>
        </w:rPr>
        <w:t>2</w:t>
      </w:r>
      <w:r>
        <w:t>))</w:t>
      </w:r>
      <w:r w:rsidRPr="00951966">
        <w:t xml:space="preserve"> = </w:t>
      </w:r>
      <w:r w:rsidR="007106CC" w:rsidRPr="007106CC">
        <w:t>200</w:t>
      </w:r>
      <w:r>
        <w:t> </w:t>
      </w:r>
      <w:r w:rsidR="007106CC" w:rsidRPr="007106CC">
        <w:t>000</w:t>
      </w:r>
      <w:r w:rsidRPr="00951966">
        <w:t xml:space="preserve"> / (1 - (</w:t>
      </w:r>
      <w:r w:rsidRPr="00951966">
        <w:t>4</w:t>
      </w:r>
      <w:r w:rsidR="007106CC" w:rsidRPr="007106CC">
        <w:t>000</w:t>
      </w:r>
      <w:r w:rsidRPr="00951966">
        <w:t xml:space="preserve"> / </w:t>
      </w:r>
      <w:r w:rsidRPr="00951966">
        <w:t>12</w:t>
      </w:r>
      <w:r w:rsidR="007106CC" w:rsidRPr="007106CC">
        <w:t>000</w:t>
      </w:r>
      <w:r w:rsidRPr="00951966">
        <w:t>)) = 300000</w:t>
      </w:r>
      <w:r w:rsidR="00951966" w:rsidRPr="00951966">
        <w:t>$</w:t>
      </w:r>
    </w:p>
    <w:p w14:paraId="1299B31C" w14:textId="0759422C" w:rsidR="007106CC" w:rsidRPr="007106CC" w:rsidRDefault="007106CC" w:rsidP="007106CC"/>
    <w:p w14:paraId="44F9DB90" w14:textId="183EAC3D" w:rsidR="007106CC" w:rsidRDefault="007106CC" w:rsidP="007106CC">
      <w:r w:rsidRPr="007106CC">
        <w:t>2)</w:t>
      </w:r>
      <w:r w:rsidR="001A31E0">
        <w:t xml:space="preserve"> С</w:t>
      </w:r>
      <w:r w:rsidRPr="007106CC">
        <w:t>формулируйте описание (общее видение) продукта, который компания может запустить на основе своего изобретения. Какой продукт, по вашему мнению, будет наиболее успешен и почему? Учитывайте технические особенности установки и потребности целевой аудитории;</w:t>
      </w:r>
    </w:p>
    <w:p w14:paraId="693FAEEE" w14:textId="39AA0B14" w:rsidR="00F05409" w:rsidRPr="00F05409" w:rsidRDefault="00F05409" w:rsidP="00F05409">
      <w:r w:rsidRPr="00F05409">
        <w:t xml:space="preserve">Компания </w:t>
      </w:r>
      <w:proofErr w:type="spellStart"/>
      <w:r w:rsidRPr="00F05409">
        <w:t>Turbulent</w:t>
      </w:r>
      <w:proofErr w:type="spellEnd"/>
      <w:r w:rsidRPr="00F05409">
        <w:t xml:space="preserve"> представляет инновационную вихревую микро-гидроэлектростанцию, предназначенную для производства чистой и эффективной электроэнергии из потока рек и ручьев. </w:t>
      </w:r>
      <w:r w:rsidR="00F23693">
        <w:t>С</w:t>
      </w:r>
      <w:r w:rsidRPr="00F05409">
        <w:t>танци</w:t>
      </w:r>
      <w:r w:rsidR="00F23693">
        <w:t>и</w:t>
      </w:r>
      <w:r w:rsidRPr="00F05409">
        <w:t xml:space="preserve"> предлага</w:t>
      </w:r>
      <w:r w:rsidR="00F23693">
        <w:t>ю</w:t>
      </w:r>
      <w:r w:rsidRPr="00F05409">
        <w:t>т высокую эффективность, безвредность для окружающей среды и низкую стоимость эксплуатации.</w:t>
      </w:r>
    </w:p>
    <w:p w14:paraId="4B26D1E7" w14:textId="5D1D25CD" w:rsidR="00F05409" w:rsidRPr="00F05409" w:rsidRDefault="005D50D5" w:rsidP="00F05409">
      <w:r w:rsidRPr="005D50D5">
        <w:t>Обе модели имеют одинаковую точку безубыточности</w:t>
      </w:r>
      <w:r>
        <w:t xml:space="preserve">. </w:t>
      </w:r>
      <w:r w:rsidR="00F05409" w:rsidRPr="00F05409">
        <w:t xml:space="preserve">Наиболее успешным продуктом, основываясь на точке безубыточности, будет модель "Mini" мощностью 15 кВт. Причина в том, </w:t>
      </w:r>
      <w:r>
        <w:t>м</w:t>
      </w:r>
      <w:r w:rsidRPr="005D50D5">
        <w:t>одель "Mini" обладает тройной мощностью по сравнению с моделью "</w:t>
      </w:r>
      <w:proofErr w:type="spellStart"/>
      <w:r w:rsidRPr="005D50D5">
        <w:t>Tiny</w:t>
      </w:r>
      <w:proofErr w:type="spellEnd"/>
      <w:r w:rsidRPr="005D50D5">
        <w:t>". Это означает, что она способна генерировать в три раза больше электроэнергии за тот же период времени, что делает её более привлекательной для потребителей, стремящихся к максимальной эффективности и окупаемости инвестиций.</w:t>
      </w:r>
    </w:p>
    <w:p w14:paraId="16350A25" w14:textId="77777777" w:rsidR="00F05409" w:rsidRPr="007106CC" w:rsidRDefault="00F05409" w:rsidP="007106CC"/>
    <w:p w14:paraId="301DF4E6" w14:textId="192E9EDA" w:rsidR="00CB0EBC" w:rsidRDefault="007106CC">
      <w:r w:rsidRPr="007106CC">
        <w:t>3)</w:t>
      </w:r>
      <w:r w:rsidR="001A31E0">
        <w:t xml:space="preserve"> О</w:t>
      </w:r>
      <w:r w:rsidRPr="007106CC">
        <w:t>пишите потенциальную целевую аудиторию (или несколько) для вашего продукта. Почему именно они, какая аудитория имеет приоритет?</w:t>
      </w:r>
    </w:p>
    <w:p w14:paraId="52742CD9" w14:textId="3CA97A38" w:rsidR="00F23693" w:rsidRPr="00F23693" w:rsidRDefault="00F23693" w:rsidP="00F23693">
      <w:pPr>
        <w:numPr>
          <w:ilvl w:val="0"/>
          <w:numId w:val="3"/>
        </w:numPr>
      </w:pPr>
      <w:r w:rsidRPr="00F23693">
        <w:t>Сельские и отдаленные общины</w:t>
      </w:r>
      <w:r w:rsidR="001A31E0">
        <w:t>.</w:t>
      </w:r>
      <w:r w:rsidRPr="00F23693">
        <w:t xml:space="preserve"> Эти общины часто сталкиваются с проблемой доступа к электроснабжению из-за удаленности от центральных сетей. Микро-гидроэлектростанции могут обеспечить их независимым источником энергии.</w:t>
      </w:r>
    </w:p>
    <w:p w14:paraId="4DE958CC" w14:textId="5DE5FAF8" w:rsidR="00F23693" w:rsidRPr="00F23693" w:rsidRDefault="00F23693" w:rsidP="00F23693">
      <w:pPr>
        <w:numPr>
          <w:ilvl w:val="0"/>
          <w:numId w:val="3"/>
        </w:numPr>
      </w:pPr>
      <w:r w:rsidRPr="00F23693">
        <w:t>Фермерские хозяйства</w:t>
      </w:r>
      <w:r w:rsidR="001A31E0">
        <w:t>.</w:t>
      </w:r>
      <w:r w:rsidRPr="00F23693">
        <w:t xml:space="preserve"> Фермерские хозяйства имеют потребность в стабильном и доступном источнике энергии для обеспечения работы оборудования и насосов.</w:t>
      </w:r>
    </w:p>
    <w:p w14:paraId="0C006D65" w14:textId="76914E36" w:rsidR="00F23693" w:rsidRPr="00F23693" w:rsidRDefault="00F23693" w:rsidP="00F23693">
      <w:pPr>
        <w:numPr>
          <w:ilvl w:val="0"/>
          <w:numId w:val="3"/>
        </w:numPr>
      </w:pPr>
      <w:r w:rsidRPr="00F23693">
        <w:t>Экологически ориентированные предприятия и организации</w:t>
      </w:r>
      <w:r w:rsidR="001A31E0">
        <w:t>.</w:t>
      </w:r>
      <w:r w:rsidRPr="00F23693">
        <w:t xml:space="preserve"> Компании и организации, стремящиеся к снижению углеродного следа и использованию зеленых технологий, могут заинтересоваться использованием микро-гидроэлектростанций для собственных нужд.</w:t>
      </w:r>
    </w:p>
    <w:p w14:paraId="077162A8" w14:textId="225F34E3" w:rsidR="00F23693" w:rsidRPr="00F23693" w:rsidRDefault="00F23693" w:rsidP="00F23693">
      <w:pPr>
        <w:numPr>
          <w:ilvl w:val="0"/>
          <w:numId w:val="3"/>
        </w:numPr>
      </w:pPr>
      <w:r w:rsidRPr="00F23693">
        <w:t>Туристические объекты</w:t>
      </w:r>
      <w:r w:rsidR="001A31E0">
        <w:t>.</w:t>
      </w:r>
      <w:r w:rsidRPr="00F23693">
        <w:t xml:space="preserve"> Микро-гидроэлектростанции могут быть использованы для обеспечения энергией туристических объектов, находящихся в удаленных и экологически чистых местах.</w:t>
      </w:r>
    </w:p>
    <w:p w14:paraId="7BBC9973" w14:textId="5016F616" w:rsidR="00B44206" w:rsidRDefault="00B44206">
      <w:r w:rsidRPr="00B44206">
        <w:t>Сельские и отдаленные общины, фермерские хозяйства и туристические объекты часто сталкиваются с проблемой доступа к электроэнергии из-за удаленности от центральных сетей. Обеспечение их независимым источником энергии может значительно улучшить качество жизни и экономическую стабильность этих регионов.</w:t>
      </w:r>
      <w:r>
        <w:t xml:space="preserve"> Также м</w:t>
      </w:r>
      <w:r w:rsidRPr="00B44206">
        <w:t xml:space="preserve">икро-гидроэлектростанции представляют собой стабильный и доступный </w:t>
      </w:r>
      <w:r>
        <w:t xml:space="preserve">экологичный </w:t>
      </w:r>
      <w:r w:rsidRPr="00B44206">
        <w:t>источник энергии. Для сельских общин и фермерских хозяйств это может означать существенную экономию на энергозатратах и снижение зависимости от дорогостоящих дизельных генераторов.</w:t>
      </w:r>
    </w:p>
    <w:p w14:paraId="5D586CB2" w14:textId="73E1EE97" w:rsidR="00D6021A" w:rsidRPr="00F23693" w:rsidRDefault="00D6021A">
      <w:r w:rsidRPr="00D6021A">
        <w:t>Сельские и отдаленные общины имеют приоритет для компании. Это выгодно в первую очередь потому, что эти общины сталкиваются с проблемой доступа к электроснабжению из-</w:t>
      </w:r>
      <w:r w:rsidRPr="00D6021A">
        <w:lastRenderedPageBreak/>
        <w:t>за удаленности от центральных сетей. Предоставление им независимого источника энергии в виде микро-гидроэлектростанций поможет решить их проблему и повысит их уровень комфорта и развития. Кроме того, этот сегмент рынка представляет большой потенциал для роста, так как спрос на альтернативные источники энергии в отдаленных районах будет продолжать расти. Партнерство с сельскими и отдаленными общинами также может создать долгосрочные партнерские отношения и укрепить репутацию компании как социально ответственной и инновационной.</w:t>
      </w:r>
    </w:p>
    <w:sectPr w:rsidR="00D6021A" w:rsidRPr="00F23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404DB"/>
    <w:multiLevelType w:val="hybridMultilevel"/>
    <w:tmpl w:val="F3605420"/>
    <w:lvl w:ilvl="0" w:tplc="DAE28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7C5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B01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F4641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FC62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5E63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C12D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FAA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404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2B842428"/>
    <w:multiLevelType w:val="multilevel"/>
    <w:tmpl w:val="8C16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BB0B7D"/>
    <w:multiLevelType w:val="hybridMultilevel"/>
    <w:tmpl w:val="F8D0CBCE"/>
    <w:lvl w:ilvl="0" w:tplc="44749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C12C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101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5CE7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62A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4086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15CE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DB08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12F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269240832">
    <w:abstractNumId w:val="0"/>
  </w:num>
  <w:num w:numId="2" w16cid:durableId="1063677910">
    <w:abstractNumId w:val="2"/>
  </w:num>
  <w:num w:numId="3" w16cid:durableId="679509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CC"/>
    <w:rsid w:val="001A31E0"/>
    <w:rsid w:val="001B73FB"/>
    <w:rsid w:val="005D50D5"/>
    <w:rsid w:val="006C5C84"/>
    <w:rsid w:val="006C72EF"/>
    <w:rsid w:val="007106CC"/>
    <w:rsid w:val="00731B45"/>
    <w:rsid w:val="00951966"/>
    <w:rsid w:val="00B44206"/>
    <w:rsid w:val="00C237A7"/>
    <w:rsid w:val="00C6330C"/>
    <w:rsid w:val="00CB0EBC"/>
    <w:rsid w:val="00D6021A"/>
    <w:rsid w:val="00DB39A7"/>
    <w:rsid w:val="00F05409"/>
    <w:rsid w:val="00F2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25391"/>
  <w15:chartTrackingRefBased/>
  <w15:docId w15:val="{9197C296-FC62-4D09-BEE6-D3150543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0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0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06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06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06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06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06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06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0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0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0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0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06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06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06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0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06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0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4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80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90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5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10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8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3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23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0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8685">
          <w:marLeft w:val="720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807">
          <w:marLeft w:val="720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462">
          <w:marLeft w:val="720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2685">
          <w:marLeft w:val="720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0722">
          <w:marLeft w:val="720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41">
          <w:marLeft w:val="720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2185">
          <w:marLeft w:val="720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10</cp:revision>
  <dcterms:created xsi:type="dcterms:W3CDTF">2024-04-27T14:15:00Z</dcterms:created>
  <dcterms:modified xsi:type="dcterms:W3CDTF">2024-04-27T15:29:00Z</dcterms:modified>
</cp:coreProperties>
</file>