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DFB59" w14:textId="1DD2761A" w:rsidR="00CB362C" w:rsidRPr="00CB362C" w:rsidRDefault="00CB362C">
      <w:pPr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</w:rPr>
            <m:t>-4.02</m:t>
          </m:r>
        </m:oMath>
      </m:oMathPara>
    </w:p>
    <w:p w14:paraId="3D5255C9" w14:textId="56C71448" w:rsidR="00CB362C" w:rsidRPr="00CE4831" w:rsidRDefault="00CB362C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n-1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  <w:lang w:val="en-US"/>
            </w:rPr>
            <m:t>0,17</m:t>
          </m:r>
        </m:oMath>
      </m:oMathPara>
    </w:p>
    <w:p w14:paraId="5D11629A" w14:textId="408069BA" w:rsidR="00CE4831" w:rsidRPr="00CE4831" w:rsidRDefault="00CE4831">
      <w:pPr>
        <w:rPr>
          <w:rFonts w:eastAsiaTheme="minorEastAsia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0,17</m:t>
              </m:r>
            </m:e>
          </m:rad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  <w:lang w:val="en-US"/>
            </w:rPr>
            <m:t>0,41</m:t>
          </m:r>
        </m:oMath>
      </m:oMathPara>
    </w:p>
    <w:p w14:paraId="6A267094" w14:textId="5DE1BF7A" w:rsidR="007801E5" w:rsidRDefault="007801E5">
      <w:pPr>
        <w:rPr>
          <w:rFonts w:eastAsiaTheme="minorEastAsia"/>
        </w:rPr>
      </w:pPr>
      <w:r>
        <w:rPr>
          <w:rFonts w:eastAsiaTheme="minorEastAsia"/>
        </w:rPr>
        <w:t>Дисперсия не смещенная</w:t>
      </w:r>
    </w:p>
    <w:p w14:paraId="77C9CF61" w14:textId="77777777" w:rsidR="007801E5" w:rsidRPr="007801E5" w:rsidRDefault="007801E5">
      <w:pPr>
        <w:rPr>
          <w:rFonts w:eastAsiaTheme="minorEastAsia"/>
        </w:rPr>
      </w:pPr>
    </w:p>
    <w:p w14:paraId="4984D8F2" w14:textId="41F21C4F" w:rsidR="00B1435E" w:rsidRPr="00B1435E" w:rsidRDefault="001510A8">
      <w:pPr>
        <w:rPr>
          <w:rFonts w:eastAsiaTheme="minorEastAsia"/>
          <w:lang w:val="en-US"/>
        </w:rPr>
      </w:pPr>
      <w:r w:rsidRPr="001510A8">
        <w:rPr>
          <w:rFonts w:eastAsiaTheme="minorEastAsia"/>
          <w:lang w:val="en-US"/>
        </w:rPr>
        <w:drawing>
          <wp:inline distT="0" distB="0" distL="0" distR="0" wp14:anchorId="0034CE28" wp14:editId="5FFDB7B4">
            <wp:extent cx="5940425" cy="4441825"/>
            <wp:effectExtent l="0" t="0" r="3175" b="0"/>
            <wp:docPr id="170327367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3676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86B7" w14:textId="53A42827" w:rsidR="004547FE" w:rsidRPr="00CB362C" w:rsidRDefault="001510A8">
      <w:pPr>
        <w:rPr>
          <w:lang w:val="en-US"/>
        </w:rPr>
      </w:pPr>
      <w:r>
        <w:rPr>
          <w:noProof/>
        </w:rPr>
        <w:drawing>
          <wp:inline distT="0" distB="0" distL="0" distR="0" wp14:anchorId="5BA54219" wp14:editId="29AD340E">
            <wp:extent cx="5940425" cy="2045970"/>
            <wp:effectExtent l="0" t="0" r="3175" b="0"/>
            <wp:docPr id="15" name="Рисунок 14" descr="Изображение выглядит как рукописный текст, Шрифт, текст, лин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1068DDD-8D33-B947-61FB-C743817F3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Изображение выглядит как рукописный текст, Шрифт, текст, лин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1068DDD-8D33-B947-61FB-C743817F3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DBD" w14:textId="4A3B0208" w:rsidR="004547FE" w:rsidRDefault="001C3A30">
      <w:r w:rsidRPr="001C3A30">
        <w:lastRenderedPageBreak/>
        <w:drawing>
          <wp:inline distT="0" distB="0" distL="0" distR="0" wp14:anchorId="54C9D282" wp14:editId="380A7E91">
            <wp:extent cx="5940425" cy="1563370"/>
            <wp:effectExtent l="0" t="0" r="3175" b="0"/>
            <wp:docPr id="407701755" name="Рисунок 1" descr="Изображение выглядит как текст, Шриф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1755" name="Рисунок 1" descr="Изображение выглядит как текст, Шрифт, рукописный текст, бел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313" w14:textId="2012E628" w:rsidR="00DB1BCF" w:rsidRDefault="00DB1BCF" w:rsidP="00DB1BCF">
      <w:r w:rsidRPr="00DB1BCF">
        <w:t>Математическое ожидание является начальным моментом первого порядка,</w:t>
      </w:r>
      <w:r>
        <w:t xml:space="preserve"> </w:t>
      </w:r>
      <w:r w:rsidRPr="00DB1BCF">
        <w:t>дисперсия – центральным моментом второго порядка. Число моментов</w:t>
      </w:r>
      <w:r>
        <w:t xml:space="preserve"> </w:t>
      </w:r>
      <w:r w:rsidRPr="00DB1BCF">
        <w:t>соответствует числу неизвестных параметров распределения</w:t>
      </w:r>
      <w:r>
        <w:t xml:space="preserve"> (1 - дисперсия)</w:t>
      </w:r>
      <w:r w:rsidRPr="00DB1BCF">
        <w:t>.</w:t>
      </w:r>
    </w:p>
    <w:p w14:paraId="78690A89" w14:textId="6AB6C7BA" w:rsidR="00DB1BCF" w:rsidRDefault="00DB1BCF" w:rsidP="00DB1BCF">
      <w:r>
        <w:t>Центральный момент:</w:t>
      </w:r>
    </w:p>
    <w:p w14:paraId="39F5C8DB" w14:textId="7C00F59D" w:rsidR="00DB1BCF" w:rsidRPr="00DB1BCF" w:rsidRDefault="00DB1BCF" w:rsidP="00DB1BC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=&gt;</m:t>
          </m:r>
        </m:oMath>
      </m:oMathPara>
    </w:p>
    <w:p w14:paraId="4A141F0A" w14:textId="7E10BB3E" w:rsidR="00DB1BCF" w:rsidRPr="00DB1BCF" w:rsidRDefault="00DB1BCF" w:rsidP="00DB1BCF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-2mx+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-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2mx</m:t>
              </m:r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+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</m:oMath>
      </m:oMathPara>
    </w:p>
    <w:p w14:paraId="55F77926" w14:textId="6E620E5B" w:rsidR="001C3A30" w:rsidRPr="001C3A30" w:rsidRDefault="001C3A30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</m:oMath>
      </m:oMathPara>
    </w:p>
    <w:p w14:paraId="79DE4415" w14:textId="7A95BDA0" w:rsidR="001C3A30" w:rsidRPr="00465884" w:rsidRDefault="0046588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x-m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 xml:space="preserve">  </m:t>
          </m:r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x-m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 xml:space="preserve">  dx</m:t>
          </m:r>
        </m:oMath>
      </m:oMathPara>
    </w:p>
    <w:p w14:paraId="5E379F09" w14:textId="3899DA33" w:rsidR="00465884" w:rsidRPr="00465884" w:rsidRDefault="00465884">
      <w:pPr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nary>
                    <m:nary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-λ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(x-m)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 dx</m:t>
                  </m:r>
                  <m:r>
                    <w:rPr>
                      <w:rFonts w:ascii="Cambria Math" w:hAnsi="Cambria Math"/>
                      <w:lang w:val="en-US"/>
                    </w:rPr>
                    <m:t>,   x-m≥0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nary>
                    <m:nary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-λ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(-(x-m))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 dx</m:t>
                  </m:r>
                  <m:r>
                    <w:rPr>
                      <w:rFonts w:ascii="Cambria Math" w:hAnsi="Cambria Math"/>
                      <w:lang w:val="en-US"/>
                    </w:rPr>
                    <m:t>,   x-m&lt;0</m:t>
                  </m:r>
                </m:e>
              </m:eqArr>
            </m:e>
          </m:d>
        </m:oMath>
      </m:oMathPara>
    </w:p>
    <w:p w14:paraId="19DF030C" w14:textId="51A485FF" w:rsidR="00465884" w:rsidRPr="000E2BBD" w:rsidRDefault="00465884" w:rsidP="00465884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-λx</m:t>
              </m:r>
              <m:r>
                <w:rPr>
                  <w:rFonts w:ascii="Cambria Math" w:hAnsi="Cambria Math"/>
                  <w:lang w:val="en-US"/>
                </w:rPr>
                <m:t>+λ</m:t>
              </m:r>
              <m:r>
                <w:rPr>
                  <w:rFonts w:ascii="Cambria Math" w:hAnsi="Cambria Math"/>
                  <w:lang w:val="en-US"/>
                </w:rPr>
                <m:t>m</m:t>
              </m:r>
            </m:sup>
          </m:sSup>
          <m:r>
            <w:rPr>
              <w:rFonts w:ascii="Cambria Math" w:hAnsi="Cambria Math"/>
              <w:lang w:val="en-US"/>
            </w:rPr>
            <m:t xml:space="preserve">  dx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-λx+λm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-λx+λm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 xml:space="preserve">  dx</m:t>
              </m:r>
            </m:e>
          </m:d>
        </m:oMath>
      </m:oMathPara>
    </w:p>
    <w:p w14:paraId="5FD5E286" w14:textId="22C8B930" w:rsidR="000E2BBD" w:rsidRPr="000E2BBD" w:rsidRDefault="000E2BBD" w:rsidP="0046588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t=-xλ+mλ</m:t>
          </m:r>
        </m:oMath>
      </m:oMathPara>
    </w:p>
    <w:p w14:paraId="52F4A57C" w14:textId="1A43978B" w:rsidR="000E2BBD" w:rsidRPr="00044BC2" w:rsidRDefault="000E2BBD" w:rsidP="00465884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-λx+λm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  d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-λx+λm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-λx+λm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-xλ+mλ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-λx+λm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</m:e>
          </m:d>
        </m:oMath>
      </m:oMathPara>
    </w:p>
    <w:p w14:paraId="5A6BB666" w14:textId="77777777" w:rsidR="00044BC2" w:rsidRPr="00044BC2" w:rsidRDefault="00044BC2" w:rsidP="00465884">
      <w:pPr>
        <w:rPr>
          <w:rFonts w:eastAsiaTheme="minorEastAsia"/>
          <w:i/>
          <w:lang w:val="en-US"/>
        </w:rPr>
      </w:pPr>
    </w:p>
    <w:p w14:paraId="73E78251" w14:textId="55497EE2" w:rsidR="00044BC2" w:rsidRPr="000E2BBD" w:rsidRDefault="00044BC2" w:rsidP="00044BC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λx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λm</m:t>
              </m:r>
            </m:sup>
          </m:sSup>
          <m:r>
            <w:rPr>
              <w:rFonts w:ascii="Cambria Math" w:hAnsi="Cambria Math"/>
              <w:lang w:val="en-US"/>
            </w:rPr>
            <m:t xml:space="preserve">  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λx-λm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λx-λm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den>
                  </m:f>
                </m:e>
              </m:nary>
              <m:r>
                <w:rPr>
                  <w:rFonts w:ascii="Cambria Math" w:hAnsi="Cambria Math"/>
                  <w:lang w:val="en-US"/>
                </w:rPr>
                <m:t>dx</m:t>
              </m:r>
            </m:e>
          </m:d>
        </m:oMath>
      </m:oMathPara>
    </w:p>
    <w:p w14:paraId="137F4CEC" w14:textId="42478C93" w:rsidR="00044BC2" w:rsidRPr="000E2BBD" w:rsidRDefault="00044BC2" w:rsidP="00044BC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t=λ</m:t>
          </m:r>
          <m:r>
            <w:rPr>
              <w:rFonts w:ascii="Cambria Math" w:hAnsi="Cambria Math"/>
              <w:lang w:val="en-US"/>
            </w:rPr>
            <m:t>x-λm</m:t>
          </m:r>
        </m:oMath>
      </m:oMathPara>
    </w:p>
    <w:p w14:paraId="15B6B801" w14:textId="205E0BF7" w:rsidR="00044BC2" w:rsidRPr="000725E0" w:rsidRDefault="00044BC2" w:rsidP="00044BC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λx-λm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  dt</m:t>
                  </m:r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λx-λm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λx-λm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λx-λm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λx-λm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den>
              </m:f>
            </m:e>
          </m:d>
        </m:oMath>
      </m:oMathPara>
    </w:p>
    <w:p w14:paraId="6F65FC4D" w14:textId="24683CE4" w:rsidR="000725E0" w:rsidRPr="000725E0" w:rsidRDefault="000725E0" w:rsidP="000725E0">
      <w:pPr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-λx+λm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   x-m≥0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λx-λm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   x-m&lt;0</m:t>
                  </m:r>
                </m:e>
              </m:eqArr>
            </m:e>
          </m:d>
        </m:oMath>
      </m:oMathPara>
    </w:p>
    <w:p w14:paraId="42131785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75D744DF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0E5CCF1C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2FE6FF3E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238967AD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64E25FEB" w14:textId="77777777" w:rsidR="000725E0" w:rsidRDefault="000725E0" w:rsidP="000725E0">
      <w:pPr>
        <w:rPr>
          <w:rFonts w:eastAsiaTheme="minorEastAsia"/>
          <w:i/>
          <w:lang w:val="en-US"/>
        </w:rPr>
      </w:pPr>
    </w:p>
    <w:p w14:paraId="564C7DA4" w14:textId="23AF6733" w:rsidR="000725E0" w:rsidRDefault="002250DE" w:rsidP="000725E0">
      <w:pPr>
        <w:rPr>
          <w:rFonts w:eastAsiaTheme="minorEastAsia"/>
          <w:i/>
          <w:lang w:val="en-US"/>
        </w:rPr>
      </w:pPr>
      <w:r w:rsidRPr="002250DE">
        <w:rPr>
          <w:rFonts w:eastAsiaTheme="minorEastAsia"/>
          <w:i/>
          <w:lang w:val="en-US"/>
        </w:rPr>
        <w:drawing>
          <wp:inline distT="0" distB="0" distL="0" distR="0" wp14:anchorId="1B16DF1B" wp14:editId="5779BE89">
            <wp:extent cx="3982006" cy="1095528"/>
            <wp:effectExtent l="0" t="0" r="0" b="9525"/>
            <wp:docPr id="408315685" name="Рисунок 1" descr="Изображение выглядит как рукописный текст, Шрифт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5685" name="Рисунок 1" descr="Изображение выглядит как рукописный текст, Шрифт, текст, каллиграф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EA8" w14:textId="5594075D" w:rsidR="002250DE" w:rsidRPr="00465884" w:rsidRDefault="002250DE" w:rsidP="000725E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σ=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x-m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dx</m:t>
          </m:r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x-m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 xml:space="preserve"> dx</m:t>
          </m:r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14:paraId="3B48B574" w14:textId="77777777" w:rsidR="000725E0" w:rsidRPr="000E2BBD" w:rsidRDefault="000725E0" w:rsidP="00044BC2">
      <w:pPr>
        <w:rPr>
          <w:rFonts w:eastAsiaTheme="minorEastAsia"/>
          <w:i/>
          <w:lang w:val="en-US"/>
        </w:rPr>
      </w:pPr>
    </w:p>
    <w:p w14:paraId="2F28EC35" w14:textId="77777777" w:rsidR="00044BC2" w:rsidRPr="000E2BBD" w:rsidRDefault="00044BC2" w:rsidP="00465884">
      <w:pPr>
        <w:rPr>
          <w:rFonts w:eastAsiaTheme="minorEastAsia"/>
          <w:i/>
          <w:lang w:val="en-US"/>
        </w:rPr>
      </w:pPr>
    </w:p>
    <w:p w14:paraId="42D5A9C7" w14:textId="77777777" w:rsidR="00465884" w:rsidRPr="00465884" w:rsidRDefault="00465884">
      <w:pPr>
        <w:rPr>
          <w:rFonts w:eastAsiaTheme="minorEastAsia"/>
          <w:i/>
          <w:lang w:val="en-US"/>
        </w:rPr>
      </w:pPr>
    </w:p>
    <w:p w14:paraId="083A5F17" w14:textId="7A08B9A5" w:rsidR="001C3A30" w:rsidRPr="001C3A30" w:rsidRDefault="001C3A30">
      <w:pPr>
        <w:rPr>
          <w:i/>
          <w:lang w:val="en-US"/>
        </w:rPr>
      </w:pPr>
      <w:r w:rsidRPr="001C3A30">
        <w:rPr>
          <w:i/>
          <w:lang w:val="en-US"/>
        </w:rPr>
        <w:drawing>
          <wp:inline distT="0" distB="0" distL="0" distR="0" wp14:anchorId="3BC6EB79" wp14:editId="59445699">
            <wp:extent cx="5744377" cy="2429214"/>
            <wp:effectExtent l="0" t="0" r="8890" b="9525"/>
            <wp:docPr id="482606197" name="Рисунок 1" descr="Изображение выглядит как рукописный текст, текст, каллиграфия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06197" name="Рисунок 1" descr="Изображение выглядит как рукописный текст, текст, каллиграфия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FACE" w14:textId="0F7322D6" w:rsidR="00CB0EBC" w:rsidRDefault="004547F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6534D1" wp14:editId="4F0C36F8">
            <wp:simplePos x="0" y="0"/>
            <wp:positionH relativeFrom="column">
              <wp:posOffset>0</wp:posOffset>
            </wp:positionH>
            <wp:positionV relativeFrom="paragraph">
              <wp:posOffset>4281170</wp:posOffset>
            </wp:positionV>
            <wp:extent cx="5611274" cy="2699468"/>
            <wp:effectExtent l="0" t="0" r="8890" b="5715"/>
            <wp:wrapNone/>
            <wp:docPr id="4" name="Рисунок 3" descr="Изображение выглядит как текст, рукописный текст, Шрифт, каллиграф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222B012-91D1-4598-B64B-F0B82DEA50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рукописный текст, Шрифт, каллиграф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222B012-91D1-4598-B64B-F0B82DEA50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274" cy="269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0A8">
        <w:rPr>
          <w:noProof/>
        </w:rPr>
        <w:drawing>
          <wp:inline distT="0" distB="0" distL="0" distR="0" wp14:anchorId="66051468" wp14:editId="02A197AD">
            <wp:extent cx="5944235" cy="2225040"/>
            <wp:effectExtent l="0" t="0" r="0" b="3810"/>
            <wp:docPr id="40424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E872F" w14:textId="06FB9D30" w:rsidR="001510A8" w:rsidRPr="001510A8" w:rsidRDefault="001510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67A0CE" wp14:editId="4A645AC9">
            <wp:extent cx="5944235" cy="1828800"/>
            <wp:effectExtent l="0" t="0" r="0" b="0"/>
            <wp:docPr id="19098435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10A8" w:rsidRPr="00151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7FE"/>
    <w:rsid w:val="00044BC2"/>
    <w:rsid w:val="000725E0"/>
    <w:rsid w:val="000E2BBD"/>
    <w:rsid w:val="001510A8"/>
    <w:rsid w:val="001B73FB"/>
    <w:rsid w:val="001C3A30"/>
    <w:rsid w:val="002250DE"/>
    <w:rsid w:val="004547FE"/>
    <w:rsid w:val="00465884"/>
    <w:rsid w:val="007801E5"/>
    <w:rsid w:val="007F7E23"/>
    <w:rsid w:val="00A62AEA"/>
    <w:rsid w:val="00B1435E"/>
    <w:rsid w:val="00C01B06"/>
    <w:rsid w:val="00CB0EBC"/>
    <w:rsid w:val="00CB362C"/>
    <w:rsid w:val="00CE4831"/>
    <w:rsid w:val="00DB1BCF"/>
    <w:rsid w:val="00E77E96"/>
    <w:rsid w:val="00F3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8FDC6"/>
  <w15:chartTrackingRefBased/>
  <w15:docId w15:val="{00CD412B-3781-401C-B4F4-51EF9F943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5E0"/>
  </w:style>
  <w:style w:type="paragraph" w:styleId="1">
    <w:name w:val="heading 1"/>
    <w:basedOn w:val="a"/>
    <w:next w:val="a"/>
    <w:link w:val="10"/>
    <w:uiPriority w:val="9"/>
    <w:qFormat/>
    <w:rsid w:val="00454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4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47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47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47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47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47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47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47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7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547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47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47F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547F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547F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547F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547F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547F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4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4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47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547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54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547F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547F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47F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54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547F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547FE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CB36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Касьяненко Вера Михайловна</cp:lastModifiedBy>
  <cp:revision>7</cp:revision>
  <dcterms:created xsi:type="dcterms:W3CDTF">2024-04-09T19:22:00Z</dcterms:created>
  <dcterms:modified xsi:type="dcterms:W3CDTF">2024-04-09T22:37:00Z</dcterms:modified>
</cp:coreProperties>
</file>