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804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Seguridad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Política de Privacidad y Seguridad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*Datos del usuario</w:t>
            </w:r>
          </w:p>
          <w:p w:rsidR="00000000" w:rsidDel="00000000" w:rsidP="00000000" w:rsidRDefault="00000000" w:rsidRPr="00000000" w14:paraId="0000003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*Transacciones.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*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Datos protegidos </w:t>
            </w:r>
          </w:p>
          <w:p w:rsidR="00000000" w:rsidDel="00000000" w:rsidP="00000000" w:rsidRDefault="00000000" w:rsidRPr="00000000" w14:paraId="0000003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*Transacciones seguras.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Garantizar la seguridad y privacidad de los datos del usuario cumpliendo con regulaciones.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Notificar y resolver cualquier violación de seguridad de datos de manera inmediata.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Los datos del usuario están encriptados y se siguen protocolos de seguridad para proteger la información sensible.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0A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8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RNF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Rendimiento del Sitio Web/App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Informes de Rendimiento del Sitio Web/App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*Acceso al sitio web o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Interfaz de usuario rápida y receptiva.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Asegurar tiempos de carga rápidos y una experiencia de usuario fluida, incluso durante períodos de alto tráfico.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Monitoreo constante del rendimiento y acción rápida ante cualquier degradación.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El sitio web o la aplicación mantienen un tiempo de carga promedio de menos de 3 segundos en condiciones normales de tráfico.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15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18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RNF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Disponibilidad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Acuerdo de Nivel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*Acceso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*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Sistema disponible y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Mantener el sistema disponible, con un tiempo de inactividad mínimo planificado para mantenimiento.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Implementar redundancia y sistemas de respaldo para mantener la disponibilidad en caso de fallas.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El sistema está disponible el 99.99% del tiempo, con un tiempo de inactividad planificado inferior al 0.1% del tiempo total.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20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18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RNF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Plan de Escalabilidad de la 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*Aumento en el número de usuarios *Transacciones.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Sistema capaz de manejar la carga adicional sin degradación del rendimiento.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4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Diseñar la infraestructura para que pueda manejar un aumento en el número de usuarios y transacciones a medida que la empresa crece.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Escalar recursos de manera automática o manual según la demanda para evitar caídas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El sistema puede manejar un aumento del 100% en el número de usuarios y transacciones sin afectar significativamente el rendimiento.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9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A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2B9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B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0" w:tblpY="18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RNF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C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D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Pruebas de 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E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*Interacción del usuario con la interfaz.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*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Experiencia de usuario intuitiva y fácil de usar.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0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Garantizar que la interfaz de usuario sea intuitiva y fácil de usar para personas de todas las edades y niveles de habilidad técnica.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1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2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Recopilación de retroalimentación de los usuarios para identificar y corregir áreas de dificultad en la interfaz.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El 80% de los usuarios encuentran la interfaz fácil de usar después de una breve demostración o sin ella.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4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5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367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6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18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RNF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Compatibilidad Multiplataforma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2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8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Matriz de Compatibilidad de Dispositivos/Navegadores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*Acceso al sistema desde diferentes dispositivos y navegadores.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Funcionalidad y apariencia consistentes en todas las plataformas.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5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B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Asegurar que el sitio web o la aplicación sean compatibles con una amplia gama de dispositivos y navegadores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C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D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Identificación y solución de problemas de compatibilidad mediante pruebas exhaustivas en diferentes plataformas.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El sitio web o la aplicación se ven y funcionan de manera consistente en al menos el 95% de los dispositivos y navegadores probados.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F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41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1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‘</w:t>
      </w:r>
    </w:p>
    <w:p w:rsidR="00000000" w:rsidDel="00000000" w:rsidP="00000000" w:rsidRDefault="00000000" w:rsidRPr="00000000" w14:paraId="0000041B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0" w:tblpY="18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RNF 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Plan de Localización de 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3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*Acceso al sistema desde diferentes regiones y culturas.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Contenido y funcionalidades adaptadas a las necesidades locales.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4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5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6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Adaptar el contenido y las funcionalidades para satisfacer las necesidades de usuarios de diferentes regiones y culturas.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6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7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8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Monitoreo de retroalimentación de usuarios para identificar y corregir problemas de localización.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4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El sitio web o la aplicación están disponibles en al menos 3 idiomas principales y adaptados a las preferencias culturales de cada región.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A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B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4C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C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0" w:tblpY="189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931"/>
        <w:gridCol w:w="2649"/>
        <w:gridCol w:w="2680"/>
        <w:gridCol w:w="483"/>
        <w:tblGridChange w:id="0">
          <w:tblGrid>
            <w:gridCol w:w="3600"/>
            <w:gridCol w:w="931"/>
            <w:gridCol w:w="2649"/>
            <w:gridCol w:w="2680"/>
            <w:gridCol w:w="48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RNF 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Nombre: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Cumplimiento Normativo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4">
            <w:pPr>
              <w:spacing w:line="25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Tipo: (NECESARIO/DESEABLE)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Necesario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Requerimiento que lo utiliza o especializa: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¿Critico?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DD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7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Prioridad de desarrollo: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9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Documentos de visualización asociados: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Registro de Cumplimiento Normativo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E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7">
            <w:pPr>
              <w:spacing w:line="256" w:lineRule="auto"/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Entrada: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*Regulaciones y estándares de la industria relacionados con el comercio electrónico y el turismo.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A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Salida: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Cumplimiento con las regulaciones y estándares establecidos.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F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1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0B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umplir con regulaciones y estándares de la industria relacionados con el comercio electrónico, los viajes y el turismo.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1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4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2E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8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D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E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Manejo de situaciones anormales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Monitoreo constante de cambios en las regulaciones y actualización del sistema para cumplir con los requisitos cambiantes.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2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7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4C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1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2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Criterios de aceptación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sz w:val="22"/>
                <w:szCs w:val="22"/>
                <w:highlight w:val="white"/>
                <w:rtl w:val="0"/>
              </w:rPr>
              <w:t xml:space="preserve">El sistema cumple con todas las regulaciones y estándares de la industria relevantes sin excepciones.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6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B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0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A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F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0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imagen alusiva al requerimiento:</w:t>
            </w:r>
          </w:p>
          <w:p w:rsidR="00000000" w:rsidDel="00000000" w:rsidP="00000000" w:rsidRDefault="00000000" w:rsidRPr="00000000" w14:paraId="00000571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75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i w:val="1"/>
      <w:color w:val="0f476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Aptos" w:cs="Aptos" w:eastAsia="Aptos" w:hAnsi="Aptos"/>
      <w:color w:val="0f47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</w:pPr>
    <w:rPr>
      <w:rFonts w:ascii="Aptos" w:cs="Aptos" w:eastAsia="Aptos" w:hAnsi="Aptos"/>
      <w:i w:val="1"/>
      <w:color w:val="595959"/>
      <w:sz w:val="22"/>
      <w:szCs w:val="22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4F59E5"/>
    <w:pPr>
      <w:spacing w:after="0" w:line="240" w:lineRule="auto"/>
    </w:pPr>
    <w:rPr>
      <w:rFonts w:ascii="Arial" w:cs="Arial" w:eastAsia="Arial" w:hAnsi="Arial"/>
      <w:kern w:val="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F59E5"/>
    <w:pPr>
      <w:keepNext w:val="1"/>
      <w:keepLines w:val="1"/>
      <w:spacing w:after="80" w:before="360" w:line="259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F59E5"/>
    <w:pPr>
      <w:keepNext w:val="1"/>
      <w:keepLines w:val="1"/>
      <w:spacing w:after="80" w:before="160" w:line="259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F59E5"/>
    <w:pPr>
      <w:keepNext w:val="1"/>
      <w:keepLines w:val="1"/>
      <w:spacing w:after="80" w:before="160" w:line="259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F59E5"/>
    <w:pPr>
      <w:keepNext w:val="1"/>
      <w:keepLines w:val="1"/>
      <w:spacing w:after="40" w:before="80" w:line="259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F59E5"/>
    <w:pPr>
      <w:keepNext w:val="1"/>
      <w:keepLines w:val="1"/>
      <w:spacing w:after="40" w:before="80" w:line="259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F59E5"/>
    <w:pPr>
      <w:keepNext w:val="1"/>
      <w:keepLines w:val="1"/>
      <w:spacing w:before="40" w:line="259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F59E5"/>
    <w:pPr>
      <w:keepNext w:val="1"/>
      <w:keepLines w:val="1"/>
      <w:spacing w:before="40" w:line="259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F59E5"/>
    <w:pPr>
      <w:keepNext w:val="1"/>
      <w:keepLines w:val="1"/>
      <w:spacing w:line="259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F59E5"/>
    <w:pPr>
      <w:keepNext w:val="1"/>
      <w:keepLines w:val="1"/>
      <w:spacing w:line="259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F59E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F59E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F59E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F59E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F59E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F59E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F59E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F59E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F59E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4F59E5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type="character" w:styleId="TtuloCar" w:customStyle="1">
    <w:name w:val="Título Car"/>
    <w:basedOn w:val="Fuentedeprrafopredeter"/>
    <w:link w:val="Ttulo"/>
    <w:uiPriority w:val="10"/>
    <w:rsid w:val="004F59E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F59E5"/>
    <w:pPr>
      <w:numPr>
        <w:ilvl w:val="1"/>
      </w:numPr>
      <w:spacing w:after="160" w:line="259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eastAsia="en-US"/>
    </w:rPr>
  </w:style>
  <w:style w:type="character" w:styleId="SubttuloCar" w:customStyle="1">
    <w:name w:val="Subtítulo Car"/>
    <w:basedOn w:val="Fuentedeprrafopredeter"/>
    <w:link w:val="Subttulo"/>
    <w:uiPriority w:val="11"/>
    <w:rsid w:val="004F59E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F59E5"/>
    <w:pPr>
      <w:spacing w:after="160" w:before="160" w:line="259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2"/>
      <w:szCs w:val="22"/>
      <w:lang w:eastAsia="en-US"/>
    </w:rPr>
  </w:style>
  <w:style w:type="character" w:styleId="CitaCar" w:customStyle="1">
    <w:name w:val="Cita Car"/>
    <w:basedOn w:val="Fuentedeprrafopredeter"/>
    <w:link w:val="Cita"/>
    <w:uiPriority w:val="29"/>
    <w:rsid w:val="004F59E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F59E5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2"/>
      <w:szCs w:val="22"/>
      <w:lang w:eastAsia="en-US"/>
    </w:rPr>
  </w:style>
  <w:style w:type="character" w:styleId="nfasisintenso">
    <w:name w:val="Intense Emphasis"/>
    <w:basedOn w:val="Fuentedeprrafopredeter"/>
    <w:uiPriority w:val="21"/>
    <w:qFormat w:val="1"/>
    <w:rsid w:val="004F59E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F59E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59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2"/>
      <w:szCs w:val="22"/>
      <w:lang w:eastAsia="en-US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F59E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F59E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bFzOHpSMXMMoPb1bmkS6IipSw==">CgMxLjA4AHIhMTNEYzNIOUVVTGt0a2VhYjVnNlNqTHBUeTF6Nnl6SzV5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2024-02-17T14:08:00Z</dcterms:created>
  <dc:creator>Isabela Cordoba Gutierrez</dc:creator>
</cp:coreProperties>
</file>