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HUKUKİ ANALİZ VE TASLAK RAPORU</w:t>
      </w:r>
    </w:p>
    <w:p>
      <w:r>
        <w:rPr>
          <w:b/>
        </w:rPr>
        <w:t>--------------------------------------------------------------------------------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Rapor No: NEX-F6EEC4</w:t>
            </w:r>
          </w:p>
        </w:tc>
        <w:tc>
          <w:tcPr>
            <w:tcW w:type="dxa" w:w="4561"/>
          </w:tcPr>
          <w:p>
            <w:r>
              <w:t>Tarih: 30.01.2026</w:t>
            </w:r>
          </w:p>
        </w:tc>
      </w:tr>
      <w:tr>
        <w:tc>
          <w:tcPr>
            <w:tcW w:type="dxa" w:w="4561"/>
          </w:tcPr>
          <w:p>
            <w:r>
              <w:t>Hazırlayan: Nexus Enterprise AI</w:t>
            </w:r>
          </w:p>
        </w:tc>
        <w:tc>
          <w:tcPr>
            <w:tcW w:type="dxa" w:w="4561"/>
          </w:tcPr>
          <w:p>
            <w:r>
              <w:t>Durum: Gizli / Hizmete Özel</w:t>
            </w:r>
          </w:p>
        </w:tc>
      </w:tr>
    </w:tbl>
    <w:p>
      <w:r>
        <w:br w:type="page"/>
      </w:r>
    </w:p>
    <w:p>
      <w:pPr>
        <w:pStyle w:val="Heading1"/>
      </w:pPr>
      <w:r>
        <w:t>I. DİLEKÇE TASLAĞI</w:t>
      </w:r>
    </w:p>
    <w:p>
      <w:pPr>
        <w:spacing w:line="360" w:lineRule="auto"/>
        <w:ind w:firstLine="720"/>
        <w:jc w:val="both"/>
      </w:pPr>
      <w:r>
        <w:t>İhtarname</w:t>
        <w:br/>
        <w:br/>
        <w:t>[Kiracı Adı ve Soyadı]</w:t>
        <w:br/>
        <w:t>[Kiracı Adresi]</w:t>
        <w:br/>
        <w:br/>
        <w:t>Konu: Aralık ve Ocak ayları kira borcu</w:t>
        <w:br/>
        <w:br/>
        <w:t>Sayın [Kiracı Adı ve Soyadı],</w:t>
        <w:br/>
        <w:t>Aşağıda belirtilen kira borcunuzu ödememeniz nedeniyle, size 30 gün süre veriyoruz. Bu süre içerisinde borcunuzu ödememeniz halinde, tahliye davası açmak zorunda kalacağız.</w:t>
        <w:br/>
        <w:br/>
        <w:t>Borcunuzu aşağıdaki IBAN hesabına ödeyebilirsiniz:</w:t>
        <w:br/>
        <w:t>TR00...</w:t>
        <w:br/>
        <w:br/>
        <w:t>Borcunuz: 40.000 TL</w:t>
        <w:br/>
        <w:br/>
        <w:t>Lütfen borcunuzu ödemek için gerekli işlemleri yapınız.</w:t>
        <w:br/>
        <w:br/>
        <w:t>Saygılarımızla,</w:t>
        <w:br/>
        <w:t>[Kiraya Veren Adı ve Soyadı]</w:t>
      </w:r>
    </w:p>
    <w:p>
      <w:pPr>
        <w:pStyle w:val="Heading1"/>
      </w:pPr>
      <w:r>
        <w:t>III. STRATEJİK YOL HARİTASI</w:t>
      </w:r>
    </w:p>
    <w:p>
      <w:pPr>
        <w:jc w:val="both"/>
      </w:pPr>
      <w:r>
        <w:t>Genel değerlendirme raporu.</w:t>
      </w:r>
    </w:p>
    <w:p>
      <w:pPr>
        <w:pStyle w:val="Heading1"/>
      </w:pPr>
      <w:r>
        <w:t>IV. DAYANAK MEVZUAT VE İÇTİHAT</w:t>
      </w:r>
    </w:p>
    <w:p>
      <w:r>
        <w:t>İşbu rapor, yapay zeka tarafından mevcut T.C. yasaları ve Yargıtay kararları taranarak hazırlanmıştır.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