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default" w:ascii="Arial" w:hAnsi="Arial" w:eastAsia="微软雅黑" w:cs="Arial"/>
          <w:b/>
          <w:sz w:val="28"/>
          <w:szCs w:val="28"/>
        </w:rPr>
        <w:t>×</w:t>
      </w:r>
      <w:r>
        <w:rPr>
          <w:rFonts w:hint="eastAsia" w:ascii="微软雅黑" w:hAnsi="微软雅黑" w:eastAsia="微软雅黑"/>
          <w:b/>
          <w:sz w:val="28"/>
          <w:szCs w:val="28"/>
        </w:rPr>
        <w:t xml:space="preserve">                         </w:t>
      </w:r>
      <w:r>
        <w:rPr>
          <w:rFonts w:ascii="微软雅黑" w:hAnsi="微软雅黑" w:eastAsia="微软雅黑"/>
          <w:b/>
          <w:sz w:val="28"/>
          <w:szCs w:val="28"/>
        </w:rPr>
        <w:tab/>
      </w:r>
    </w:p>
    <w:p>
      <w:p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Mathmatic  modeling  </w:t>
      </w:r>
    </w:p>
    <w:p>
      <w:p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A device to release the problem of car wasting to much unneeded fuel(oil) when stuck in traffic. </w:t>
      </w:r>
    </w:p>
    <w:p>
      <w:p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1probblem</w:t>
      </w:r>
    </w:p>
    <w:p>
      <w:p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:the downtown of Beijing traffic flows are so slow that many citizens or visitors complain about it.</w:t>
      </w:r>
    </w:p>
    <w:p>
      <w:p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Known condition and assumption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car runs at ahighest speed of 11.11m/s(40km/h)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Car has a average accelerated speed of 2.778m/s2.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Human has an average react time(both muscle and nerve)for 1.415s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Ultrasonic wave machine has an average react time for 0.01s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A car averagely consumes 0.61ml/s in a idling state .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Car has a length of 4m and the distance between two car is 0.5 m averagely.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0.6214mile=1km</w:t>
      </w:r>
    </w:p>
    <w:p>
      <w:pPr>
        <w:numPr>
          <w:ilvl w:val="0"/>
          <w:numId w:val="1"/>
        </w:numPr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6.78yuan=1dollar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Demonstrating and calculating  </w:t>
      </w:r>
    </w:p>
    <w:p>
      <w:pPr>
        <w:numPr>
          <w:numId w:val="0"/>
        </w:num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highway congestion around beijng  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The road is 1687.5m on ave.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Double direction 4 roads (only one direction incongestiom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There are 1687.5</w:t>
      </w:r>
      <w:r>
        <w:rPr>
          <w:rFonts w:hint="default" w:ascii="Arial" w:hAnsi="Arial" w:eastAsia="微软雅黑" w:cs="Arial"/>
          <w:sz w:val="24"/>
          <w:lang w:val="en-US" w:eastAsia="zh-CN"/>
        </w:rPr>
        <w:t>×</w:t>
      </w:r>
      <w:r>
        <w:rPr>
          <w:rFonts w:hint="eastAsia" w:ascii="微软雅黑" w:hAnsi="微软雅黑" w:eastAsia="微软雅黑"/>
          <w:sz w:val="24"/>
          <w:lang w:val="en-US" w:eastAsia="zh-CN"/>
        </w:rPr>
        <w:t>4/4.5=1500 cars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1st time 1500cars waiting totally idling time 1500</w:t>
      </w:r>
      <w:r>
        <w:rPr>
          <w:rFonts w:hint="default" w:ascii="Arial" w:hAnsi="Arial" w:eastAsia="微软雅黑" w:cs="Arial"/>
          <w:sz w:val="24"/>
          <w:lang w:val="en-US" w:eastAsia="zh-CN"/>
        </w:rPr>
        <w:t>×</w:t>
      </w:r>
      <w:r>
        <w:rPr>
          <w:rFonts w:hint="eastAsia" w:ascii="微软雅黑" w:hAnsi="微软雅黑" w:eastAsia="微软雅黑"/>
          <w:sz w:val="24"/>
          <w:lang w:val="en-US" w:eastAsia="zh-CN"/>
        </w:rPr>
        <w:t>1.405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1nd time 1499cars waiting totally idling time 1499</w:t>
      </w:r>
      <w:r>
        <w:rPr>
          <w:rFonts w:hint="default" w:ascii="Arial" w:hAnsi="Arial" w:eastAsia="微软雅黑" w:cs="Arial"/>
          <w:sz w:val="24"/>
          <w:lang w:val="en-US" w:eastAsia="zh-CN"/>
        </w:rPr>
        <w:t>×</w:t>
      </w:r>
      <w:r>
        <w:rPr>
          <w:rFonts w:hint="eastAsia" w:ascii="微软雅黑" w:hAnsi="微软雅黑" w:eastAsia="微软雅黑"/>
          <w:sz w:val="24"/>
          <w:lang w:val="en-US" w:eastAsia="zh-CN"/>
        </w:rPr>
        <w:t>1.405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1rd time 1498cars waiting totally idling time 1498</w:t>
      </w:r>
      <w:r>
        <w:rPr>
          <w:rFonts w:hint="default" w:ascii="Arial" w:hAnsi="Arial" w:eastAsia="微软雅黑" w:cs="Arial"/>
          <w:sz w:val="24"/>
          <w:lang w:val="en-US" w:eastAsia="zh-CN"/>
        </w:rPr>
        <w:t>×</w:t>
      </w:r>
      <w:r>
        <w:rPr>
          <w:rFonts w:hint="eastAsia" w:ascii="微软雅黑" w:hAnsi="微软雅黑" w:eastAsia="微软雅黑"/>
          <w:sz w:val="24"/>
          <w:lang w:val="en-US" w:eastAsia="zh-CN"/>
        </w:rPr>
        <w:t>1.405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........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1499th tim2 cars waiting totally idling time 2</w:t>
      </w:r>
      <w:r>
        <w:rPr>
          <w:rFonts w:hint="default" w:ascii="Arial" w:hAnsi="Arial" w:eastAsia="微软雅黑" w:cs="Arial"/>
          <w:sz w:val="24"/>
          <w:lang w:val="en-US" w:eastAsia="zh-CN"/>
        </w:rPr>
        <w:t>×</w:t>
      </w:r>
      <w:r>
        <w:rPr>
          <w:rFonts w:hint="eastAsia" w:ascii="微软雅黑" w:hAnsi="微软雅黑" w:eastAsia="微软雅黑"/>
          <w:sz w:val="24"/>
          <w:lang w:val="en-US" w:eastAsia="zh-CN"/>
        </w:rPr>
        <w:t>1.405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1500th time 1cars waiting totally idling time 1</w:t>
      </w:r>
      <w:r>
        <w:rPr>
          <w:rFonts w:hint="default" w:ascii="Arial" w:hAnsi="Arial" w:eastAsia="微软雅黑" w:cs="Arial"/>
          <w:sz w:val="24"/>
          <w:lang w:val="en-US" w:eastAsia="zh-CN"/>
        </w:rPr>
        <w:t>×</w:t>
      </w:r>
      <w:r>
        <w:rPr>
          <w:rFonts w:hint="eastAsia" w:ascii="微软雅黑" w:hAnsi="微软雅黑" w:eastAsia="微软雅黑"/>
          <w:sz w:val="24"/>
          <w:lang w:val="en-US" w:eastAsia="zh-CN"/>
        </w:rPr>
        <w:t>1.405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/>
          <w:sz w:val="72"/>
          <w:szCs w:val="72"/>
          <w:lang w:val="en-US" w:eastAsia="zh-CN"/>
        </w:rPr>
        <w:t>saving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position w:val="-14"/>
          <w:sz w:val="24"/>
          <w:lang w:val="en-US" w:eastAsia="zh-CN"/>
        </w:rPr>
        <w:object>
          <v:shape id="_x0000_i1025" o:spt="75" type="#_x0000_t75" style="height:20pt;width:67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  <w:lang w:val="en-US" w:eastAsia="zh-CN"/>
        </w:rPr>
        <w:t>:2170.5s=35.125min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position w:val="-14"/>
          <w:sz w:val="24"/>
          <w:lang w:val="en-US" w:eastAsia="zh-CN"/>
        </w:rPr>
        <w:object>
          <v:shape id="_x0000_i1026" o:spt="75" type="#_x0000_t75" style="height:20pt;width:3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  <w:lang w:val="en-US" w:eastAsia="zh-CN"/>
        </w:rPr>
        <w:t>:971.7L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position w:val="-14"/>
          <w:sz w:val="24"/>
          <w:lang w:val="en-US" w:eastAsia="zh-CN"/>
        </w:rPr>
        <w:object>
          <v:shape id="_x0000_i1027" o:spt="75" type="#_x0000_t75" style="height:20pt;width:3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  <w:lang w:val="en-US" w:eastAsia="zh-CN"/>
        </w:rPr>
        <w:t>for per driver:0.6478L the price of beijing is 7.2yuan/L.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Oil cost for per driver 4.664yuan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Traffic jam in beijing downtown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PS:average length of congestion part road is 800m,the previous time is 75~100min.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Every red traffic light continues for 1minute.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There are totally 711cars on the road .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Following the algorithm bellow,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/>
          <w:sz w:val="84"/>
          <w:szCs w:val="84"/>
          <w:lang w:val="en-US" w:eastAsia="zh-CN"/>
        </w:rPr>
        <w:t>saving</w:t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position w:val="-14"/>
          <w:sz w:val="24"/>
          <w:lang w:val="en-US" w:eastAsia="zh-CN"/>
        </w:rPr>
        <w:object>
          <v:shape id="_x0000_i1028" o:spt="75" type="#_x0000_t75" style="height:20pt;width:67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998.955s=16.64min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Add traffic light into consideration,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Actually,the saved </w:t>
      </w:r>
      <w:r>
        <w:rPr>
          <w:rFonts w:hint="eastAsia" w:ascii="微软雅黑" w:hAnsi="微软雅黑" w:eastAsia="微软雅黑"/>
          <w:position w:val="-14"/>
          <w:sz w:val="24"/>
          <w:lang w:val="en-US" w:eastAsia="zh-CN"/>
        </w:rPr>
        <w:object>
          <v:shape id="_x0000_i1030" o:spt="75" type="#_x0000_t75" style="height:20pt;width:67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  <w:lang w:val="en-US" w:eastAsia="zh-CN"/>
        </w:rPr>
        <w:t xml:space="preserve">=33.28min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437.795L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position w:val="-14"/>
          <w:sz w:val="24"/>
          <w:lang w:val="en-US" w:eastAsia="zh-CN"/>
        </w:rPr>
        <w:object>
          <v:shape id="_x0000_i1031" o:spt="75" type="#_x0000_t75" style="height:20pt;width:3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  <w:lang w:val="en-US" w:eastAsia="zh-CN"/>
        </w:rPr>
        <w:t>for per driver=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0.6157L  4.43元。</w:t>
      </w:r>
      <w:r>
        <w:rPr>
          <w:rFonts w:hint="eastAsia" w:ascii="微软雅黑" w:hAnsi="微软雅黑" w:eastAsia="微软雅黑"/>
          <w:sz w:val="24"/>
          <w:lang w:val="en-US" w:eastAsia="zh-CN"/>
        </w:rPr>
        <w:t xml:space="preserve"> the price of beijing is 7.2yuan/L.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Oil cost for per driver4.43yuan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tbl>
      <w:tblPr>
        <w:tblStyle w:val="5"/>
        <w:tblW w:w="8334" w:type="dxa"/>
        <w:jc w:val="center"/>
        <w:tblCellSpacing w:w="7" w:type="dxa"/>
        <w:tblInd w:w="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9999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1"/>
        <w:gridCol w:w="1664"/>
        <w:gridCol w:w="1664"/>
        <w:gridCol w:w="1664"/>
        <w:gridCol w:w="1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9999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EFEE3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地区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EFEE3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92号汽油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EFEE3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95号汽油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EFEE3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98号汽油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DEFEE3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EFEE3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0号柴油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"http://oil.usd-cny.com/beijing.htm"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北京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8.18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"http://oil.usd-cny.com/shanghai.htm"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上海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7.91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"http://oil.usd-cny.com/tianjin.htm"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天津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8.06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"http://oil.usd-cny.com/chongqing.htm"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重庆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6.84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"http://oil.usd-cny.com/fujian.htm"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福建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7.87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"http://oil.usd-cny.com/gansu.htm"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甘肃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6.66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7.57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"http://oil.usd-cny.com/guangdong.htm"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广东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7.35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"http://oil.usd-cny.com/guangxi.htm"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广西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6.83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7.38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8.10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"http://oil.usd-cny.com/guizhou.htm"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贵州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6.89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8.18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"http://oil.usd-cny.com/hainan.htm"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海南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7.88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8.36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9.45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"http://oil.usd-cny.com/hebei.htm"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河北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7.96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"http://oil.usd-cny.com/henan.htm"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河南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7.88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"http://oil.usd-cny.com/hubei.htm"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湖北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7.83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"http://oil.usd-cny.com/hunan.htm"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湖南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7.95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"http://oil.usd-cny.com/jilin.htm"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吉林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7.91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"http://oil.usd-cny.com/jiangsu.htm"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江苏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8.05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"http://oil.usd-cny.com/jiangxi.htm"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江西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"http://oil.usd-cny.com/liaoning.htm"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辽宁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7.83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"http://oil.usd-cny.com/neimenggu.htm"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内蒙古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7.94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"http://oil.usd-cny.com/anhui.htm"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安徽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8.05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"http://oil.usd-cny.com/ningxia.htm"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宁夏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6.67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7.05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8.07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"http://oil.usd-cny.com/qinghai.htm"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青海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"http://oil.usd-cny.com/shandong.htm"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山东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7.96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"http://oil.usd-cny.com/shanxi-3.htm"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陕西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6.66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7.04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7.85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"http://oil.usd-cny.com/shanxi.htm"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山西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7.96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"http://oil.usd-cny.com/sichuan.htm"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四川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6.80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7.33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7.97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"http://oil.usd-cny.com/xizang.htm"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西藏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7.65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8.09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"http://oil.usd-cny.com/heilongjiang.htm"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黑龙江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7.25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8.27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"http://oil.usd-cny.com/xinjiang.htm"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新疆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6.67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"http://oil.usd-cny.com/yunnan.htm"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云南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6.91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7.42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8.10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"http://oil.usd-cny.com/zhejiang.htm"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浙江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7.17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7.85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"http://oil.usd-cny.com/shenzhen.htm" </w:instrTex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000000"/>
                <w:sz w:val="24"/>
                <w:szCs w:val="24"/>
                <w:u w:val="none"/>
              </w:rPr>
              <w:t>深圳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6.79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7.35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8.23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7F7F7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6.39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50" w:right="15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15"/>
          <w:kern w:val="0"/>
          <w:sz w:val="24"/>
          <w:szCs w:val="24"/>
          <w:shd w:val="clear" w:fill="FFFFFF"/>
          <w:lang w:val="en-US" w:eastAsia="zh-CN" w:bidi="ar"/>
        </w:rPr>
        <w:t>此汽油柴油价格表单位：人民币(元)/升，价格仅供参考使用，数据来源于各地网友提供的中石油、中石化、壳牌加油站最新价格. 本站对使用该油价数据导致的结果概不承担任何责任。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http://oil.usd-cny.com/</w:t>
      </w:r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hint="eastAsia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根據 Human Beachmark 的統計，人類的反應時間平均中位數為 215 毫秒，這個統計結果如下圖所示，是次數據共錄得 2949547 次測試（約300萬次）。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圖片參考：</w:t>
      </w:r>
      <w:r>
        <w:rPr>
          <w:rFonts w:hint="default" w:ascii="Helvetica" w:hAnsi="Helvetica" w:eastAsia="Helvetica" w:cs="Helvetica"/>
          <w:i w:val="0"/>
          <w:caps w:val="0"/>
          <w:color w:val="0F69FF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F69FF"/>
          <w:spacing w:val="0"/>
          <w:sz w:val="24"/>
          <w:szCs w:val="24"/>
          <w:u w:val="single"/>
          <w:shd w:val="clear" w:fill="FFFFFF"/>
        </w:rPr>
        <w:instrText xml:space="preserve"> HYPERLINK "http://i204.photobucket.com/albums/bb175/EddieOR/reactiontime.png" </w:instrText>
      </w:r>
      <w:r>
        <w:rPr>
          <w:rFonts w:hint="default" w:ascii="Helvetica" w:hAnsi="Helvetica" w:eastAsia="Helvetica" w:cs="Helvetica"/>
          <w:i w:val="0"/>
          <w:caps w:val="0"/>
          <w:color w:val="0F69FF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F69FF"/>
          <w:spacing w:val="0"/>
          <w:sz w:val="24"/>
          <w:szCs w:val="24"/>
          <w:u w:val="single"/>
          <w:shd w:val="clear" w:fill="FFFFFF"/>
        </w:rPr>
        <w:t>http://i204.photobucket.com/albums/bb175/EddieOR/reactiontime.png</w:t>
      </w:r>
      <w:r>
        <w:rPr>
          <w:rFonts w:hint="default" w:ascii="Helvetica" w:hAnsi="Helvetica" w:eastAsia="Helvetica" w:cs="Helvetica"/>
          <w:i w:val="0"/>
          <w:caps w:val="0"/>
          <w:color w:val="0F69FF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349625" cy="7299960"/>
            <wp:effectExtent l="0" t="0" r="3175" b="15240"/>
            <wp:docPr id="5" name="图片 5" descr="reaction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ctiontim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t>怠速就是发动机保持最低稳定运转速度的一种工作状况。一般发动机的怠速为600-1000转/分钟，缸数越多的发动机怠速转速越低。 比如最常见是四缸发动机怠速转速为850转/分钟左右，而六缸发动机怠速转速为700转/分钟左右，三缸发动机怠速转速为1000/分钟左右。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673350" cy="1590675"/>
            <wp:effectExtent l="0" t="0" r="1270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t>发动机怠速时，需要燃油供给系统提供浓而少的混合气。有实验表明，市面上主流排量的车型（1.4-2.5L）怠速时的油耗在1.5-3升/小时之间，排量越大怠速油耗越高。我们不妨取一个大致的平均数2.2升/小时来计算，看看每秒钟大约需要多少油。为了计算方便，我们以毫升/秒做单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715000" cy="828675"/>
            <wp:effectExtent l="0" t="0" r="0" b="9525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t>即：大部分车型怠速时每一秒消耗的燃油大约是0.61毫升左右。</w:t>
      </w:r>
    </w:p>
    <w:p>
      <w:pPr>
        <w:numPr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instrText xml:space="preserve"> HYPERLINK "https://detail.1688.com/offer/540890664152.html?spm=a261b." </w:instrTex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t>https://detail.1688.com/offer/540890664152.html?spm=a261b.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7"/>
          <w:szCs w:val="27"/>
          <w:shd w:val="clear" w:fill="FFFFFF"/>
          <w:lang w:val="en-US" w:eastAsia="zh-CN"/>
        </w:rPr>
        <w:t>C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ost</w:t>
      </w:r>
    </w:p>
    <w:p>
      <w:pPr>
        <w:numPr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7"/>
          <w:szCs w:val="27"/>
          <w:shd w:val="clear" w:fill="FFFFFF"/>
          <w:lang w:val="en-US" w:eastAsia="zh-CN"/>
        </w:rPr>
        <w:t xml:space="preserve">Ultrasonic wave sender   </w:t>
      </w:r>
      <w:r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~~~~5yuan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7"/>
          <w:szCs w:val="27"/>
          <w:shd w:val="clear" w:fill="FFFFFF"/>
          <w:lang w:val="en-US" w:eastAsia="zh-CN"/>
        </w:rPr>
        <w:t>Ultrasonic wave receiver   ~~~~6yuan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"https://www.1688.com/chanpin/-.html?spm=a261b.2187593.sea" </w:instrTex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https://www.1688.com/chanpin/-.html?spm=a261b.2187593.sea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hip and other staffs ~`··~·~~·~~20yuan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rduino display screen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anual installation fee ~~~`··`~20yuan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otally 51 yuan</w:t>
      </w:r>
    </w:p>
    <w:p>
      <w:pPr>
        <w:numPr>
          <w:ilvl w:val="0"/>
          <w:numId w:val="0"/>
        </w:numPr>
        <w:ind w:leftChars="0"/>
        <w:rPr>
          <w:rStyle w:val="8"/>
          <w:rFonts w:hint="eastAsia" w:ascii="微软雅黑" w:hAnsi="微软雅黑" w:eastAsia="微软雅黑" w:cs="微软雅黑"/>
          <w:i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-158115</wp:posOffset>
          </wp:positionV>
          <wp:extent cx="7558405" cy="918210"/>
          <wp:effectExtent l="0" t="0" r="5080" b="0"/>
          <wp:wrapNone/>
          <wp:docPr id="1" name="图片 1" descr="C:\Users\t-dof\Desktop\200811110140972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t-dof\Desktop\200811110140972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8404" cy="918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-45085</wp:posOffset>
          </wp:positionH>
          <wp:positionV relativeFrom="paragraph">
            <wp:posOffset>-540385</wp:posOffset>
          </wp:positionV>
          <wp:extent cx="7633970" cy="918210"/>
          <wp:effectExtent l="0" t="0" r="0" b="0"/>
          <wp:wrapNone/>
          <wp:docPr id="2" name="图片 2" descr="C:\Users\t-dof\Desktop\200811110140972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t-dof\Desktop\200811110140972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3970" cy="91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96283"/>
    <w:multiLevelType w:val="singleLevel"/>
    <w:tmpl w:val="85F96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BBDB12"/>
    <w:multiLevelType w:val="singleLevel"/>
    <w:tmpl w:val="B1BBD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54"/>
    <w:rsid w:val="00044538"/>
    <w:rsid w:val="00106FE3"/>
    <w:rsid w:val="00135234"/>
    <w:rsid w:val="0024133C"/>
    <w:rsid w:val="00386F54"/>
    <w:rsid w:val="005B12D4"/>
    <w:rsid w:val="006C0752"/>
    <w:rsid w:val="00710687"/>
    <w:rsid w:val="00AA3A01"/>
    <w:rsid w:val="00B7164A"/>
    <w:rsid w:val="00DA332B"/>
    <w:rsid w:val="00DF01FC"/>
    <w:rsid w:val="00E83608"/>
    <w:rsid w:val="00EE7677"/>
    <w:rsid w:val="00F9221F"/>
    <w:rsid w:val="06967AC3"/>
    <w:rsid w:val="4DD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信念技术论坛</Company>
  <Pages>1</Pages>
  <Words>93</Words>
  <Characters>532</Characters>
  <Lines>4</Lines>
  <Paragraphs>1</Paragraphs>
  <TotalTime>7</TotalTime>
  <ScaleCrop>false</ScaleCrop>
  <LinksUpToDate>false</LinksUpToDate>
  <CharactersWithSpaces>624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2015-08-27T03:56:00Z</dcterms:created>
  <dc:creator>微软用户</dc:creator>
  <cp:lastModifiedBy>义薄云天腹肌猫</cp:lastModifiedBy>
  <cp:lastPrinted>2015-08-27T04:00:00Z</cp:lastPrinted>
  <dcterms:modified xsi:type="dcterms:W3CDTF">2019-02-15T06:45:08Z</dcterms:modified>
  <dc:title>感谢信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