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8931"/>
      </w:tblGrid>
      <w:tr w:rsidR="00BB7C2A" w:rsidTr="003B3E54">
        <w:tc>
          <w:tcPr>
            <w:tcW w:w="3964" w:type="dxa"/>
          </w:tcPr>
          <w:p w:rsidR="00BB7C2A" w:rsidRPr="003B3E54" w:rsidRDefault="00BB7C2A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VOLTAGE</w:t>
            </w:r>
          </w:p>
        </w:tc>
        <w:tc>
          <w:tcPr>
            <w:tcW w:w="8931" w:type="dxa"/>
          </w:tcPr>
          <w:p w:rsidR="00BB7C2A" w:rsidRPr="003B3E54" w:rsidRDefault="005827F2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SITUATION</w:t>
            </w:r>
          </w:p>
        </w:tc>
      </w:tr>
      <w:tr w:rsidR="00BB7C2A" w:rsidTr="003B3E54">
        <w:tc>
          <w:tcPr>
            <w:tcW w:w="3964" w:type="dxa"/>
          </w:tcPr>
          <w:p w:rsidR="00BB7C2A" w:rsidRPr="003B3E54" w:rsidRDefault="00BB7C2A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&lt;0.86V</w:t>
            </w:r>
          </w:p>
        </w:tc>
        <w:tc>
          <w:tcPr>
            <w:tcW w:w="8931" w:type="dxa"/>
          </w:tcPr>
          <w:p w:rsidR="00BB7C2A" w:rsidRPr="003B3E54" w:rsidRDefault="00175710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Complete</w:t>
            </w:r>
            <w:r w:rsidR="005827F2" w:rsidRPr="003B3E54">
              <w:rPr>
                <w:rFonts w:ascii="Helvetica" w:hAnsi="Helvetica"/>
                <w:sz w:val="56"/>
              </w:rPr>
              <w:t>ly</w:t>
            </w:r>
            <w:r w:rsidRPr="003B3E54">
              <w:rPr>
                <w:rFonts w:ascii="Helvetica" w:hAnsi="Helvetica"/>
                <w:sz w:val="56"/>
              </w:rPr>
              <w:t xml:space="preserve"> dead</w:t>
            </w:r>
          </w:p>
        </w:tc>
      </w:tr>
      <w:tr w:rsidR="00BB7C2A" w:rsidTr="003B3E54">
        <w:tc>
          <w:tcPr>
            <w:tcW w:w="3964" w:type="dxa"/>
          </w:tcPr>
          <w:p w:rsidR="00BB7C2A" w:rsidRPr="003B3E54" w:rsidRDefault="00BB7C2A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0.86V</w:t>
            </w:r>
            <w:r w:rsidR="005827F2" w:rsidRPr="003B3E54">
              <w:rPr>
                <w:rFonts w:ascii="Helvetica" w:hAnsi="Helvetica"/>
                <w:sz w:val="56"/>
              </w:rPr>
              <w:t>～</w:t>
            </w:r>
            <w:r w:rsidR="005827F2" w:rsidRPr="003B3E54">
              <w:rPr>
                <w:rFonts w:ascii="Helvetica" w:hAnsi="Helvetica"/>
                <w:sz w:val="56"/>
              </w:rPr>
              <w:t>1.16V</w:t>
            </w:r>
          </w:p>
        </w:tc>
        <w:tc>
          <w:tcPr>
            <w:tcW w:w="8931" w:type="dxa"/>
          </w:tcPr>
          <w:p w:rsidR="00BB7C2A" w:rsidRPr="003B3E54" w:rsidRDefault="00175710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Nearly dead</w:t>
            </w:r>
          </w:p>
        </w:tc>
      </w:tr>
      <w:tr w:rsidR="00BB7C2A" w:rsidTr="003B3E54">
        <w:tc>
          <w:tcPr>
            <w:tcW w:w="3964" w:type="dxa"/>
          </w:tcPr>
          <w:p w:rsidR="00BB7C2A" w:rsidRPr="003B3E54" w:rsidRDefault="005827F2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1.16V</w:t>
            </w:r>
            <w:r w:rsidRPr="003B3E54">
              <w:rPr>
                <w:rFonts w:ascii="Helvetica" w:hAnsi="Helvetica"/>
                <w:sz w:val="56"/>
              </w:rPr>
              <w:t>～</w:t>
            </w:r>
            <w:r w:rsidRPr="003B3E54">
              <w:rPr>
                <w:rFonts w:ascii="Helvetica" w:hAnsi="Helvetica"/>
                <w:sz w:val="56"/>
              </w:rPr>
              <w:t>1.33V</w:t>
            </w:r>
          </w:p>
        </w:tc>
        <w:tc>
          <w:tcPr>
            <w:tcW w:w="8931" w:type="dxa"/>
          </w:tcPr>
          <w:p w:rsidR="00BB7C2A" w:rsidRPr="003B3E54" w:rsidRDefault="00175710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Available for low-power appliances</w:t>
            </w:r>
          </w:p>
        </w:tc>
      </w:tr>
      <w:tr w:rsidR="00BB7C2A" w:rsidTr="003B3E54">
        <w:tc>
          <w:tcPr>
            <w:tcW w:w="3964" w:type="dxa"/>
          </w:tcPr>
          <w:p w:rsidR="00BB7C2A" w:rsidRPr="003B3E54" w:rsidRDefault="00BB7C2A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&gt;1.33V</w:t>
            </w:r>
          </w:p>
        </w:tc>
        <w:tc>
          <w:tcPr>
            <w:tcW w:w="8931" w:type="dxa"/>
          </w:tcPr>
          <w:p w:rsidR="00BB7C2A" w:rsidRPr="003B3E54" w:rsidRDefault="00BB7C2A" w:rsidP="002625AC">
            <w:pPr>
              <w:jc w:val="center"/>
              <w:rPr>
                <w:rFonts w:ascii="Helvetica" w:hAnsi="Helvetica"/>
                <w:sz w:val="56"/>
              </w:rPr>
            </w:pPr>
            <w:r w:rsidRPr="003B3E54">
              <w:rPr>
                <w:rFonts w:ascii="Helvetica" w:hAnsi="Helvetica"/>
                <w:sz w:val="56"/>
              </w:rPr>
              <w:t>A</w:t>
            </w:r>
            <w:r w:rsidR="00175710" w:rsidRPr="003B3E54">
              <w:rPr>
                <w:rFonts w:ascii="Helvetica" w:hAnsi="Helvetica"/>
                <w:sz w:val="56"/>
              </w:rPr>
              <w:t>vailable for all appliances</w:t>
            </w:r>
          </w:p>
        </w:tc>
      </w:tr>
    </w:tbl>
    <w:p w:rsidR="002625AC" w:rsidRDefault="002625AC" w:rsidP="002625AC">
      <w:pPr>
        <w:jc w:val="center"/>
      </w:pPr>
    </w:p>
    <w:p w:rsidR="003B3E54" w:rsidRDefault="003B3E54" w:rsidP="002625AC">
      <w:pPr>
        <w:jc w:val="center"/>
        <w:rPr>
          <w:rFonts w:hint="eastAsia"/>
        </w:rPr>
      </w:pPr>
      <w:bookmarkStart w:id="0" w:name="_GoBack"/>
      <w:bookmarkEnd w:id="0"/>
    </w:p>
    <w:sectPr w:rsidR="003B3E54" w:rsidSect="003B3E54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8E0" w:rsidRDefault="001E48E0" w:rsidP="002625AC">
      <w:r>
        <w:separator/>
      </w:r>
    </w:p>
  </w:endnote>
  <w:endnote w:type="continuationSeparator" w:id="0">
    <w:p w:rsidR="001E48E0" w:rsidRDefault="001E48E0" w:rsidP="0026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8E0" w:rsidRDefault="001E48E0" w:rsidP="002625AC">
      <w:r>
        <w:separator/>
      </w:r>
    </w:p>
  </w:footnote>
  <w:footnote w:type="continuationSeparator" w:id="0">
    <w:p w:rsidR="001E48E0" w:rsidRDefault="001E48E0" w:rsidP="00262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98"/>
    <w:rsid w:val="00175710"/>
    <w:rsid w:val="001E48E0"/>
    <w:rsid w:val="002625AC"/>
    <w:rsid w:val="00392C93"/>
    <w:rsid w:val="003B3E54"/>
    <w:rsid w:val="004478E1"/>
    <w:rsid w:val="00473D51"/>
    <w:rsid w:val="005827F2"/>
    <w:rsid w:val="00734098"/>
    <w:rsid w:val="00841232"/>
    <w:rsid w:val="00BB7C2A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2D25C-BE79-4349-B382-04E8A646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2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5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Lidan</dc:creator>
  <cp:keywords/>
  <dc:description/>
  <cp:lastModifiedBy>Wang Lidan</cp:lastModifiedBy>
  <cp:revision>5</cp:revision>
  <dcterms:created xsi:type="dcterms:W3CDTF">2019-02-16T01:05:00Z</dcterms:created>
  <dcterms:modified xsi:type="dcterms:W3CDTF">2019-02-16T01:45:00Z</dcterms:modified>
</cp:coreProperties>
</file>