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8CE" w:rsidRDefault="00EB28CE" w:rsidP="00EB28CE">
      <w:pPr>
        <w:ind w:firstLineChars="200" w:firstLine="480"/>
        <w:rPr>
          <w:rFonts w:ascii="仿宋_GB2312" w:eastAsia="仿宋_GB2312"/>
          <w:sz w:val="24"/>
        </w:rPr>
      </w:pPr>
      <w:r>
        <w:rPr>
          <w:rFonts w:ascii="仿宋_GB2312" w:eastAsia="仿宋_GB2312" w:hint="eastAsia"/>
          <w:sz w:val="24"/>
        </w:rPr>
        <w:t>基础统计（在第三问的最前面）</w:t>
      </w:r>
    </w:p>
    <w:p w:rsidR="00EB28CE" w:rsidRDefault="00EB28CE" w:rsidP="00EB28CE">
      <w:pPr>
        <w:ind w:firstLineChars="200" w:firstLine="480"/>
        <w:rPr>
          <w:rFonts w:ascii="仿宋_GB2312" w:eastAsia="仿宋_GB2312"/>
          <w:sz w:val="24"/>
        </w:rPr>
      </w:pPr>
    </w:p>
    <w:p w:rsidR="00FB070F" w:rsidRDefault="00EB28CE" w:rsidP="00EB28CE">
      <w:pPr>
        <w:ind w:firstLineChars="200" w:firstLine="480"/>
        <w:rPr>
          <w:rFonts w:ascii="仿宋_GB2312" w:eastAsia="仿宋_GB2312"/>
          <w:sz w:val="24"/>
        </w:rPr>
      </w:pPr>
      <w:r>
        <w:rPr>
          <w:rFonts w:ascii="仿宋_GB2312" w:eastAsia="仿宋_GB2312" w:hint="eastAsia"/>
          <w:sz w:val="24"/>
        </w:rPr>
        <w:t>在得到原始数据后，本文作了基本的统计分析。一方面，本文绘制了饼状图来反映各个选项间人数所占的比例，如</w:t>
      </w:r>
      <w:r w:rsidRPr="00EB28CE">
        <w:rPr>
          <w:rFonts w:ascii="仿宋_GB2312" w:eastAsia="仿宋_GB2312" w:hint="eastAsia"/>
          <w:sz w:val="24"/>
          <w:highlight w:val="yellow"/>
        </w:rPr>
        <w:t>图</w:t>
      </w:r>
      <w:r>
        <w:rPr>
          <w:rFonts w:ascii="仿宋_GB2312" w:eastAsia="仿宋_GB2312" w:hint="eastAsia"/>
          <w:sz w:val="24"/>
        </w:rPr>
        <w:t>所示。</w:t>
      </w:r>
      <w:r w:rsidR="00962FBE">
        <w:rPr>
          <w:rFonts w:ascii="仿宋_GB2312" w:eastAsia="仿宋_GB2312" w:hint="eastAsia"/>
          <w:sz w:val="24"/>
        </w:rPr>
        <w:t>另外一方面，为求的自变量人的属性与因变量产生外卖固体垃圾废弃物的多少之间的关系，本文将人以某种特征分类，如性别或年龄，然后观察受教育程度与外卖固体垃圾之间的关系。</w:t>
      </w:r>
      <w:r w:rsidR="00CB14AB">
        <w:rPr>
          <w:rFonts w:ascii="仿宋_GB2312" w:eastAsia="仿宋_GB2312" w:hint="eastAsia"/>
          <w:sz w:val="24"/>
        </w:rPr>
        <w:t>表格选项是选这一项</w:t>
      </w:r>
      <w:r w:rsidR="009011F8">
        <w:rPr>
          <w:rFonts w:ascii="仿宋_GB2312" w:eastAsia="仿宋_GB2312" w:hint="eastAsia"/>
          <w:sz w:val="24"/>
        </w:rPr>
        <w:t>的人数与选表格中任意选项的总人数指比。</w:t>
      </w:r>
      <w:r w:rsidR="006A3295">
        <w:rPr>
          <w:rFonts w:ascii="仿宋_GB2312" w:eastAsia="仿宋_GB2312" w:hint="eastAsia"/>
          <w:sz w:val="24"/>
        </w:rPr>
        <w:t>表如附件</w:t>
      </w:r>
      <w:r w:rsidR="006A3295" w:rsidRPr="006A3295">
        <w:rPr>
          <w:rFonts w:ascii="仿宋_GB2312" w:eastAsia="仿宋_GB2312" w:hint="eastAsia"/>
          <w:sz w:val="24"/>
          <w:highlight w:val="yellow"/>
        </w:rPr>
        <w:t>表</w:t>
      </w:r>
      <w:r w:rsidR="006A3295">
        <w:rPr>
          <w:rFonts w:ascii="仿宋_GB2312" w:eastAsia="仿宋_GB2312" w:hint="eastAsia"/>
          <w:sz w:val="24"/>
        </w:rPr>
        <w:t>所示，在此举出例子。</w:t>
      </w:r>
    </w:p>
    <w:p w:rsidR="004A24E8" w:rsidRDefault="004A24E8" w:rsidP="00EB28CE">
      <w:pPr>
        <w:ind w:firstLineChars="200" w:firstLine="420"/>
        <w:rPr>
          <w:rFonts w:ascii="仿宋_GB2312" w:eastAsia="仿宋_GB2312"/>
          <w:sz w:val="24"/>
        </w:rPr>
      </w:pPr>
      <w:r>
        <w:rPr>
          <w:noProof/>
        </w:rPr>
        <w:drawing>
          <wp:inline distT="0" distB="0" distL="0" distR="0" wp14:anchorId="5A89A9AB" wp14:editId="6E3EF2E3">
            <wp:extent cx="5105400" cy="24765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B28CE" w:rsidRDefault="00FB070F" w:rsidP="00EB28CE">
      <w:pPr>
        <w:ind w:firstLineChars="200" w:firstLine="480"/>
        <w:rPr>
          <w:rFonts w:ascii="仿宋_GB2312" w:eastAsia="仿宋_GB2312"/>
          <w:sz w:val="24"/>
        </w:rPr>
      </w:pPr>
      <w:r>
        <w:rPr>
          <w:rFonts w:ascii="仿宋_GB2312" w:eastAsia="仿宋_GB2312" w:hint="eastAsia"/>
          <w:sz w:val="24"/>
        </w:rPr>
        <w:t>如表所示，可以清晰的看出学历较低的人群中用餐盒较多，也就是超过一个的人较多。</w:t>
      </w:r>
    </w:p>
    <w:tbl>
      <w:tblPr>
        <w:tblW w:w="5954" w:type="dxa"/>
        <w:jc w:val="center"/>
        <w:tblLook w:val="04A0" w:firstRow="1" w:lastRow="0" w:firstColumn="1" w:lastColumn="0" w:noHBand="0" w:noVBand="1"/>
      </w:tblPr>
      <w:tblGrid>
        <w:gridCol w:w="1701"/>
        <w:gridCol w:w="1096"/>
        <w:gridCol w:w="1096"/>
        <w:gridCol w:w="1096"/>
        <w:gridCol w:w="1316"/>
      </w:tblGrid>
      <w:tr w:rsidR="004B07DA" w:rsidRPr="004B07DA" w:rsidTr="000B72CB">
        <w:trPr>
          <w:trHeight w:val="270"/>
          <w:jc w:val="center"/>
        </w:trPr>
        <w:tc>
          <w:tcPr>
            <w:tcW w:w="1701" w:type="dxa"/>
            <w:tcBorders>
              <w:top w:val="nil"/>
              <w:left w:val="nil"/>
              <w:bottom w:val="nil"/>
              <w:right w:val="nil"/>
            </w:tcBorders>
            <w:shd w:val="clear" w:color="auto" w:fill="auto"/>
            <w:noWrap/>
            <w:vAlign w:val="bottom"/>
            <w:hideMark/>
          </w:tcPr>
          <w:p w:rsidR="004B07DA" w:rsidRPr="004B07DA" w:rsidRDefault="004B07DA" w:rsidP="004B07DA">
            <w:pPr>
              <w:widowControl/>
              <w:jc w:val="left"/>
              <w:rPr>
                <w:rFonts w:ascii="宋体" w:hAnsi="宋体" w:cs="宋体"/>
                <w:color w:val="000000"/>
                <w:kern w:val="0"/>
                <w:sz w:val="22"/>
                <w:szCs w:val="22"/>
              </w:rPr>
            </w:pPr>
            <w:r w:rsidRPr="004B07DA">
              <w:rPr>
                <w:rFonts w:ascii="宋体" w:hAnsi="宋体" w:cs="宋体" w:hint="eastAsia"/>
                <w:color w:val="000000"/>
                <w:kern w:val="0"/>
                <w:sz w:val="22"/>
                <w:szCs w:val="22"/>
              </w:rPr>
              <w:t>塑料盒</w:t>
            </w:r>
          </w:p>
        </w:tc>
        <w:tc>
          <w:tcPr>
            <w:tcW w:w="745" w:type="dxa"/>
            <w:tcBorders>
              <w:top w:val="nil"/>
              <w:left w:val="nil"/>
              <w:bottom w:val="nil"/>
              <w:right w:val="nil"/>
            </w:tcBorders>
            <w:shd w:val="clear" w:color="auto" w:fill="auto"/>
            <w:noWrap/>
            <w:vAlign w:val="bottom"/>
            <w:hideMark/>
          </w:tcPr>
          <w:p w:rsidR="004B07DA" w:rsidRPr="004B07DA" w:rsidRDefault="004B07DA" w:rsidP="004B07DA">
            <w:pPr>
              <w:widowControl/>
              <w:jc w:val="left"/>
              <w:rPr>
                <w:rFonts w:ascii="宋体" w:hAnsi="宋体" w:cs="宋体"/>
                <w:color w:val="000000"/>
                <w:kern w:val="0"/>
                <w:sz w:val="22"/>
                <w:szCs w:val="22"/>
              </w:rPr>
            </w:pPr>
            <w:r w:rsidRPr="004B07DA">
              <w:rPr>
                <w:rFonts w:ascii="宋体" w:hAnsi="宋体" w:cs="宋体" w:hint="eastAsia"/>
                <w:color w:val="000000"/>
                <w:kern w:val="0"/>
                <w:sz w:val="22"/>
                <w:szCs w:val="22"/>
              </w:rPr>
              <w:t>1个</w:t>
            </w:r>
          </w:p>
        </w:tc>
        <w:tc>
          <w:tcPr>
            <w:tcW w:w="1096" w:type="dxa"/>
            <w:tcBorders>
              <w:top w:val="nil"/>
              <w:left w:val="nil"/>
              <w:bottom w:val="nil"/>
              <w:right w:val="nil"/>
            </w:tcBorders>
            <w:shd w:val="clear" w:color="auto" w:fill="auto"/>
            <w:noWrap/>
            <w:vAlign w:val="bottom"/>
            <w:hideMark/>
          </w:tcPr>
          <w:p w:rsidR="004B07DA" w:rsidRPr="004B07DA" w:rsidRDefault="004B07DA" w:rsidP="004B07DA">
            <w:pPr>
              <w:widowControl/>
              <w:jc w:val="left"/>
              <w:rPr>
                <w:rFonts w:ascii="宋体" w:hAnsi="宋体" w:cs="宋体"/>
                <w:color w:val="000000"/>
                <w:kern w:val="0"/>
                <w:sz w:val="22"/>
                <w:szCs w:val="22"/>
              </w:rPr>
            </w:pPr>
            <w:r w:rsidRPr="004B07DA">
              <w:rPr>
                <w:rFonts w:ascii="宋体" w:hAnsi="宋体" w:cs="宋体" w:hint="eastAsia"/>
                <w:color w:val="000000"/>
                <w:kern w:val="0"/>
                <w:sz w:val="22"/>
                <w:szCs w:val="22"/>
              </w:rPr>
              <w:t>2-3个</w:t>
            </w:r>
          </w:p>
        </w:tc>
        <w:tc>
          <w:tcPr>
            <w:tcW w:w="1096" w:type="dxa"/>
            <w:tcBorders>
              <w:top w:val="nil"/>
              <w:left w:val="nil"/>
              <w:bottom w:val="nil"/>
              <w:right w:val="nil"/>
            </w:tcBorders>
            <w:shd w:val="clear" w:color="auto" w:fill="auto"/>
            <w:noWrap/>
            <w:vAlign w:val="bottom"/>
            <w:hideMark/>
          </w:tcPr>
          <w:p w:rsidR="004B07DA" w:rsidRPr="004B07DA" w:rsidRDefault="004B07DA" w:rsidP="004B07DA">
            <w:pPr>
              <w:widowControl/>
              <w:jc w:val="left"/>
              <w:rPr>
                <w:rFonts w:ascii="宋体" w:hAnsi="宋体" w:cs="宋体"/>
                <w:color w:val="000000"/>
                <w:kern w:val="0"/>
                <w:sz w:val="22"/>
                <w:szCs w:val="22"/>
              </w:rPr>
            </w:pPr>
            <w:r w:rsidRPr="004B07DA">
              <w:rPr>
                <w:rFonts w:ascii="宋体" w:hAnsi="宋体" w:cs="宋体" w:hint="eastAsia"/>
                <w:color w:val="000000"/>
                <w:kern w:val="0"/>
                <w:sz w:val="22"/>
                <w:szCs w:val="22"/>
              </w:rPr>
              <w:t>4-5个</w:t>
            </w:r>
          </w:p>
        </w:tc>
        <w:tc>
          <w:tcPr>
            <w:tcW w:w="1316" w:type="dxa"/>
            <w:tcBorders>
              <w:top w:val="nil"/>
              <w:left w:val="nil"/>
              <w:bottom w:val="nil"/>
              <w:right w:val="nil"/>
            </w:tcBorders>
            <w:shd w:val="clear" w:color="auto" w:fill="auto"/>
            <w:noWrap/>
            <w:vAlign w:val="bottom"/>
            <w:hideMark/>
          </w:tcPr>
          <w:p w:rsidR="004B07DA" w:rsidRPr="004B07DA" w:rsidRDefault="004B07DA" w:rsidP="004B07DA">
            <w:pPr>
              <w:widowControl/>
              <w:jc w:val="left"/>
              <w:rPr>
                <w:rFonts w:ascii="宋体" w:hAnsi="宋体" w:cs="宋体"/>
                <w:color w:val="000000"/>
                <w:kern w:val="0"/>
                <w:sz w:val="22"/>
                <w:szCs w:val="22"/>
              </w:rPr>
            </w:pPr>
            <w:r w:rsidRPr="004B07DA">
              <w:rPr>
                <w:rFonts w:ascii="宋体" w:hAnsi="宋体" w:cs="宋体" w:hint="eastAsia"/>
                <w:color w:val="000000"/>
                <w:kern w:val="0"/>
                <w:sz w:val="22"/>
                <w:szCs w:val="22"/>
              </w:rPr>
              <w:t>5个以上</w:t>
            </w:r>
          </w:p>
        </w:tc>
      </w:tr>
      <w:tr w:rsidR="004B07DA" w:rsidRPr="004B07DA" w:rsidTr="000B72CB">
        <w:trPr>
          <w:trHeight w:val="270"/>
          <w:jc w:val="center"/>
        </w:trPr>
        <w:tc>
          <w:tcPr>
            <w:tcW w:w="1701" w:type="dxa"/>
            <w:tcBorders>
              <w:top w:val="nil"/>
              <w:left w:val="nil"/>
              <w:bottom w:val="nil"/>
              <w:right w:val="nil"/>
            </w:tcBorders>
            <w:shd w:val="clear" w:color="auto" w:fill="auto"/>
            <w:noWrap/>
            <w:vAlign w:val="center"/>
            <w:hideMark/>
          </w:tcPr>
          <w:p w:rsidR="004B07DA" w:rsidRPr="004B07DA" w:rsidRDefault="004B07DA" w:rsidP="004B07DA">
            <w:pPr>
              <w:widowControl/>
              <w:jc w:val="left"/>
              <w:rPr>
                <w:rFonts w:ascii="宋体" w:hAnsi="宋体" w:cs="宋体"/>
                <w:color w:val="000000"/>
                <w:kern w:val="0"/>
                <w:sz w:val="22"/>
                <w:szCs w:val="22"/>
              </w:rPr>
            </w:pPr>
            <w:r w:rsidRPr="004B07DA">
              <w:rPr>
                <w:rFonts w:ascii="宋体" w:hAnsi="宋体" w:cs="宋体" w:hint="eastAsia"/>
                <w:color w:val="000000"/>
                <w:kern w:val="0"/>
                <w:sz w:val="22"/>
                <w:szCs w:val="22"/>
              </w:rPr>
              <w:t>高中及以下</w:t>
            </w:r>
          </w:p>
        </w:tc>
        <w:tc>
          <w:tcPr>
            <w:tcW w:w="745" w:type="dxa"/>
            <w:tcBorders>
              <w:top w:val="nil"/>
              <w:left w:val="nil"/>
              <w:bottom w:val="nil"/>
              <w:right w:val="nil"/>
            </w:tcBorders>
            <w:shd w:val="clear" w:color="auto" w:fill="auto"/>
            <w:noWrap/>
            <w:vAlign w:val="center"/>
            <w:hideMark/>
          </w:tcPr>
          <w:p w:rsidR="004B07DA" w:rsidRPr="004B07DA" w:rsidRDefault="004B07DA" w:rsidP="004B07DA">
            <w:pPr>
              <w:widowControl/>
              <w:jc w:val="right"/>
              <w:rPr>
                <w:rFonts w:ascii="宋体" w:hAnsi="宋体" w:cs="宋体"/>
                <w:color w:val="000000"/>
                <w:kern w:val="0"/>
                <w:sz w:val="22"/>
                <w:szCs w:val="22"/>
              </w:rPr>
            </w:pPr>
            <w:r w:rsidRPr="004B07DA">
              <w:rPr>
                <w:rFonts w:ascii="宋体" w:hAnsi="宋体" w:cs="宋体" w:hint="eastAsia"/>
                <w:color w:val="000000"/>
                <w:kern w:val="0"/>
                <w:sz w:val="22"/>
                <w:szCs w:val="22"/>
              </w:rPr>
              <w:t>0</w:t>
            </w:r>
          </w:p>
        </w:tc>
        <w:tc>
          <w:tcPr>
            <w:tcW w:w="1096" w:type="dxa"/>
            <w:tcBorders>
              <w:top w:val="nil"/>
              <w:left w:val="nil"/>
              <w:bottom w:val="nil"/>
              <w:right w:val="nil"/>
            </w:tcBorders>
            <w:shd w:val="clear" w:color="auto" w:fill="auto"/>
            <w:noWrap/>
            <w:vAlign w:val="center"/>
            <w:hideMark/>
          </w:tcPr>
          <w:p w:rsidR="004B07DA" w:rsidRPr="004B07DA" w:rsidRDefault="004B07DA" w:rsidP="004B07DA">
            <w:pPr>
              <w:widowControl/>
              <w:jc w:val="right"/>
              <w:rPr>
                <w:rFonts w:ascii="宋体" w:hAnsi="宋体" w:cs="宋体"/>
                <w:color w:val="000000"/>
                <w:kern w:val="0"/>
                <w:sz w:val="22"/>
                <w:szCs w:val="22"/>
              </w:rPr>
            </w:pPr>
            <w:r w:rsidRPr="004B07DA">
              <w:rPr>
                <w:rFonts w:ascii="宋体" w:hAnsi="宋体" w:cs="宋体" w:hint="eastAsia"/>
                <w:color w:val="000000"/>
                <w:kern w:val="0"/>
                <w:sz w:val="22"/>
                <w:szCs w:val="22"/>
              </w:rPr>
              <w:t>0.25</w:t>
            </w:r>
          </w:p>
        </w:tc>
        <w:tc>
          <w:tcPr>
            <w:tcW w:w="1096" w:type="dxa"/>
            <w:tcBorders>
              <w:top w:val="nil"/>
              <w:left w:val="nil"/>
              <w:bottom w:val="nil"/>
              <w:right w:val="nil"/>
            </w:tcBorders>
            <w:shd w:val="clear" w:color="auto" w:fill="auto"/>
            <w:noWrap/>
            <w:vAlign w:val="center"/>
            <w:hideMark/>
          </w:tcPr>
          <w:p w:rsidR="004B07DA" w:rsidRPr="004B07DA" w:rsidRDefault="004B07DA" w:rsidP="004B07DA">
            <w:pPr>
              <w:widowControl/>
              <w:jc w:val="right"/>
              <w:rPr>
                <w:rFonts w:ascii="宋体" w:hAnsi="宋体" w:cs="宋体"/>
                <w:color w:val="000000"/>
                <w:kern w:val="0"/>
                <w:sz w:val="22"/>
                <w:szCs w:val="22"/>
              </w:rPr>
            </w:pPr>
            <w:r w:rsidRPr="004B07DA">
              <w:rPr>
                <w:rFonts w:ascii="宋体" w:hAnsi="宋体" w:cs="宋体" w:hint="eastAsia"/>
                <w:color w:val="000000"/>
                <w:kern w:val="0"/>
                <w:sz w:val="22"/>
                <w:szCs w:val="22"/>
              </w:rPr>
              <w:t>0</w:t>
            </w:r>
          </w:p>
        </w:tc>
        <w:tc>
          <w:tcPr>
            <w:tcW w:w="1316" w:type="dxa"/>
            <w:tcBorders>
              <w:top w:val="nil"/>
              <w:left w:val="nil"/>
              <w:bottom w:val="nil"/>
              <w:right w:val="nil"/>
            </w:tcBorders>
            <w:shd w:val="clear" w:color="auto" w:fill="auto"/>
            <w:noWrap/>
            <w:vAlign w:val="center"/>
            <w:hideMark/>
          </w:tcPr>
          <w:p w:rsidR="004B07DA" w:rsidRPr="004B07DA" w:rsidRDefault="004B07DA" w:rsidP="004B07DA">
            <w:pPr>
              <w:widowControl/>
              <w:jc w:val="right"/>
              <w:rPr>
                <w:rFonts w:ascii="宋体" w:hAnsi="宋体" w:cs="宋体"/>
                <w:color w:val="000000"/>
                <w:kern w:val="0"/>
                <w:sz w:val="22"/>
                <w:szCs w:val="22"/>
              </w:rPr>
            </w:pPr>
            <w:r w:rsidRPr="004B07DA">
              <w:rPr>
                <w:rFonts w:ascii="宋体" w:hAnsi="宋体" w:cs="宋体" w:hint="eastAsia"/>
                <w:color w:val="000000"/>
                <w:kern w:val="0"/>
                <w:sz w:val="22"/>
                <w:szCs w:val="22"/>
              </w:rPr>
              <w:t>0</w:t>
            </w:r>
          </w:p>
        </w:tc>
      </w:tr>
      <w:tr w:rsidR="004B07DA" w:rsidRPr="004B07DA" w:rsidTr="000B72CB">
        <w:trPr>
          <w:trHeight w:val="270"/>
          <w:jc w:val="center"/>
        </w:trPr>
        <w:tc>
          <w:tcPr>
            <w:tcW w:w="1701" w:type="dxa"/>
            <w:tcBorders>
              <w:top w:val="nil"/>
              <w:left w:val="nil"/>
              <w:bottom w:val="nil"/>
              <w:right w:val="nil"/>
            </w:tcBorders>
            <w:shd w:val="clear" w:color="auto" w:fill="auto"/>
            <w:noWrap/>
            <w:vAlign w:val="center"/>
            <w:hideMark/>
          </w:tcPr>
          <w:p w:rsidR="004B07DA" w:rsidRPr="004B07DA" w:rsidRDefault="004B07DA" w:rsidP="004B07DA">
            <w:pPr>
              <w:widowControl/>
              <w:jc w:val="left"/>
              <w:rPr>
                <w:rFonts w:ascii="宋体" w:hAnsi="宋体" w:cs="宋体"/>
                <w:color w:val="000000"/>
                <w:kern w:val="0"/>
                <w:sz w:val="22"/>
                <w:szCs w:val="22"/>
              </w:rPr>
            </w:pPr>
            <w:r w:rsidRPr="004B07DA">
              <w:rPr>
                <w:rFonts w:ascii="宋体" w:hAnsi="宋体" w:cs="宋体" w:hint="eastAsia"/>
                <w:color w:val="000000"/>
                <w:kern w:val="0"/>
                <w:sz w:val="22"/>
                <w:szCs w:val="22"/>
              </w:rPr>
              <w:t>大专</w:t>
            </w:r>
          </w:p>
        </w:tc>
        <w:tc>
          <w:tcPr>
            <w:tcW w:w="745" w:type="dxa"/>
            <w:tcBorders>
              <w:top w:val="nil"/>
              <w:left w:val="nil"/>
              <w:bottom w:val="nil"/>
              <w:right w:val="nil"/>
            </w:tcBorders>
            <w:shd w:val="clear" w:color="auto" w:fill="auto"/>
            <w:noWrap/>
            <w:vAlign w:val="center"/>
            <w:hideMark/>
          </w:tcPr>
          <w:p w:rsidR="004B07DA" w:rsidRPr="004B07DA" w:rsidRDefault="004B07DA" w:rsidP="004B07DA">
            <w:pPr>
              <w:widowControl/>
              <w:jc w:val="right"/>
              <w:rPr>
                <w:rFonts w:ascii="宋体" w:hAnsi="宋体" w:cs="宋体"/>
                <w:color w:val="000000"/>
                <w:kern w:val="0"/>
                <w:sz w:val="22"/>
                <w:szCs w:val="22"/>
              </w:rPr>
            </w:pPr>
            <w:r w:rsidRPr="004B07DA">
              <w:rPr>
                <w:rFonts w:ascii="宋体" w:hAnsi="宋体" w:cs="宋体" w:hint="eastAsia"/>
                <w:color w:val="000000"/>
                <w:kern w:val="0"/>
                <w:sz w:val="22"/>
                <w:szCs w:val="22"/>
              </w:rPr>
              <w:t>0.05</w:t>
            </w:r>
          </w:p>
        </w:tc>
        <w:tc>
          <w:tcPr>
            <w:tcW w:w="1096" w:type="dxa"/>
            <w:tcBorders>
              <w:top w:val="nil"/>
              <w:left w:val="nil"/>
              <w:bottom w:val="nil"/>
              <w:right w:val="nil"/>
            </w:tcBorders>
            <w:shd w:val="clear" w:color="auto" w:fill="auto"/>
            <w:noWrap/>
            <w:vAlign w:val="center"/>
            <w:hideMark/>
          </w:tcPr>
          <w:p w:rsidR="004B07DA" w:rsidRPr="004B07DA" w:rsidRDefault="004B07DA" w:rsidP="004B07DA">
            <w:pPr>
              <w:widowControl/>
              <w:jc w:val="right"/>
              <w:rPr>
                <w:rFonts w:ascii="宋体" w:hAnsi="宋体" w:cs="宋体"/>
                <w:color w:val="000000"/>
                <w:kern w:val="0"/>
                <w:sz w:val="22"/>
                <w:szCs w:val="22"/>
              </w:rPr>
            </w:pPr>
            <w:r w:rsidRPr="004B07DA">
              <w:rPr>
                <w:rFonts w:ascii="宋体" w:hAnsi="宋体" w:cs="宋体" w:hint="eastAsia"/>
                <w:color w:val="000000"/>
                <w:kern w:val="0"/>
                <w:sz w:val="22"/>
                <w:szCs w:val="22"/>
              </w:rPr>
              <w:t>0.175</w:t>
            </w:r>
          </w:p>
        </w:tc>
        <w:tc>
          <w:tcPr>
            <w:tcW w:w="1096" w:type="dxa"/>
            <w:tcBorders>
              <w:top w:val="nil"/>
              <w:left w:val="nil"/>
              <w:bottom w:val="nil"/>
              <w:right w:val="nil"/>
            </w:tcBorders>
            <w:shd w:val="clear" w:color="auto" w:fill="auto"/>
            <w:noWrap/>
            <w:vAlign w:val="center"/>
            <w:hideMark/>
          </w:tcPr>
          <w:p w:rsidR="004B07DA" w:rsidRPr="004B07DA" w:rsidRDefault="004B07DA" w:rsidP="004B07DA">
            <w:pPr>
              <w:widowControl/>
              <w:jc w:val="right"/>
              <w:rPr>
                <w:rFonts w:ascii="宋体" w:hAnsi="宋体" w:cs="宋体"/>
                <w:color w:val="000000"/>
                <w:kern w:val="0"/>
                <w:sz w:val="22"/>
                <w:szCs w:val="22"/>
              </w:rPr>
            </w:pPr>
            <w:r w:rsidRPr="004B07DA">
              <w:rPr>
                <w:rFonts w:ascii="宋体" w:hAnsi="宋体" w:cs="宋体" w:hint="eastAsia"/>
                <w:color w:val="000000"/>
                <w:kern w:val="0"/>
                <w:sz w:val="22"/>
                <w:szCs w:val="22"/>
              </w:rPr>
              <w:t>0.025</w:t>
            </w:r>
          </w:p>
        </w:tc>
        <w:tc>
          <w:tcPr>
            <w:tcW w:w="1316" w:type="dxa"/>
            <w:tcBorders>
              <w:top w:val="nil"/>
              <w:left w:val="nil"/>
              <w:bottom w:val="nil"/>
              <w:right w:val="nil"/>
            </w:tcBorders>
            <w:shd w:val="clear" w:color="auto" w:fill="auto"/>
            <w:noWrap/>
            <w:vAlign w:val="center"/>
            <w:hideMark/>
          </w:tcPr>
          <w:p w:rsidR="004B07DA" w:rsidRPr="004B07DA" w:rsidRDefault="004B07DA" w:rsidP="004B07DA">
            <w:pPr>
              <w:widowControl/>
              <w:jc w:val="right"/>
              <w:rPr>
                <w:rFonts w:ascii="宋体" w:hAnsi="宋体" w:cs="宋体"/>
                <w:color w:val="000000"/>
                <w:kern w:val="0"/>
                <w:sz w:val="22"/>
                <w:szCs w:val="22"/>
              </w:rPr>
            </w:pPr>
            <w:r w:rsidRPr="004B07DA">
              <w:rPr>
                <w:rFonts w:ascii="宋体" w:hAnsi="宋体" w:cs="宋体" w:hint="eastAsia"/>
                <w:color w:val="000000"/>
                <w:kern w:val="0"/>
                <w:sz w:val="22"/>
                <w:szCs w:val="22"/>
              </w:rPr>
              <w:t>0</w:t>
            </w:r>
          </w:p>
        </w:tc>
      </w:tr>
      <w:tr w:rsidR="004B07DA" w:rsidRPr="004B07DA" w:rsidTr="000B72CB">
        <w:trPr>
          <w:trHeight w:val="270"/>
          <w:jc w:val="center"/>
        </w:trPr>
        <w:tc>
          <w:tcPr>
            <w:tcW w:w="1701" w:type="dxa"/>
            <w:tcBorders>
              <w:top w:val="nil"/>
              <w:left w:val="nil"/>
              <w:bottom w:val="nil"/>
              <w:right w:val="nil"/>
            </w:tcBorders>
            <w:shd w:val="clear" w:color="auto" w:fill="auto"/>
            <w:noWrap/>
            <w:vAlign w:val="center"/>
            <w:hideMark/>
          </w:tcPr>
          <w:p w:rsidR="004B07DA" w:rsidRPr="004B07DA" w:rsidRDefault="004B07DA" w:rsidP="004B07DA">
            <w:pPr>
              <w:widowControl/>
              <w:jc w:val="left"/>
              <w:rPr>
                <w:rFonts w:ascii="宋体" w:hAnsi="宋体" w:cs="宋体"/>
                <w:color w:val="000000"/>
                <w:kern w:val="0"/>
                <w:sz w:val="22"/>
                <w:szCs w:val="22"/>
              </w:rPr>
            </w:pPr>
            <w:r w:rsidRPr="004B07DA">
              <w:rPr>
                <w:rFonts w:ascii="宋体" w:hAnsi="宋体" w:cs="宋体" w:hint="eastAsia"/>
                <w:color w:val="000000"/>
                <w:kern w:val="0"/>
                <w:sz w:val="22"/>
                <w:szCs w:val="22"/>
              </w:rPr>
              <w:t>本科</w:t>
            </w:r>
          </w:p>
        </w:tc>
        <w:tc>
          <w:tcPr>
            <w:tcW w:w="745" w:type="dxa"/>
            <w:tcBorders>
              <w:top w:val="nil"/>
              <w:left w:val="nil"/>
              <w:bottom w:val="nil"/>
              <w:right w:val="nil"/>
            </w:tcBorders>
            <w:shd w:val="clear" w:color="auto" w:fill="auto"/>
            <w:noWrap/>
            <w:vAlign w:val="center"/>
            <w:hideMark/>
          </w:tcPr>
          <w:p w:rsidR="004B07DA" w:rsidRPr="004B07DA" w:rsidRDefault="004B07DA" w:rsidP="004B07DA">
            <w:pPr>
              <w:widowControl/>
              <w:jc w:val="right"/>
              <w:rPr>
                <w:rFonts w:ascii="宋体" w:hAnsi="宋体" w:cs="宋体"/>
                <w:color w:val="000000"/>
                <w:kern w:val="0"/>
                <w:sz w:val="22"/>
                <w:szCs w:val="22"/>
              </w:rPr>
            </w:pPr>
            <w:r w:rsidRPr="004B07DA">
              <w:rPr>
                <w:rFonts w:ascii="宋体" w:hAnsi="宋体" w:cs="宋体" w:hint="eastAsia"/>
                <w:color w:val="000000"/>
                <w:kern w:val="0"/>
                <w:sz w:val="22"/>
                <w:szCs w:val="22"/>
              </w:rPr>
              <w:t>0.050847</w:t>
            </w:r>
          </w:p>
        </w:tc>
        <w:tc>
          <w:tcPr>
            <w:tcW w:w="1096" w:type="dxa"/>
            <w:tcBorders>
              <w:top w:val="nil"/>
              <w:left w:val="nil"/>
              <w:bottom w:val="nil"/>
              <w:right w:val="nil"/>
            </w:tcBorders>
            <w:shd w:val="clear" w:color="auto" w:fill="auto"/>
            <w:noWrap/>
            <w:vAlign w:val="center"/>
            <w:hideMark/>
          </w:tcPr>
          <w:p w:rsidR="004B07DA" w:rsidRPr="004B07DA" w:rsidRDefault="004B07DA" w:rsidP="004B07DA">
            <w:pPr>
              <w:widowControl/>
              <w:jc w:val="right"/>
              <w:rPr>
                <w:rFonts w:ascii="宋体" w:hAnsi="宋体" w:cs="宋体"/>
                <w:color w:val="000000"/>
                <w:kern w:val="0"/>
                <w:sz w:val="22"/>
                <w:szCs w:val="22"/>
              </w:rPr>
            </w:pPr>
            <w:r w:rsidRPr="004B07DA">
              <w:rPr>
                <w:rFonts w:ascii="宋体" w:hAnsi="宋体" w:cs="宋体" w:hint="eastAsia"/>
                <w:color w:val="000000"/>
                <w:kern w:val="0"/>
                <w:sz w:val="22"/>
                <w:szCs w:val="22"/>
              </w:rPr>
              <w:t>0.169492</w:t>
            </w:r>
          </w:p>
        </w:tc>
        <w:tc>
          <w:tcPr>
            <w:tcW w:w="1096" w:type="dxa"/>
            <w:tcBorders>
              <w:top w:val="nil"/>
              <w:left w:val="nil"/>
              <w:bottom w:val="nil"/>
              <w:right w:val="nil"/>
            </w:tcBorders>
            <w:shd w:val="clear" w:color="auto" w:fill="auto"/>
            <w:noWrap/>
            <w:vAlign w:val="center"/>
            <w:hideMark/>
          </w:tcPr>
          <w:p w:rsidR="004B07DA" w:rsidRPr="004B07DA" w:rsidRDefault="004B07DA" w:rsidP="004B07DA">
            <w:pPr>
              <w:widowControl/>
              <w:jc w:val="right"/>
              <w:rPr>
                <w:rFonts w:ascii="宋体" w:hAnsi="宋体" w:cs="宋体"/>
                <w:color w:val="000000"/>
                <w:kern w:val="0"/>
                <w:sz w:val="22"/>
                <w:szCs w:val="22"/>
              </w:rPr>
            </w:pPr>
            <w:r w:rsidRPr="004B07DA">
              <w:rPr>
                <w:rFonts w:ascii="宋体" w:hAnsi="宋体" w:cs="宋体" w:hint="eastAsia"/>
                <w:color w:val="000000"/>
                <w:kern w:val="0"/>
                <w:sz w:val="22"/>
                <w:szCs w:val="22"/>
              </w:rPr>
              <w:t>0.021186</w:t>
            </w:r>
          </w:p>
        </w:tc>
        <w:tc>
          <w:tcPr>
            <w:tcW w:w="1316" w:type="dxa"/>
            <w:tcBorders>
              <w:top w:val="nil"/>
              <w:left w:val="nil"/>
              <w:bottom w:val="nil"/>
              <w:right w:val="nil"/>
            </w:tcBorders>
            <w:shd w:val="clear" w:color="auto" w:fill="auto"/>
            <w:noWrap/>
            <w:vAlign w:val="center"/>
            <w:hideMark/>
          </w:tcPr>
          <w:p w:rsidR="004B07DA" w:rsidRPr="004B07DA" w:rsidRDefault="004B07DA" w:rsidP="004B07DA">
            <w:pPr>
              <w:widowControl/>
              <w:jc w:val="right"/>
              <w:rPr>
                <w:rFonts w:ascii="宋体" w:hAnsi="宋体" w:cs="宋体"/>
                <w:color w:val="000000"/>
                <w:kern w:val="0"/>
                <w:sz w:val="22"/>
                <w:szCs w:val="22"/>
              </w:rPr>
            </w:pPr>
            <w:r w:rsidRPr="004B07DA">
              <w:rPr>
                <w:rFonts w:ascii="宋体" w:hAnsi="宋体" w:cs="宋体" w:hint="eastAsia"/>
                <w:color w:val="000000"/>
                <w:kern w:val="0"/>
                <w:sz w:val="22"/>
                <w:szCs w:val="22"/>
              </w:rPr>
              <w:t>0.008475</w:t>
            </w:r>
          </w:p>
        </w:tc>
      </w:tr>
      <w:tr w:rsidR="004B07DA" w:rsidRPr="004B07DA" w:rsidTr="000B72CB">
        <w:trPr>
          <w:trHeight w:val="270"/>
          <w:jc w:val="center"/>
        </w:trPr>
        <w:tc>
          <w:tcPr>
            <w:tcW w:w="1701" w:type="dxa"/>
            <w:tcBorders>
              <w:top w:val="nil"/>
              <w:left w:val="nil"/>
              <w:bottom w:val="nil"/>
              <w:right w:val="nil"/>
            </w:tcBorders>
            <w:shd w:val="clear" w:color="auto" w:fill="auto"/>
            <w:noWrap/>
            <w:vAlign w:val="center"/>
            <w:hideMark/>
          </w:tcPr>
          <w:p w:rsidR="004B07DA" w:rsidRPr="004B07DA" w:rsidRDefault="004B07DA" w:rsidP="004B07DA">
            <w:pPr>
              <w:widowControl/>
              <w:jc w:val="left"/>
              <w:rPr>
                <w:rFonts w:ascii="宋体" w:hAnsi="宋体" w:cs="宋体"/>
                <w:color w:val="000000"/>
                <w:kern w:val="0"/>
                <w:sz w:val="22"/>
                <w:szCs w:val="22"/>
              </w:rPr>
            </w:pPr>
            <w:r w:rsidRPr="004B07DA">
              <w:rPr>
                <w:rFonts w:ascii="宋体" w:hAnsi="宋体" w:cs="宋体" w:hint="eastAsia"/>
                <w:color w:val="000000"/>
                <w:kern w:val="0"/>
                <w:sz w:val="22"/>
                <w:szCs w:val="22"/>
              </w:rPr>
              <w:t>研究生及以上</w:t>
            </w:r>
          </w:p>
        </w:tc>
        <w:tc>
          <w:tcPr>
            <w:tcW w:w="745" w:type="dxa"/>
            <w:tcBorders>
              <w:top w:val="nil"/>
              <w:left w:val="nil"/>
              <w:bottom w:val="nil"/>
              <w:right w:val="nil"/>
            </w:tcBorders>
            <w:shd w:val="clear" w:color="auto" w:fill="auto"/>
            <w:noWrap/>
            <w:vAlign w:val="center"/>
            <w:hideMark/>
          </w:tcPr>
          <w:p w:rsidR="004B07DA" w:rsidRPr="004B07DA" w:rsidRDefault="004B07DA" w:rsidP="004B07DA">
            <w:pPr>
              <w:widowControl/>
              <w:jc w:val="right"/>
              <w:rPr>
                <w:rFonts w:ascii="宋体" w:hAnsi="宋体" w:cs="宋体"/>
                <w:color w:val="000000"/>
                <w:kern w:val="0"/>
                <w:sz w:val="22"/>
                <w:szCs w:val="22"/>
              </w:rPr>
            </w:pPr>
            <w:r w:rsidRPr="004B07DA">
              <w:rPr>
                <w:rFonts w:ascii="宋体" w:hAnsi="宋体" w:cs="宋体" w:hint="eastAsia"/>
                <w:color w:val="000000"/>
                <w:kern w:val="0"/>
                <w:sz w:val="22"/>
                <w:szCs w:val="22"/>
              </w:rPr>
              <w:t>0.05303</w:t>
            </w:r>
          </w:p>
        </w:tc>
        <w:tc>
          <w:tcPr>
            <w:tcW w:w="1096" w:type="dxa"/>
            <w:tcBorders>
              <w:top w:val="nil"/>
              <w:left w:val="nil"/>
              <w:bottom w:val="nil"/>
              <w:right w:val="nil"/>
            </w:tcBorders>
            <w:shd w:val="clear" w:color="auto" w:fill="auto"/>
            <w:noWrap/>
            <w:vAlign w:val="center"/>
            <w:hideMark/>
          </w:tcPr>
          <w:p w:rsidR="004B07DA" w:rsidRPr="004B07DA" w:rsidRDefault="004B07DA" w:rsidP="004B07DA">
            <w:pPr>
              <w:widowControl/>
              <w:jc w:val="right"/>
              <w:rPr>
                <w:rFonts w:ascii="宋体" w:hAnsi="宋体" w:cs="宋体"/>
                <w:color w:val="000000"/>
                <w:kern w:val="0"/>
                <w:sz w:val="22"/>
                <w:szCs w:val="22"/>
              </w:rPr>
            </w:pPr>
            <w:r w:rsidRPr="004B07DA">
              <w:rPr>
                <w:rFonts w:ascii="宋体" w:hAnsi="宋体" w:cs="宋体" w:hint="eastAsia"/>
                <w:color w:val="000000"/>
                <w:kern w:val="0"/>
                <w:sz w:val="22"/>
                <w:szCs w:val="22"/>
              </w:rPr>
              <w:t>0.128788</w:t>
            </w:r>
          </w:p>
        </w:tc>
        <w:tc>
          <w:tcPr>
            <w:tcW w:w="1096" w:type="dxa"/>
            <w:tcBorders>
              <w:top w:val="nil"/>
              <w:left w:val="nil"/>
              <w:bottom w:val="nil"/>
              <w:right w:val="nil"/>
            </w:tcBorders>
            <w:shd w:val="clear" w:color="auto" w:fill="auto"/>
            <w:noWrap/>
            <w:vAlign w:val="center"/>
            <w:hideMark/>
          </w:tcPr>
          <w:p w:rsidR="004B07DA" w:rsidRPr="004B07DA" w:rsidRDefault="004B07DA" w:rsidP="004B07DA">
            <w:pPr>
              <w:widowControl/>
              <w:jc w:val="right"/>
              <w:rPr>
                <w:rFonts w:ascii="宋体" w:hAnsi="宋体" w:cs="宋体"/>
                <w:color w:val="000000"/>
                <w:kern w:val="0"/>
                <w:sz w:val="22"/>
                <w:szCs w:val="22"/>
              </w:rPr>
            </w:pPr>
            <w:r w:rsidRPr="004B07DA">
              <w:rPr>
                <w:rFonts w:ascii="宋体" w:hAnsi="宋体" w:cs="宋体" w:hint="eastAsia"/>
                <w:color w:val="000000"/>
                <w:kern w:val="0"/>
                <w:sz w:val="22"/>
                <w:szCs w:val="22"/>
              </w:rPr>
              <w:t>0.060606</w:t>
            </w:r>
          </w:p>
        </w:tc>
        <w:tc>
          <w:tcPr>
            <w:tcW w:w="1316" w:type="dxa"/>
            <w:tcBorders>
              <w:top w:val="nil"/>
              <w:left w:val="nil"/>
              <w:bottom w:val="nil"/>
              <w:right w:val="nil"/>
            </w:tcBorders>
            <w:shd w:val="clear" w:color="auto" w:fill="auto"/>
            <w:noWrap/>
            <w:vAlign w:val="center"/>
            <w:hideMark/>
          </w:tcPr>
          <w:p w:rsidR="004B07DA" w:rsidRPr="004B07DA" w:rsidRDefault="004B07DA" w:rsidP="004B07DA">
            <w:pPr>
              <w:widowControl/>
              <w:jc w:val="right"/>
              <w:rPr>
                <w:rFonts w:ascii="宋体" w:hAnsi="宋体" w:cs="宋体"/>
                <w:color w:val="000000"/>
                <w:kern w:val="0"/>
                <w:sz w:val="22"/>
                <w:szCs w:val="22"/>
              </w:rPr>
            </w:pPr>
            <w:r w:rsidRPr="004B07DA">
              <w:rPr>
                <w:rFonts w:ascii="宋体" w:hAnsi="宋体" w:cs="宋体" w:hint="eastAsia"/>
                <w:color w:val="000000"/>
                <w:kern w:val="0"/>
                <w:sz w:val="22"/>
                <w:szCs w:val="22"/>
              </w:rPr>
              <w:t>0.007576</w:t>
            </w:r>
          </w:p>
        </w:tc>
      </w:tr>
    </w:tbl>
    <w:p w:rsidR="004B07DA" w:rsidRDefault="00CB14AB" w:rsidP="00EB28CE">
      <w:pPr>
        <w:ind w:firstLineChars="200" w:firstLine="480"/>
        <w:rPr>
          <w:rFonts w:ascii="仿宋_GB2312" w:eastAsia="仿宋_GB2312"/>
          <w:sz w:val="24"/>
        </w:rPr>
      </w:pPr>
      <w:r>
        <w:rPr>
          <w:rFonts w:ascii="仿宋_GB2312" w:eastAsia="仿宋_GB2312" w:hint="eastAsia"/>
          <w:sz w:val="24"/>
        </w:rPr>
        <w:t>大体上来看，可以看出学历高的人扔掉外卖废弃物或使用较多的外卖包装的频率较低，学历较高的人产生更少的外卖垃圾。在同等条件下女性比男性产生更多的外卖垃圾。</w:t>
      </w:r>
      <w:r w:rsidR="004A24E8">
        <w:rPr>
          <w:rFonts w:ascii="仿宋_GB2312" w:eastAsia="仿宋_GB2312" w:hint="eastAsia"/>
          <w:sz w:val="24"/>
        </w:rPr>
        <w:t>年轻的人相对产生更多的外卖垃圾。</w:t>
      </w:r>
    </w:p>
    <w:p w:rsidR="003A454E" w:rsidRPr="00EB28CE" w:rsidRDefault="003A454E" w:rsidP="00EB28CE">
      <w:pPr>
        <w:ind w:firstLineChars="200" w:firstLine="480"/>
        <w:rPr>
          <w:rFonts w:ascii="仿宋_GB2312" w:eastAsia="仿宋_GB2312" w:hint="eastAsia"/>
          <w:sz w:val="24"/>
        </w:rPr>
      </w:pPr>
      <w:r>
        <w:rPr>
          <w:rFonts w:ascii="仿宋_GB2312" w:eastAsia="仿宋_GB2312"/>
          <w:sz w:val="24"/>
        </w:rPr>
        <w:t>由于这种方法比较原始，且需要的时间和最后呈现的表格过多，同时不易观察出其中的联系，因此本文采取了其他方法。</w:t>
      </w:r>
      <w:bookmarkStart w:id="0" w:name="_GoBack"/>
      <w:bookmarkEnd w:id="0"/>
    </w:p>
    <w:sectPr w:rsidR="003A454E" w:rsidRPr="00EB28CE">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79F2" w:rsidRDefault="007F79F2" w:rsidP="00621E0D">
      <w:r>
        <w:separator/>
      </w:r>
    </w:p>
  </w:endnote>
  <w:endnote w:type="continuationSeparator" w:id="0">
    <w:p w:rsidR="007F79F2" w:rsidRDefault="007F79F2" w:rsidP="00621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仿宋_GB2312">
    <w:altName w:val="仿宋"/>
    <w:charset w:val="86"/>
    <w:family w:val="auto"/>
    <w:pitch w:val="default"/>
    <w:sig w:usb0="00000000" w:usb1="00000000" w:usb2="0000000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79F2" w:rsidRDefault="007F79F2" w:rsidP="00621E0D">
      <w:r>
        <w:separator/>
      </w:r>
    </w:p>
  </w:footnote>
  <w:footnote w:type="continuationSeparator" w:id="0">
    <w:p w:rsidR="007F79F2" w:rsidRDefault="007F79F2" w:rsidP="00621E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5F1"/>
    <w:rsid w:val="000B72CB"/>
    <w:rsid w:val="003818E0"/>
    <w:rsid w:val="003A454E"/>
    <w:rsid w:val="004A24E8"/>
    <w:rsid w:val="004B07DA"/>
    <w:rsid w:val="00621E0D"/>
    <w:rsid w:val="006A3295"/>
    <w:rsid w:val="007F79F2"/>
    <w:rsid w:val="009011F8"/>
    <w:rsid w:val="00962FBE"/>
    <w:rsid w:val="00CB14AB"/>
    <w:rsid w:val="00E455F1"/>
    <w:rsid w:val="00EB28CE"/>
    <w:rsid w:val="00F70C81"/>
    <w:rsid w:val="00F76509"/>
    <w:rsid w:val="00FB07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EC872F-2C40-4CF8-BF24-B24E35BCC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1E0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1E0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621E0D"/>
    <w:rPr>
      <w:sz w:val="18"/>
      <w:szCs w:val="18"/>
    </w:rPr>
  </w:style>
  <w:style w:type="paragraph" w:styleId="a4">
    <w:name w:val="footer"/>
    <w:basedOn w:val="a"/>
    <w:link w:val="Char0"/>
    <w:uiPriority w:val="99"/>
    <w:unhideWhenUsed/>
    <w:rsid w:val="00621E0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621E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727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s>
</file>

<file path=word/charts/_rels/chart1.xml.rels><?xml version="1.0" encoding="UTF-8" standalone="yes"?>
<Relationships xmlns="http://schemas.openxmlformats.org/package/2006/relationships"><Relationship Id="rId1" Type="http://schemas.openxmlformats.org/officeDocument/2006/relationships/oleObject" Target="file:///D:\&#23398;&#20064;\&#23398;&#20064;\&#39640;&#20013;\&#26366;&#23398;&#35838;&#31243;\&#30331;&#23792;&#26479;\&#21021;&#36187;\2.24\&#22806;&#21334;&#24773;&#20917;&#21644;&#22403;&#22334;&#20998;&#31867;&#35843;&#26597;&#38382;&#21367;&#65288;&#29992;&#25143;&#6528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Pt>
            <c:idx val="0"/>
            <c:bubble3D val="0"/>
            <c:spPr>
              <a:solidFill>
                <a:srgbClr val="22B5C3"/>
              </a:solidFill>
            </c:spPr>
          </c:dPt>
          <c:dPt>
            <c:idx val="1"/>
            <c:bubble3D val="0"/>
            <c:spPr>
              <a:solidFill>
                <a:srgbClr val="A3BE57"/>
              </a:solidFill>
            </c:spPr>
          </c:dPt>
          <c:dPt>
            <c:idx val="2"/>
            <c:bubble3D val="0"/>
            <c:spPr>
              <a:solidFill>
                <a:srgbClr val="FF9C9C"/>
              </a:solidFill>
            </c:spPr>
          </c:dPt>
          <c:dPt>
            <c:idx val="3"/>
            <c:bubble3D val="0"/>
            <c:spPr>
              <a:solidFill>
                <a:srgbClr val="48CFEF"/>
              </a:solidFill>
            </c:spPr>
          </c:dPt>
          <c:dPt>
            <c:idx val="4"/>
            <c:bubble3D val="0"/>
            <c:spPr>
              <a:solidFill>
                <a:srgbClr val="25BF6E"/>
              </a:solidFill>
            </c:spPr>
          </c:dPt>
          <c:dPt>
            <c:idx val="5"/>
            <c:bubble3D val="0"/>
            <c:spPr>
              <a:solidFill>
                <a:srgbClr val="EA5F35"/>
              </a:solidFill>
            </c:spPr>
          </c:dPt>
          <c:dPt>
            <c:idx val="6"/>
            <c:bubble3D val="0"/>
            <c:spPr>
              <a:solidFill>
                <a:srgbClr val="7E85E0"/>
              </a:solidFill>
            </c:spPr>
          </c:dPt>
          <c:dPt>
            <c:idx val="7"/>
            <c:bubble3D val="0"/>
            <c:spPr>
              <a:solidFill>
                <a:srgbClr val="F2BD7C"/>
              </a:solidFill>
            </c:spPr>
          </c:dPt>
          <c:dPt>
            <c:idx val="8"/>
            <c:bubble3D val="0"/>
            <c:spPr>
              <a:solidFill>
                <a:srgbClr val="BBBBBA"/>
              </a:solidFill>
            </c:spPr>
          </c:dPt>
          <c:dPt>
            <c:idx val="9"/>
            <c:bubble3D val="0"/>
            <c:spPr>
              <a:solidFill>
                <a:srgbClr val="7257A2"/>
              </a:solidFill>
            </c:spPr>
          </c:dPt>
          <c:cat>
            <c:strRef>
              <c:f>'[外卖情况和垃圾分类调查问卷（用户）.xlsx]Q4'!$B$20:$B$25</c:f>
              <c:strCache>
                <c:ptCount val="6"/>
                <c:pt idx="0">
                  <c:v>  0-1万元   </c:v>
                </c:pt>
                <c:pt idx="1">
                  <c:v>  1万元-10万元    </c:v>
                </c:pt>
                <c:pt idx="2">
                  <c:v> 10万元到20万元    </c:v>
                </c:pt>
                <c:pt idx="3">
                  <c:v> 20万元到35万元    </c:v>
                </c:pt>
                <c:pt idx="4">
                  <c:v> 35万元以上</c:v>
                </c:pt>
                <c:pt idx="5">
                  <c:v> 还没工作</c:v>
                </c:pt>
              </c:strCache>
            </c:strRef>
          </c:cat>
          <c:val>
            <c:numRef>
              <c:f>'[外卖情况和垃圾分类调查问卷（用户）.xlsx]Q4'!$C$20:$C$25</c:f>
              <c:numCache>
                <c:formatCode>General</c:formatCode>
                <c:ptCount val="6"/>
                <c:pt idx="0">
                  <c:v>70</c:v>
                </c:pt>
                <c:pt idx="1">
                  <c:v>259</c:v>
                </c:pt>
                <c:pt idx="2">
                  <c:v>311</c:v>
                </c:pt>
                <c:pt idx="3">
                  <c:v>129</c:v>
                </c:pt>
                <c:pt idx="4">
                  <c:v>100</c:v>
                </c:pt>
                <c:pt idx="5">
                  <c:v>84</c:v>
                </c:pt>
              </c:numCache>
            </c:numRef>
          </c:val>
        </c:ser>
        <c:dLbls>
          <c:showLegendKey val="0"/>
          <c:showVal val="0"/>
          <c:showCatName val="0"/>
          <c:showSerName val="0"/>
          <c:showPercent val="0"/>
          <c:showBubbleSize val="0"/>
          <c:showLeaderLines val="1"/>
        </c:dLbls>
        <c:firstSliceAng val="0"/>
      </c:pieChart>
    </c:plotArea>
    <c:legend>
      <c:legendPos val="r"/>
      <c:overlay val="0"/>
      <c:txPr>
        <a:bodyPr/>
        <a:lstStyle/>
        <a:p>
          <a:pPr rtl="0">
            <a:defRPr/>
          </a:pPr>
          <a:endParaRPr lang="zh-CN"/>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78</Words>
  <Characters>451</Characters>
  <Application>Microsoft Office Word</Application>
  <DocSecurity>0</DocSecurity>
  <Lines>3</Lines>
  <Paragraphs>1</Paragraphs>
  <ScaleCrop>false</ScaleCrop>
  <Company/>
  <LinksUpToDate>false</LinksUpToDate>
  <CharactersWithSpaces>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dc:creator>
  <cp:keywords/>
  <dc:description/>
  <cp:lastModifiedBy>amin</cp:lastModifiedBy>
  <cp:revision>10</cp:revision>
  <dcterms:created xsi:type="dcterms:W3CDTF">2018-02-24T09:28:00Z</dcterms:created>
  <dcterms:modified xsi:type="dcterms:W3CDTF">2018-02-24T09:59:00Z</dcterms:modified>
</cp:coreProperties>
</file>