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7C" w:rsidRDefault="001A4C7C" w:rsidP="001A4C7C">
      <w:pPr>
        <w:pStyle w:val="a3"/>
        <w:shd w:val="clear" w:color="auto" w:fill="FFFFFF"/>
        <w:spacing w:before="0" w:beforeAutospacing="0" w:after="0" w:afterAutospacing="0"/>
        <w:jc w:val="center"/>
        <w:rPr>
          <w:color w:val="333333"/>
          <w:sz w:val="19"/>
          <w:szCs w:val="19"/>
        </w:rPr>
      </w:pPr>
      <w:r>
        <w:rPr>
          <w:rFonts w:hint="eastAsia"/>
          <w:b/>
          <w:bCs/>
          <w:color w:val="333333"/>
          <w:sz w:val="36"/>
          <w:szCs w:val="36"/>
        </w:rPr>
        <w:t>国务院办公厅关于转发国家发展改革委</w:t>
      </w:r>
    </w:p>
    <w:p w:rsidR="001A4C7C" w:rsidRDefault="001A4C7C" w:rsidP="001A4C7C">
      <w:pPr>
        <w:pStyle w:val="a3"/>
        <w:shd w:val="clear" w:color="auto" w:fill="FFFFFF"/>
        <w:spacing w:before="0" w:beforeAutospacing="0" w:after="0" w:afterAutospacing="0"/>
        <w:jc w:val="center"/>
        <w:rPr>
          <w:color w:val="333333"/>
          <w:sz w:val="19"/>
          <w:szCs w:val="19"/>
        </w:rPr>
      </w:pPr>
      <w:r>
        <w:rPr>
          <w:rFonts w:hint="eastAsia"/>
          <w:b/>
          <w:bCs/>
          <w:color w:val="333333"/>
          <w:sz w:val="36"/>
          <w:szCs w:val="36"/>
        </w:rPr>
        <w:t>住房城乡建设部生活垃圾分类</w:t>
      </w:r>
    </w:p>
    <w:p w:rsidR="001A4C7C" w:rsidRDefault="001A4C7C" w:rsidP="001A4C7C">
      <w:pPr>
        <w:pStyle w:val="a3"/>
        <w:shd w:val="clear" w:color="auto" w:fill="FFFFFF"/>
        <w:spacing w:before="0" w:beforeAutospacing="0" w:after="0" w:afterAutospacing="0"/>
        <w:jc w:val="center"/>
        <w:rPr>
          <w:color w:val="333333"/>
          <w:sz w:val="19"/>
          <w:szCs w:val="19"/>
        </w:rPr>
      </w:pPr>
      <w:r>
        <w:rPr>
          <w:rFonts w:hint="eastAsia"/>
          <w:b/>
          <w:bCs/>
          <w:color w:val="333333"/>
          <w:sz w:val="36"/>
          <w:szCs w:val="36"/>
        </w:rPr>
        <w:t>制度实施方案的通知</w:t>
      </w:r>
      <w:r>
        <w:rPr>
          <w:rFonts w:hint="eastAsia"/>
          <w:color w:val="333333"/>
          <w:sz w:val="19"/>
          <w:szCs w:val="19"/>
        </w:rPr>
        <w:br/>
      </w:r>
      <w:r>
        <w:rPr>
          <w:rFonts w:ascii="楷体" w:eastAsia="楷体" w:hAnsi="楷体" w:hint="eastAsia"/>
          <w:color w:val="333333"/>
          <w:sz w:val="19"/>
          <w:szCs w:val="19"/>
        </w:rPr>
        <w:t>国办发〔2017〕26号</w:t>
      </w:r>
    </w:p>
    <w:p w:rsidR="001A4C7C" w:rsidRDefault="001A4C7C" w:rsidP="001A4C7C">
      <w:pPr>
        <w:pStyle w:val="a3"/>
        <w:shd w:val="clear" w:color="auto" w:fill="FFFFFF"/>
        <w:spacing w:before="0" w:beforeAutospacing="0" w:after="0" w:afterAutospacing="0"/>
        <w:jc w:val="both"/>
        <w:rPr>
          <w:color w:val="333333"/>
          <w:sz w:val="19"/>
          <w:szCs w:val="19"/>
        </w:rPr>
      </w:pPr>
    </w:p>
    <w:p w:rsidR="001A4C7C" w:rsidRDefault="001A4C7C" w:rsidP="001A4C7C">
      <w:pPr>
        <w:pStyle w:val="a3"/>
        <w:shd w:val="clear" w:color="auto" w:fill="FFFFFF"/>
        <w:spacing w:before="0" w:beforeAutospacing="0" w:after="0" w:afterAutospacing="0"/>
        <w:jc w:val="both"/>
        <w:rPr>
          <w:color w:val="333333"/>
          <w:sz w:val="19"/>
          <w:szCs w:val="19"/>
        </w:rPr>
      </w:pPr>
      <w:r>
        <w:rPr>
          <w:rFonts w:hint="eastAsia"/>
          <w:color w:val="333333"/>
          <w:sz w:val="19"/>
          <w:szCs w:val="19"/>
        </w:rPr>
        <w:t>各省、自治区、直辖市人民政府，国务院各部委、各直属机构：</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国家发展改革委、住房城乡建设部《生活垃圾分类制度实施方案》已经国务院同意，现转发给你们，请认真贯彻执行。</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 xml:space="preserve">　　　　　　　　　　　　　　　　　　　　　　　　　　　国务院办公厅</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 xml:space="preserve">　　　　　　　　　　　　　　　　　　　　　　　　　　　2017年3月18日</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（此件公开发布）</w:t>
      </w:r>
    </w:p>
    <w:p w:rsidR="001A4C7C" w:rsidRDefault="001A4C7C" w:rsidP="001A4C7C">
      <w:pPr>
        <w:pStyle w:val="a3"/>
        <w:shd w:val="clear" w:color="auto" w:fill="FFFFFF"/>
        <w:spacing w:before="0" w:beforeAutospacing="0" w:after="0" w:afterAutospacing="0"/>
        <w:ind w:firstLine="480"/>
        <w:jc w:val="both"/>
        <w:rPr>
          <w:color w:val="333333"/>
          <w:sz w:val="19"/>
          <w:szCs w:val="19"/>
        </w:rPr>
      </w:pPr>
    </w:p>
    <w:p w:rsidR="001A4C7C" w:rsidRDefault="001A4C7C" w:rsidP="001A4C7C">
      <w:pPr>
        <w:pStyle w:val="a3"/>
        <w:shd w:val="clear" w:color="auto" w:fill="FFFFFF"/>
        <w:spacing w:before="0" w:beforeAutospacing="0" w:after="0" w:afterAutospacing="0"/>
        <w:jc w:val="center"/>
        <w:rPr>
          <w:color w:val="333333"/>
          <w:sz w:val="19"/>
          <w:szCs w:val="19"/>
        </w:rPr>
      </w:pPr>
      <w:r>
        <w:rPr>
          <w:rFonts w:hint="eastAsia"/>
          <w:b/>
          <w:bCs/>
          <w:color w:val="333333"/>
          <w:sz w:val="36"/>
          <w:szCs w:val="36"/>
        </w:rPr>
        <w:t>生活垃圾分类制度实施方案</w:t>
      </w:r>
    </w:p>
    <w:p w:rsidR="001A4C7C" w:rsidRDefault="001A4C7C" w:rsidP="001A4C7C">
      <w:pPr>
        <w:pStyle w:val="a3"/>
        <w:shd w:val="clear" w:color="auto" w:fill="FFFFFF"/>
        <w:spacing w:before="0" w:beforeAutospacing="0" w:after="0" w:afterAutospacing="0"/>
        <w:jc w:val="center"/>
        <w:rPr>
          <w:color w:val="333333"/>
          <w:sz w:val="19"/>
          <w:szCs w:val="19"/>
        </w:rPr>
      </w:pPr>
      <w:r>
        <w:rPr>
          <w:rFonts w:ascii="楷体" w:eastAsia="楷体" w:hAnsi="楷体" w:hint="eastAsia"/>
          <w:color w:val="333333"/>
          <w:sz w:val="19"/>
          <w:szCs w:val="19"/>
        </w:rPr>
        <w:t>国家发展改革委　住房城乡建设部</w:t>
      </w:r>
    </w:p>
    <w:p w:rsidR="001A4C7C" w:rsidRDefault="001A4C7C" w:rsidP="001A4C7C">
      <w:pPr>
        <w:pStyle w:val="a3"/>
        <w:shd w:val="clear" w:color="auto" w:fill="FFFFFF"/>
        <w:spacing w:before="0" w:beforeAutospacing="0" w:after="0" w:afterAutospacing="0"/>
        <w:ind w:firstLine="480"/>
        <w:jc w:val="both"/>
        <w:rPr>
          <w:color w:val="333333"/>
          <w:sz w:val="19"/>
          <w:szCs w:val="19"/>
        </w:rPr>
      </w:pP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随着经济社会发展和物质消费水平大幅提高，我国生活垃圾产生量迅速增长，环境隐患日益突出，已经成为新型城镇化发展的制约因素。遵循减量化、资源化、无害化的原则，实施生活垃圾分类，可以有效改善城乡环境，促进资源回收利用，加快“两型社会”建设，提高新型城镇化质量和生态文明建设水平。为切实推动生活垃圾分类，根据党中央、国务院有关工作部署，特制定以下方案。</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b/>
          <w:bCs/>
          <w:color w:val="333333"/>
          <w:sz w:val="19"/>
          <w:szCs w:val="19"/>
        </w:rPr>
        <w:t>一、总体要求</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（一）指导思想。</w:t>
      </w:r>
      <w:r>
        <w:rPr>
          <w:rFonts w:hint="eastAsia"/>
          <w:color w:val="333333"/>
          <w:sz w:val="19"/>
          <w:szCs w:val="19"/>
        </w:rPr>
        <w:t>全面贯彻党的十八大和十八届三中、四中、五中、六中全会精神，深入贯彻习近平总书记系列重要讲话精神和治国理政新理念新思想新战略，统筹推进“五位一体”总体布局和协调推进“四个全面”战略布局，牢固树立和贯彻落实创新、协调、绿色、开放、共享的发展理念，加快建立分类投放、分类收集、分类运输、分类处理的垃圾处理系统，形成以法治为基础、政府推动、全民参与、城乡统筹、因地制宜的垃圾分类制度，努力提高垃圾分类制度覆盖范围，将生活垃圾分类作为推进绿色发展的重要举措，不断完善城市管理和服务，创造优良的人居环境。</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（二）基本原则。</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政府推动，全民参与。</w:t>
      </w:r>
      <w:r>
        <w:rPr>
          <w:rFonts w:hint="eastAsia"/>
          <w:color w:val="333333"/>
          <w:sz w:val="19"/>
          <w:szCs w:val="19"/>
        </w:rPr>
        <w:t>落实城市人民政府主体责任，强化公共机构和企业示范带头作用，引导居民逐步养成主动分类的习惯，形成全社会共同参与垃圾分类的良好氛围。</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因地制宜，循序渐进。</w:t>
      </w:r>
      <w:r>
        <w:rPr>
          <w:rFonts w:hint="eastAsia"/>
          <w:color w:val="333333"/>
          <w:sz w:val="19"/>
          <w:szCs w:val="19"/>
        </w:rPr>
        <w:t>综合考虑各地气候特征、发展水平、生活习惯、垃圾成分等方面实际情况，合理确定实施路径，有序推进生活垃圾分类。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完善机制，创新发展。</w:t>
      </w:r>
      <w:r>
        <w:rPr>
          <w:rFonts w:hint="eastAsia"/>
          <w:color w:val="333333"/>
          <w:sz w:val="19"/>
          <w:szCs w:val="19"/>
        </w:rPr>
        <w:t>充分发挥市场作用，形成有效的激励约束机制。完善相关法律法规标准，加强技术创新，利用信息化手段提高垃圾分类效率。</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协同推进，有效衔接。</w:t>
      </w:r>
      <w:r>
        <w:rPr>
          <w:rFonts w:hint="eastAsia"/>
          <w:color w:val="333333"/>
          <w:sz w:val="19"/>
          <w:szCs w:val="19"/>
        </w:rPr>
        <w:t>加强垃圾分类收集、运输、资源化利用和终端处置等环节的衔接，形成统一完整、能力适应、协同高效的全过程运行系统。</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（三）主要目标</w:t>
      </w:r>
      <w:r w:rsidRPr="00B41BA1">
        <w:rPr>
          <w:rFonts w:ascii="楷体" w:eastAsia="楷体" w:hAnsi="楷体" w:hint="eastAsia"/>
          <w:color w:val="FF0000"/>
          <w:sz w:val="19"/>
          <w:szCs w:val="19"/>
        </w:rPr>
        <w:t>。</w:t>
      </w:r>
      <w:r w:rsidRPr="00B41BA1">
        <w:rPr>
          <w:rFonts w:hint="eastAsia"/>
          <w:color w:val="FF0000"/>
          <w:sz w:val="19"/>
          <w:szCs w:val="19"/>
        </w:rPr>
        <w:t>到2020年底，基本建立垃圾分类相关法律法规和标准体系，形成可复制、可推广的生活垃圾分类模式，在实施生活垃圾强制分类的城市，生活垃圾回收利用率达到35%以上。</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b/>
          <w:bCs/>
          <w:color w:val="333333"/>
          <w:sz w:val="19"/>
          <w:szCs w:val="19"/>
        </w:rPr>
        <w:t>二、部分范围内先行实施生活垃圾强制分类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（一）实施区域。</w:t>
      </w:r>
      <w:r>
        <w:rPr>
          <w:rFonts w:hint="eastAsia"/>
          <w:color w:val="333333"/>
          <w:sz w:val="19"/>
          <w:szCs w:val="19"/>
        </w:rPr>
        <w:t>2020年底前，在以下重点城市的城区范围内先行实施生活垃圾强制分类。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1.直辖市、省会城市和计划单列市。</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lastRenderedPageBreak/>
        <w:t>2.住房城乡建设部等部门确定的第一批生活垃圾分类示范城市，包括：河北省邯郸市、江苏省苏州市、安徽省铜陵市、江西省宜春市、山东省泰安市、湖北省宜昌市、四川省广元市、四川省德阳市、西藏自治区日喀则市、陕西省咸阳市。</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3.鼓励各省（区）结合实际，选择本地区具备条件的城市实施生活垃圾强制分类，国家生态文明试验区、各地新城新区应率先实施生活垃圾强制分类。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（二）主体范围。</w:t>
      </w:r>
      <w:r>
        <w:rPr>
          <w:rFonts w:hint="eastAsia"/>
          <w:color w:val="333333"/>
          <w:sz w:val="19"/>
          <w:szCs w:val="19"/>
        </w:rPr>
        <w:t>上述区域内的以下主体，负责对其产生的生活垃圾进行分类。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1.公共机构。包括党政机关，学校、科研、文化、出版、广播电视等事业单位，协会、学会、联合会等社团组织，车站、机场、码头、体育场馆、演出场馆等公共场所管理单位。</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2.相关企业。包括宾馆、饭店、购物中心、超市、专业市场、农贸市场、农产品批发市场、商铺、商用写字楼等。</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（三）强制分类要求。</w:t>
      </w:r>
      <w:r>
        <w:rPr>
          <w:rFonts w:hint="eastAsia"/>
          <w:color w:val="333333"/>
          <w:sz w:val="19"/>
          <w:szCs w:val="19"/>
        </w:rPr>
        <w:t>实施生活垃圾强制分类的城市要结合本地实际，于2017年底前制定出台办法，细化垃圾分类类别、品种、投放、收运、处置等方面要求；其中，必须将有害垃圾作为强制分类的类别之一，同时参照生活垃圾分类及其评价标准，再选择确定易腐垃圾、可回收物等强制分类的类别。未纳入分类的垃圾按现行办法处理。</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1.有害垃圾。</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主要品种。包括：废电池（镉镍电池、氧化汞电池、铅蓄电池等），废荧光灯管（日光灯管、节能灯等），废温度计，废血压计，废药品及其包装物，废油漆、溶剂及其包装物，废杀虫剂、消毒剂及其包装物，废胶片及废相纸等。</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2）投放暂存。按照便利、快捷、安全原则，设立专门场所或容器，对不同品种的有害垃圾进行分类投放、收集、暂存，并在醒目位置设置有害垃圾标志。对列入《国家危险废物名录》（环境保护部令第39号）的品种，应按要求设置临时贮存场所。</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3）收运处置。根据有害垃圾的品种和产生数量，合理确定或约定收运频率。危险废物运输、处置应符合国家有关规定。鼓励骨干环保企业全过程统筹实施垃圾分类、收集、运输和处置；尚无终端处置设施的城市，应尽快建设完善。</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2.易腐垃圾。</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（1）主要品种。包括：相关单位食堂、宾馆、饭店等产生的餐厨垃圾，农贸市场、农产品批发市场产生的蔬菜瓜果垃圾、腐肉、肉碎骨、蛋壳、畜禽产品内脏等。</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2）投放暂存。设置专门容器单独投放，除农贸市场、农产品批发市场可设置敞开式容器外，其他场所原则上应采用密闭容器存放。餐厨垃圾可由专人清理，避免混入废餐具、塑料、饮料瓶罐、废纸等不利于后续处理的杂质，并做到“日产日清”。按规定建立台账制度（农贸市场、农产品批发市场除外），记录易腐垃圾的种类、数量、去向等。</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（3）收运处置。易腐垃圾应采用密闭专用车辆运送至专业单位处理，运输过程中应加强对泄露、遗撒和臭气的控制。相关部门要加强对餐厨垃圾运输、处理的监控。</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3.可回收物。</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（1）主要品种。包括：废纸，废塑料，废金属，废包装物，废旧纺织物，废弃电器电子产品，废玻璃，废纸塑铝复合包装等。</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（2）投放暂存。根据可回收物的产生数量，设置容器或临时存储空间，实现单独分类、定点投放，必要时可设专人分拣打包。</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（3）收运处置。可回收物产生主体可自行运送，也可联系再生资源回收利用企业上门收集，进行资源化处理。</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b/>
          <w:bCs/>
          <w:color w:val="333333"/>
          <w:sz w:val="19"/>
          <w:szCs w:val="19"/>
        </w:rPr>
        <w:t>三、引导居民自觉开展生活垃圾分类</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color w:val="333333"/>
          <w:sz w:val="19"/>
          <w:szCs w:val="19"/>
        </w:rPr>
        <w:t>城市人民政府可结合实际制定居民生活垃圾分类指南，引导居民自觉、科学地开展生活垃圾分类。前述对有关单位和企业实施生活垃圾强制分类的城市，应选择不同类型的社区开展居民生活垃圾</w:t>
      </w:r>
      <w:r>
        <w:rPr>
          <w:rFonts w:hint="eastAsia"/>
          <w:color w:val="333333"/>
          <w:sz w:val="19"/>
          <w:szCs w:val="19"/>
        </w:rPr>
        <w:lastRenderedPageBreak/>
        <w:t>强制分类示范试点，并根据试点情况完善地方性法规，逐步扩大生活垃圾强制分类的实施范围。本方案发布前已制定地方性法规、对居民生活垃圾分类提出强制要求的，从其规定。</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（一）单独投放有害垃圾。</w:t>
      </w:r>
      <w:r>
        <w:rPr>
          <w:rFonts w:hint="eastAsia"/>
          <w:color w:val="333333"/>
          <w:sz w:val="19"/>
          <w:szCs w:val="19"/>
        </w:rPr>
        <w:t>居民社区应通过设立宣传栏、垃圾分类督导员等方式，引导居民单独投放有害垃圾。针对家庭源有害垃圾数量少、投放频次低等特点，可在社区设立固定回收点或设置专门容器分类收集、独立储存有害垃圾，由居民自行定时投放，社区居委会、物业公司等负责管理，并委托专业单位定时集中收运。</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（二）分类投放其他生活垃圾。</w:t>
      </w:r>
      <w:r>
        <w:rPr>
          <w:rFonts w:hint="eastAsia"/>
          <w:color w:val="333333"/>
          <w:sz w:val="19"/>
          <w:szCs w:val="19"/>
        </w:rPr>
        <w:t>根据本地实际情况，采取灵活多样、简便易行的分类方法。引导居民将“湿垃圾”（滤出水分后的厨余垃圾）与“干垃圾”分类收集、分类投放。有条件的地方可在居民社区设置专门设施对“湿垃圾”就地处理，或由环卫部门、专业企业采用专用车辆运至餐厨垃圾处理场所，做到“日产日清”。鼓励居民和社区对“干垃圾”深入分类，将可回收物交由再生资源回收利用企业收运和处置。有条件的地区可探索采取定时定点分类收运方式，引导居民将分类后的垃圾直接投入收运车辆，逐步减少固定垃圾桶。</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b/>
          <w:bCs/>
          <w:color w:val="333333"/>
          <w:sz w:val="19"/>
          <w:szCs w:val="19"/>
        </w:rPr>
        <w:t>四、加强生活垃圾分类配套体系建设</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（一）建立与分类品种相配套的收运体系。</w:t>
      </w:r>
      <w:r>
        <w:rPr>
          <w:rFonts w:hint="eastAsia"/>
          <w:color w:val="333333"/>
          <w:sz w:val="19"/>
          <w:szCs w:val="19"/>
        </w:rPr>
        <w:t>完善垃圾分类相关标志，配备标志清晰的分类收集容器。改造城区内的垃圾房、转运站、压缩站等，适应和满足生活垃圾分类要求。更新老旧垃圾运输车辆，配备满足垃圾分类清运需求、密封性好、标志明显、节能环保的专用收运车辆。鼓励采用“车载桶装”等收运方式，避免垃圾分类投放后重新混合收运。建立符合环保要求、与分类需求相匹配的有害垃圾收运系统。</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（二）建立与再生资源利用相协调的回收体系。</w:t>
      </w:r>
      <w:r>
        <w:rPr>
          <w:rFonts w:hint="eastAsia"/>
          <w:color w:val="333333"/>
          <w:sz w:val="19"/>
          <w:szCs w:val="19"/>
        </w:rPr>
        <w:t>健全再生资源回收利用网络，合理布局布点，提高建设标准，清理取缔违法占道、私搭乱建、不符合环境卫生要求的违规站点。推进垃圾收运系统与再生资源回收利用系统的衔接，建设兼具垃圾分类与再生资源回收功能的交投点和中转站。鼓励在公共机构、社区、企业等场所设置专门的分类回收设施。建立再生资源回收利用信息化平台，提供回收种类、交易价格、回收方式等信息。</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（三）完善与垃圾分类相衔接的终端处理设施。</w:t>
      </w:r>
      <w:r>
        <w:rPr>
          <w:rFonts w:hint="eastAsia"/>
          <w:color w:val="333333"/>
          <w:sz w:val="19"/>
          <w:szCs w:val="19"/>
        </w:rPr>
        <w:t>加快危险废物处理设施建设，建立健全非工业源有害垃圾收运处理系统，确保分类后的有害垃圾得到安全处置。鼓励利用易腐垃圾生产工业油脂、生物柴油、饲料添加剂、土壤调理剂、沼气等，或与秸秆、粪便、污泥等联合处置。已开展餐厨垃圾处理试点的城市，要在稳定运营的基础上推动区域全覆盖。尚未建成餐厨（厨余）垃圾处理设施的城市，可暂不要求居民对厨余“湿垃圾”单独分类。严厉打击和防范“地沟油”生产流通。严禁将城镇生活垃圾直接用作肥料。加快培育大型龙头企业，推动再生资源规范化、专业化、清洁化处理和高值化利用。鼓励回收利用企业将再生资源送钢铁、有色、造纸、塑料加工等企业实现安全、环保利用。</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（四）探索建立垃圾协同处置利用基地。</w:t>
      </w:r>
      <w:r>
        <w:rPr>
          <w:rFonts w:hint="eastAsia"/>
          <w:color w:val="333333"/>
          <w:sz w:val="19"/>
          <w:szCs w:val="19"/>
        </w:rPr>
        <w:t>统筹规划建设生活垃圾终端处理利用设施，积极探索建立集垃圾焚烧、餐厨垃圾资源化利用、再生资源回收利用、垃圾填埋、有害垃圾处置于一体的生活垃圾协同处置利用基地，安全化、清洁化、集约化、高效化配置相关设施，促进基地内各类基础设施共建共享，实现垃圾分类处理、资源利用、废物处置的无缝高效衔接，提高土地资源节约集约利用水平，缓解生态环境压力，降低“邻避”效应和社会稳定风险。</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hint="eastAsia"/>
          <w:b/>
          <w:bCs/>
          <w:color w:val="333333"/>
          <w:sz w:val="19"/>
          <w:szCs w:val="19"/>
        </w:rPr>
        <w:t>五、强化组织领导和工作保障</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（一）加强组织领导。</w:t>
      </w:r>
      <w:r>
        <w:rPr>
          <w:rFonts w:hint="eastAsia"/>
          <w:color w:val="333333"/>
          <w:sz w:val="19"/>
          <w:szCs w:val="19"/>
        </w:rPr>
        <w:t>省级人民政府、国务院有关部门要加强对生活垃圾分类工作的指导，在生态文明先行示范区、卫生城市、环境保护模范城市、园林城市和全域旅游示范区等创建活动中，逐步将垃圾分类实施情况列为考核指标；因地制宜探索农村生活垃圾分类模式。实施生活垃圾强制分类的城市人民政府要切实承担主体责任，建立协调机制，研究解决重大问题，分工负责推进相关工作；要加强对生活垃圾强制分类实施情况的监督检查和工作考核，向社会公布考核结果，对不按要求进行分类的依法予以处罚。</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lastRenderedPageBreak/>
        <w:t>（二）健全法律法规。</w:t>
      </w:r>
      <w:r>
        <w:rPr>
          <w:rFonts w:hint="eastAsia"/>
          <w:color w:val="333333"/>
          <w:sz w:val="19"/>
          <w:szCs w:val="19"/>
        </w:rPr>
        <w:t>加快完善生活垃圾分类方面的法律制度，推动相关城市出台地方性法规、规章，明确生活垃圾强制分类要求，依法推进生活垃圾强制分类。发布生活垃圾分类指导目录。完善生活垃圾分类及站点建设相关标准。</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（三）完善支持政策。</w:t>
      </w:r>
      <w:r>
        <w:rPr>
          <w:rFonts w:hint="eastAsia"/>
          <w:color w:val="333333"/>
          <w:sz w:val="19"/>
          <w:szCs w:val="19"/>
        </w:rPr>
        <w:t>按照污染者付费原则，完善垃圾处理收费制度。发挥中央基建投资引导带动作用，采取投资补助、贷款贴息等方式，支持相关城市建设生活垃圾分类收运处理设施。严格落实国家对资源综合利用的税收优惠政策。地方财政应对垃圾分类收运处理系统的建设运行予以支持。</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（四）创新体制机制。</w:t>
      </w:r>
      <w:r>
        <w:rPr>
          <w:rFonts w:hint="eastAsia"/>
          <w:color w:val="333333"/>
          <w:sz w:val="19"/>
          <w:szCs w:val="19"/>
        </w:rPr>
        <w:t>鼓励社会资本参与生活垃圾分类收集、运输和处理。积极探索特许经营、承包经营、租赁经营等方式，通过公开招标引入专业化服务公司。加快城市智慧环卫系统研发和建设，通过“互联网+”等模式促进垃圾分类回收系统线上平台与线下物流实体相结合。逐步将生活垃圾强制分类主体纳入环境信用体系。推动建设一批以企业为主导的生活垃圾资源化产业技术创新战略联盟及技术研发基地，提升分类回收和处理水平。通过建立居民“绿色账户”、“环保档案”等方式，对正确分类投放垃圾的居民给予可兑换积分奖励。探索“社工+志愿者”等模式，推动企业和社会组织开展垃圾分类服务。</w:t>
      </w:r>
    </w:p>
    <w:p w:rsidR="001A4C7C" w:rsidRDefault="001A4C7C" w:rsidP="001A4C7C">
      <w:pPr>
        <w:pStyle w:val="a3"/>
        <w:shd w:val="clear" w:color="auto" w:fill="FFFFFF"/>
        <w:spacing w:before="0" w:beforeAutospacing="0" w:after="0" w:afterAutospacing="0"/>
        <w:ind w:firstLine="480"/>
        <w:jc w:val="both"/>
        <w:rPr>
          <w:color w:val="333333"/>
          <w:sz w:val="19"/>
          <w:szCs w:val="19"/>
        </w:rPr>
      </w:pPr>
      <w:r>
        <w:rPr>
          <w:rFonts w:ascii="楷体" w:eastAsia="楷体" w:hAnsi="楷体" w:hint="eastAsia"/>
          <w:color w:val="333333"/>
          <w:sz w:val="19"/>
          <w:szCs w:val="19"/>
        </w:rPr>
        <w:t>（五）动员社会参与。</w:t>
      </w:r>
      <w:r>
        <w:rPr>
          <w:rFonts w:hint="eastAsia"/>
          <w:color w:val="333333"/>
          <w:sz w:val="19"/>
          <w:szCs w:val="19"/>
        </w:rPr>
        <w:t>树立垃圾分类、人人有责的环保理念，积极开展多种形式的宣传教育，普及垃圾分类知识，引导公众从身边做起、从点滴做起。强化国民教育，着力提高全体学生的垃圾分类和资源环境意识。加快生活垃圾分类示范教育基地建设，开展垃圾分类收集专业知识和技能培训。建立垃圾分类督导员及志愿者队伍，引导公众分类投放。充分发挥新闻媒体的作用，报道垃圾分类工作实施情况和典型经验，形成良好社会舆论氛围。</w:t>
      </w:r>
    </w:p>
    <w:p w:rsidR="00AA06AD" w:rsidRPr="001A4C7C" w:rsidRDefault="00AA06AD"/>
    <w:sectPr w:rsidR="00AA06AD" w:rsidRPr="001A4C7C" w:rsidSect="00AA06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6DD6" w:rsidRDefault="00A46DD6" w:rsidP="00B41BA1">
      <w:r>
        <w:separator/>
      </w:r>
    </w:p>
  </w:endnote>
  <w:endnote w:type="continuationSeparator" w:id="0">
    <w:p w:rsidR="00A46DD6" w:rsidRDefault="00A46DD6" w:rsidP="00B41BA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6DD6" w:rsidRDefault="00A46DD6" w:rsidP="00B41BA1">
      <w:r>
        <w:separator/>
      </w:r>
    </w:p>
  </w:footnote>
  <w:footnote w:type="continuationSeparator" w:id="0">
    <w:p w:rsidR="00A46DD6" w:rsidRDefault="00A46DD6" w:rsidP="00B41BA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A4C7C"/>
    <w:rsid w:val="001A4C7C"/>
    <w:rsid w:val="00A46DD6"/>
    <w:rsid w:val="00A814E7"/>
    <w:rsid w:val="00AA06AD"/>
    <w:rsid w:val="00B41B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A06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1A4C7C"/>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B41B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B41BA1"/>
    <w:rPr>
      <w:sz w:val="18"/>
      <w:szCs w:val="18"/>
    </w:rPr>
  </w:style>
  <w:style w:type="paragraph" w:styleId="a5">
    <w:name w:val="footer"/>
    <w:basedOn w:val="a"/>
    <w:link w:val="Char0"/>
    <w:uiPriority w:val="99"/>
    <w:semiHidden/>
    <w:unhideWhenUsed/>
    <w:rsid w:val="00B41BA1"/>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B41BA1"/>
    <w:rPr>
      <w:sz w:val="18"/>
      <w:szCs w:val="18"/>
    </w:rPr>
  </w:style>
</w:styles>
</file>

<file path=word/webSettings.xml><?xml version="1.0" encoding="utf-8"?>
<w:webSettings xmlns:r="http://schemas.openxmlformats.org/officeDocument/2006/relationships" xmlns:w="http://schemas.openxmlformats.org/wordprocessingml/2006/main">
  <w:divs>
    <w:div w:id="59089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722</Words>
  <Characters>4121</Characters>
  <Application>Microsoft Office Word</Application>
  <DocSecurity>0</DocSecurity>
  <Lines>34</Lines>
  <Paragraphs>9</Paragraphs>
  <ScaleCrop>false</ScaleCrop>
  <Company>复旦大学</Company>
  <LinksUpToDate>false</LinksUpToDate>
  <CharactersWithSpaces>4834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dmin</dc:creator>
  <cp:lastModifiedBy>dmin</cp:lastModifiedBy>
  <cp:revision>2</cp:revision>
  <dcterms:created xsi:type="dcterms:W3CDTF">2018-03-21T05:12:00Z</dcterms:created>
  <dcterms:modified xsi:type="dcterms:W3CDTF">2018-03-27T00:32:00Z</dcterms:modified>
</cp:coreProperties>
</file>