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AA" w:rsidRDefault="00FD4098">
      <w:pPr>
        <w:rPr>
          <w:rFonts w:hint="eastAsia"/>
        </w:rPr>
      </w:pPr>
      <w:r>
        <w:rPr>
          <w:rFonts w:hint="eastAsia"/>
        </w:rPr>
        <w:t>在对垃圾的两部定价法及博弈论辅助分析之后，为了让垃圾的价格制定更加科学，本文将用层次分析法对不同种类的垃圾定价进行考量与分析，并且定量得出不同种类垃圾定价价格的相对比值和高低估计，辅助其他方法并进行模型优化，以使得结论更加具有说服力。</w:t>
      </w:r>
    </w:p>
    <w:p w:rsidR="00FD4098" w:rsidRDefault="00FD4098">
      <w:pPr>
        <w:rPr>
          <w:rFonts w:hint="eastAsia"/>
        </w:rPr>
      </w:pPr>
    </w:p>
    <w:p w:rsidR="001767B9" w:rsidRPr="001767B9" w:rsidRDefault="00FD4098">
      <w:pPr>
        <w:rPr>
          <w:rFonts w:hint="eastAsia"/>
        </w:rPr>
      </w:pPr>
      <w:r>
        <w:rPr>
          <w:rFonts w:hint="eastAsia"/>
        </w:rPr>
        <w:t>在本节当中，为了更加合理的制定不同垃圾的合理收费标准，本文采用层次分</w:t>
      </w:r>
      <w:r w:rsidR="001767B9">
        <w:rPr>
          <w:rFonts w:hint="eastAsia"/>
        </w:rPr>
        <w:t>析进行优化。</w:t>
      </w:r>
      <w:r>
        <w:rPr>
          <w:rFonts w:hint="eastAsia"/>
        </w:rPr>
        <w:t>目标层设定为选取制定不同种类类垃圾合理收费标准；准则层方面，根据相关资料的查阅，本文决定考虑处理难易程度，</w:t>
      </w:r>
      <w:r w:rsidR="001767B9">
        <w:rPr>
          <w:rFonts w:hint="eastAsia"/>
        </w:rPr>
        <w:t>垃圾弹性，可能造成的环境污染及不同垃圾运输成本作为分析的标准，其中处理难易程度与环境污染覆盖了垃圾处理方面，垃圾弹性覆盖了垃圾自身性质与消费者对其的影响，而运输成本覆盖到了垃圾运输费方面，因此准则层如此制定考虑的影响因素较为周全并具有很高的合理性。在方案层上，本文选取的不同垃圾种类为可回收物，厨余垃圾及不可回收垃圾，此三方面基本覆盖了大部分产生的生活垃圾，使得模型更进一步具有普适性。层次分析模型构建如下图所示。</w:t>
      </w:r>
    </w:p>
    <w:p w:rsidR="001767B9" w:rsidRPr="001767B9" w:rsidRDefault="001767B9">
      <w:pPr>
        <w:rPr>
          <w:rFonts w:hint="eastAsia"/>
        </w:rPr>
      </w:pPr>
    </w:p>
    <w:p w:rsidR="00FD4098" w:rsidRDefault="00FD4098" w:rsidP="001767B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90950" cy="2843213"/>
            <wp:effectExtent l="19050" t="0" r="0" b="0"/>
            <wp:docPr id="1" name="图片 1" descr="C:\登峰杯复赛\层次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登峰杯复赛\层次分析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4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7B9" w:rsidRDefault="001767B9" w:rsidP="001767B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层次分析模型构建框架</w:t>
      </w:r>
    </w:p>
    <w:p w:rsidR="001767B9" w:rsidRDefault="001767B9" w:rsidP="001767B9">
      <w:pPr>
        <w:jc w:val="left"/>
        <w:rPr>
          <w:rFonts w:hint="eastAsia"/>
        </w:rPr>
      </w:pPr>
    </w:p>
    <w:p w:rsidR="00BB3CE3" w:rsidRDefault="001767B9" w:rsidP="001767B9">
      <w:pPr>
        <w:jc w:val="left"/>
        <w:rPr>
          <w:rFonts w:hint="eastAsia"/>
        </w:rPr>
      </w:pPr>
      <w:r>
        <w:rPr>
          <w:rFonts w:hint="eastAsia"/>
        </w:rPr>
        <w:t>首先，本文将根据准则层</w:t>
      </w:r>
      <w:r w:rsidR="00F32E19">
        <w:rPr>
          <w:rFonts w:hint="eastAsia"/>
        </w:rPr>
        <w:t>的相对重要程度构建准则层对比矩阵，及根据准则层每一各方面相对于其它方面的重要程度，将其进行具体量化处理。</w:t>
      </w:r>
      <w:r w:rsidR="00BB3CE3">
        <w:rPr>
          <w:rFonts w:hint="eastAsia"/>
        </w:rPr>
        <w:t>本文采用</w:t>
      </w:r>
      <w:r w:rsidR="00BB3CE3">
        <w:rPr>
          <w:rFonts w:hint="eastAsia"/>
        </w:rPr>
        <w:t>1-9</w:t>
      </w:r>
      <w:r w:rsidR="00BB3CE3">
        <w:rPr>
          <w:rFonts w:hint="eastAsia"/>
        </w:rPr>
        <w:t>标度法，以反映各个因素间重要程度的比较，含义如下图所示。</w:t>
      </w:r>
    </w:p>
    <w:p w:rsidR="00BB3CE3" w:rsidRDefault="00BB3CE3" w:rsidP="001767B9">
      <w:pPr>
        <w:jc w:val="left"/>
        <w:rPr>
          <w:rFonts w:hint="eastAsia"/>
        </w:rPr>
      </w:pPr>
      <w:r w:rsidRPr="00BB3CE3">
        <w:drawing>
          <wp:inline distT="0" distB="0" distL="0" distR="0">
            <wp:extent cx="5274310" cy="1805111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CE3" w:rsidRPr="00BB3CE3" w:rsidRDefault="00BB3CE3" w:rsidP="00BB3CE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对比矩阵标度含义</w:t>
      </w:r>
    </w:p>
    <w:p w:rsidR="00F32E19" w:rsidRDefault="00F32E19" w:rsidP="001767B9">
      <w:pPr>
        <w:jc w:val="left"/>
        <w:rPr>
          <w:rFonts w:hint="eastAsia"/>
        </w:rPr>
      </w:pPr>
    </w:p>
    <w:p w:rsidR="00BB3CE3" w:rsidRDefault="00BB3CE3" w:rsidP="001767B9">
      <w:pPr>
        <w:jc w:val="left"/>
        <w:rPr>
          <w:rFonts w:hint="eastAsia"/>
        </w:rPr>
      </w:pPr>
      <w:r>
        <w:rPr>
          <w:rFonts w:hint="eastAsia"/>
        </w:rPr>
        <w:t>根据上述标度与本文从此四个方面进行的资料查阅与分析，总结得出对比矩阵如下表。</w:t>
      </w:r>
    </w:p>
    <w:p w:rsidR="00BB3CE3" w:rsidRDefault="00BB3CE3" w:rsidP="001767B9">
      <w:pPr>
        <w:jc w:val="left"/>
        <w:rPr>
          <w:rFonts w:hint="eastAsia"/>
        </w:rPr>
      </w:pPr>
    </w:p>
    <w:p w:rsidR="00BB3CE3" w:rsidRPr="00BB3CE3" w:rsidRDefault="00BB3CE3" w:rsidP="00BB3CE3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准则层对比矩阵</w:t>
      </w:r>
    </w:p>
    <w:tbl>
      <w:tblPr>
        <w:tblStyle w:val="a6"/>
        <w:tblW w:w="0" w:type="auto"/>
        <w:jc w:val="center"/>
        <w:tblLook w:val="04A0"/>
      </w:tblPr>
      <w:tblGrid>
        <w:gridCol w:w="1704"/>
        <w:gridCol w:w="1704"/>
        <w:gridCol w:w="1704"/>
        <w:gridCol w:w="1705"/>
        <w:gridCol w:w="1705"/>
      </w:tblGrid>
      <w:tr w:rsidR="00F32E19" w:rsidTr="00BB3CE3">
        <w:trPr>
          <w:jc w:val="center"/>
        </w:trPr>
        <w:tc>
          <w:tcPr>
            <w:tcW w:w="1704" w:type="dxa"/>
          </w:tcPr>
          <w:p w:rsidR="00F32E19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相对重要程度</w:t>
            </w:r>
          </w:p>
        </w:tc>
        <w:tc>
          <w:tcPr>
            <w:tcW w:w="1704" w:type="dxa"/>
          </w:tcPr>
          <w:p w:rsidR="00F32E19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难易程度</w:t>
            </w:r>
          </w:p>
        </w:tc>
        <w:tc>
          <w:tcPr>
            <w:tcW w:w="1704" w:type="dxa"/>
          </w:tcPr>
          <w:p w:rsidR="00F32E19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垃圾弹性</w:t>
            </w:r>
          </w:p>
        </w:tc>
        <w:tc>
          <w:tcPr>
            <w:tcW w:w="1705" w:type="dxa"/>
          </w:tcPr>
          <w:p w:rsidR="00F32E19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环境污染</w:t>
            </w:r>
          </w:p>
        </w:tc>
        <w:tc>
          <w:tcPr>
            <w:tcW w:w="1705" w:type="dxa"/>
          </w:tcPr>
          <w:p w:rsidR="00F32E19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运输成本</w:t>
            </w:r>
          </w:p>
        </w:tc>
      </w:tr>
      <w:tr w:rsidR="00F32E19" w:rsidTr="00BB3CE3">
        <w:trPr>
          <w:jc w:val="center"/>
        </w:trPr>
        <w:tc>
          <w:tcPr>
            <w:tcW w:w="1704" w:type="dxa"/>
          </w:tcPr>
          <w:p w:rsidR="00F32E19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难易程度</w:t>
            </w:r>
          </w:p>
        </w:tc>
        <w:tc>
          <w:tcPr>
            <w:tcW w:w="1704" w:type="dxa"/>
          </w:tcPr>
          <w:p w:rsidR="00F32E19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F32E19" w:rsidRDefault="008500BE" w:rsidP="008500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1/3</w:t>
            </w:r>
          </w:p>
        </w:tc>
        <w:tc>
          <w:tcPr>
            <w:tcW w:w="1705" w:type="dxa"/>
          </w:tcPr>
          <w:p w:rsidR="00F32E19" w:rsidRDefault="008500BE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F32E19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F32E19" w:rsidTr="00BB3CE3">
        <w:trPr>
          <w:jc w:val="center"/>
        </w:trPr>
        <w:tc>
          <w:tcPr>
            <w:tcW w:w="1704" w:type="dxa"/>
          </w:tcPr>
          <w:p w:rsidR="00F32E19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垃圾弹性</w:t>
            </w:r>
          </w:p>
        </w:tc>
        <w:tc>
          <w:tcPr>
            <w:tcW w:w="1704" w:type="dxa"/>
          </w:tcPr>
          <w:p w:rsidR="00F32E19" w:rsidRDefault="008500BE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F32E19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F32E19" w:rsidRDefault="008500BE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F32E19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F32E19" w:rsidTr="00BB3CE3">
        <w:trPr>
          <w:jc w:val="center"/>
        </w:trPr>
        <w:tc>
          <w:tcPr>
            <w:tcW w:w="1704" w:type="dxa"/>
          </w:tcPr>
          <w:p w:rsidR="00F32E19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环境污染</w:t>
            </w:r>
          </w:p>
        </w:tc>
        <w:tc>
          <w:tcPr>
            <w:tcW w:w="1704" w:type="dxa"/>
          </w:tcPr>
          <w:p w:rsidR="00F32E19" w:rsidRDefault="008500BE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F32E19" w:rsidRDefault="008500BE" w:rsidP="008500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1/2</w:t>
            </w:r>
          </w:p>
        </w:tc>
        <w:tc>
          <w:tcPr>
            <w:tcW w:w="1705" w:type="dxa"/>
          </w:tcPr>
          <w:p w:rsidR="00F32E19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F32E19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B3CE3" w:rsidTr="00BB3CE3">
        <w:trPr>
          <w:jc w:val="center"/>
        </w:trPr>
        <w:tc>
          <w:tcPr>
            <w:tcW w:w="1704" w:type="dxa"/>
          </w:tcPr>
          <w:p w:rsidR="00BB3CE3" w:rsidRDefault="00BB3CE3" w:rsidP="002E44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运输成本</w:t>
            </w:r>
          </w:p>
        </w:tc>
        <w:tc>
          <w:tcPr>
            <w:tcW w:w="1704" w:type="dxa"/>
          </w:tcPr>
          <w:p w:rsidR="00BB3CE3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1/3</w:t>
            </w:r>
          </w:p>
        </w:tc>
        <w:tc>
          <w:tcPr>
            <w:tcW w:w="1704" w:type="dxa"/>
          </w:tcPr>
          <w:p w:rsidR="00BB3CE3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1/5</w:t>
            </w:r>
          </w:p>
        </w:tc>
        <w:tc>
          <w:tcPr>
            <w:tcW w:w="1705" w:type="dxa"/>
          </w:tcPr>
          <w:p w:rsidR="00BB3CE3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1/3</w:t>
            </w:r>
          </w:p>
        </w:tc>
        <w:tc>
          <w:tcPr>
            <w:tcW w:w="1705" w:type="dxa"/>
          </w:tcPr>
          <w:p w:rsidR="00BB3CE3" w:rsidRDefault="00BB3CE3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F32E19" w:rsidRDefault="00F32E19" w:rsidP="001767B9">
      <w:pPr>
        <w:jc w:val="left"/>
        <w:rPr>
          <w:rFonts w:hint="eastAsia"/>
        </w:rPr>
      </w:pPr>
    </w:p>
    <w:p w:rsidR="009C1310" w:rsidRPr="009C1310" w:rsidRDefault="00BB3CE3" w:rsidP="009C1310">
      <w:pPr>
        <w:adjustRightInd w:val="0"/>
        <w:snapToGrid w:val="0"/>
        <w:spacing w:line="400" w:lineRule="atLeast"/>
        <w:ind w:firstLineChars="200" w:firstLine="420"/>
      </w:pPr>
      <w:r>
        <w:rPr>
          <w:rFonts w:hint="eastAsia"/>
        </w:rPr>
        <w:t>对于准则层权重分析，本文引入一致性指标进行一致性验证。</w:t>
      </w:r>
      <w:r w:rsidR="009C1310" w:rsidRPr="009C1310">
        <w:rPr>
          <w:rFonts w:hint="eastAsia"/>
        </w:rPr>
        <w:t>一致性指各影响因素重要性指标应当一致，不出现矛盾。但人们在主观确定判断矩阵是不可能完全一致，需要用一致性指标进行检验矩阵一致性，同时反映思维的一致性程度。</w:t>
      </w:r>
      <w:r w:rsidR="009C1310" w:rsidRPr="009C1310">
        <w:rPr>
          <w:rFonts w:hint="eastAsia"/>
        </w:rPr>
        <w:t xml:space="preserve"> </w:t>
      </w:r>
    </w:p>
    <w:p w:rsidR="009C1310" w:rsidRPr="009C1310" w:rsidRDefault="009C1310" w:rsidP="009C1310">
      <w:pPr>
        <w:adjustRightInd w:val="0"/>
        <w:snapToGrid w:val="0"/>
        <w:spacing w:line="400" w:lineRule="atLeast"/>
        <w:ind w:firstLineChars="200" w:firstLine="420"/>
      </w:pPr>
      <w:r w:rsidRPr="009C1310">
        <w:rPr>
          <w:rFonts w:hint="eastAsia"/>
        </w:rPr>
        <w:t>本文引入一致性指标</w:t>
      </w:r>
      <w:r w:rsidRPr="009C1310">
        <w:rPr>
          <w:rFonts w:hint="eastAsia"/>
        </w:rPr>
        <w:t>CI</w:t>
      </w:r>
      <w:r w:rsidRPr="009C1310">
        <w:rPr>
          <w:rFonts w:hint="eastAsia"/>
        </w:rPr>
        <w:t>（</w:t>
      </w:r>
      <w:r w:rsidRPr="009C1310">
        <w:rPr>
          <w:rFonts w:hint="eastAsia"/>
        </w:rPr>
        <w:t>consistency index</w:t>
      </w:r>
      <w:r w:rsidRPr="009C1310">
        <w:rPr>
          <w:rFonts w:hint="eastAsia"/>
        </w:rPr>
        <w:t>），其计算公式与步骤如下。</w:t>
      </w:r>
    </w:p>
    <w:p w:rsidR="009C1310" w:rsidRPr="009C1310" w:rsidRDefault="009C1310" w:rsidP="009C1310">
      <w:pPr>
        <w:spacing w:line="400" w:lineRule="atLeast"/>
        <w:jc w:val="lef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CI=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C"/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9C1310" w:rsidRPr="009C1310" w:rsidRDefault="009C1310" w:rsidP="009C1310">
      <w:pPr>
        <w:adjustRightInd w:val="0"/>
        <w:snapToGrid w:val="0"/>
        <w:spacing w:line="400" w:lineRule="atLeast"/>
        <w:ind w:firstLineChars="200" w:firstLine="420"/>
      </w:pPr>
      <w:r w:rsidRPr="009C1310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Pr="009C1310">
        <w:rPr>
          <w:rFonts w:hint="eastAsia"/>
        </w:rPr>
        <w:t>代表矩阵的最大特征根，</w:t>
      </w:r>
      <w:r w:rsidRPr="009C1310">
        <w:rPr>
          <w:rFonts w:hint="eastAsia"/>
        </w:rPr>
        <w:t>n</w:t>
      </w:r>
      <w:r w:rsidRPr="009C1310">
        <w:rPr>
          <w:rFonts w:hint="eastAsia"/>
        </w:rPr>
        <w:t>代表矩阵为</w:t>
      </w:r>
      <w:r w:rsidRPr="009C1310">
        <w:rPr>
          <w:rFonts w:hint="eastAsia"/>
        </w:rPr>
        <w:t>n</w:t>
      </w:r>
      <w:r w:rsidRPr="009C1310">
        <w:rPr>
          <w:rFonts w:hint="eastAsia"/>
        </w:rPr>
        <w:t>阶矩阵。</w:t>
      </w:r>
      <w:r w:rsidRPr="009C1310">
        <w:rPr>
          <w:rFonts w:hint="eastAsia"/>
        </w:rPr>
        <w:t>CI</w:t>
      </w:r>
      <w:r w:rsidRPr="009C1310">
        <w:rPr>
          <w:rFonts w:hint="eastAsia"/>
        </w:rPr>
        <w:t>的值越大，代表矩阵偏离一致性的程度越大，</w:t>
      </w:r>
      <w:r w:rsidRPr="009C1310">
        <w:rPr>
          <w:rFonts w:hint="eastAsia"/>
        </w:rPr>
        <w:t>CI</w:t>
      </w:r>
      <w:r w:rsidRPr="009C1310">
        <w:rPr>
          <w:rFonts w:hint="eastAsia"/>
        </w:rPr>
        <w:t>越小，表示矩阵一致性程度越好。为了度量矩阵是否满足一致性，本文还将引入矩阵平均随机一致性指标</w:t>
      </w:r>
      <w:r w:rsidRPr="009C1310">
        <w:rPr>
          <w:rFonts w:hint="eastAsia"/>
        </w:rPr>
        <w:t>RI</w:t>
      </w:r>
      <w:r w:rsidRPr="009C1310">
        <w:rPr>
          <w:rFonts w:hint="eastAsia"/>
        </w:rPr>
        <w:t>（</w:t>
      </w:r>
      <w:r w:rsidRPr="009C1310">
        <w:rPr>
          <w:rFonts w:hint="eastAsia"/>
        </w:rPr>
        <w:t>random index</w:t>
      </w:r>
      <w:r w:rsidRPr="009C1310">
        <w:rPr>
          <w:rFonts w:hint="eastAsia"/>
        </w:rPr>
        <w:t>）。</w:t>
      </w:r>
    </w:p>
    <w:p w:rsidR="009C1310" w:rsidRPr="009C1310" w:rsidRDefault="009C1310" w:rsidP="009C1310">
      <w:pPr>
        <w:adjustRightInd w:val="0"/>
        <w:snapToGrid w:val="0"/>
        <w:spacing w:line="400" w:lineRule="atLeast"/>
        <w:ind w:firstLineChars="200" w:firstLine="420"/>
      </w:pPr>
      <w:r w:rsidRPr="009C1310">
        <w:rPr>
          <w:rFonts w:hint="eastAsia"/>
        </w:rPr>
        <w:t>对于</w:t>
      </w:r>
      <w:r w:rsidRPr="009C1310">
        <w:rPr>
          <w:rFonts w:hint="eastAsia"/>
        </w:rPr>
        <w:t>1-8</w:t>
      </w:r>
      <w:r w:rsidRPr="009C1310">
        <w:rPr>
          <w:rFonts w:hint="eastAsia"/>
        </w:rPr>
        <w:t>阶的判断矩阵，</w:t>
      </w:r>
      <w:r w:rsidRPr="009C1310">
        <w:rPr>
          <w:rFonts w:hint="eastAsia"/>
        </w:rPr>
        <w:t>RI</w:t>
      </w:r>
      <w:r w:rsidRPr="009C1310">
        <w:rPr>
          <w:rFonts w:hint="eastAsia"/>
        </w:rPr>
        <w:t>值如下表：</w:t>
      </w:r>
    </w:p>
    <w:p w:rsidR="009C1310" w:rsidRPr="009C1310" w:rsidRDefault="009C1310" w:rsidP="009C1310">
      <w:pPr>
        <w:spacing w:beforeLines="50"/>
        <w:jc w:val="center"/>
      </w:pPr>
      <w:r w:rsidRPr="009C1310">
        <w:rPr>
          <w:rFonts w:hint="eastAsia"/>
        </w:rPr>
        <w:t>表</w:t>
      </w:r>
      <w:r w:rsidRPr="009C1310">
        <w:rPr>
          <w:rFonts w:hint="eastAsia"/>
        </w:rPr>
        <w:t xml:space="preserve"> </w:t>
      </w:r>
      <w:r w:rsidRPr="009C1310">
        <w:rPr>
          <w:rFonts w:hint="eastAsia"/>
        </w:rPr>
        <w:t>判断矩阵平均随机一致性指标</w:t>
      </w:r>
    </w:p>
    <w:tbl>
      <w:tblPr>
        <w:tblStyle w:val="a6"/>
        <w:tblW w:w="0" w:type="auto"/>
        <w:jc w:val="center"/>
        <w:tblLook w:val="04A0"/>
      </w:tblPr>
      <w:tblGrid>
        <w:gridCol w:w="1005"/>
        <w:gridCol w:w="1006"/>
        <w:gridCol w:w="1006"/>
        <w:gridCol w:w="1006"/>
        <w:gridCol w:w="1005"/>
        <w:gridCol w:w="1006"/>
        <w:gridCol w:w="1006"/>
        <w:gridCol w:w="1006"/>
      </w:tblGrid>
      <w:tr w:rsidR="009C1310" w:rsidTr="0085707B">
        <w:trPr>
          <w:jc w:val="center"/>
        </w:trPr>
        <w:tc>
          <w:tcPr>
            <w:tcW w:w="1005" w:type="dxa"/>
          </w:tcPr>
          <w:p w:rsidR="009C1310" w:rsidRDefault="009C1310" w:rsidP="008570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6" w:type="dxa"/>
          </w:tcPr>
          <w:p w:rsidR="009C1310" w:rsidRDefault="009C1310" w:rsidP="008570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6" w:type="dxa"/>
          </w:tcPr>
          <w:p w:rsidR="009C1310" w:rsidRDefault="009C1310" w:rsidP="008570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6" w:type="dxa"/>
          </w:tcPr>
          <w:p w:rsidR="009C1310" w:rsidRDefault="009C1310" w:rsidP="0085707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05" w:type="dxa"/>
          </w:tcPr>
          <w:p w:rsidR="009C1310" w:rsidRDefault="009C1310" w:rsidP="0085707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06" w:type="dxa"/>
          </w:tcPr>
          <w:p w:rsidR="009C1310" w:rsidRDefault="009C1310" w:rsidP="0085707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06" w:type="dxa"/>
          </w:tcPr>
          <w:p w:rsidR="009C1310" w:rsidRDefault="009C1310" w:rsidP="0085707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06" w:type="dxa"/>
          </w:tcPr>
          <w:p w:rsidR="009C1310" w:rsidRDefault="009C1310" w:rsidP="0085707B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C1310" w:rsidTr="0085707B">
        <w:trPr>
          <w:jc w:val="center"/>
        </w:trPr>
        <w:tc>
          <w:tcPr>
            <w:tcW w:w="1005" w:type="dxa"/>
          </w:tcPr>
          <w:p w:rsidR="009C1310" w:rsidRDefault="009C1310" w:rsidP="0085707B">
            <w:pPr>
              <w:jc w:val="center"/>
            </w:pPr>
            <w:r>
              <w:rPr>
                <w:rFonts w:hint="eastAsia"/>
              </w:rPr>
              <w:t>0.00</w:t>
            </w:r>
          </w:p>
        </w:tc>
        <w:tc>
          <w:tcPr>
            <w:tcW w:w="1006" w:type="dxa"/>
          </w:tcPr>
          <w:p w:rsidR="009C1310" w:rsidRDefault="009C1310" w:rsidP="0085707B">
            <w:pPr>
              <w:jc w:val="center"/>
            </w:pPr>
            <w:r>
              <w:rPr>
                <w:rFonts w:hint="eastAsia"/>
              </w:rPr>
              <w:t>0.00</w:t>
            </w:r>
          </w:p>
        </w:tc>
        <w:tc>
          <w:tcPr>
            <w:tcW w:w="1006" w:type="dxa"/>
          </w:tcPr>
          <w:p w:rsidR="009C1310" w:rsidRDefault="009C1310" w:rsidP="0085707B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1006" w:type="dxa"/>
          </w:tcPr>
          <w:p w:rsidR="009C1310" w:rsidRDefault="009C1310" w:rsidP="0085707B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1005" w:type="dxa"/>
          </w:tcPr>
          <w:p w:rsidR="009C1310" w:rsidRDefault="009C1310" w:rsidP="0085707B">
            <w:pPr>
              <w:jc w:val="center"/>
            </w:pPr>
            <w:r>
              <w:rPr>
                <w:rFonts w:hint="eastAsia"/>
              </w:rPr>
              <w:t>1.12</w:t>
            </w:r>
          </w:p>
        </w:tc>
        <w:tc>
          <w:tcPr>
            <w:tcW w:w="1006" w:type="dxa"/>
          </w:tcPr>
          <w:p w:rsidR="009C1310" w:rsidRDefault="009C1310" w:rsidP="0085707B">
            <w:pPr>
              <w:jc w:val="center"/>
            </w:pPr>
            <w:r>
              <w:rPr>
                <w:rFonts w:hint="eastAsia"/>
              </w:rPr>
              <w:t>1.24</w:t>
            </w:r>
          </w:p>
        </w:tc>
        <w:tc>
          <w:tcPr>
            <w:tcW w:w="1006" w:type="dxa"/>
          </w:tcPr>
          <w:p w:rsidR="009C1310" w:rsidRDefault="009C1310" w:rsidP="0085707B">
            <w:pPr>
              <w:jc w:val="center"/>
            </w:pPr>
            <w:r>
              <w:rPr>
                <w:rFonts w:hint="eastAsia"/>
              </w:rPr>
              <w:t>1.41</w:t>
            </w:r>
          </w:p>
        </w:tc>
        <w:tc>
          <w:tcPr>
            <w:tcW w:w="1006" w:type="dxa"/>
          </w:tcPr>
          <w:p w:rsidR="009C1310" w:rsidRDefault="009C1310" w:rsidP="0085707B">
            <w:pPr>
              <w:jc w:val="center"/>
            </w:pPr>
            <w:r>
              <w:rPr>
                <w:rFonts w:hint="eastAsia"/>
              </w:rPr>
              <w:t>1.45</w:t>
            </w:r>
          </w:p>
        </w:tc>
      </w:tr>
    </w:tbl>
    <w:p w:rsidR="009C1310" w:rsidRPr="009C1310" w:rsidRDefault="009C1310" w:rsidP="009C1310">
      <w:pPr>
        <w:adjustRightInd w:val="0"/>
        <w:snapToGrid w:val="0"/>
        <w:spacing w:line="400" w:lineRule="atLeast"/>
        <w:ind w:firstLineChars="200" w:firstLine="420"/>
      </w:pPr>
      <w:r w:rsidRPr="009C1310">
        <w:rPr>
          <w:rFonts w:hint="eastAsia"/>
        </w:rPr>
        <w:t>当阶数大于</w:t>
      </w:r>
      <w:r w:rsidRPr="009C1310">
        <w:rPr>
          <w:rFonts w:hint="eastAsia"/>
        </w:rPr>
        <w:t>2</w:t>
      </w:r>
      <w:r w:rsidRPr="009C1310">
        <w:rPr>
          <w:rFonts w:hint="eastAsia"/>
        </w:rPr>
        <w:t>时，规定判断矩阵一致性指标与平均一致性指标之比为随机一致性比率</w:t>
      </w:r>
      <w:r w:rsidRPr="009C1310">
        <w:rPr>
          <w:rFonts w:hint="eastAsia"/>
        </w:rPr>
        <w:t>CR</w:t>
      </w:r>
      <w:r w:rsidRPr="009C1310">
        <w:rPr>
          <w:rFonts w:hint="eastAsia"/>
        </w:rPr>
        <w:t>（</w:t>
      </w:r>
      <w:r w:rsidRPr="009C1310">
        <w:rPr>
          <w:rFonts w:hint="eastAsia"/>
        </w:rPr>
        <w:t>consistency ratio</w:t>
      </w:r>
      <w:r w:rsidRPr="009C1310">
        <w:rPr>
          <w:rFonts w:hint="eastAsia"/>
        </w:rPr>
        <w:t>）如下：</w:t>
      </w:r>
    </w:p>
    <w:p w:rsidR="009C1310" w:rsidRPr="009C1310" w:rsidRDefault="009C1310" w:rsidP="009C1310">
      <w:pPr>
        <w:spacing w:line="400" w:lineRule="atLeast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den>
          </m:f>
        </m:oMath>
      </m:oMathPara>
    </w:p>
    <w:p w:rsidR="009C1310" w:rsidRPr="009C1310" w:rsidRDefault="009C1310" w:rsidP="009C1310">
      <w:pPr>
        <w:adjustRightInd w:val="0"/>
        <w:snapToGrid w:val="0"/>
        <w:spacing w:line="400" w:lineRule="atLeast"/>
        <w:ind w:firstLineChars="200" w:firstLine="420"/>
      </w:pPr>
      <w:r w:rsidRPr="009C1310">
        <w:rPr>
          <w:rFonts w:hint="eastAsia"/>
        </w:rPr>
        <w:t>当</w:t>
      </w:r>
      <w:r w:rsidRPr="009C1310">
        <w:rPr>
          <w:rFonts w:hint="eastAsia"/>
        </w:rPr>
        <w:t>CR&lt;0.1</w:t>
      </w:r>
      <w:r w:rsidRPr="009C1310">
        <w:rPr>
          <w:rFonts w:hint="eastAsia"/>
        </w:rPr>
        <w:t>时，判断矩阵满足一致性，</w:t>
      </w:r>
      <w:r w:rsidRPr="009C1310">
        <w:rPr>
          <w:rFonts w:hint="eastAsia"/>
        </w:rPr>
        <w:t>CR&gt;0.1</w:t>
      </w:r>
      <w:r w:rsidRPr="009C1310">
        <w:rPr>
          <w:rFonts w:hint="eastAsia"/>
        </w:rPr>
        <w:t>时，判断矩阵不满足一致性，应对矩阵做出适当调整。</w:t>
      </w:r>
    </w:p>
    <w:p w:rsidR="009C1310" w:rsidRPr="009C1310" w:rsidRDefault="009C1310" w:rsidP="009C1310">
      <w:pPr>
        <w:adjustRightInd w:val="0"/>
        <w:snapToGrid w:val="0"/>
        <w:spacing w:line="400" w:lineRule="atLeast"/>
        <w:ind w:firstLineChars="200" w:firstLine="420"/>
      </w:pPr>
      <w:r w:rsidRPr="009C1310">
        <w:rPr>
          <w:rFonts w:hint="eastAsia"/>
        </w:rPr>
        <w:t>本文中利用</w:t>
      </w:r>
      <w:r w:rsidRPr="009C1310">
        <w:rPr>
          <w:rFonts w:hint="eastAsia"/>
        </w:rPr>
        <w:t>MATLAB</w:t>
      </w:r>
      <w:r w:rsidRPr="009C1310">
        <w:rPr>
          <w:rFonts w:hint="eastAsia"/>
        </w:rPr>
        <w:t>实现计算是否通过一致性检验及各因素所占权向量，得出：</w:t>
      </w:r>
    </w:p>
    <w:p w:rsidR="009C1310" w:rsidRPr="009C1310" w:rsidRDefault="009C1310" w:rsidP="009C1310">
      <w:pPr>
        <w:spacing w:line="400" w:lineRule="atLeast"/>
        <w:jc w:val="center"/>
        <w:rPr>
          <w:rFonts w:hint="eastAsia"/>
        </w:rPr>
      </w:pPr>
      <w:r w:rsidRPr="009C1310">
        <w:rPr>
          <w:rFonts w:hint="eastAsia"/>
        </w:rPr>
        <w:t xml:space="preserve">CI = </w:t>
      </w:r>
      <w:r w:rsidR="009D3B61">
        <w:rPr>
          <w:rFonts w:hint="eastAsia"/>
        </w:rPr>
        <w:t>0.011379</w:t>
      </w:r>
    </w:p>
    <w:p w:rsidR="009C1310" w:rsidRDefault="009C1310" w:rsidP="009C1310">
      <w:pPr>
        <w:spacing w:line="400" w:lineRule="atLeast"/>
        <w:jc w:val="center"/>
        <w:rPr>
          <w:rFonts w:hint="eastAsia"/>
        </w:rPr>
      </w:pPr>
      <w:r w:rsidRPr="009C1310">
        <w:rPr>
          <w:rFonts w:hint="eastAsia"/>
        </w:rPr>
        <w:t xml:space="preserve">CR = </w:t>
      </w:r>
      <w:r w:rsidR="008500BE">
        <w:rPr>
          <w:rFonts w:hint="eastAsia"/>
        </w:rPr>
        <w:t>0.0</w:t>
      </w:r>
      <w:r w:rsidR="009D3B61">
        <w:rPr>
          <w:rFonts w:hint="eastAsia"/>
        </w:rPr>
        <w:t>12643</w:t>
      </w:r>
    </w:p>
    <w:p w:rsidR="008500BE" w:rsidRPr="009C1310" w:rsidRDefault="008500BE" w:rsidP="008500BE">
      <w:pPr>
        <w:jc w:val="left"/>
      </w:pPr>
      <w:r>
        <w:rPr>
          <w:rFonts w:hint="eastAsia"/>
        </w:rPr>
        <w:t>数据通过一致性检验。根据</w:t>
      </w:r>
      <w:r w:rsidR="009D3B61">
        <w:rPr>
          <w:rFonts w:hint="eastAsia"/>
        </w:rPr>
        <w:t>MATLAB</w:t>
      </w:r>
      <w:r>
        <w:rPr>
          <w:rFonts w:hint="eastAsia"/>
        </w:rPr>
        <w:t>工具计算后得出准则层最终权向量如下</w:t>
      </w:r>
    </w:p>
    <w:p w:rsidR="008500BE" w:rsidRDefault="008500BE" w:rsidP="001767B9">
      <w:pPr>
        <w:jc w:val="left"/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500BE" w:rsidTr="008500BE">
        <w:tc>
          <w:tcPr>
            <w:tcW w:w="2130" w:type="dxa"/>
          </w:tcPr>
          <w:p w:rsidR="008500BE" w:rsidRDefault="008500BE" w:rsidP="0085707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难易程度</w:t>
            </w:r>
          </w:p>
        </w:tc>
        <w:tc>
          <w:tcPr>
            <w:tcW w:w="2130" w:type="dxa"/>
          </w:tcPr>
          <w:p w:rsidR="008500BE" w:rsidRDefault="008500BE" w:rsidP="0085707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垃圾弹性</w:t>
            </w:r>
          </w:p>
        </w:tc>
        <w:tc>
          <w:tcPr>
            <w:tcW w:w="2131" w:type="dxa"/>
          </w:tcPr>
          <w:p w:rsidR="008500BE" w:rsidRDefault="008500BE" w:rsidP="0085707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环境污染</w:t>
            </w:r>
          </w:p>
        </w:tc>
        <w:tc>
          <w:tcPr>
            <w:tcW w:w="2131" w:type="dxa"/>
          </w:tcPr>
          <w:p w:rsidR="008500BE" w:rsidRDefault="008500BE" w:rsidP="0085707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运输成本</w:t>
            </w:r>
          </w:p>
        </w:tc>
      </w:tr>
      <w:tr w:rsidR="008500BE" w:rsidTr="008500BE">
        <w:tc>
          <w:tcPr>
            <w:tcW w:w="2130" w:type="dxa"/>
          </w:tcPr>
          <w:p w:rsidR="008500BE" w:rsidRDefault="009D3B61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0.20711</w:t>
            </w:r>
          </w:p>
        </w:tc>
        <w:tc>
          <w:tcPr>
            <w:tcW w:w="2130" w:type="dxa"/>
          </w:tcPr>
          <w:p w:rsidR="008500BE" w:rsidRDefault="009D3B61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0.48595</w:t>
            </w:r>
          </w:p>
        </w:tc>
        <w:tc>
          <w:tcPr>
            <w:tcW w:w="2131" w:type="dxa"/>
          </w:tcPr>
          <w:p w:rsidR="008500BE" w:rsidRDefault="009D3B61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0.22719</w:t>
            </w:r>
          </w:p>
        </w:tc>
        <w:tc>
          <w:tcPr>
            <w:tcW w:w="2131" w:type="dxa"/>
          </w:tcPr>
          <w:p w:rsidR="008500BE" w:rsidRDefault="009D3B61" w:rsidP="001767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0.07975</w:t>
            </w:r>
          </w:p>
        </w:tc>
      </w:tr>
    </w:tbl>
    <w:p w:rsidR="008500BE" w:rsidRPr="009C1310" w:rsidRDefault="008500BE">
      <w:pPr>
        <w:jc w:val="left"/>
      </w:pPr>
    </w:p>
    <w:sectPr w:rsidR="008500BE" w:rsidRPr="009C1310" w:rsidSect="00853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F02" w:rsidRDefault="00693F02" w:rsidP="00FD4098">
      <w:r>
        <w:separator/>
      </w:r>
    </w:p>
  </w:endnote>
  <w:endnote w:type="continuationSeparator" w:id="0">
    <w:p w:rsidR="00693F02" w:rsidRDefault="00693F02" w:rsidP="00FD4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F02" w:rsidRDefault="00693F02" w:rsidP="00FD4098">
      <w:r>
        <w:separator/>
      </w:r>
    </w:p>
  </w:footnote>
  <w:footnote w:type="continuationSeparator" w:id="0">
    <w:p w:rsidR="00693F02" w:rsidRDefault="00693F02" w:rsidP="00FD40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098"/>
    <w:rsid w:val="001767B9"/>
    <w:rsid w:val="004A38A3"/>
    <w:rsid w:val="00693F02"/>
    <w:rsid w:val="007F2069"/>
    <w:rsid w:val="008500BE"/>
    <w:rsid w:val="00853167"/>
    <w:rsid w:val="009C1310"/>
    <w:rsid w:val="009D3B61"/>
    <w:rsid w:val="00BB3CE3"/>
    <w:rsid w:val="00CD062D"/>
    <w:rsid w:val="00F32E19"/>
    <w:rsid w:val="00FD4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1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4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40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4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40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40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4098"/>
    <w:rPr>
      <w:sz w:val="18"/>
      <w:szCs w:val="18"/>
    </w:rPr>
  </w:style>
  <w:style w:type="table" w:styleId="a6">
    <w:name w:val="Table Grid"/>
    <w:basedOn w:val="a1"/>
    <w:uiPriority w:val="59"/>
    <w:rsid w:val="00F32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8500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liliyan</dc:creator>
  <cp:keywords/>
  <dc:description/>
  <cp:lastModifiedBy>liliyan</cp:lastModifiedBy>
  <cp:revision>2</cp:revision>
  <dcterms:created xsi:type="dcterms:W3CDTF">2018-04-21T06:08:00Z</dcterms:created>
  <dcterms:modified xsi:type="dcterms:W3CDTF">2018-04-21T08:03:00Z</dcterms:modified>
</cp:coreProperties>
</file>