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AB" w:rsidRDefault="00843CAB" w:rsidP="00843CAB">
      <w:pPr>
        <w:rPr>
          <w:rFonts w:ascii="Times New Roman" w:hAnsi="Times New Roman" w:cs="Times New Roman"/>
          <w:color w:val="333333"/>
          <w:kern w:val="0"/>
          <w:sz w:val="22"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In order to reconcile the dilemma between the shortest path, which means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the lowest time, and the </w:t>
      </w:r>
      <w:r w:rsidR="000C20FD">
        <w:rPr>
          <w:rFonts w:ascii="Times New Roman" w:hAnsi="Times New Roman" w:cs="Times New Roman"/>
          <w:color w:val="333333"/>
          <w:kern w:val="0"/>
          <w:sz w:val="22"/>
        </w:rPr>
        <w:t>widespread route</w:t>
      </w:r>
      <w:proofErr w:type="gramStart"/>
      <w:r w:rsidR="000C20FD">
        <w:rPr>
          <w:rFonts w:ascii="Times New Roman" w:hAnsi="Times New Roman" w:cs="Times New Roman"/>
          <w:color w:val="333333"/>
          <w:kern w:val="0"/>
          <w:sz w:val="22"/>
        </w:rPr>
        <w:t>?,</w:t>
      </w:r>
      <w:proofErr w:type="gramEnd"/>
      <w:r w:rsidR="000C20FD">
        <w:rPr>
          <w:rFonts w:ascii="Times New Roman" w:hAnsi="Times New Roman" w:cs="Times New Roman"/>
          <w:color w:val="333333"/>
          <w:kern w:val="0"/>
          <w:sz w:val="22"/>
        </w:rPr>
        <w:t xml:space="preserve"> which refers to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 no crashing, we apply a multi-purpose programming</w:t>
      </w:r>
      <w:r w:rsidR="000C20FD">
        <w:rPr>
          <w:rFonts w:ascii="Times New Roman" w:hAnsi="Times New Roman" w:cs="Times New Roman"/>
          <w:color w:val="333333"/>
          <w:kern w:val="0"/>
          <w:sz w:val="22"/>
        </w:rPr>
        <w:t xml:space="preserve"> to devise the correspondence of each drone from the dragon to Chinese map. We introduce the cosine value of the angle of two vectors t</w:t>
      </w:r>
      <w:r w:rsidR="000C20FD">
        <w:rPr>
          <w:rFonts w:ascii="Times New Roman" w:hAnsi="Times New Roman" w:cs="Times New Roman"/>
          <w:color w:val="333333"/>
          <w:kern w:val="0"/>
          <w:sz w:val="22"/>
        </w:rPr>
        <w:t xml:space="preserve">o </w:t>
      </w:r>
      <w:r w:rsidR="000C20FD">
        <w:rPr>
          <w:rFonts w:ascii="Times New Roman" w:hAnsi="Times New Roman" w:cs="Times New Roman"/>
          <w:color w:val="333333"/>
          <w:kern w:val="0"/>
          <w:sz w:val="22"/>
        </w:rPr>
        <w:t xml:space="preserve">measure and </w:t>
      </w:r>
      <w:r w:rsidR="000C20FD">
        <w:rPr>
          <w:rFonts w:ascii="Times New Roman" w:hAnsi="Times New Roman" w:cs="Times New Roman"/>
          <w:color w:val="333333"/>
          <w:kern w:val="0"/>
          <w:sz w:val="22"/>
        </w:rPr>
        <w:t>quantify how widespr</w:t>
      </w:r>
      <w:r w:rsidR="000C20FD">
        <w:rPr>
          <w:rFonts w:ascii="Times New Roman" w:hAnsi="Times New Roman" w:cs="Times New Roman"/>
          <w:color w:val="333333"/>
          <w:kern w:val="0"/>
          <w:sz w:val="22"/>
        </w:rPr>
        <w:t xml:space="preserve">ead the route is. </w:t>
      </w:r>
    </w:p>
    <w:p w:rsidR="00D64C64" w:rsidRPr="00D64C64" w:rsidRDefault="000C20FD" w:rsidP="00843CAB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>Within the range from 0 degree to 180 degree, the closer t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he cosine value of the </w:t>
      </w:r>
      <w:r w:rsidR="00D64C64">
        <w:rPr>
          <w:rFonts w:ascii="Times New Roman" w:hAnsi="Times New Roman" w:cs="Times New Roman"/>
          <w:color w:val="333333"/>
          <w:kern w:val="0"/>
          <w:sz w:val="22"/>
        </w:rPr>
        <w:t xml:space="preserve">vector </w:t>
      </w:r>
      <w:r>
        <w:rPr>
          <w:rFonts w:ascii="Times New Roman" w:hAnsi="Times New Roman" w:cs="Times New Roman"/>
          <w:color w:val="333333"/>
          <w:kern w:val="0"/>
          <w:sz w:val="22"/>
        </w:rPr>
        <w:t>angle</w:t>
      </w:r>
      <w:r w:rsidR="00D64C64">
        <w:rPr>
          <w:rFonts w:ascii="Times New Roman" w:hAnsi="Times New Roman" w:cs="Times New Roman"/>
          <w:color w:val="333333"/>
          <w:kern w:val="0"/>
          <w:sz w:val="22"/>
        </w:rPr>
        <w:t xml:space="preserve"> to 1 is, the nearer the two vectors are. In light of the range of the cosine function defined in 0 degree to 180 degree, from -1 to 1, we can reach the conclusion that the greater the cosine value is, the near they are. </w:t>
      </w:r>
    </w:p>
    <w:p w:rsidR="00843CAB" w:rsidRDefault="000C20FD" w:rsidP="00843CAB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We </w:t>
      </w:r>
      <w:r>
        <w:rPr>
          <w:rFonts w:ascii="Times New Roman" w:hAnsi="Times New Roman" w:cs="Times New Roman"/>
          <w:color w:val="333333"/>
          <w:kern w:val="0"/>
          <w:sz w:val="22"/>
        </w:rPr>
        <w:t>set a reference point, which is the center of the target pattern</w:t>
      </w:r>
      <w:r w:rsidR="00CC3B7B">
        <w:rPr>
          <w:rFonts w:ascii="Times New Roman" w:hAnsi="Times New Roman" w:cs="Times New Roman"/>
          <w:color w:val="333333"/>
          <w:kern w:val="0"/>
          <w:sz w:val="22"/>
        </w:rPr>
        <w:t xml:space="preserve"> </w:t>
      </w:r>
      <w:r w:rsidR="00D64C64">
        <w:rPr>
          <w:rFonts w:ascii="Times New Roman" w:hAnsi="Times New Roman" w:cs="Times New Roman"/>
          <w:color w:val="333333"/>
          <w:kern w:val="0"/>
          <w:sz w:val="22"/>
        </w:rPr>
        <w:t>(76, 57, 112.5)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, Chinese map, to generate the </w:t>
      </w:r>
      <w:r w:rsidR="00D64C64">
        <w:rPr>
          <w:rFonts w:ascii="Times New Roman" w:hAnsi="Times New Roman" w:cs="Times New Roman"/>
          <w:color w:val="333333"/>
          <w:kern w:val="0"/>
          <w:sz w:val="22"/>
        </w:rPr>
        <w:t xml:space="preserve">relative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vectors of each coordinate. </w:t>
      </w:r>
      <w:r w:rsidR="00D64C64">
        <w:rPr>
          <w:rFonts w:ascii="Times New Roman" w:hAnsi="Times New Roman" w:cs="Times New Roman"/>
          <w:color w:val="333333"/>
          <w:kern w:val="0"/>
          <w:sz w:val="22"/>
        </w:rPr>
        <w:t>We calculate the vectors from the point to each coordinate of the drones in the two patterns. The transformation technique are shown as below</w:t>
      </w:r>
    </w:p>
    <w:p w:rsidR="00843CAB" w:rsidRPr="00843CAB" w:rsidRDefault="00843CAB" w:rsidP="00843CAB">
      <w:pPr>
        <w:rPr>
          <w:rFonts w:ascii="Times New Roman" w:hAnsi="Times New Roman" w:cs="Times New Roman"/>
          <w:iCs/>
          <w:color w:val="000000" w:themeColor="text1"/>
          <w:kern w:val="24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sz w:val="22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-76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-76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-112.5</m:t>
                  </m:r>
                </m:e>
              </m:d>
            </m:e>
          </m:d>
        </m:oMath>
      </m:oMathPara>
    </w:p>
    <w:p w:rsidR="00843CAB" w:rsidRDefault="00843CAB" w:rsidP="00843CAB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sz w:val="22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-76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-76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-112.5</m:t>
                  </m:r>
                </m:e>
              </m:d>
            </m:e>
          </m:d>
        </m:oMath>
      </m:oMathPara>
    </w:p>
    <w:p w:rsidR="00843CAB" w:rsidRPr="00843CAB" w:rsidRDefault="00D64C64" w:rsidP="00843CAB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/>
          <w:color w:val="333333"/>
          <w:kern w:val="0"/>
          <w:sz w:val="22"/>
        </w:rPr>
        <w:t>Then we calculate the cosine value of each vectors in the dragon and each vectors in the map. Here are the formulas</w:t>
      </w:r>
    </w:p>
    <w:p w:rsidR="00D64C64" w:rsidRPr="0026739A" w:rsidRDefault="00843CAB" w:rsidP="00843CAB">
      <w:pPr>
        <w:rPr>
          <w:rFonts w:ascii="Times New Roman" w:hAnsi="Times New Roman" w:cs="Times New Roman"/>
          <w:iCs/>
          <w:color w:val="333333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color w:val="333333"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cos</m:t>
              </m:r>
            </m:fName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-112.5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-112.5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-112.5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-112.5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333333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-76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333333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-76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333333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-112.5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333333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-76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333333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-76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333333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-112.5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color w:val="333333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333333"/>
                  <w:kern w:val="0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-76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-76</m:t>
                  </m:r>
                </m:e>
              </m:d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-76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-76</m:t>
                  </m:r>
                </m:e>
              </m:d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-112.5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-112.5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-112.5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color w:val="333333"/>
                      <w:kern w:val="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-76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333333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333333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333333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kern w:val="0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333333"/>
                              <w:kern w:val="0"/>
                              <w:sz w:val="22"/>
                            </w:rPr>
                            <m:t>-112.5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6739A" w:rsidRDefault="0026739A" w:rsidP="00843CAB">
      <w:pPr>
        <w:rPr>
          <w:rFonts w:ascii="Times New Roman" w:hAnsi="Times New Roman" w:cs="Times New Roman"/>
          <w:iCs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iCs/>
          <w:color w:val="333333"/>
          <w:kern w:val="0"/>
          <w:sz w:val="22"/>
        </w:rPr>
        <w:t>As mention prior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, we also calculate the </w:t>
      </w:r>
      <w:r w:rsidRPr="00E41149">
        <w:rPr>
          <w:rFonts w:ascii="Times New Roman" w:hAnsi="Times New Roman" w:cs="Times New Roman"/>
          <w:sz w:val="22"/>
        </w:rPr>
        <w:t>Euclidean distance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 between each two coordinates as a preparation to the multi-purpose programming. </w:t>
      </w:r>
    </w:p>
    <w:p w:rsidR="0026739A" w:rsidRPr="00450BC9" w:rsidRDefault="0026739A" w:rsidP="0026739A">
      <w:pPr>
        <w:rPr>
          <w:rFonts w:ascii="Times New Roman" w:hAnsi="Times New Roman" w:cs="Times New Roman"/>
          <w:color w:val="333333"/>
          <w:kern w:val="0"/>
          <w:sz w:val="22"/>
        </w:rPr>
      </w:pP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We number the drones in the Ferris wheel from 1 to 477. Here we define </w:t>
      </w:r>
      <m:oMath>
        <m:sSub>
          <m:sSub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ij</m:t>
            </m:r>
          </m:sub>
        </m:sSub>
      </m:oMath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as the distance between the </w:t>
      </w:r>
      <m:oMath>
        <m:sSup>
          <m:sSup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</m:t>
            </m:r>
          </m:e>
          <m:sup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drone 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in the </w:t>
      </w:r>
      <w:r>
        <w:rPr>
          <w:rFonts w:ascii="Times New Roman" w:hAnsi="Times New Roman" w:cs="Times New Roman"/>
          <w:color w:val="333333"/>
          <w:kern w:val="0"/>
          <w:sz w:val="22"/>
        </w:rPr>
        <w:t>dragon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j</m:t>
            </m:r>
          </m:e>
          <m:sup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333333"/>
          <w:kern w:val="0"/>
          <w:sz w:val="22"/>
        </w:rPr>
        <w:t>drone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 in the map, as well as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kern w:val="0"/>
            <w:sz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ij</m:t>
            </m:r>
          </m:sub>
        </m:sSub>
      </m:oMath>
      <w:r w:rsidR="00C32EED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as the cosine vecto</w:t>
      </w:r>
      <w:r w:rsidR="00CC3B7B">
        <w:rPr>
          <w:rFonts w:ascii="Times New Roman" w:hAnsi="Times New Roman" w:cs="Times New Roman"/>
          <w:color w:val="333333"/>
          <w:kern w:val="0"/>
          <w:sz w:val="22"/>
        </w:rPr>
        <w:t>r</w:t>
      </w:r>
      <w:r w:rsidR="00C32EED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angle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 w:rsidR="00C32EED"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between the </w:t>
      </w:r>
      <m:oMath>
        <m:sSup>
          <m:sSup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</m:t>
            </m:r>
          </m:e>
          <m:sup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th</m:t>
            </m:r>
          </m:sup>
        </m:sSup>
      </m:oMath>
      <w:r w:rsidR="00C32EED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 w:rsidR="00C32EED">
        <w:rPr>
          <w:rFonts w:ascii="Times New Roman" w:hAnsi="Times New Roman" w:cs="Times New Roman"/>
          <w:color w:val="333333"/>
          <w:kern w:val="0"/>
          <w:sz w:val="22"/>
        </w:rPr>
        <w:t xml:space="preserve">drone </w:t>
      </w:r>
      <w:r w:rsidR="00C32EED"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in the </w:t>
      </w:r>
      <w:r w:rsidR="00C32EED">
        <w:rPr>
          <w:rFonts w:ascii="Times New Roman" w:hAnsi="Times New Roman" w:cs="Times New Roman"/>
          <w:color w:val="333333"/>
          <w:kern w:val="0"/>
          <w:sz w:val="22"/>
        </w:rPr>
        <w:t>dragon</w:t>
      </w:r>
      <w:r w:rsidR="00C32EED"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j</m:t>
            </m:r>
          </m:e>
          <m:sup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th</m:t>
            </m:r>
          </m:sup>
        </m:sSup>
      </m:oMath>
      <w:r w:rsidR="00C32EED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 w:rsidR="00C32EED">
        <w:rPr>
          <w:rFonts w:ascii="Times New Roman" w:hAnsi="Times New Roman" w:cs="Times New Roman"/>
          <w:color w:val="333333"/>
          <w:kern w:val="0"/>
          <w:sz w:val="22"/>
        </w:rPr>
        <w:t>drone in the map</w:t>
      </w:r>
      <w:r w:rsidR="00C32EED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. 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>Then we define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ij</m:t>
            </m:r>
          </m:sub>
        </m:sSub>
      </m:oMath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to judge the following situation</w:t>
      </w:r>
      <w:r>
        <w:rPr>
          <w:rFonts w:ascii="Times New Roman" w:hAnsi="Times New Roman" w:cs="Times New Roman"/>
          <w:color w:val="333333"/>
          <w:kern w:val="0"/>
          <w:sz w:val="22"/>
        </w:rPr>
        <w:t>: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if the </w:t>
      </w:r>
      <m:oMath>
        <m:sSup>
          <m:sSup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</m:t>
            </m:r>
          </m:e>
          <m:sup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drone 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in the </w:t>
      </w:r>
      <w:r>
        <w:rPr>
          <w:rFonts w:ascii="Times New Roman" w:hAnsi="Times New Roman" w:cs="Times New Roman"/>
          <w:color w:val="333333"/>
          <w:kern w:val="0"/>
          <w:sz w:val="22"/>
        </w:rPr>
        <w:t>dragon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match</w:t>
      </w:r>
      <w:r>
        <w:rPr>
          <w:rFonts w:ascii="Times New Roman" w:hAnsi="Times New Roman" w:cs="Times New Roman"/>
          <w:color w:val="333333"/>
          <w:kern w:val="0"/>
          <w:sz w:val="22"/>
        </w:rPr>
        <w:t>es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the </w:t>
      </w:r>
      <m:oMath>
        <m:sSup>
          <m:sSup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j</m:t>
            </m:r>
          </m:e>
          <m:sup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drone 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in </w:t>
      </w:r>
      <w:r>
        <w:rPr>
          <w:rFonts w:ascii="Times New Roman" w:hAnsi="Times New Roman" w:cs="Times New Roman"/>
          <w:color w:val="333333"/>
          <w:kern w:val="0"/>
          <w:sz w:val="22"/>
        </w:rPr>
        <w:t>the map</w:t>
      </w:r>
      <w:r w:rsidRPr="00450BC9">
        <w:rPr>
          <w:rFonts w:ascii="Times New Roman" w:hAnsi="Times New Roman" w:cs="Times New Roman" w:hint="eastAsia"/>
          <w:color w:val="333333"/>
          <w:kern w:val="0"/>
          <w:sz w:val="22"/>
        </w:rPr>
        <w:t>, then we define</w:t>
      </w:r>
      <m:oMath>
        <m:sSub>
          <m:sSub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ij</m:t>
            </m:r>
          </m:sub>
        </m:sSub>
        <m:r>
          <w:rPr>
            <w:rFonts w:ascii="Cambria Math" w:hAnsi="Cambria Math" w:cs="Times New Roman"/>
            <w:color w:val="333333"/>
            <w:kern w:val="0"/>
            <w:sz w:val="22"/>
          </w:rPr>
          <m:t>=1</m:t>
        </m:r>
      </m:oMath>
      <w:r w:rsidRPr="00450BC9">
        <w:rPr>
          <w:rFonts w:ascii="Times New Roman" w:hAnsi="Times New Roman" w:cs="Times New Roman"/>
          <w:color w:val="333333"/>
          <w:kern w:val="0"/>
          <w:sz w:val="22"/>
        </w:rPr>
        <w:t>. Otherwise,</w:t>
      </w:r>
      <w:r w:rsidR="00CC3B7B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we </w:t>
      </w:r>
      <w:proofErr w:type="gramStart"/>
      <w:r w:rsidR="00CC3B7B">
        <w:rPr>
          <w:rFonts w:ascii="Times New Roman" w:hAnsi="Times New Roman" w:cs="Times New Roman"/>
          <w:color w:val="333333"/>
          <w:kern w:val="0"/>
          <w:sz w:val="22"/>
        </w:rPr>
        <w:t xml:space="preserve">define </w:t>
      </w:r>
      <w:proofErr w:type="gramEnd"/>
      <m:oMath>
        <m:sSub>
          <m:sSubPr>
            <m:ctrlPr>
              <w:rPr>
                <w:rFonts w:ascii="Cambria Math" w:hAnsi="Cambria Math" w:cs="Times New Roman"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ij</m:t>
            </m:r>
          </m:sub>
        </m:sSub>
        <m:r>
          <w:rPr>
            <w:rFonts w:ascii="Cambria Math" w:hAnsi="Cambria Math" w:cs="Times New Roman"/>
            <w:color w:val="333333"/>
            <w:kern w:val="0"/>
            <w:sz w:val="22"/>
          </w:rPr>
          <m:t>=0</m:t>
        </m:r>
      </m:oMath>
      <w:r>
        <w:rPr>
          <w:rFonts w:ascii="Times New Roman" w:hAnsi="Times New Roman" w:cs="Times New Roman" w:hint="eastAsia"/>
          <w:color w:val="333333"/>
          <w:kern w:val="0"/>
          <w:sz w:val="22"/>
        </w:rPr>
        <w:t>.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 </w:t>
      </w:r>
    </w:p>
    <w:p w:rsidR="0026739A" w:rsidRDefault="00C32EED" w:rsidP="00843CAB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iCs/>
          <w:color w:val="333333"/>
          <w:kern w:val="0"/>
          <w:sz w:val="22"/>
        </w:rPr>
        <w:t xml:space="preserve">Considering the first goal, 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we define function Z, the minimum total distance, as one of our target function. We define function W, the maximum total </w:t>
      </w:r>
      <w:r>
        <w:rPr>
          <w:rFonts w:ascii="Times New Roman" w:hAnsi="Times New Roman" w:cs="Times New Roman" w:hint="eastAsia"/>
          <w:color w:val="333333"/>
          <w:kern w:val="0"/>
          <w:sz w:val="22"/>
        </w:rPr>
        <w:t>cosine vector angle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, as another target function. </w:t>
      </w:r>
    </w:p>
    <w:p w:rsidR="00C32EED" w:rsidRPr="00442F85" w:rsidRDefault="00C32EED" w:rsidP="00C32EED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Z</m:t>
              </m:r>
            </m:e>
          </m:func>
          <m:r>
            <w:rPr>
              <w:rFonts w:ascii="Cambria Math" w:hAnsi="Cambria Math" w:cs="Times New Roman"/>
              <w:color w:val="333333"/>
              <w:kern w:val="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477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C32EED" w:rsidRPr="00C32EED" w:rsidRDefault="00C32EED" w:rsidP="00C32EED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W</m:t>
              </m:r>
            </m:e>
          </m:func>
          <m:r>
            <w:rPr>
              <w:rFonts w:ascii="Cambria Math" w:hAnsi="Cambria Math" w:cs="Times New Roman"/>
              <w:color w:val="333333"/>
              <w:kern w:val="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477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kern w:val="0"/>
                          <w:sz w:val="22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C32EED" w:rsidRPr="00C32EED" w:rsidRDefault="00C32EED" w:rsidP="00C32EED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w:r>
        <w:rPr>
          <w:rFonts w:ascii="Times New Roman" w:hAnsi="Times New Roman" w:cs="Times New Roman"/>
          <w:color w:val="333333"/>
          <w:kern w:val="0"/>
          <w:sz w:val="22"/>
        </w:rPr>
        <w:t xml:space="preserve">In a </w:t>
      </w:r>
      <w:r w:rsidR="00CC3B7B">
        <w:rPr>
          <w:rFonts w:ascii="Times New Roman" w:hAnsi="Times New Roman" w:cs="Times New Roman"/>
          <w:color w:val="333333"/>
          <w:kern w:val="0"/>
          <w:sz w:val="22"/>
        </w:rPr>
        <w:t>similar way, the functions are subject to</w:t>
      </w:r>
    </w:p>
    <w:p w:rsidR="00C32EED" w:rsidRPr="004B01CB" w:rsidRDefault="00C32EED" w:rsidP="00C32EED">
      <w:pPr>
        <w:pStyle w:val="a4"/>
        <w:ind w:left="360" w:firstLineChars="0" w:firstLine="0"/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≤1,   i=1, 2, ⋯, 477</m:t>
              </m:r>
            </m:e>
          </m:nary>
        </m:oMath>
      </m:oMathPara>
    </w:p>
    <w:p w:rsidR="00C32EED" w:rsidRPr="00442F85" w:rsidRDefault="00C32EED" w:rsidP="00CC3B7B">
      <w:pPr>
        <w:pStyle w:val="a4"/>
        <w:ind w:left="360" w:firstLineChars="0" w:firstLine="0"/>
        <w:rPr>
          <w:rFonts w:ascii="Times New Roman" w:hAnsi="Times New Roman" w:cs="Times New Roman" w:hint="eastAsia"/>
          <w:color w:val="333333"/>
          <w:kern w:val="0"/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477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  <w:kern w:val="0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=1,   j=1,2,⋯,477</m:t>
              </m:r>
            </m:e>
          </m:nary>
        </m:oMath>
      </m:oMathPara>
    </w:p>
    <w:p w:rsidR="00C32EED" w:rsidRDefault="00C32EED" w:rsidP="00843CAB">
      <w:pPr>
        <w:rPr>
          <w:rFonts w:ascii="Times New Roman" w:hAnsi="Times New Roman" w:cs="Times New Roman"/>
          <w:iCs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iCs/>
          <w:color w:val="333333"/>
          <w:kern w:val="0"/>
          <w:sz w:val="22"/>
        </w:rPr>
        <w:lastRenderedPageBreak/>
        <w:t>Combining the two function in to one function,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 we define </w:t>
      </w:r>
      <w:r w:rsidRPr="00C32EED">
        <w:rPr>
          <w:rFonts w:ascii="Times New Roman" w:hAnsi="Times New Roman" w:cs="Times New Roman"/>
          <w:i/>
          <w:iCs/>
          <w:color w:val="333333"/>
          <w:kern w:val="0"/>
          <w:sz w:val="22"/>
        </w:rPr>
        <w:t>λ</w:t>
      </w:r>
      <w:r w:rsidRPr="00C32EED">
        <w:rPr>
          <w:rFonts w:ascii="Times New Roman" w:hAnsi="Times New Roman" w:cs="Times New Roman"/>
          <w:i/>
          <w:iCs/>
          <w:color w:val="333333"/>
          <w:kern w:val="0"/>
          <w:sz w:val="22"/>
          <w:vertAlign w:val="subscript"/>
        </w:rPr>
        <w:t>1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 as the weight of the first function and </w:t>
      </w:r>
      <w:r w:rsidR="00CC3B7B">
        <w:rPr>
          <w:rFonts w:ascii="Times New Roman" w:hAnsi="Times New Roman" w:cs="Times New Roman"/>
          <w:iCs/>
          <w:color w:val="333333"/>
          <w:kern w:val="0"/>
          <w:sz w:val="22"/>
        </w:rPr>
        <w:t>similarly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 </w:t>
      </w:r>
      <w:r w:rsidRPr="00C32EED">
        <w:rPr>
          <w:rFonts w:ascii="Times New Roman" w:hAnsi="Times New Roman" w:cs="Times New Roman"/>
          <w:i/>
          <w:iCs/>
          <w:color w:val="333333"/>
          <w:kern w:val="0"/>
          <w:sz w:val="22"/>
        </w:rPr>
        <w:t>λ</w:t>
      </w:r>
      <w:r w:rsidRPr="00C32EED">
        <w:rPr>
          <w:rFonts w:ascii="Times New Roman" w:hAnsi="Times New Roman" w:cs="Times New Roman"/>
          <w:i/>
          <w:iCs/>
          <w:color w:val="333333"/>
          <w:kern w:val="0"/>
          <w:sz w:val="22"/>
          <w:vertAlign w:val="subscript"/>
        </w:rPr>
        <w:t>2</w:t>
      </w:r>
      <w:r>
        <w:rPr>
          <w:rFonts w:ascii="Times New Roman" w:hAnsi="Times New Roman" w:cs="Times New Roman"/>
          <w:iCs/>
          <w:color w:val="333333"/>
          <w:kern w:val="0"/>
          <w:sz w:val="22"/>
        </w:rPr>
        <w:t xml:space="preserve"> as the weight of the second function. Hence we have</w:t>
      </w:r>
    </w:p>
    <w:p w:rsidR="00C32EED" w:rsidRPr="00CC3B7B" w:rsidRDefault="00C32EED" w:rsidP="00843CAB">
      <w:pPr>
        <w:rPr>
          <w:rFonts w:ascii="Times New Roman" w:hAnsi="Times New Roman" w:cs="Times New Roman"/>
          <w:color w:val="333333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Y</m:t>
              </m:r>
            </m:e>
          </m:func>
          <m:r>
            <w:rPr>
              <w:rFonts w:ascii="Cambria Math" w:hAnsi="Cambria Math" w:cs="Times New Roman"/>
              <w:color w:val="333333"/>
              <w:kern w:val="0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kern w:val="0"/>
              <w:sz w:val="22"/>
            </w:rPr>
            <m:t>Z-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kern w:val="0"/>
              <w:sz w:val="22"/>
            </w:rPr>
            <m:t>W</m:t>
          </m:r>
        </m:oMath>
      </m:oMathPara>
    </w:p>
    <w:p w:rsidR="00CC3B7B" w:rsidRPr="004B01CB" w:rsidRDefault="00CC3B7B" w:rsidP="00CC3B7B">
      <w:pPr>
        <w:pStyle w:val="a4"/>
        <w:ind w:left="360" w:firstLineChars="0" w:firstLine="0"/>
        <w:rPr>
          <w:rFonts w:ascii="Times New Roman" w:hAnsi="Times New Roman" w:cs="Times New Roman"/>
          <w:i/>
          <w:color w:val="333333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33333"/>
              <w:kern w:val="0"/>
              <w:sz w:val="22"/>
            </w:rPr>
            <m:t>s</m:t>
          </m:r>
          <m:r>
            <w:rPr>
              <w:rFonts w:ascii="Cambria Math" w:hAnsi="Cambria Math" w:cs="Times New Roman" w:hint="eastAsia"/>
              <w:color w:val="333333"/>
              <w:kern w:val="0"/>
              <w:sz w:val="22"/>
            </w:rPr>
            <m:t>.</m:t>
          </m:r>
          <m:r>
            <w:rPr>
              <w:rFonts w:ascii="Cambria Math" w:hAnsi="Cambria Math" w:cs="Times New Roman"/>
              <w:color w:val="333333"/>
              <w:kern w:val="0"/>
              <w:sz w:val="22"/>
            </w:rPr>
            <m:t>t.</m:t>
          </m:r>
        </m:oMath>
      </m:oMathPara>
    </w:p>
    <w:p w:rsidR="00CC3B7B" w:rsidRPr="00CC3B7B" w:rsidRDefault="00CC3B7B" w:rsidP="00843CAB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kern w:val="0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kern w:val="0"/>
              <w:sz w:val="22"/>
            </w:rPr>
            <m:t>=</m:t>
          </m:r>
          <m:r>
            <w:rPr>
              <w:rFonts w:ascii="Cambria Math" w:hAnsi="Cambria Math" w:cs="Times New Roman"/>
              <w:color w:val="333333"/>
              <w:kern w:val="0"/>
              <w:sz w:val="22"/>
            </w:rPr>
            <m:t>1, 0≤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kern w:val="0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333333"/>
                  <w:kern w:val="0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kern w:val="0"/>
              <w:sz w:val="22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kern w:val="0"/>
              <w:sz w:val="22"/>
            </w:rPr>
            <m:t>1</m:t>
          </m:r>
        </m:oMath>
      </m:oMathPara>
    </w:p>
    <w:p w:rsidR="00CC3B7B" w:rsidRDefault="00CC3B7B" w:rsidP="00843CAB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Since the two conditions are equally important to the final consequence, we </w:t>
      </w:r>
      <w:r>
        <w:rPr>
          <w:rFonts w:ascii="Times New Roman" w:hAnsi="Times New Roman" w:cs="Times New Roman"/>
          <w:color w:val="333333"/>
          <w:kern w:val="0"/>
          <w:sz w:val="22"/>
        </w:rPr>
        <w:t>attach</w:t>
      </w: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the two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functions to equal weight, which </w:t>
      </w:r>
      <w:proofErr w:type="gramStart"/>
      <w:r>
        <w:rPr>
          <w:rFonts w:ascii="Times New Roman" w:hAnsi="Times New Roman" w:cs="Times New Roman"/>
          <w:color w:val="333333"/>
          <w:kern w:val="0"/>
          <w:sz w:val="22"/>
        </w:rPr>
        <w:t xml:space="preserve">means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λ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color w:val="333333"/>
            <w:kern w:val="0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kern w:val="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λ</m:t>
            </m:r>
          </m:e>
          <m:sub>
            <m:r>
              <w:rPr>
                <w:rFonts w:ascii="Cambria Math" w:hAnsi="Cambria Math" w:cs="Times New Roman"/>
                <w:color w:val="333333"/>
                <w:kern w:val="0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color w:val="333333"/>
            <w:kern w:val="0"/>
            <w:sz w:val="22"/>
          </w:rPr>
          <m:t>=0.5</m:t>
        </m:r>
      </m:oMath>
      <w:r>
        <w:rPr>
          <w:rFonts w:ascii="Times New Roman" w:hAnsi="Times New Roman" w:cs="Times New Roman"/>
          <w:color w:val="333333"/>
          <w:kern w:val="0"/>
          <w:sz w:val="22"/>
        </w:rPr>
        <w:t xml:space="preserve">. </w:t>
      </w:r>
    </w:p>
    <w:p w:rsidR="00CC3B7B" w:rsidRPr="00CC3B7B" w:rsidRDefault="00CC3B7B" w:rsidP="00843CAB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w:r w:rsidRPr="00E37455">
        <w:rPr>
          <w:rFonts w:ascii="Times New Roman" w:hAnsi="Times New Roman" w:cs="Times New Roman"/>
          <w:color w:val="333333"/>
          <w:kern w:val="0"/>
          <w:sz w:val="22"/>
        </w:rPr>
        <w:t>W</w:t>
      </w:r>
      <w:r w:rsidRPr="00E37455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e </w:t>
      </w:r>
      <w:r w:rsidRPr="00E37455">
        <w:rPr>
          <w:rFonts w:ascii="Times New Roman" w:hAnsi="Times New Roman" w:cs="Times New Roman"/>
          <w:color w:val="333333"/>
          <w:kern w:val="0"/>
          <w:sz w:val="22"/>
        </w:rPr>
        <w:t>also apply</w:t>
      </w:r>
      <w:r w:rsidRPr="00E37455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 LINGO to run the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multi-purpose </w:t>
      </w:r>
      <w:r w:rsidRPr="00E37455">
        <w:rPr>
          <w:rFonts w:ascii="Times New Roman" w:hAnsi="Times New Roman" w:cs="Times New Roman" w:hint="eastAsia"/>
          <w:color w:val="333333"/>
          <w:kern w:val="0"/>
          <w:sz w:val="22"/>
        </w:rPr>
        <w:t xml:space="preserve">binary integer programming, the </w:t>
      </w:r>
      <w:r w:rsidRPr="00E37455">
        <w:rPr>
          <w:rFonts w:ascii="Times New Roman" w:hAnsi="Times New Roman" w:cs="Times New Roman" w:hint="eastAsia"/>
          <w:color w:val="333333"/>
          <w:kern w:val="0"/>
          <w:sz w:val="22"/>
          <w:highlight w:val="yellow"/>
        </w:rPr>
        <w:t>d</w:t>
      </w:r>
      <w:r w:rsidRPr="00E37455">
        <w:rPr>
          <w:rFonts w:ascii="Times New Roman" w:hAnsi="Times New Roman" w:cs="Times New Roman"/>
          <w:color w:val="333333"/>
          <w:kern w:val="0"/>
          <w:sz w:val="22"/>
          <w:highlight w:val="yellow"/>
        </w:rPr>
        <w:t xml:space="preserve">etails of the code are </w:t>
      </w:r>
      <w:r w:rsidRPr="00E37455">
        <w:rPr>
          <w:rFonts w:ascii="Times New Roman" w:hAnsi="Times New Roman" w:cs="Times New Roman" w:hint="eastAsia"/>
          <w:color w:val="333333"/>
          <w:kern w:val="0"/>
          <w:sz w:val="22"/>
          <w:highlight w:val="yellow"/>
        </w:rPr>
        <w:t xml:space="preserve">in </w:t>
      </w:r>
      <w:r w:rsidRPr="00E37455">
        <w:rPr>
          <w:rFonts w:ascii="Times New Roman" w:hAnsi="Times New Roman" w:cs="Times New Roman"/>
          <w:color w:val="333333"/>
          <w:kern w:val="0"/>
          <w:sz w:val="22"/>
          <w:highlight w:val="yellow"/>
        </w:rPr>
        <w:t>the attachment</w:t>
      </w:r>
      <w:r>
        <w:rPr>
          <w:rFonts w:ascii="Times New Roman" w:hAnsi="Times New Roman" w:cs="Times New Roman" w:hint="eastAsia"/>
          <w:color w:val="333333"/>
          <w:kern w:val="0"/>
          <w:sz w:val="22"/>
        </w:rPr>
        <w:t xml:space="preserve">. 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Nevertheless, due to limited time, we fail to collect the final data of the program. </w:t>
      </w:r>
    </w:p>
    <w:sectPr w:rsidR="00CC3B7B" w:rsidRPr="00CC3B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AB"/>
    <w:rsid w:val="000C20FD"/>
    <w:rsid w:val="00103322"/>
    <w:rsid w:val="0026739A"/>
    <w:rsid w:val="003818E0"/>
    <w:rsid w:val="00843CAB"/>
    <w:rsid w:val="00C32EED"/>
    <w:rsid w:val="00CC3B7B"/>
    <w:rsid w:val="00D64C64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29901-5288-4293-9972-22AC0067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CA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32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2017-11-19T02:18:00Z</dcterms:created>
  <dcterms:modified xsi:type="dcterms:W3CDTF">2017-11-19T03:39:00Z</dcterms:modified>
</cp:coreProperties>
</file>