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2A" w:rsidRPr="00D261EB" w:rsidRDefault="00DA0C2A" w:rsidP="00DA0C2A">
      <w:pPr>
        <w:pStyle w:val="1"/>
        <w:jc w:val="center"/>
        <w:rPr>
          <w:rFonts w:hint="eastAsia"/>
          <w:sz w:val="36"/>
          <w:szCs w:val="36"/>
        </w:rPr>
      </w:pPr>
      <w:proofErr w:type="gramStart"/>
      <w:r w:rsidRPr="00D261EB">
        <w:rPr>
          <w:rFonts w:hint="eastAsia"/>
          <w:sz w:val="36"/>
          <w:szCs w:val="36"/>
        </w:rPr>
        <w:t>民乐扁都口</w:t>
      </w:r>
      <w:proofErr w:type="gramEnd"/>
      <w:r w:rsidRPr="00D261EB">
        <w:rPr>
          <w:rFonts w:hint="eastAsia"/>
          <w:sz w:val="36"/>
          <w:szCs w:val="36"/>
        </w:rPr>
        <w:t>滑雪场建设项目可行性报告</w:t>
      </w:r>
    </w:p>
    <w:p w:rsidR="00DA0C2A" w:rsidRPr="007F7719" w:rsidRDefault="00DA0C2A" w:rsidP="00DA0C2A">
      <w:pPr>
        <w:jc w:val="center"/>
        <w:rPr>
          <w:rFonts w:hint="eastAsia"/>
          <w:b/>
          <w:sz w:val="36"/>
          <w:szCs w:val="36"/>
        </w:rPr>
      </w:pPr>
      <w:r w:rsidRPr="007F7719">
        <w:rPr>
          <w:rFonts w:hint="eastAsia"/>
          <w:b/>
          <w:sz w:val="36"/>
          <w:szCs w:val="36"/>
        </w:rPr>
        <w:t>目</w:t>
      </w:r>
      <w:r>
        <w:rPr>
          <w:rFonts w:hint="eastAsia"/>
          <w:b/>
          <w:sz w:val="36"/>
          <w:szCs w:val="36"/>
        </w:rPr>
        <w:t xml:space="preserve">   </w:t>
      </w:r>
      <w:r w:rsidRPr="007F7719">
        <w:rPr>
          <w:rFonts w:hint="eastAsia"/>
          <w:b/>
          <w:sz w:val="36"/>
          <w:szCs w:val="36"/>
        </w:rPr>
        <w:t>录</w:t>
      </w:r>
    </w:p>
    <w:p w:rsidR="00DA0C2A" w:rsidRPr="007F7719" w:rsidRDefault="00DA0C2A" w:rsidP="00DA0C2A">
      <w:pPr>
        <w:pStyle w:val="11"/>
        <w:tabs>
          <w:tab w:val="right" w:leader="dot" w:pos="8834"/>
        </w:tabs>
        <w:rPr>
          <w:noProof/>
          <w:sz w:val="28"/>
          <w:szCs w:val="28"/>
        </w:rPr>
      </w:pPr>
      <w:r>
        <w:fldChar w:fldCharType="begin"/>
      </w:r>
      <w:r>
        <w:instrText xml:space="preserve"> </w:instrText>
      </w:r>
      <w:r>
        <w:rPr>
          <w:rFonts w:hint="eastAsia"/>
        </w:rPr>
        <w:instrText>TOC \o "1-3" \h \z \u</w:instrText>
      </w:r>
      <w:r>
        <w:instrText xml:space="preserve"> </w:instrText>
      </w:r>
      <w:r>
        <w:fldChar w:fldCharType="separate"/>
      </w:r>
    </w:p>
    <w:p w:rsidR="00DA0C2A" w:rsidRPr="007F7719" w:rsidRDefault="00DA0C2A" w:rsidP="00DA0C2A">
      <w:pPr>
        <w:pStyle w:val="21"/>
        <w:tabs>
          <w:tab w:val="right" w:leader="dot" w:pos="8834"/>
        </w:tabs>
        <w:rPr>
          <w:noProof/>
          <w:sz w:val="28"/>
          <w:szCs w:val="28"/>
        </w:rPr>
      </w:pPr>
      <w:hyperlink w:anchor="_Toc323224697" w:history="1">
        <w:r w:rsidRPr="007F7719">
          <w:rPr>
            <w:rStyle w:val="ad"/>
            <w:rFonts w:hint="eastAsia"/>
            <w:noProof/>
            <w:sz w:val="28"/>
            <w:szCs w:val="28"/>
          </w:rPr>
          <w:t>第一章</w:t>
        </w:r>
        <w:r w:rsidRPr="007F7719">
          <w:rPr>
            <w:rStyle w:val="ad"/>
            <w:noProof/>
            <w:sz w:val="28"/>
            <w:szCs w:val="28"/>
          </w:rPr>
          <w:t xml:space="preserve">   </w:t>
        </w:r>
        <w:r w:rsidRPr="007F7719">
          <w:rPr>
            <w:rStyle w:val="ad"/>
            <w:rFonts w:hint="eastAsia"/>
            <w:noProof/>
            <w:sz w:val="28"/>
            <w:szCs w:val="28"/>
          </w:rPr>
          <w:t>总</w:t>
        </w:r>
        <w:r w:rsidRPr="007F7719">
          <w:rPr>
            <w:rStyle w:val="ad"/>
            <w:noProof/>
            <w:sz w:val="28"/>
            <w:szCs w:val="28"/>
          </w:rPr>
          <w:t xml:space="preserve">   </w:t>
        </w:r>
        <w:r w:rsidRPr="007F7719">
          <w:rPr>
            <w:rStyle w:val="ad"/>
            <w:rFonts w:hint="eastAsia"/>
            <w:noProof/>
            <w:sz w:val="28"/>
            <w:szCs w:val="28"/>
          </w:rPr>
          <w:t>论</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_Toc323224697 \h </w:instrText>
        </w:r>
        <w:r w:rsidRPr="007F7719">
          <w:rPr>
            <w:noProof/>
            <w:sz w:val="28"/>
            <w:szCs w:val="28"/>
          </w:rPr>
        </w:r>
        <w:r w:rsidRPr="007F7719">
          <w:rPr>
            <w:noProof/>
            <w:webHidden/>
            <w:sz w:val="28"/>
            <w:szCs w:val="28"/>
          </w:rPr>
          <w:fldChar w:fldCharType="separate"/>
        </w:r>
        <w:r>
          <w:rPr>
            <w:noProof/>
            <w:webHidden/>
            <w:sz w:val="28"/>
            <w:szCs w:val="28"/>
          </w:rPr>
          <w:t>1</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698" w:history="1">
        <w:r w:rsidRPr="007F7719">
          <w:rPr>
            <w:rStyle w:val="ad"/>
            <w:rFonts w:hint="eastAsia"/>
            <w:noProof/>
            <w:sz w:val="28"/>
            <w:szCs w:val="28"/>
          </w:rPr>
          <w:t>第二章</w:t>
        </w:r>
        <w:r w:rsidRPr="007F7719">
          <w:rPr>
            <w:rStyle w:val="ad"/>
            <w:noProof/>
            <w:sz w:val="28"/>
            <w:szCs w:val="28"/>
          </w:rPr>
          <w:t xml:space="preserve">  </w:t>
        </w:r>
        <w:r w:rsidRPr="007F7719">
          <w:rPr>
            <w:rStyle w:val="ad"/>
            <w:rFonts w:hint="eastAsia"/>
            <w:noProof/>
            <w:sz w:val="28"/>
            <w:szCs w:val="28"/>
          </w:rPr>
          <w:t>市场分析与市场营销策略</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_Toc323224698 \h </w:instrText>
        </w:r>
        <w:r w:rsidRPr="007F7719">
          <w:rPr>
            <w:noProof/>
            <w:sz w:val="28"/>
            <w:szCs w:val="28"/>
          </w:rPr>
        </w:r>
        <w:r w:rsidRPr="007F7719">
          <w:rPr>
            <w:noProof/>
            <w:webHidden/>
            <w:sz w:val="28"/>
            <w:szCs w:val="28"/>
          </w:rPr>
          <w:fldChar w:fldCharType="separate"/>
        </w:r>
        <w:r>
          <w:rPr>
            <w:noProof/>
            <w:webHidden/>
            <w:sz w:val="28"/>
            <w:szCs w:val="28"/>
          </w:rPr>
          <w:t>10</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699" w:history="1">
        <w:r w:rsidRPr="007F7719">
          <w:rPr>
            <w:rStyle w:val="ad"/>
            <w:rFonts w:hint="eastAsia"/>
            <w:noProof/>
            <w:sz w:val="28"/>
            <w:szCs w:val="28"/>
          </w:rPr>
          <w:t>第三章</w:t>
        </w:r>
        <w:r w:rsidRPr="007F7719">
          <w:rPr>
            <w:rStyle w:val="ad"/>
            <w:noProof/>
            <w:sz w:val="28"/>
            <w:szCs w:val="28"/>
          </w:rPr>
          <w:t xml:space="preserve">  </w:t>
        </w:r>
        <w:r w:rsidRPr="007F7719">
          <w:rPr>
            <w:rStyle w:val="ad"/>
            <w:rFonts w:hint="eastAsia"/>
            <w:noProof/>
            <w:sz w:val="28"/>
            <w:szCs w:val="28"/>
          </w:rPr>
          <w:t>建设规模</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_Toc323224699 \h </w:instrText>
        </w:r>
        <w:r w:rsidRPr="007F7719">
          <w:rPr>
            <w:noProof/>
            <w:sz w:val="28"/>
            <w:szCs w:val="28"/>
          </w:rPr>
        </w:r>
        <w:r w:rsidRPr="007F7719">
          <w:rPr>
            <w:noProof/>
            <w:webHidden/>
            <w:sz w:val="28"/>
            <w:szCs w:val="28"/>
          </w:rPr>
          <w:fldChar w:fldCharType="separate"/>
        </w:r>
        <w:r>
          <w:rPr>
            <w:noProof/>
            <w:webHidden/>
            <w:sz w:val="28"/>
            <w:szCs w:val="28"/>
          </w:rPr>
          <w:t>30</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0" w:history="1">
        <w:r w:rsidRPr="007F7719">
          <w:rPr>
            <w:rStyle w:val="ad"/>
            <w:rFonts w:hint="eastAsia"/>
            <w:noProof/>
            <w:sz w:val="28"/>
            <w:szCs w:val="28"/>
          </w:rPr>
          <w:t>第四章</w:t>
        </w:r>
        <w:r w:rsidRPr="007F7719">
          <w:rPr>
            <w:rStyle w:val="ad"/>
            <w:noProof/>
            <w:sz w:val="28"/>
            <w:szCs w:val="28"/>
          </w:rPr>
          <w:t xml:space="preserve">  </w:t>
        </w:r>
        <w:r w:rsidRPr="007F7719">
          <w:rPr>
            <w:rStyle w:val="ad"/>
            <w:rFonts w:hint="eastAsia"/>
            <w:noProof/>
            <w:sz w:val="28"/>
            <w:szCs w:val="28"/>
          </w:rPr>
          <w:t>建设场址及建设条件</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_Toc323224700 \h </w:instrText>
        </w:r>
        <w:r w:rsidRPr="007F7719">
          <w:rPr>
            <w:noProof/>
            <w:sz w:val="28"/>
            <w:szCs w:val="28"/>
          </w:rPr>
        </w:r>
        <w:r w:rsidRPr="007F7719">
          <w:rPr>
            <w:noProof/>
            <w:webHidden/>
            <w:sz w:val="28"/>
            <w:szCs w:val="28"/>
          </w:rPr>
          <w:fldChar w:fldCharType="separate"/>
        </w:r>
        <w:r>
          <w:rPr>
            <w:noProof/>
            <w:webHidden/>
            <w:sz w:val="28"/>
            <w:szCs w:val="28"/>
          </w:rPr>
          <w:t>32</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1" w:history="1">
        <w:r w:rsidRPr="007F7719">
          <w:rPr>
            <w:rStyle w:val="ad"/>
            <w:rFonts w:hint="eastAsia"/>
            <w:noProof/>
            <w:sz w:val="28"/>
            <w:szCs w:val="28"/>
          </w:rPr>
          <w:t>第五章</w:t>
        </w:r>
        <w:r w:rsidRPr="007F7719">
          <w:rPr>
            <w:rStyle w:val="ad"/>
            <w:noProof/>
            <w:sz w:val="28"/>
            <w:szCs w:val="28"/>
          </w:rPr>
          <w:t xml:space="preserve">  </w:t>
        </w:r>
        <w:r w:rsidRPr="007F7719">
          <w:rPr>
            <w:rStyle w:val="ad"/>
            <w:rFonts w:hint="eastAsia"/>
            <w:noProof/>
            <w:sz w:val="28"/>
            <w:szCs w:val="28"/>
          </w:rPr>
          <w:t>建设规划方案</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_Toc323224701 \h </w:instrText>
        </w:r>
        <w:r w:rsidRPr="007F7719">
          <w:rPr>
            <w:noProof/>
            <w:sz w:val="28"/>
            <w:szCs w:val="28"/>
          </w:rPr>
        </w:r>
        <w:r w:rsidRPr="007F7719">
          <w:rPr>
            <w:noProof/>
            <w:webHidden/>
            <w:sz w:val="28"/>
            <w:szCs w:val="28"/>
          </w:rPr>
          <w:fldChar w:fldCharType="separate"/>
        </w:r>
        <w:r>
          <w:rPr>
            <w:noProof/>
            <w:webHidden/>
            <w:sz w:val="28"/>
            <w:szCs w:val="28"/>
          </w:rPr>
          <w:t>35</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2" w:history="1">
        <w:r w:rsidRPr="007F7719">
          <w:rPr>
            <w:rStyle w:val="ad"/>
            <w:rFonts w:hint="eastAsia"/>
            <w:noProof/>
            <w:sz w:val="28"/>
            <w:szCs w:val="28"/>
          </w:rPr>
          <w:t>第六章</w:t>
        </w:r>
        <w:r w:rsidRPr="007F7719">
          <w:rPr>
            <w:rStyle w:val="ad"/>
            <w:noProof/>
            <w:sz w:val="28"/>
            <w:szCs w:val="28"/>
          </w:rPr>
          <w:t xml:space="preserve">  </w:t>
        </w:r>
        <w:r w:rsidRPr="007F7719">
          <w:rPr>
            <w:rStyle w:val="ad"/>
            <w:rFonts w:hint="eastAsia"/>
            <w:noProof/>
            <w:sz w:val="28"/>
            <w:szCs w:val="28"/>
          </w:rPr>
          <w:t>原材料、燃料供应</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_Toc323224702 \h </w:instrText>
        </w:r>
        <w:r w:rsidRPr="007F7719">
          <w:rPr>
            <w:noProof/>
            <w:sz w:val="28"/>
            <w:szCs w:val="28"/>
          </w:rPr>
        </w:r>
        <w:r w:rsidRPr="007F7719">
          <w:rPr>
            <w:noProof/>
            <w:webHidden/>
            <w:sz w:val="28"/>
            <w:szCs w:val="28"/>
          </w:rPr>
          <w:fldChar w:fldCharType="separate"/>
        </w:r>
        <w:r>
          <w:rPr>
            <w:noProof/>
            <w:webHidden/>
            <w:sz w:val="28"/>
            <w:szCs w:val="28"/>
          </w:rPr>
          <w:t>41</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3" w:history="1">
        <w:r w:rsidRPr="007F7719">
          <w:rPr>
            <w:rStyle w:val="ad"/>
            <w:rFonts w:hint="eastAsia"/>
            <w:noProof/>
            <w:sz w:val="28"/>
            <w:szCs w:val="28"/>
          </w:rPr>
          <w:t>第七章</w:t>
        </w:r>
        <w:r w:rsidRPr="007F7719">
          <w:rPr>
            <w:rStyle w:val="ad"/>
            <w:noProof/>
            <w:sz w:val="28"/>
            <w:szCs w:val="28"/>
          </w:rPr>
          <w:t xml:space="preserve">  </w:t>
        </w:r>
        <w:r w:rsidRPr="007F7719">
          <w:rPr>
            <w:rStyle w:val="ad"/>
            <w:rFonts w:hint="eastAsia"/>
            <w:noProof/>
            <w:sz w:val="28"/>
            <w:szCs w:val="28"/>
          </w:rPr>
          <w:t>环境保护、安全卫生与消防</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_Toc323224703 \h </w:instrText>
        </w:r>
        <w:r w:rsidRPr="007F7719">
          <w:rPr>
            <w:noProof/>
            <w:sz w:val="28"/>
            <w:szCs w:val="28"/>
          </w:rPr>
        </w:r>
        <w:r w:rsidRPr="007F7719">
          <w:rPr>
            <w:noProof/>
            <w:webHidden/>
            <w:sz w:val="28"/>
            <w:szCs w:val="28"/>
          </w:rPr>
          <w:fldChar w:fldCharType="separate"/>
        </w:r>
        <w:r>
          <w:rPr>
            <w:noProof/>
            <w:webHidden/>
            <w:sz w:val="28"/>
            <w:szCs w:val="28"/>
          </w:rPr>
          <w:t>42</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4" w:history="1">
        <w:r w:rsidRPr="007F7719">
          <w:rPr>
            <w:rStyle w:val="ad"/>
            <w:rFonts w:hint="eastAsia"/>
            <w:noProof/>
            <w:sz w:val="28"/>
            <w:szCs w:val="28"/>
          </w:rPr>
          <w:t>第八章</w:t>
        </w:r>
        <w:r w:rsidRPr="007F7719">
          <w:rPr>
            <w:rStyle w:val="ad"/>
            <w:noProof/>
            <w:sz w:val="28"/>
            <w:szCs w:val="28"/>
          </w:rPr>
          <w:t xml:space="preserve">  </w:t>
        </w:r>
        <w:r w:rsidRPr="007F7719">
          <w:rPr>
            <w:rStyle w:val="ad"/>
            <w:rFonts w:hint="eastAsia"/>
            <w:noProof/>
            <w:sz w:val="28"/>
            <w:szCs w:val="28"/>
          </w:rPr>
          <w:t>组织机构和人力资源配置</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_Toc323224704 \h </w:instrText>
        </w:r>
        <w:r w:rsidRPr="007F7719">
          <w:rPr>
            <w:noProof/>
            <w:sz w:val="28"/>
            <w:szCs w:val="28"/>
          </w:rPr>
        </w:r>
        <w:r w:rsidRPr="007F7719">
          <w:rPr>
            <w:noProof/>
            <w:webHidden/>
            <w:sz w:val="28"/>
            <w:szCs w:val="28"/>
          </w:rPr>
          <w:fldChar w:fldCharType="separate"/>
        </w:r>
        <w:r>
          <w:rPr>
            <w:noProof/>
            <w:webHidden/>
            <w:sz w:val="28"/>
            <w:szCs w:val="28"/>
          </w:rPr>
          <w:t>57</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5" w:history="1">
        <w:r w:rsidRPr="007F7719">
          <w:rPr>
            <w:rStyle w:val="ad"/>
            <w:rFonts w:hint="eastAsia"/>
            <w:noProof/>
            <w:sz w:val="28"/>
            <w:szCs w:val="28"/>
          </w:rPr>
          <w:t>第九章</w:t>
        </w:r>
        <w:r w:rsidRPr="007F7719">
          <w:rPr>
            <w:rStyle w:val="ad"/>
            <w:noProof/>
            <w:sz w:val="28"/>
            <w:szCs w:val="28"/>
          </w:rPr>
          <w:t xml:space="preserve">  </w:t>
        </w:r>
        <w:r w:rsidRPr="007F7719">
          <w:rPr>
            <w:rStyle w:val="ad"/>
            <w:rFonts w:hint="eastAsia"/>
            <w:noProof/>
            <w:sz w:val="28"/>
            <w:szCs w:val="28"/>
          </w:rPr>
          <w:t>建设工期及进度安排</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_Toc323224705 \h </w:instrText>
        </w:r>
        <w:r w:rsidRPr="007F7719">
          <w:rPr>
            <w:noProof/>
            <w:sz w:val="28"/>
            <w:szCs w:val="28"/>
          </w:rPr>
        </w:r>
        <w:r w:rsidRPr="007F7719">
          <w:rPr>
            <w:noProof/>
            <w:webHidden/>
            <w:sz w:val="28"/>
            <w:szCs w:val="28"/>
          </w:rPr>
          <w:fldChar w:fldCharType="separate"/>
        </w:r>
        <w:r>
          <w:rPr>
            <w:noProof/>
            <w:webHidden/>
            <w:sz w:val="28"/>
            <w:szCs w:val="28"/>
          </w:rPr>
          <w:t>58</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6" w:history="1">
        <w:r w:rsidRPr="007F7719">
          <w:rPr>
            <w:rStyle w:val="ad"/>
            <w:rFonts w:hint="eastAsia"/>
            <w:noProof/>
            <w:sz w:val="28"/>
            <w:szCs w:val="28"/>
          </w:rPr>
          <w:t>第十章</w:t>
        </w:r>
        <w:r w:rsidRPr="007F7719">
          <w:rPr>
            <w:rStyle w:val="ad"/>
            <w:noProof/>
            <w:sz w:val="28"/>
            <w:szCs w:val="28"/>
          </w:rPr>
          <w:t xml:space="preserve"> </w:t>
        </w:r>
        <w:r w:rsidRPr="007F7719">
          <w:rPr>
            <w:rStyle w:val="ad"/>
            <w:rFonts w:hint="eastAsia"/>
            <w:noProof/>
            <w:sz w:val="28"/>
            <w:szCs w:val="28"/>
          </w:rPr>
          <w:t>项目工程招投标及工程监理</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_Toc323224706 \h </w:instrText>
        </w:r>
        <w:r w:rsidRPr="007F7719">
          <w:rPr>
            <w:noProof/>
            <w:sz w:val="28"/>
            <w:szCs w:val="28"/>
          </w:rPr>
        </w:r>
        <w:r w:rsidRPr="007F7719">
          <w:rPr>
            <w:noProof/>
            <w:webHidden/>
            <w:sz w:val="28"/>
            <w:szCs w:val="28"/>
          </w:rPr>
          <w:fldChar w:fldCharType="separate"/>
        </w:r>
        <w:r>
          <w:rPr>
            <w:noProof/>
            <w:webHidden/>
            <w:sz w:val="28"/>
            <w:szCs w:val="28"/>
          </w:rPr>
          <w:t>59</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7" w:history="1">
        <w:r w:rsidRPr="007F7719">
          <w:rPr>
            <w:rStyle w:val="ad"/>
            <w:rFonts w:hint="eastAsia"/>
            <w:noProof/>
            <w:sz w:val="28"/>
            <w:szCs w:val="28"/>
          </w:rPr>
          <w:t>第十一章</w:t>
        </w:r>
        <w:r w:rsidRPr="007F7719">
          <w:rPr>
            <w:rStyle w:val="ad"/>
            <w:noProof/>
            <w:sz w:val="28"/>
            <w:szCs w:val="28"/>
          </w:rPr>
          <w:t xml:space="preserve">  </w:t>
        </w:r>
        <w:r w:rsidRPr="007F7719">
          <w:rPr>
            <w:rStyle w:val="ad"/>
            <w:rFonts w:hint="eastAsia"/>
            <w:noProof/>
            <w:sz w:val="28"/>
            <w:szCs w:val="28"/>
          </w:rPr>
          <w:t>投资估算与资金筹措</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_Toc323224707 \h </w:instrText>
        </w:r>
        <w:r w:rsidRPr="007F7719">
          <w:rPr>
            <w:noProof/>
            <w:sz w:val="28"/>
            <w:szCs w:val="28"/>
          </w:rPr>
        </w:r>
        <w:r w:rsidRPr="007F7719">
          <w:rPr>
            <w:noProof/>
            <w:webHidden/>
            <w:sz w:val="28"/>
            <w:szCs w:val="28"/>
          </w:rPr>
          <w:fldChar w:fldCharType="separate"/>
        </w:r>
        <w:r>
          <w:rPr>
            <w:noProof/>
            <w:webHidden/>
            <w:sz w:val="28"/>
            <w:szCs w:val="28"/>
          </w:rPr>
          <w:t>60</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8" w:history="1">
        <w:r w:rsidRPr="007F7719">
          <w:rPr>
            <w:rStyle w:val="ad"/>
            <w:rFonts w:hint="eastAsia"/>
            <w:noProof/>
            <w:sz w:val="28"/>
            <w:szCs w:val="28"/>
          </w:rPr>
          <w:t>第十二章</w:t>
        </w:r>
        <w:r w:rsidRPr="007F7719">
          <w:rPr>
            <w:rStyle w:val="ad"/>
            <w:noProof/>
            <w:sz w:val="28"/>
            <w:szCs w:val="28"/>
          </w:rPr>
          <w:t xml:space="preserve">  </w:t>
        </w:r>
        <w:r w:rsidRPr="007F7719">
          <w:rPr>
            <w:rStyle w:val="ad"/>
            <w:rFonts w:hint="eastAsia"/>
            <w:noProof/>
            <w:sz w:val="28"/>
            <w:szCs w:val="28"/>
          </w:rPr>
          <w:t>财务评价</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_Toc323224708 \h </w:instrText>
        </w:r>
        <w:r w:rsidRPr="007F7719">
          <w:rPr>
            <w:noProof/>
            <w:sz w:val="28"/>
            <w:szCs w:val="28"/>
          </w:rPr>
        </w:r>
        <w:r w:rsidRPr="007F7719">
          <w:rPr>
            <w:noProof/>
            <w:webHidden/>
            <w:sz w:val="28"/>
            <w:szCs w:val="28"/>
          </w:rPr>
          <w:fldChar w:fldCharType="separate"/>
        </w:r>
        <w:r>
          <w:rPr>
            <w:noProof/>
            <w:webHidden/>
            <w:sz w:val="28"/>
            <w:szCs w:val="28"/>
          </w:rPr>
          <w:t>63</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09" w:history="1">
        <w:r w:rsidRPr="007F7719">
          <w:rPr>
            <w:rStyle w:val="ad"/>
            <w:rFonts w:hint="eastAsia"/>
            <w:noProof/>
            <w:sz w:val="28"/>
            <w:szCs w:val="28"/>
          </w:rPr>
          <w:t>第十三章</w:t>
        </w:r>
        <w:r w:rsidRPr="007F7719">
          <w:rPr>
            <w:rStyle w:val="ad"/>
            <w:noProof/>
            <w:sz w:val="28"/>
            <w:szCs w:val="28"/>
          </w:rPr>
          <w:t xml:space="preserve">  </w:t>
        </w:r>
        <w:r w:rsidRPr="007F7719">
          <w:rPr>
            <w:rStyle w:val="ad"/>
            <w:rFonts w:hint="eastAsia"/>
            <w:noProof/>
            <w:sz w:val="28"/>
            <w:szCs w:val="28"/>
          </w:rPr>
          <w:t>社会评价</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_Toc323224709 \h </w:instrText>
        </w:r>
        <w:r w:rsidRPr="007F7719">
          <w:rPr>
            <w:noProof/>
            <w:sz w:val="28"/>
            <w:szCs w:val="28"/>
          </w:rPr>
        </w:r>
        <w:r w:rsidRPr="007F7719">
          <w:rPr>
            <w:noProof/>
            <w:webHidden/>
            <w:sz w:val="28"/>
            <w:szCs w:val="28"/>
          </w:rPr>
          <w:fldChar w:fldCharType="separate"/>
        </w:r>
        <w:r>
          <w:rPr>
            <w:noProof/>
            <w:webHidden/>
            <w:sz w:val="28"/>
            <w:szCs w:val="28"/>
          </w:rPr>
          <w:t>70</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10" w:history="1">
        <w:r w:rsidRPr="007F7719">
          <w:rPr>
            <w:rStyle w:val="ad"/>
            <w:rFonts w:hint="eastAsia"/>
            <w:noProof/>
            <w:sz w:val="28"/>
            <w:szCs w:val="28"/>
          </w:rPr>
          <w:t>第十四章</w:t>
        </w:r>
        <w:r w:rsidRPr="007F7719">
          <w:rPr>
            <w:rStyle w:val="ad"/>
            <w:noProof/>
            <w:sz w:val="28"/>
            <w:szCs w:val="28"/>
          </w:rPr>
          <w:t xml:space="preserve">  </w:t>
        </w:r>
        <w:r w:rsidRPr="007F7719">
          <w:rPr>
            <w:rStyle w:val="ad"/>
            <w:rFonts w:hint="eastAsia"/>
            <w:noProof/>
            <w:sz w:val="28"/>
            <w:szCs w:val="28"/>
          </w:rPr>
          <w:t>风险分析</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_Toc323224710 \h </w:instrText>
        </w:r>
        <w:r w:rsidRPr="007F7719">
          <w:rPr>
            <w:noProof/>
            <w:sz w:val="28"/>
            <w:szCs w:val="28"/>
          </w:rPr>
        </w:r>
        <w:r w:rsidRPr="007F7719">
          <w:rPr>
            <w:noProof/>
            <w:webHidden/>
            <w:sz w:val="28"/>
            <w:szCs w:val="28"/>
          </w:rPr>
          <w:fldChar w:fldCharType="separate"/>
        </w:r>
        <w:r>
          <w:rPr>
            <w:noProof/>
            <w:webHidden/>
            <w:sz w:val="28"/>
            <w:szCs w:val="28"/>
          </w:rPr>
          <w:t>72</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hyperlink w:anchor="_Toc323224711" w:history="1">
        <w:r w:rsidRPr="007F7719">
          <w:rPr>
            <w:rStyle w:val="ad"/>
            <w:rFonts w:hint="eastAsia"/>
            <w:noProof/>
            <w:sz w:val="28"/>
            <w:szCs w:val="28"/>
          </w:rPr>
          <w:t>第十五章</w:t>
        </w:r>
        <w:r w:rsidRPr="007F7719">
          <w:rPr>
            <w:rStyle w:val="ad"/>
            <w:noProof/>
            <w:sz w:val="28"/>
            <w:szCs w:val="28"/>
          </w:rPr>
          <w:t xml:space="preserve">  </w:t>
        </w:r>
        <w:r w:rsidRPr="007F7719">
          <w:rPr>
            <w:rStyle w:val="ad"/>
            <w:rFonts w:hint="eastAsia"/>
            <w:noProof/>
            <w:sz w:val="28"/>
            <w:szCs w:val="28"/>
          </w:rPr>
          <w:t>结论与建议</w:t>
        </w:r>
        <w:r w:rsidRPr="007F7719">
          <w:rPr>
            <w:noProof/>
            <w:webHidden/>
            <w:sz w:val="28"/>
            <w:szCs w:val="28"/>
          </w:rPr>
          <w:tab/>
        </w:r>
        <w:r w:rsidRPr="007F7719">
          <w:rPr>
            <w:noProof/>
            <w:webHidden/>
            <w:sz w:val="28"/>
            <w:szCs w:val="28"/>
          </w:rPr>
          <w:fldChar w:fldCharType="begin"/>
        </w:r>
        <w:r w:rsidRPr="007F7719">
          <w:rPr>
            <w:noProof/>
            <w:webHidden/>
            <w:sz w:val="28"/>
            <w:szCs w:val="28"/>
          </w:rPr>
          <w:instrText xml:space="preserve"> PAGEREF _Toc323224711 \h </w:instrText>
        </w:r>
        <w:r w:rsidRPr="007F7719">
          <w:rPr>
            <w:noProof/>
            <w:sz w:val="28"/>
            <w:szCs w:val="28"/>
          </w:rPr>
        </w:r>
        <w:r w:rsidRPr="007F7719">
          <w:rPr>
            <w:noProof/>
            <w:webHidden/>
            <w:sz w:val="28"/>
            <w:szCs w:val="28"/>
          </w:rPr>
          <w:fldChar w:fldCharType="separate"/>
        </w:r>
        <w:r>
          <w:rPr>
            <w:noProof/>
            <w:webHidden/>
            <w:sz w:val="28"/>
            <w:szCs w:val="28"/>
          </w:rPr>
          <w:t>77</w:t>
        </w:r>
        <w:r w:rsidRPr="007F7719">
          <w:rPr>
            <w:noProof/>
            <w:webHidden/>
            <w:sz w:val="28"/>
            <w:szCs w:val="28"/>
          </w:rPr>
          <w:fldChar w:fldCharType="end"/>
        </w:r>
      </w:hyperlink>
    </w:p>
    <w:p w:rsidR="00DA0C2A" w:rsidRPr="007F7719" w:rsidRDefault="00DA0C2A" w:rsidP="00DA0C2A">
      <w:pPr>
        <w:pStyle w:val="21"/>
        <w:tabs>
          <w:tab w:val="right" w:leader="dot" w:pos="8834"/>
        </w:tabs>
        <w:rPr>
          <w:noProof/>
          <w:sz w:val="28"/>
          <w:szCs w:val="28"/>
        </w:rPr>
      </w:pPr>
      <w:r w:rsidRPr="007F7719">
        <w:rPr>
          <w:rStyle w:val="ad"/>
          <w:noProof/>
          <w:sz w:val="28"/>
          <w:szCs w:val="28"/>
        </w:rPr>
        <w:fldChar w:fldCharType="begin"/>
      </w:r>
      <w:r w:rsidRPr="007F7719">
        <w:rPr>
          <w:rStyle w:val="ad"/>
          <w:noProof/>
          <w:sz w:val="28"/>
          <w:szCs w:val="28"/>
        </w:rPr>
        <w:instrText xml:space="preserve"> </w:instrText>
      </w:r>
      <w:r w:rsidRPr="007F7719">
        <w:rPr>
          <w:noProof/>
          <w:sz w:val="28"/>
          <w:szCs w:val="28"/>
        </w:rPr>
        <w:instrText>HYPERLINK \l "_Toc323224712"</w:instrText>
      </w:r>
      <w:r w:rsidRPr="007F7719">
        <w:rPr>
          <w:rStyle w:val="ad"/>
          <w:noProof/>
          <w:sz w:val="28"/>
          <w:szCs w:val="28"/>
        </w:rPr>
        <w:instrText xml:space="preserve"> </w:instrText>
      </w:r>
      <w:r w:rsidRPr="007F7719">
        <w:rPr>
          <w:noProof/>
          <w:color w:val="0000FF"/>
          <w:sz w:val="28"/>
          <w:szCs w:val="28"/>
          <w:u w:val="single"/>
        </w:rPr>
      </w:r>
      <w:r w:rsidRPr="007F7719">
        <w:rPr>
          <w:rStyle w:val="ad"/>
          <w:noProof/>
          <w:sz w:val="28"/>
          <w:szCs w:val="28"/>
        </w:rPr>
        <w:fldChar w:fldCharType="separate"/>
      </w:r>
      <w:r w:rsidRPr="007F7719">
        <w:rPr>
          <w:rStyle w:val="ad"/>
          <w:noProof/>
          <w:sz w:val="28"/>
          <w:szCs w:val="28"/>
        </w:rPr>
        <w:fldChar w:fldCharType="end"/>
      </w:r>
    </w:p>
    <w:p w:rsidR="00DA0C2A" w:rsidRPr="007F7719" w:rsidRDefault="00DA0C2A" w:rsidP="00DA0C2A">
      <w:pPr>
        <w:rPr>
          <w:rFonts w:hint="eastAsia"/>
        </w:rPr>
      </w:pPr>
      <w:r>
        <w:lastRenderedPageBreak/>
        <w:fldChar w:fldCharType="end"/>
      </w:r>
    </w:p>
    <w:p w:rsidR="00DA0C2A" w:rsidRPr="00D261EB" w:rsidRDefault="00DA0C2A" w:rsidP="00DA0C2A">
      <w:pPr>
        <w:pStyle w:val="1"/>
        <w:jc w:val="center"/>
        <w:rPr>
          <w:rFonts w:hint="eastAsia"/>
          <w:sz w:val="36"/>
          <w:szCs w:val="36"/>
        </w:rPr>
      </w:pPr>
      <w:bookmarkStart w:id="0" w:name="_Toc323224696"/>
      <w:proofErr w:type="gramStart"/>
      <w:r w:rsidRPr="00D261EB">
        <w:rPr>
          <w:rFonts w:hint="eastAsia"/>
          <w:sz w:val="36"/>
          <w:szCs w:val="36"/>
        </w:rPr>
        <w:t>民乐扁都口</w:t>
      </w:r>
      <w:proofErr w:type="gramEnd"/>
      <w:r w:rsidRPr="00D261EB">
        <w:rPr>
          <w:rFonts w:hint="eastAsia"/>
          <w:sz w:val="36"/>
          <w:szCs w:val="36"/>
        </w:rPr>
        <w:t>滑雪场建设项目可行性报告</w:t>
      </w:r>
      <w:bookmarkEnd w:id="0"/>
    </w:p>
    <w:p w:rsidR="00DA0C2A" w:rsidRPr="00D261EB" w:rsidRDefault="00DA0C2A" w:rsidP="00DA0C2A">
      <w:pPr>
        <w:pStyle w:val="2"/>
        <w:jc w:val="center"/>
        <w:rPr>
          <w:rFonts w:hint="eastAsia"/>
        </w:rPr>
      </w:pPr>
      <w:bookmarkStart w:id="1" w:name="_Toc323224697"/>
      <w:r w:rsidRPr="00D261EB">
        <w:rPr>
          <w:rFonts w:hint="eastAsia"/>
        </w:rPr>
        <w:t>第一章</w:t>
      </w:r>
      <w:r w:rsidRPr="00D261EB">
        <w:rPr>
          <w:rFonts w:hint="eastAsia"/>
        </w:rPr>
        <w:t xml:space="preserve">   </w:t>
      </w:r>
      <w:r w:rsidRPr="00D261EB">
        <w:rPr>
          <w:rFonts w:hint="eastAsia"/>
        </w:rPr>
        <w:t>总</w:t>
      </w:r>
      <w:r w:rsidRPr="00D261EB">
        <w:rPr>
          <w:rFonts w:hint="eastAsia"/>
        </w:rPr>
        <w:t xml:space="preserve">   </w:t>
      </w:r>
      <w:r w:rsidRPr="00D261EB">
        <w:rPr>
          <w:rFonts w:hint="eastAsia"/>
        </w:rPr>
        <w:t>论</w:t>
      </w:r>
      <w:bookmarkEnd w:id="1"/>
    </w:p>
    <w:p w:rsidR="00DA0C2A" w:rsidRPr="00281975" w:rsidRDefault="00DA0C2A" w:rsidP="00DA0C2A">
      <w:pPr>
        <w:adjustRightInd w:val="0"/>
        <w:snapToGrid w:val="0"/>
        <w:spacing w:line="520" w:lineRule="exact"/>
        <w:ind w:firstLineChars="200" w:firstLine="560"/>
        <w:rPr>
          <w:rFonts w:ascii="黑体" w:eastAsia="黑体" w:hAnsi="宋体" w:hint="eastAsia"/>
          <w:sz w:val="28"/>
          <w:szCs w:val="28"/>
        </w:rPr>
      </w:pPr>
      <w:r w:rsidRPr="00281975">
        <w:rPr>
          <w:rFonts w:ascii="黑体" w:eastAsia="黑体" w:hAnsi="宋体" w:hint="eastAsia"/>
          <w:sz w:val="28"/>
          <w:szCs w:val="28"/>
        </w:rPr>
        <w:t>一、项目背景</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（一）项目名称</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新建民乐</w:t>
      </w:r>
      <w:proofErr w:type="gramStart"/>
      <w:r w:rsidRPr="00CB42F0">
        <w:rPr>
          <w:rFonts w:ascii="宋体" w:hAnsi="宋体" w:hint="eastAsia"/>
          <w:sz w:val="28"/>
          <w:szCs w:val="28"/>
        </w:rPr>
        <w:t>县扁都口</w:t>
      </w:r>
      <w:proofErr w:type="gramEnd"/>
      <w:r w:rsidRPr="00CB42F0">
        <w:rPr>
          <w:rFonts w:ascii="宋体" w:hAnsi="宋体" w:hint="eastAsia"/>
          <w:sz w:val="28"/>
          <w:szCs w:val="28"/>
        </w:rPr>
        <w:t>滑雪场一期工程项目</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（二）建设单位概况</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该项目由张掖市民乐县雪龙凯达体育娱乐开发有限公司承办，该公司始建于2012年4月，法人代表为刘云凯同志。</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该公司主营范围为冰雪体育运动、冰灯雪雕策划、组织体育活动；承办展览、展示活动、销售工艺美术品、旅游纪念品、文化体育用品；住宿；会议服务；餐饮服务；零售饮料、烟、酒、百货；糕点加工零售。</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目前，该公司设一个筹建处，</w:t>
      </w:r>
      <w:proofErr w:type="gramStart"/>
      <w:r w:rsidRPr="00CB42F0">
        <w:rPr>
          <w:rFonts w:ascii="宋体" w:hAnsi="宋体" w:hint="eastAsia"/>
          <w:sz w:val="28"/>
          <w:szCs w:val="28"/>
        </w:rPr>
        <w:t>筹建扁都口</w:t>
      </w:r>
      <w:proofErr w:type="gramEnd"/>
      <w:r w:rsidRPr="00CB42F0">
        <w:rPr>
          <w:rFonts w:ascii="宋体" w:hAnsi="宋体" w:hint="eastAsia"/>
          <w:sz w:val="28"/>
          <w:szCs w:val="28"/>
        </w:rPr>
        <w:t>滑雪场的一期新建工作。</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公司还从全国知名的黑龙江亚布力滑雪场、亚布力风车山庄、吉林北大湖和北京南山滑雪场聘请了一批优秀的专业技术人员，他们大都有十年以上的滑雪场工作经历，参与了上述滑雪场的创建，并都到国外滑雪场进行过系统的培训和研修，滑雪场开发和管理的理论和实践经验兼备。这些专业技术人员将</w:t>
      </w:r>
      <w:proofErr w:type="gramStart"/>
      <w:r w:rsidRPr="00CB42F0">
        <w:rPr>
          <w:rFonts w:ascii="宋体" w:hAnsi="宋体" w:hint="eastAsia"/>
          <w:sz w:val="28"/>
          <w:szCs w:val="28"/>
        </w:rPr>
        <w:t>成为扁都口</w:t>
      </w:r>
      <w:proofErr w:type="gramEnd"/>
      <w:r w:rsidRPr="00CB42F0">
        <w:rPr>
          <w:rFonts w:ascii="宋体" w:hAnsi="宋体" w:hint="eastAsia"/>
          <w:sz w:val="28"/>
          <w:szCs w:val="28"/>
        </w:rPr>
        <w:t>滑雪场中层管理团队的骨干。</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董事长刘云凯同志，37岁，毕业于吉林省体育学院运动系本科。原国家滑雪队运动员，退役后一直从事旅游滑雪场开发建设，经营管理（详见个人简历）在资本运营和投资管理上，有丰富的经验和独到的运作理念，对行业市场的发展动向具有敏锐的洞察力和前瞻性的判断力。完全具备了</w:t>
      </w:r>
      <w:r w:rsidRPr="00CB42F0">
        <w:rPr>
          <w:rFonts w:ascii="宋体" w:hAnsi="宋体" w:hint="eastAsia"/>
          <w:sz w:val="28"/>
          <w:szCs w:val="28"/>
        </w:rPr>
        <w:lastRenderedPageBreak/>
        <w:t>项目法人的承担能力。</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（三）可行性研究报告编制依据</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1</w:t>
      </w:r>
      <w:r w:rsidRPr="00CB42F0">
        <w:rPr>
          <w:rFonts w:ascii="宋体" w:hAnsi="宋体" w:hint="eastAsia"/>
          <w:sz w:val="28"/>
          <w:szCs w:val="28"/>
        </w:rPr>
        <w:t>、《民乐县旅游发展总体规划》</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2</w:t>
      </w:r>
      <w:r w:rsidRPr="00CB42F0">
        <w:rPr>
          <w:rFonts w:ascii="宋体" w:hAnsi="宋体" w:hint="eastAsia"/>
          <w:sz w:val="28"/>
          <w:szCs w:val="28"/>
        </w:rPr>
        <w:t>、《扁都口旅游区修建性详细规划》</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3</w:t>
      </w:r>
      <w:r w:rsidRPr="00CB42F0">
        <w:rPr>
          <w:rFonts w:ascii="宋体" w:hAnsi="宋体" w:hint="eastAsia"/>
          <w:sz w:val="28"/>
          <w:szCs w:val="28"/>
        </w:rPr>
        <w:t>、《风景名胜区管理暂行条例》</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4</w:t>
      </w:r>
      <w:r w:rsidRPr="00CB42F0">
        <w:rPr>
          <w:rFonts w:ascii="宋体" w:hAnsi="宋体" w:hint="eastAsia"/>
          <w:sz w:val="28"/>
          <w:szCs w:val="28"/>
        </w:rPr>
        <w:t>、《风景名胜区规划规范》（GB50298-1999）</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5</w:t>
      </w:r>
      <w:r w:rsidRPr="00CB42F0">
        <w:rPr>
          <w:rFonts w:ascii="宋体" w:hAnsi="宋体" w:hint="eastAsia"/>
          <w:sz w:val="28"/>
          <w:szCs w:val="28"/>
        </w:rPr>
        <w:t>、《美国国家滑雪场协会环境宪章》（NSAA ENVIRONMENTAL CHARTER）</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6</w:t>
      </w:r>
      <w:r w:rsidRPr="00CB42F0">
        <w:rPr>
          <w:rFonts w:ascii="宋体" w:hAnsi="宋体" w:hint="eastAsia"/>
          <w:sz w:val="28"/>
          <w:szCs w:val="28"/>
        </w:rPr>
        <w:t>、国家计委、建设部1993年颁布的《建设项目方法与参数（第二版）》及国家计委颁布的《投资项目可行性研究指南》。</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7</w:t>
      </w:r>
      <w:r w:rsidRPr="00CB42F0">
        <w:rPr>
          <w:rFonts w:ascii="宋体" w:hAnsi="宋体" w:hint="eastAsia"/>
          <w:sz w:val="28"/>
          <w:szCs w:val="28"/>
        </w:rPr>
        <w:t>、建设单位提供的其它有关资料。</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（四）项目提出理由和过程</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1、滑雪旅游在全国呈现蓬勃发展的态势</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我国滑雪旅游的规模化发展起始于1996年在哈尔滨举办的第三届亚洲冬季运动会，作为第三届亚冬会雪上项目的承办地，亚布力滑雪场及周边区域的滑雪旅游开发的商业导向，引领我国滑雪旅游走向了规模化发展的道路。</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自1996年以后，亚布力滑雪旅游开发客观上的示范效应引起了拥有雪地资源省市地方政府和投资商的广泛关注，一大批滑雪场的规划建设纷纷展开。截止2010年，黑龙江、吉林、新疆、北京、四川、辽宁、河北、陕西、湖北、云南、甘肃、宁夏、河南、山西、山东、浙江、重庆、天津、内蒙古以及西藏等十几个省市已建成滑雪场200余家。2009～2010年雪</w:t>
      </w:r>
      <w:proofErr w:type="gramStart"/>
      <w:r w:rsidRPr="00CB42F0">
        <w:rPr>
          <w:rFonts w:ascii="宋体" w:hAnsi="宋体" w:hint="eastAsia"/>
          <w:sz w:val="28"/>
          <w:szCs w:val="28"/>
        </w:rPr>
        <w:t>季全国</w:t>
      </w:r>
      <w:proofErr w:type="gramEnd"/>
      <w:r w:rsidRPr="00CB42F0">
        <w:rPr>
          <w:rFonts w:ascii="宋体" w:hAnsi="宋体" w:hint="eastAsia"/>
          <w:sz w:val="28"/>
          <w:szCs w:val="28"/>
        </w:rPr>
        <w:t>滑雪人次超过1000万人次，而且，正以每年两位数百分比以上的速度增长。</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滑雪旅游在全国范围内的蓬勃兴起</w:t>
      </w:r>
      <w:proofErr w:type="gramStart"/>
      <w:r w:rsidRPr="00CB42F0">
        <w:rPr>
          <w:rFonts w:ascii="宋体" w:hAnsi="宋体" w:hint="eastAsia"/>
          <w:sz w:val="28"/>
          <w:szCs w:val="28"/>
        </w:rPr>
        <w:t>使扁都口</w:t>
      </w:r>
      <w:proofErr w:type="gramEnd"/>
      <w:r w:rsidRPr="00CB42F0">
        <w:rPr>
          <w:rFonts w:ascii="宋体" w:hAnsi="宋体" w:hint="eastAsia"/>
          <w:sz w:val="28"/>
          <w:szCs w:val="28"/>
        </w:rPr>
        <w:t>滑雪场拥有了开发和立</w:t>
      </w:r>
      <w:r w:rsidRPr="00CB42F0">
        <w:rPr>
          <w:rFonts w:ascii="宋体" w:hAnsi="宋体" w:hint="eastAsia"/>
          <w:sz w:val="28"/>
          <w:szCs w:val="28"/>
        </w:rPr>
        <w:lastRenderedPageBreak/>
        <w:t>足的市场基础。公众不断上涨的滑雪旅游消费需求成为项目持续发展的动力源泉。</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2、甘肃省加大雪地资源的开发力度</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榆中县兴隆山滑雪场是甘肃省的第一家滑雪场，2004年由刘云凯亲自实地考察开发建设，当地政府在交通、电力、水力和通讯等配套基础建设上投入了大量的物力和财力，并且还配套出台了一系的投资优惠政策。目前，雪场运营状况良好，2006年安宁区修建了甘肃省第二家滑雪场，由于选址及地理环境没有兴隆</w:t>
      </w:r>
      <w:proofErr w:type="gramStart"/>
      <w:r w:rsidRPr="00CB42F0">
        <w:rPr>
          <w:rFonts w:ascii="宋体" w:hAnsi="宋体" w:hint="eastAsia"/>
          <w:sz w:val="28"/>
          <w:szCs w:val="28"/>
        </w:rPr>
        <w:t>山位置</w:t>
      </w:r>
      <w:proofErr w:type="gramEnd"/>
      <w:r w:rsidRPr="00CB42F0">
        <w:rPr>
          <w:rFonts w:ascii="宋体" w:hAnsi="宋体" w:hint="eastAsia"/>
          <w:sz w:val="28"/>
          <w:szCs w:val="28"/>
        </w:rPr>
        <w:t>优秀，经营状况一般，但也形成了良性竞争开发滑雪市场的目的。兴隆山连续搞了几届冰雪文化旅游节，得到了省市各级政府领导的重视，填补了冬季旅游项目的空白。</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在我国，政府主导作用的有效发挥对相关产业的发展意义重大。各级政府对滑雪旅游产业开发的大力支持，在软硬环境两个方面都为项目的开发创造了必要的条件，营造了必需的氛围。</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3、北京引领全国新一轮滑雪旅游热潮</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北京的滑雪旅游起始于1995年北京延庆石京龙滑雪场的开发运营，但北京的第一轮滑雪热却是于1996～1997雪季在黑龙江的亚布力滑雪场表现出来。在这个雪季亚布力滑雪旅游度假区32000余人次的滑雪者中，来自北京的滑雪者占有30％以上的比例。受全国滑雪旅游快速发展的影响，自2001年起，北京周边掀起了滑雪场开发热，在短短的三年时间内，先后建起了南山、怀北、雪世界、云佛山、军都山和莲花山等12家滑雪场，各家的投资额大都在3000万元之上。在诸多滑雪场中，南山的运营情况是北京各滑雪场一般性的反映，2001～2002雪季，南山接待滑雪者38000余人次，收入640余万元；2002～2003雪季，接待滑雪者87000余人次，收入1470万元；2003～2004雪季，接待滑雪者110000余人次，</w:t>
      </w:r>
      <w:r w:rsidRPr="00CB42F0">
        <w:rPr>
          <w:rFonts w:ascii="宋体" w:hAnsi="宋体" w:hint="eastAsia"/>
          <w:sz w:val="28"/>
          <w:szCs w:val="28"/>
        </w:rPr>
        <w:lastRenderedPageBreak/>
        <w:t>收入1800余万元。</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北京作为前导市场和近期的主要市场，其所引领的滑雪旅游的热潮无疑是万龙滑雪场发展的强劲动力，其所形成的市场规模对万龙滑雪场的预期收益有了基本的保障。</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4、国外高度关注我国滑雪旅游产业的发展</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欧美和日本滑雪旅游的规模化、产业化运营起始于二十世纪六十年代初期，经过半个多世纪的发展，这些国家都已形成了完善的滑雪旅游产业体系，且市场发育成熟。相比之下，滑雪旅游刚刚起步的中国算是一块有待开发的处女地。对中国滑雪旅游产业的关注，使国外的滑雪设施装备商、滑雪场规划公司以及投资商相继进入中国开展相关业务。世界旅游组织与黑龙江省政府一起编制了黑龙江省滑雪旅游发展规划；加拿大的山地景区设计者公司为吉林北大湖滑雪场设计了整体开发方案；瑞士的Go 4 China公司正在制定塞北滑雪场的再开发规划。国外的雪地装备也在快速进入我国市场，滑雪板类的Salomon、Rossignal、Volkl、Head和Atomic等品牌的</w:t>
      </w:r>
      <w:proofErr w:type="gramStart"/>
      <w:r w:rsidRPr="00CB42F0">
        <w:rPr>
          <w:rFonts w:ascii="宋体" w:hAnsi="宋体" w:hint="eastAsia"/>
          <w:sz w:val="28"/>
          <w:szCs w:val="28"/>
        </w:rPr>
        <w:t>装备商</w:t>
      </w:r>
      <w:proofErr w:type="gramEnd"/>
      <w:r w:rsidRPr="00CB42F0">
        <w:rPr>
          <w:rFonts w:ascii="宋体" w:hAnsi="宋体" w:hint="eastAsia"/>
          <w:sz w:val="28"/>
          <w:szCs w:val="28"/>
        </w:rPr>
        <w:t>纷纷在中国设立分支机构；雪地机械类的德国Kässbohrer Geländefahrzeug公司、加拿大Bombardier公司、芬兰Snow Turbo公司先后登陆中国销售压雪车和雪地摩托等机械设备；造雪机类SMI、York、 Sufag、Turbocristal和Leitner等品牌的</w:t>
      </w:r>
      <w:proofErr w:type="gramStart"/>
      <w:r w:rsidRPr="00CB42F0">
        <w:rPr>
          <w:rFonts w:ascii="宋体" w:hAnsi="宋体" w:hint="eastAsia"/>
          <w:sz w:val="28"/>
          <w:szCs w:val="28"/>
        </w:rPr>
        <w:t>装备商</w:t>
      </w:r>
      <w:proofErr w:type="gramEnd"/>
      <w:r w:rsidRPr="00CB42F0">
        <w:rPr>
          <w:rFonts w:ascii="宋体" w:hAnsi="宋体" w:hint="eastAsia"/>
          <w:sz w:val="28"/>
          <w:szCs w:val="28"/>
        </w:rPr>
        <w:t>也在积极抢占我国市场；另外，奥地利的Doppelmayr索道公司和法国的Puma索道公司也在积极地进行中国滑雪索道市场的开发。美国的Harper &amp; Harper投资顾问公司在寻找着我国滑雪旅游的理想投资空间。国外对我国滑雪旅游产业的关注带来的不仅是装备、技术和资金，更有价值的是带来了滑雪产业开发和滑雪场管理的经验、模式和理念，同时也建构了我国滑雪</w:t>
      </w:r>
      <w:proofErr w:type="gramStart"/>
      <w:r w:rsidRPr="00CB42F0">
        <w:rPr>
          <w:rFonts w:ascii="宋体" w:hAnsi="宋体" w:hint="eastAsia"/>
          <w:sz w:val="28"/>
          <w:szCs w:val="28"/>
        </w:rPr>
        <w:t>场对外</w:t>
      </w:r>
      <w:proofErr w:type="gramEnd"/>
      <w:r w:rsidRPr="00CB42F0">
        <w:rPr>
          <w:rFonts w:ascii="宋体" w:hAnsi="宋体" w:hint="eastAsia"/>
          <w:sz w:val="28"/>
          <w:szCs w:val="28"/>
        </w:rPr>
        <w:t>交流的有效管道和桥梁。</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lastRenderedPageBreak/>
        <w:t>5、亚洲冬季运动会对滑雪的影响。</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1996年2月在黑龙江省哈尔滨市举办的第三届亚洲冬季运动会是我国滑雪旅游规模化发展的发端。作为该赛会雪上项目承办地的亚布力滑雪场，在这之前每天冬季滑雪旅游者的最大接待量不过于2000人次左右，而在赛会后的第一个滑雪季节便接待32300余人次，第二个滑雪季节为41800余人次，第三个滑雪季节为62400余人次。据统计，亚布力的滑雪者中有60～70％的游客来自于北京、上海、广州及沿海经济发达地区和港、奥、台等地区。这一时段的亚布力滑雪场既引领我国滑雪旅游的潮流，也表征我国当时滑雪旅游快速发展的态势。</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时至2007年，我国的滑雪旅游已走过了十年的规模化发展历程，较之1996年这一项目对崇尚冬季户外运动和山地运动人们的影响将更为深刻。届时，经济的发展、消费观念的转变、滑雪旅游市场的规模和诸多滑雪场的高质量等有利因素，都会由第六届亚洲冬季运动会整合起来，从而形成一股强大的力量为我国滑雪旅游再上一个台阶推波助澜，在全国范围内掀起新一轮滑雪旅游的热潮。乘势而上这也当是</w:t>
      </w:r>
      <w:proofErr w:type="gramStart"/>
      <w:r w:rsidRPr="00CB42F0">
        <w:rPr>
          <w:rFonts w:ascii="宋体" w:hAnsi="宋体" w:hint="eastAsia"/>
          <w:sz w:val="28"/>
          <w:szCs w:val="28"/>
        </w:rPr>
        <w:t>届时扁都口</w:t>
      </w:r>
      <w:proofErr w:type="gramEnd"/>
      <w:r w:rsidRPr="00CB42F0">
        <w:rPr>
          <w:rFonts w:ascii="宋体" w:hAnsi="宋体" w:hint="eastAsia"/>
          <w:sz w:val="28"/>
          <w:szCs w:val="28"/>
        </w:rPr>
        <w:t>滑雪场务实而又现实的选择。</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6、北京成功举办2008年夏季奥运会</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从历史上来看，承办一个诸如奥运会这样综合性的国际赛事，对一个区域乃至对一个国家发展的影响是积极的、建设性的，甚至是革命性的。成功举办2008年夏季奥运会，对于我国这样一个改革开放的发展中国家来说，这种积极的作用和影响尤为重要。北京作为我国的经济、政治、文化、科技、体育和旅游中心，围绕奥运会的承办，其核心地位越发彰显，与此相关其对周边的影响力也越发深刻。举全国之力办奥运，会使北京在短短的几年就有飞跃式的发展。北京的这种发展不仅体现在市容、市貌和</w:t>
      </w:r>
      <w:r w:rsidRPr="00CB42F0">
        <w:rPr>
          <w:rFonts w:ascii="宋体" w:hAnsi="宋体" w:hint="eastAsia"/>
          <w:sz w:val="28"/>
          <w:szCs w:val="28"/>
        </w:rPr>
        <w:lastRenderedPageBreak/>
        <w:t>交通等基础设施方面，还会对公众的消费能力、消费意识、消费导向和运动健康概念有一个质的提高和改变。北京承办的虽然是夏季奥运会，但不会不关联影响到冬季运动的发展。</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兴隆山、安宁两家滑雪场几年来对河西地区的影响非常大，河西地区很多滑雪爱好者，不辞辛苦纷纷到以上两家滑雪场进行娱乐。肃南裕固族自治县文殊</w:t>
      </w:r>
      <w:proofErr w:type="gramStart"/>
      <w:r w:rsidRPr="00CB42F0">
        <w:rPr>
          <w:rFonts w:ascii="宋体" w:hAnsi="宋体" w:hint="eastAsia"/>
          <w:sz w:val="28"/>
          <w:szCs w:val="28"/>
        </w:rPr>
        <w:t>山体育</w:t>
      </w:r>
      <w:proofErr w:type="gramEnd"/>
      <w:r w:rsidRPr="00CB42F0">
        <w:rPr>
          <w:rFonts w:ascii="宋体" w:hAnsi="宋体" w:hint="eastAsia"/>
          <w:sz w:val="28"/>
          <w:szCs w:val="28"/>
        </w:rPr>
        <w:t>娱乐开发有限责任公司，与2010年在肃南县祁丰区新建的文殊山滑雪场去年正式运营，接待人次约一万人，收入约八十万元。主要消费群体为酒泉、嘉峪关和周边地区。目前选定的位置位于河西走廊的中段，交通便利，</w:t>
      </w:r>
      <w:proofErr w:type="gramStart"/>
      <w:r w:rsidRPr="00CB42F0">
        <w:rPr>
          <w:rFonts w:ascii="宋体" w:hAnsi="宋体" w:hint="eastAsia"/>
          <w:sz w:val="28"/>
          <w:szCs w:val="28"/>
        </w:rPr>
        <w:t>扁都口</w:t>
      </w:r>
      <w:proofErr w:type="gramEnd"/>
      <w:r w:rsidRPr="00CB42F0">
        <w:rPr>
          <w:rFonts w:ascii="宋体" w:hAnsi="宋体" w:hint="eastAsia"/>
          <w:sz w:val="28"/>
          <w:szCs w:val="28"/>
        </w:rPr>
        <w:t>滑雪场选择在自然条件非常优秀这样的空间开发，不能不说占有了地利；其开发借势于奥运会得天独厚的商机，也就自然坐拥了天时。得天时占地利，对这两个主要利好因素的拥有对于项目开发的积极意义是不言自明了。</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7、“非典”和“禽流感”等疫情影响人们的生活方式</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2003年在我国及全球范围内爆发的“非典型肺炎”，2004年亦在我国及全球范围内爆发的“禽流感”，使社会和公众不得不对全民的生活方式、卫生习惯和健康状态进行深刻的反思，回归自然、崇尚运动、提高体质的健康概念日渐成为一种新的生活时尚。体育是人类永恒的话题，也是人类追求健康最直接的途径。疫情之后的全民健身运动，无疑将从各项体育运动的进行而展开。在我国幅员广阔的东北、华北和西北地区，冬季少则3～4个月，多则达5～6个月，在相对漫长的冬季，如何进行户外健身和康体运动使滑雪自然成为一种理想的选择。</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8、独特的地形、地貌、气候等优势</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proofErr w:type="gramStart"/>
      <w:r w:rsidRPr="00CB42F0">
        <w:rPr>
          <w:rFonts w:ascii="宋体" w:hAnsi="宋体" w:hint="eastAsia"/>
          <w:sz w:val="28"/>
          <w:szCs w:val="28"/>
        </w:rPr>
        <w:t>扁都口</w:t>
      </w:r>
      <w:proofErr w:type="gramEnd"/>
      <w:r w:rsidRPr="00CB42F0">
        <w:rPr>
          <w:rFonts w:ascii="宋体" w:hAnsi="宋体" w:hint="eastAsia"/>
          <w:sz w:val="28"/>
          <w:szCs w:val="28"/>
        </w:rPr>
        <w:t>景区海拔在</w:t>
      </w:r>
      <w:smartTag w:uri="urn:schemas-microsoft-com:office:smarttags" w:element="chmetcnv">
        <w:smartTagPr>
          <w:attr w:name="UnitName" w:val="米"/>
          <w:attr w:name="SourceValue" w:val="2700"/>
          <w:attr w:name="HasSpace" w:val="False"/>
          <w:attr w:name="Negative" w:val="False"/>
          <w:attr w:name="NumberType" w:val="1"/>
          <w:attr w:name="TCSC" w:val="0"/>
        </w:smartTagPr>
        <w:r w:rsidRPr="00CB42F0">
          <w:rPr>
            <w:rFonts w:ascii="宋体" w:hAnsi="宋体" w:hint="eastAsia"/>
            <w:sz w:val="28"/>
            <w:szCs w:val="28"/>
          </w:rPr>
          <w:t>2700米</w:t>
        </w:r>
      </w:smartTag>
      <w:r w:rsidRPr="00CB42F0">
        <w:rPr>
          <w:rFonts w:ascii="宋体" w:hAnsi="宋体" w:hint="eastAsia"/>
          <w:sz w:val="28"/>
          <w:szCs w:val="28"/>
        </w:rPr>
        <w:t>至</w:t>
      </w:r>
      <w:smartTag w:uri="urn:schemas-microsoft-com:office:smarttags" w:element="chmetcnv">
        <w:smartTagPr>
          <w:attr w:name="UnitName" w:val="米"/>
          <w:attr w:name="SourceValue" w:val="3200"/>
          <w:attr w:name="HasSpace" w:val="False"/>
          <w:attr w:name="Negative" w:val="False"/>
          <w:attr w:name="NumberType" w:val="1"/>
          <w:attr w:name="TCSC" w:val="0"/>
        </w:smartTagPr>
        <w:r w:rsidRPr="00CB42F0">
          <w:rPr>
            <w:rFonts w:ascii="宋体" w:hAnsi="宋体" w:hint="eastAsia"/>
            <w:sz w:val="28"/>
            <w:szCs w:val="28"/>
          </w:rPr>
          <w:t>3200米</w:t>
        </w:r>
      </w:smartTag>
      <w:r w:rsidRPr="00CB42F0">
        <w:rPr>
          <w:rFonts w:ascii="宋体" w:hAnsi="宋体" w:hint="eastAsia"/>
          <w:sz w:val="28"/>
          <w:szCs w:val="28"/>
        </w:rPr>
        <w:t>之间，是通往祁连雪山的过渡区域，地貌特征表现则为沟壑纵横，山势陡峭。东北部地貌特征表现为山高</w:t>
      </w:r>
      <w:r w:rsidRPr="00CB42F0">
        <w:rPr>
          <w:rFonts w:ascii="宋体" w:hAnsi="宋体" w:hint="eastAsia"/>
          <w:sz w:val="28"/>
          <w:szCs w:val="28"/>
        </w:rPr>
        <w:lastRenderedPageBreak/>
        <w:t>坡缓，落差大，坡下谷地狭窄；海拔</w:t>
      </w:r>
      <w:smartTag w:uri="urn:schemas-microsoft-com:office:smarttags" w:element="chmetcnv">
        <w:smartTagPr>
          <w:attr w:name="UnitName" w:val="米"/>
          <w:attr w:name="SourceValue" w:val="3000"/>
          <w:attr w:name="HasSpace" w:val="False"/>
          <w:attr w:name="Negative" w:val="False"/>
          <w:attr w:name="NumberType" w:val="1"/>
          <w:attr w:name="TCSC" w:val="0"/>
        </w:smartTagPr>
        <w:r w:rsidRPr="00CB42F0">
          <w:rPr>
            <w:rFonts w:ascii="宋体" w:hAnsi="宋体" w:hint="eastAsia"/>
            <w:sz w:val="28"/>
            <w:szCs w:val="28"/>
          </w:rPr>
          <w:t>3000米</w:t>
        </w:r>
      </w:smartTag>
      <w:r w:rsidRPr="00CB42F0">
        <w:rPr>
          <w:rFonts w:ascii="宋体" w:hAnsi="宋体" w:hint="eastAsia"/>
          <w:sz w:val="28"/>
          <w:szCs w:val="28"/>
        </w:rPr>
        <w:t>以上的山顶部为夷平面，使得山体顶部平坦</w:t>
      </w:r>
      <w:proofErr w:type="gramStart"/>
      <w:r w:rsidRPr="00CB42F0">
        <w:rPr>
          <w:rFonts w:ascii="宋体" w:hAnsi="宋体" w:hint="eastAsia"/>
          <w:sz w:val="28"/>
          <w:szCs w:val="28"/>
        </w:rPr>
        <w:t>开阔,</w:t>
      </w:r>
      <w:proofErr w:type="gramEnd"/>
      <w:r w:rsidRPr="00CB42F0">
        <w:rPr>
          <w:rFonts w:ascii="宋体" w:hAnsi="宋体" w:hint="eastAsia"/>
          <w:sz w:val="28"/>
          <w:szCs w:val="28"/>
        </w:rPr>
        <w:t>如此优级越的地形、地貌在河西地区（祁连山脉），非常适合建设符合国际标准的竞技滑雪场地和大众旅游滑雪场地。</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该区域属典型大陆性气候特征一般山前低山属荒漠气候，年均温</w:t>
      </w:r>
      <w:smartTag w:uri="urn:schemas-microsoft-com:office:smarttags" w:element="chmetcnv">
        <w:smartTagPr>
          <w:attr w:name="UnitName" w:val="℃"/>
          <w:attr w:name="SourceValue" w:val="6"/>
          <w:attr w:name="HasSpace" w:val="False"/>
          <w:attr w:name="Negative" w:val="False"/>
          <w:attr w:name="NumberType" w:val="1"/>
          <w:attr w:name="TCSC" w:val="0"/>
        </w:smartTagPr>
        <w:r>
          <w:rPr>
            <w:rFonts w:ascii="宋体" w:hAnsi="宋体" w:hint="eastAsia"/>
            <w:sz w:val="28"/>
            <w:szCs w:val="28"/>
          </w:rPr>
          <w:t>6℃</w:t>
        </w:r>
      </w:smartTag>
      <w:r w:rsidRPr="00CB42F0">
        <w:rPr>
          <w:rFonts w:ascii="宋体" w:hAnsi="宋体" w:hint="eastAsia"/>
          <w:sz w:val="28"/>
          <w:szCs w:val="28"/>
        </w:rPr>
        <w:t>左右，年降水量约</w:t>
      </w:r>
      <w:smartTag w:uri="urn:schemas-microsoft-com:office:smarttags" w:element="chmetcnv">
        <w:smartTagPr>
          <w:attr w:name="UnitName" w:val="毫米"/>
          <w:attr w:name="SourceValue" w:val="150"/>
          <w:attr w:name="HasSpace" w:val="False"/>
          <w:attr w:name="Negative" w:val="False"/>
          <w:attr w:name="NumberType" w:val="1"/>
          <w:attr w:name="TCSC" w:val="0"/>
        </w:smartTagPr>
        <w:r w:rsidRPr="00CB42F0">
          <w:rPr>
            <w:rFonts w:ascii="宋体" w:hAnsi="宋体" w:hint="eastAsia"/>
            <w:sz w:val="28"/>
            <w:szCs w:val="28"/>
          </w:rPr>
          <w:t>150毫米</w:t>
        </w:r>
      </w:smartTag>
      <w:r w:rsidRPr="00CB42F0">
        <w:rPr>
          <w:rFonts w:ascii="宋体" w:hAnsi="宋体" w:hint="eastAsia"/>
          <w:sz w:val="28"/>
          <w:szCs w:val="28"/>
        </w:rPr>
        <w:t>。中山下部属半干旱，草原气候，年均温度2—</w:t>
      </w:r>
      <w:smartTag w:uri="urn:schemas-microsoft-com:office:smarttags" w:element="chmetcnv">
        <w:smartTagPr>
          <w:attr w:name="UnitName" w:val="℃"/>
          <w:attr w:name="SourceValue" w:val="5"/>
          <w:attr w:name="HasSpace" w:val="False"/>
          <w:attr w:name="Negative" w:val="False"/>
          <w:attr w:name="NumberType" w:val="1"/>
          <w:attr w:name="TCSC" w:val="0"/>
        </w:smartTagPr>
        <w:r w:rsidRPr="00CB42F0">
          <w:rPr>
            <w:rFonts w:ascii="宋体" w:hAnsi="宋体" w:hint="eastAsia"/>
            <w:sz w:val="28"/>
            <w:szCs w:val="28"/>
          </w:rPr>
          <w:t>5</w:t>
        </w:r>
        <w:r>
          <w:rPr>
            <w:rFonts w:ascii="宋体" w:hAnsi="宋体" w:hint="eastAsia"/>
            <w:sz w:val="28"/>
            <w:szCs w:val="28"/>
          </w:rPr>
          <w:t>℃</w:t>
        </w:r>
      </w:smartTag>
      <w:r w:rsidRPr="00CB42F0">
        <w:rPr>
          <w:rFonts w:ascii="宋体" w:hAnsi="宋体" w:hint="eastAsia"/>
          <w:sz w:val="28"/>
          <w:szCs w:val="28"/>
        </w:rPr>
        <w:t>，年降水量250—</w:t>
      </w:r>
      <w:smartTag w:uri="urn:schemas-microsoft-com:office:smarttags" w:element="chmetcnv">
        <w:smartTagPr>
          <w:attr w:name="UnitName" w:val="毫米"/>
          <w:attr w:name="SourceValue" w:val="300"/>
          <w:attr w:name="HasSpace" w:val="False"/>
          <w:attr w:name="Negative" w:val="False"/>
          <w:attr w:name="NumberType" w:val="1"/>
          <w:attr w:name="TCSC" w:val="0"/>
        </w:smartTagPr>
        <w:r w:rsidRPr="00CB42F0">
          <w:rPr>
            <w:rFonts w:ascii="宋体" w:hAnsi="宋体" w:hint="eastAsia"/>
            <w:sz w:val="28"/>
            <w:szCs w:val="28"/>
          </w:rPr>
          <w:t>300毫米</w:t>
        </w:r>
      </w:smartTag>
      <w:r w:rsidRPr="00CB42F0">
        <w:rPr>
          <w:rFonts w:ascii="宋体" w:hAnsi="宋体" w:hint="eastAsia"/>
          <w:sz w:val="28"/>
          <w:szCs w:val="28"/>
        </w:rPr>
        <w:t>。亚高山和高山属寒湿温气候，祁连雪山常年积雪，丰富的天然</w:t>
      </w:r>
      <w:proofErr w:type="gramStart"/>
      <w:r w:rsidRPr="00CB42F0">
        <w:rPr>
          <w:rFonts w:ascii="宋体" w:hAnsi="宋体" w:hint="eastAsia"/>
          <w:sz w:val="28"/>
          <w:szCs w:val="28"/>
        </w:rPr>
        <w:t>雪资源</w:t>
      </w:r>
      <w:proofErr w:type="gramEnd"/>
      <w:r w:rsidRPr="00CB42F0">
        <w:rPr>
          <w:rFonts w:ascii="宋体" w:hAnsi="宋体" w:hint="eastAsia"/>
          <w:sz w:val="28"/>
          <w:szCs w:val="28"/>
        </w:rPr>
        <w:t>和超长的积雪期能够满足滑雪爱好者的需求。（建成后的雪场质量与其它雪场的比较详见附表）</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9、便捷的地理交通优势</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旅游区区位优势明显，交通便利，国道227线贯穿全境，正在建设的兰新铁路客运复线和已通航的张掖机场可连通东西、沟通南北，初步构建了以张掖、兰州、西宁为顶点的旅游环线，吸引周边省区客源具有一定的可进入优势。滑雪场景区距张掖仅有</w:t>
      </w:r>
      <w:smartTag w:uri="urn:schemas-microsoft-com:office:smarttags" w:element="chmetcnv">
        <w:smartTagPr>
          <w:attr w:name="UnitName" w:val="公里"/>
          <w:attr w:name="SourceValue" w:val="89"/>
          <w:attr w:name="HasSpace" w:val="False"/>
          <w:attr w:name="Negative" w:val="False"/>
          <w:attr w:name="NumberType" w:val="1"/>
          <w:attr w:name="TCSC" w:val="0"/>
        </w:smartTagPr>
        <w:r w:rsidRPr="00CB42F0">
          <w:rPr>
            <w:rFonts w:ascii="宋体" w:hAnsi="宋体" w:hint="eastAsia"/>
            <w:sz w:val="28"/>
            <w:szCs w:val="28"/>
          </w:rPr>
          <w:t>89公里</w:t>
        </w:r>
      </w:smartTag>
      <w:r w:rsidRPr="00CB42F0">
        <w:rPr>
          <w:rFonts w:ascii="宋体" w:hAnsi="宋体" w:hint="eastAsia"/>
          <w:sz w:val="28"/>
          <w:szCs w:val="28"/>
        </w:rPr>
        <w:t>，西宁</w:t>
      </w:r>
      <w:smartTag w:uri="urn:schemas-microsoft-com:office:smarttags" w:element="chmetcnv">
        <w:smartTagPr>
          <w:attr w:name="UnitName" w:val="公里"/>
          <w:attr w:name="SourceValue" w:val="240"/>
          <w:attr w:name="HasSpace" w:val="False"/>
          <w:attr w:name="Negative" w:val="False"/>
          <w:attr w:name="NumberType" w:val="1"/>
          <w:attr w:name="TCSC" w:val="0"/>
        </w:smartTagPr>
        <w:r w:rsidRPr="00CB42F0">
          <w:rPr>
            <w:rFonts w:ascii="宋体" w:hAnsi="宋体" w:hint="eastAsia"/>
            <w:sz w:val="28"/>
            <w:szCs w:val="28"/>
          </w:rPr>
          <w:t>240公里</w:t>
        </w:r>
      </w:smartTag>
      <w:r w:rsidRPr="00CB42F0">
        <w:rPr>
          <w:rFonts w:ascii="宋体" w:hAnsi="宋体" w:hint="eastAsia"/>
          <w:sz w:val="28"/>
          <w:szCs w:val="28"/>
        </w:rPr>
        <w:t>，尤其是离酒泉、嘉峪关、张掖、山丹、金昌、西宁</w:t>
      </w:r>
      <w:smartTag w:uri="urn:schemas-microsoft-com:office:smarttags" w:element="chmetcnv">
        <w:smartTagPr>
          <w:attr w:name="UnitName" w:val="km"/>
          <w:attr w:name="SourceValue" w:val="300"/>
          <w:attr w:name="HasSpace" w:val="False"/>
          <w:attr w:name="Negative" w:val="False"/>
          <w:attr w:name="NumberType" w:val="1"/>
          <w:attr w:name="TCSC" w:val="0"/>
        </w:smartTagPr>
        <w:r w:rsidRPr="00CB42F0">
          <w:rPr>
            <w:rFonts w:ascii="宋体" w:hAnsi="宋体" w:hint="eastAsia"/>
            <w:sz w:val="28"/>
            <w:szCs w:val="28"/>
          </w:rPr>
          <w:t>300KM</w:t>
        </w:r>
      </w:smartTag>
      <w:r w:rsidRPr="00CB42F0">
        <w:rPr>
          <w:rFonts w:ascii="宋体" w:hAnsi="宋体" w:hint="eastAsia"/>
          <w:sz w:val="28"/>
          <w:szCs w:val="28"/>
        </w:rPr>
        <w:t>的范围内并不多见，交通便利大大缩短了到滑雪场的行程，为周末驾车</w:t>
      </w:r>
      <w:proofErr w:type="gramStart"/>
      <w:r w:rsidRPr="00CB42F0">
        <w:rPr>
          <w:rFonts w:ascii="宋体" w:hAnsi="宋体" w:hint="eastAsia"/>
          <w:sz w:val="28"/>
          <w:szCs w:val="28"/>
        </w:rPr>
        <w:t>来扁都口</w:t>
      </w:r>
      <w:proofErr w:type="gramEnd"/>
      <w:r w:rsidRPr="00CB42F0">
        <w:rPr>
          <w:rFonts w:ascii="宋体" w:hAnsi="宋体" w:hint="eastAsia"/>
          <w:sz w:val="28"/>
          <w:szCs w:val="28"/>
        </w:rPr>
        <w:t>滑雪旅游度假成为切实可行。建成后的滑雪场，在西北五省范围内，将没有任何一家能够超越的。</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因此该公司在广泛调查研究的基础上，决定在2012年4月—2013年10月</w:t>
      </w:r>
      <w:proofErr w:type="gramStart"/>
      <w:r w:rsidRPr="00CB42F0">
        <w:rPr>
          <w:rFonts w:ascii="宋体" w:hAnsi="宋体" w:hint="eastAsia"/>
          <w:sz w:val="28"/>
          <w:szCs w:val="28"/>
        </w:rPr>
        <w:t>实施扁都口</w:t>
      </w:r>
      <w:proofErr w:type="gramEnd"/>
      <w:r w:rsidRPr="00CB42F0">
        <w:rPr>
          <w:rFonts w:ascii="宋体" w:hAnsi="宋体" w:hint="eastAsia"/>
          <w:sz w:val="28"/>
          <w:szCs w:val="28"/>
        </w:rPr>
        <w:t>滑雪场一期建设工程，并由我公司法人和北京奥地利卡宾滑雪服务有限公司编制可行性研究报告。我公司抽调有关经济、技术人员对现场进行了实际勘查，查阅了有关资料，根据国家有关规定编制了该项目的可行性研究报告。</w:t>
      </w:r>
    </w:p>
    <w:p w:rsidR="00DA0C2A" w:rsidRPr="00281975" w:rsidRDefault="00DA0C2A" w:rsidP="00DA0C2A">
      <w:pPr>
        <w:adjustRightInd w:val="0"/>
        <w:snapToGrid w:val="0"/>
        <w:spacing w:line="520" w:lineRule="exact"/>
        <w:ind w:firstLineChars="200" w:firstLine="560"/>
        <w:rPr>
          <w:rFonts w:ascii="黑体" w:eastAsia="黑体" w:hAnsi="宋体" w:hint="eastAsia"/>
          <w:sz w:val="28"/>
          <w:szCs w:val="28"/>
        </w:rPr>
      </w:pPr>
      <w:r w:rsidRPr="00281975">
        <w:rPr>
          <w:rFonts w:ascii="黑体" w:eastAsia="黑体" w:hAnsi="宋体" w:hint="eastAsia"/>
          <w:sz w:val="28"/>
          <w:szCs w:val="28"/>
        </w:rPr>
        <w:t>二、项目概况</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（一）拟建地点</w:t>
      </w:r>
    </w:p>
    <w:p w:rsidR="00DA0C2A"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lastRenderedPageBreak/>
        <w:t>该项目建设地点 民乐</w:t>
      </w:r>
      <w:proofErr w:type="gramStart"/>
      <w:r w:rsidRPr="00CB42F0">
        <w:rPr>
          <w:rFonts w:ascii="宋体" w:hAnsi="宋体" w:hint="eastAsia"/>
          <w:sz w:val="28"/>
          <w:szCs w:val="28"/>
        </w:rPr>
        <w:t>县扁都口</w:t>
      </w:r>
      <w:proofErr w:type="gramEnd"/>
      <w:r w:rsidRPr="00CB42F0">
        <w:rPr>
          <w:rFonts w:ascii="宋体" w:hAnsi="宋体" w:hint="eastAsia"/>
          <w:sz w:val="28"/>
          <w:szCs w:val="28"/>
        </w:rPr>
        <w:t xml:space="preserve"> </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（二）主要建设条件</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项目区周边公路四通八达，交通运输方便，能源、原材料供应条件良好，水资源比较丰富，水质较好。</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（三）建设规模：</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1</w:t>
      </w:r>
      <w:r w:rsidRPr="00CB42F0">
        <w:rPr>
          <w:rFonts w:ascii="宋体" w:hAnsi="宋体" w:hint="eastAsia"/>
          <w:sz w:val="28"/>
          <w:szCs w:val="28"/>
        </w:rPr>
        <w:t>、完成索道2条，累计长度</w:t>
      </w:r>
      <w:smartTag w:uri="urn:schemas-microsoft-com:office:smarttags" w:element="chmetcnv">
        <w:smartTagPr>
          <w:attr w:name="UnitName" w:val="米"/>
          <w:attr w:name="SourceValue" w:val="2000"/>
          <w:attr w:name="HasSpace" w:val="False"/>
          <w:attr w:name="Negative" w:val="False"/>
          <w:attr w:name="NumberType" w:val="1"/>
          <w:attr w:name="TCSC" w:val="0"/>
        </w:smartTagPr>
        <w:r w:rsidRPr="00CB42F0">
          <w:rPr>
            <w:rFonts w:ascii="宋体" w:hAnsi="宋体" w:hint="eastAsia"/>
            <w:sz w:val="28"/>
            <w:szCs w:val="28"/>
          </w:rPr>
          <w:t>2000米</w:t>
        </w:r>
      </w:smartTag>
      <w:r w:rsidRPr="00CB42F0">
        <w:rPr>
          <w:rFonts w:ascii="宋体" w:hAnsi="宋体" w:hint="eastAsia"/>
          <w:sz w:val="28"/>
          <w:szCs w:val="28"/>
        </w:rPr>
        <w:t>，变电中心</w:t>
      </w:r>
      <w:proofErr w:type="gramStart"/>
      <w:r w:rsidRPr="00CB42F0">
        <w:rPr>
          <w:rFonts w:ascii="宋体" w:hAnsi="宋体" w:hint="eastAsia"/>
          <w:sz w:val="28"/>
          <w:szCs w:val="28"/>
        </w:rPr>
        <w:t>的直配供电</w:t>
      </w:r>
      <w:proofErr w:type="gramEnd"/>
      <w:r w:rsidRPr="00CB42F0">
        <w:rPr>
          <w:rFonts w:ascii="宋体" w:hAnsi="宋体" w:hint="eastAsia"/>
          <w:sz w:val="28"/>
          <w:szCs w:val="28"/>
        </w:rPr>
        <w:t>线路。运力1200人/小时；滑雪道3条，长度</w:t>
      </w:r>
      <w:smartTag w:uri="urn:schemas-microsoft-com:office:smarttags" w:element="chmetcnv">
        <w:smartTagPr>
          <w:attr w:name="UnitName" w:val="米"/>
          <w:attr w:name="SourceValue" w:val="5000"/>
          <w:attr w:name="HasSpace" w:val="False"/>
          <w:attr w:name="Negative" w:val="False"/>
          <w:attr w:name="NumberType" w:val="1"/>
          <w:attr w:name="TCSC" w:val="0"/>
        </w:smartTagPr>
        <w:r w:rsidRPr="00CB42F0">
          <w:rPr>
            <w:rFonts w:ascii="宋体" w:hAnsi="宋体" w:hint="eastAsia"/>
            <w:sz w:val="28"/>
            <w:szCs w:val="28"/>
          </w:rPr>
          <w:t>5000米</w:t>
        </w:r>
      </w:smartTag>
      <w:r w:rsidRPr="00CB42F0">
        <w:rPr>
          <w:rFonts w:ascii="宋体" w:hAnsi="宋体" w:hint="eastAsia"/>
          <w:sz w:val="28"/>
          <w:szCs w:val="28"/>
        </w:rPr>
        <w:t>，面积15万平方米；实现所有滑雪道的人工造雪；滑雪</w:t>
      </w:r>
      <w:proofErr w:type="gramStart"/>
      <w:r w:rsidRPr="00CB42F0">
        <w:rPr>
          <w:rFonts w:ascii="宋体" w:hAnsi="宋体" w:hint="eastAsia"/>
          <w:sz w:val="28"/>
          <w:szCs w:val="28"/>
        </w:rPr>
        <w:t>场最大</w:t>
      </w:r>
      <w:proofErr w:type="gramEnd"/>
      <w:r w:rsidRPr="00CB42F0">
        <w:rPr>
          <w:rFonts w:ascii="宋体" w:hAnsi="宋体" w:hint="eastAsia"/>
          <w:sz w:val="28"/>
          <w:szCs w:val="28"/>
        </w:rPr>
        <w:t>接待量2500人次/日，整个滑雪季节接待游客3－4万人次。</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2、完成儿童娱乐</w:t>
      </w:r>
      <w:r w:rsidRPr="00CB42F0">
        <w:rPr>
          <w:rFonts w:ascii="宋体" w:hAnsi="宋体" w:hint="eastAsia"/>
          <w:sz w:val="28"/>
          <w:szCs w:val="28"/>
        </w:rPr>
        <w:t>雪区、越野滑雪区和高山草甸运动区的初步建设，为全地形车和雪地摩托越野提供必要的空间。</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3</w:t>
      </w:r>
      <w:r w:rsidRPr="00CB42F0">
        <w:rPr>
          <w:rFonts w:ascii="宋体" w:hAnsi="宋体" w:hint="eastAsia"/>
          <w:sz w:val="28"/>
          <w:szCs w:val="28"/>
        </w:rPr>
        <w:t>、完成宾馆1500平方米，雪具及办公楼2000平方米，办公区300平方米，住宿接待能力达到150人的规模。厨房、锅楼房200平方米。</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4</w:t>
      </w:r>
      <w:r w:rsidRPr="00CB42F0">
        <w:rPr>
          <w:rFonts w:ascii="宋体" w:hAnsi="宋体" w:hint="eastAsia"/>
          <w:sz w:val="28"/>
          <w:szCs w:val="28"/>
        </w:rPr>
        <w:t>、与上述工程相配套的公用工程有：供水、供电、排水、供暖及环保工程。</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（四）项目投资</w:t>
      </w:r>
    </w:p>
    <w:p w:rsidR="00DA0C2A" w:rsidRPr="004805D6" w:rsidRDefault="00DA0C2A" w:rsidP="00DA0C2A">
      <w:pPr>
        <w:adjustRightInd w:val="0"/>
        <w:snapToGrid w:val="0"/>
        <w:spacing w:line="520" w:lineRule="exact"/>
        <w:ind w:firstLineChars="200" w:firstLine="562"/>
        <w:rPr>
          <w:rFonts w:ascii="宋体" w:hAnsi="宋体" w:hint="eastAsia"/>
          <w:b/>
          <w:sz w:val="28"/>
          <w:szCs w:val="28"/>
        </w:rPr>
      </w:pPr>
      <w:r w:rsidRPr="004805D6">
        <w:rPr>
          <w:rFonts w:ascii="宋体" w:hAnsi="宋体" w:hint="eastAsia"/>
          <w:b/>
          <w:sz w:val="28"/>
          <w:szCs w:val="28"/>
        </w:rPr>
        <w:t>总投资分两部分，一期2300万，二期2400万。</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该项目一期新增固定资产投资为2300万元，其中：项目建设单位注入资本金1300万元，申请银行贷款1000万元；</w:t>
      </w:r>
      <w:r w:rsidRPr="00AF684A">
        <w:rPr>
          <w:rFonts w:ascii="宋体" w:hAnsi="宋体" w:hint="eastAsia"/>
          <w:color w:val="FF0000"/>
          <w:sz w:val="28"/>
          <w:szCs w:val="28"/>
        </w:rPr>
        <w:t>建设期利息为</w:t>
      </w:r>
      <w:r w:rsidRPr="00AF684A">
        <w:rPr>
          <w:rFonts w:hint="eastAsia"/>
          <w:color w:val="FF0000"/>
          <w:sz w:val="28"/>
          <w:u w:val="single"/>
        </w:rPr>
        <w:t xml:space="preserve">   </w:t>
      </w:r>
      <w:r w:rsidRPr="00AF684A">
        <w:rPr>
          <w:rFonts w:ascii="宋体" w:hAnsi="宋体" w:hint="eastAsia"/>
          <w:color w:val="FF0000"/>
          <w:sz w:val="28"/>
          <w:szCs w:val="28"/>
        </w:rPr>
        <w:t>万元，</w:t>
      </w:r>
      <w:r w:rsidRPr="00CB42F0">
        <w:rPr>
          <w:rFonts w:ascii="宋体" w:hAnsi="宋体" w:hint="eastAsia"/>
          <w:sz w:val="28"/>
          <w:szCs w:val="28"/>
        </w:rPr>
        <w:t>由项目建设单位用自有资金按季向银行结息；项目建成投产营运后，年流动资金14万元，全部为自有流动资金。二期在三年内建成，三星级宾馆（或运动员村）及其它专业滑雪训练器材采购等。</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（五）经济效益</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该项目经静态和动态分析，在管理水平、营业收入达到设计能力的基</w:t>
      </w:r>
      <w:r w:rsidRPr="00CB42F0">
        <w:rPr>
          <w:rFonts w:ascii="宋体" w:hAnsi="宋体" w:hint="eastAsia"/>
          <w:sz w:val="28"/>
          <w:szCs w:val="28"/>
        </w:rPr>
        <w:lastRenderedPageBreak/>
        <w:t>础上，项目投入营运后，年平均营业收入为600万元，年平均税金及附加为150万元，年平均利润总额为450万元，年平均所得税为10万元，年平均税后利润为440万元；税前投资利润率为19.57%，税后投资利润率为19.13%；税前投资利税率为22.7%，税后投资利税率为21%；税前内部收益率为18.9%，税后内部收益率为18%；财务三率指标水平均达到同行业先进水平；税前投资回收期为4.4年，税后投资回收期为4.49年。经不确定性分析，当营业能力利用率达到60%，或营业收入达到360万元时，企业既不亏损，也不会盈利，保本点适中，有一定的抗风险能力。当营业收入下降5%，同时经营成本上涨5%时，税前内部收益率为14.9%，税后内部收益率为14%，远远高于银行同期利率，这充分说明该项目有一定的抗风险能力。该旅游项目经财务分析，在财务上是可行的。</w:t>
      </w:r>
    </w:p>
    <w:p w:rsidR="00DA0C2A" w:rsidRPr="004805D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805D6">
        <w:rPr>
          <w:rFonts w:ascii="楷体_GB2312" w:eastAsia="楷体_GB2312" w:hAnsi="宋体" w:hint="eastAsia"/>
          <w:b/>
          <w:sz w:val="28"/>
          <w:szCs w:val="28"/>
        </w:rPr>
        <w:t>（六）结论及建议</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在民乐</w:t>
      </w:r>
      <w:proofErr w:type="gramStart"/>
      <w:r w:rsidRPr="00CB42F0">
        <w:rPr>
          <w:rFonts w:ascii="宋体" w:hAnsi="宋体" w:hint="eastAsia"/>
          <w:sz w:val="28"/>
          <w:szCs w:val="28"/>
        </w:rPr>
        <w:t>县扁都口</w:t>
      </w:r>
      <w:proofErr w:type="gramEnd"/>
      <w:r w:rsidRPr="00CB42F0">
        <w:rPr>
          <w:rFonts w:ascii="宋体" w:hAnsi="宋体" w:hint="eastAsia"/>
          <w:sz w:val="28"/>
          <w:szCs w:val="28"/>
        </w:rPr>
        <w:t>区域建滑雪场具有得天独厚的资源优势、地缘优势和广阔的市场远景。项目在技术上可行，经济上合理，时机上成熟，既可为企业带来丰厚的投资回报，又能产生良好的社会效益。因此，该项目是可行的。</w:t>
      </w:r>
    </w:p>
    <w:p w:rsidR="00DA0C2A" w:rsidRPr="00CB42F0" w:rsidRDefault="00DA0C2A" w:rsidP="00DA0C2A">
      <w:pPr>
        <w:adjustRightInd w:val="0"/>
        <w:snapToGrid w:val="0"/>
        <w:spacing w:line="520" w:lineRule="exact"/>
        <w:ind w:firstLineChars="200" w:firstLine="560"/>
        <w:rPr>
          <w:rFonts w:ascii="宋体" w:hAnsi="宋体" w:hint="eastAsia"/>
          <w:sz w:val="28"/>
          <w:szCs w:val="28"/>
        </w:rPr>
      </w:pPr>
      <w:r w:rsidRPr="00CB42F0">
        <w:rPr>
          <w:rFonts w:ascii="宋体" w:hAnsi="宋体" w:hint="eastAsia"/>
          <w:sz w:val="28"/>
          <w:szCs w:val="28"/>
        </w:rPr>
        <w:t>建议有关部门给予大力支持和帮助，尽快落实资金，</w:t>
      </w:r>
      <w:proofErr w:type="gramStart"/>
      <w:r w:rsidRPr="00CB42F0">
        <w:rPr>
          <w:rFonts w:ascii="宋体" w:hAnsi="宋体" w:hint="eastAsia"/>
          <w:sz w:val="28"/>
          <w:szCs w:val="28"/>
        </w:rPr>
        <w:t>早建成</w:t>
      </w:r>
      <w:proofErr w:type="gramEnd"/>
      <w:r w:rsidRPr="00CB42F0">
        <w:rPr>
          <w:rFonts w:ascii="宋体" w:hAnsi="宋体" w:hint="eastAsia"/>
          <w:sz w:val="28"/>
          <w:szCs w:val="28"/>
        </w:rPr>
        <w:t>投入营运。</w:t>
      </w:r>
    </w:p>
    <w:p w:rsidR="00DA0C2A" w:rsidRDefault="00DA0C2A" w:rsidP="00DA0C2A">
      <w:pPr>
        <w:spacing w:line="580" w:lineRule="exact"/>
        <w:rPr>
          <w:rFonts w:hint="eastAsia"/>
        </w:rPr>
      </w:pPr>
    </w:p>
    <w:p w:rsidR="00DA0C2A" w:rsidRDefault="00DA0C2A" w:rsidP="00DA0C2A">
      <w:pPr>
        <w:spacing w:line="580" w:lineRule="exact"/>
        <w:rPr>
          <w:rFonts w:hint="eastAsia"/>
        </w:rPr>
      </w:pPr>
    </w:p>
    <w:p w:rsidR="00DA0C2A" w:rsidRDefault="00DA0C2A" w:rsidP="00DA0C2A">
      <w:pPr>
        <w:spacing w:line="580" w:lineRule="exact"/>
        <w:rPr>
          <w:rFonts w:hint="eastAsia"/>
        </w:rPr>
      </w:pPr>
    </w:p>
    <w:p w:rsidR="00DA0C2A" w:rsidRDefault="00DA0C2A" w:rsidP="00DA0C2A">
      <w:pPr>
        <w:spacing w:line="580" w:lineRule="exact"/>
        <w:rPr>
          <w:rFonts w:hint="eastAsia"/>
        </w:rPr>
      </w:pPr>
    </w:p>
    <w:p w:rsidR="00DA0C2A" w:rsidRDefault="00DA0C2A" w:rsidP="00DA0C2A">
      <w:pPr>
        <w:spacing w:line="580" w:lineRule="exact"/>
        <w:rPr>
          <w:rFonts w:hint="eastAsia"/>
        </w:rPr>
      </w:pPr>
    </w:p>
    <w:p w:rsidR="00DA0C2A" w:rsidRDefault="00DA0C2A" w:rsidP="00DA0C2A">
      <w:pPr>
        <w:spacing w:line="580" w:lineRule="exact"/>
        <w:rPr>
          <w:rFonts w:hint="eastAsia"/>
        </w:rPr>
      </w:pPr>
    </w:p>
    <w:p w:rsidR="00DA0C2A" w:rsidRPr="00281975" w:rsidRDefault="00DA0C2A" w:rsidP="00DA0C2A">
      <w:pPr>
        <w:pStyle w:val="2"/>
        <w:jc w:val="center"/>
        <w:rPr>
          <w:rFonts w:hint="eastAsia"/>
        </w:rPr>
      </w:pPr>
      <w:bookmarkStart w:id="2" w:name="_Toc323224698"/>
      <w:r w:rsidRPr="00AF684A">
        <w:rPr>
          <w:rFonts w:hint="eastAsia"/>
        </w:rPr>
        <w:lastRenderedPageBreak/>
        <w:t>第二章</w:t>
      </w:r>
      <w:r w:rsidRPr="00AF684A">
        <w:rPr>
          <w:rFonts w:hint="eastAsia"/>
        </w:rPr>
        <w:t xml:space="preserve">  </w:t>
      </w:r>
      <w:r w:rsidRPr="00AF684A">
        <w:rPr>
          <w:rFonts w:hint="eastAsia"/>
        </w:rPr>
        <w:t>市场分析与市场营销策略</w:t>
      </w:r>
      <w:bookmarkStart w:id="3" w:name="_Toc68237656"/>
      <w:bookmarkEnd w:id="2"/>
    </w:p>
    <w:p w:rsidR="00DA0C2A" w:rsidRPr="00281975" w:rsidRDefault="00DA0C2A" w:rsidP="00DA0C2A">
      <w:pPr>
        <w:adjustRightInd w:val="0"/>
        <w:snapToGrid w:val="0"/>
        <w:spacing w:line="520" w:lineRule="exact"/>
        <w:ind w:firstLineChars="200" w:firstLine="560"/>
        <w:rPr>
          <w:rFonts w:ascii="黑体" w:eastAsia="黑体" w:hAnsi="宋体" w:hint="eastAsia"/>
          <w:sz w:val="28"/>
          <w:szCs w:val="28"/>
        </w:rPr>
      </w:pPr>
      <w:r w:rsidRPr="00281975">
        <w:rPr>
          <w:rFonts w:ascii="黑体" w:eastAsia="黑体" w:hAnsi="宋体" w:hint="eastAsia"/>
          <w:sz w:val="28"/>
          <w:szCs w:val="28"/>
        </w:rPr>
        <w:t>一、目标市场与细分市场</w:t>
      </w:r>
      <w:bookmarkEnd w:id="3"/>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滑雪场的规划目标是建成集住宿、餐饮、娱乐、滑雪旅游、森林旅游、避暑度假、文艺演出、油菜花观赏、房车营地。漂流和会议等多功能于一体的四季旅游度假区，其目标市场具有较强的张力。    滑雪场作为一个四季旅游度假区，且其主打产品是参与性强的滑雪旅游和富有历史文化底蕴的观光旅游，基于此，其市场影响和开发的范围不等同于一般性的滑雪场，例如北京周边众多的迷你型滑雪场，只局限在小区域的空间范围，而是定位在全国、亚洲乃至世界这个层面。</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冬季体育运动地区的国际旅游仅占总数的4%，并没有构成专项国际市场。值得注意的是，虽然在欧洲的阿尔卑斯、北美的落矶山，或者韩国和日本的雪场进行一周滑雪的费用，包括到滑雪场的交通，实际上都是一样的，但是所有这些地区的冬季体育度假区主要客源还是依赖国内市场和周边区域市场。作为潜在的客源市场，这些市场要比国际客源市场重要得多。国内市场是</w:t>
      </w:r>
      <w:r w:rsidRPr="00281975">
        <w:rPr>
          <w:rFonts w:ascii="宋体" w:hAnsi="宋体" w:hint="eastAsia"/>
          <w:b/>
          <w:sz w:val="28"/>
          <w:szCs w:val="28"/>
          <w:u w:val="single"/>
        </w:rPr>
        <w:t xml:space="preserve"> </w:t>
      </w:r>
      <w:proofErr w:type="gramStart"/>
      <w:r w:rsidRPr="00281975">
        <w:rPr>
          <w:rFonts w:ascii="宋体" w:hAnsi="宋体" w:hint="eastAsia"/>
          <w:b/>
          <w:sz w:val="28"/>
          <w:szCs w:val="28"/>
          <w:u w:val="single"/>
        </w:rPr>
        <w:t>扁都口</w:t>
      </w:r>
      <w:proofErr w:type="gramEnd"/>
      <w:r w:rsidRPr="00281975">
        <w:rPr>
          <w:rFonts w:ascii="宋体" w:hAnsi="宋体" w:hint="eastAsia"/>
          <w:b/>
          <w:sz w:val="28"/>
          <w:szCs w:val="28"/>
          <w:u w:val="single"/>
        </w:rPr>
        <w:t xml:space="preserve"> </w:t>
      </w:r>
      <w:r w:rsidRPr="00281975">
        <w:rPr>
          <w:rFonts w:ascii="宋体" w:hAnsi="宋体" w:hint="eastAsia"/>
          <w:sz w:val="28"/>
          <w:szCs w:val="28"/>
        </w:rPr>
        <w:t>滑雪场开发的主体。</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对滑雪旅游而言，其在我国虽然才刚刚起步，与欧美、日本和韩国相比较有几十年的差距，但却表现出了“起点高，发展快”的特点，其市场成熟的发展历程，在充分借鉴国外产业发展经验的基础上，会大大缩短。</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目前，我国滑雪人群不足总人口数的0.075%，而韩国与日本滑雪市场相对发育成熟，几乎占全国人口的20%。在远期，如果中国的总人口中有1%的人成为某类或某个水平的滑雪者的话，就会有潜在的1400万滑雪者。按每人3天滑雪日计算，每个滑雪季节仅国内就会有4200万滑雪人次。</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lastRenderedPageBreak/>
        <w:t>滑雪这一新兴的体育运动，对于山区和乡村的居民来说，还没有足够的资金和时间，也没有兴趣参加其中。在预期的大约1400万滑雪爱好者中，大多数生活在大城市。这些人能够接触到大众传播媒体，滑雪作为时髦的事物经常在传媒上出现，</w:t>
      </w:r>
      <w:proofErr w:type="gramStart"/>
      <w:r w:rsidRPr="00281975">
        <w:rPr>
          <w:rFonts w:ascii="宋体" w:hAnsi="宋体" w:hint="eastAsia"/>
          <w:sz w:val="28"/>
          <w:szCs w:val="28"/>
        </w:rPr>
        <w:t>再者他们</w:t>
      </w:r>
      <w:proofErr w:type="gramEnd"/>
      <w:r w:rsidRPr="00281975">
        <w:rPr>
          <w:rFonts w:ascii="宋体" w:hAnsi="宋体" w:hint="eastAsia"/>
          <w:sz w:val="28"/>
          <w:szCs w:val="28"/>
        </w:rPr>
        <w:t>具有消费能力和消费取向。</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所选址的山形地貌使之成为国际量级滑雪场的自然基础，这一点已得到国内外滑雪场规划专家的一致认可。较为优越的自然地理区位和独特的区域小气候又使其能成为国内乃至亚洲首家全天候滑雪场。滑雪场质量、雪期和时间差的优势，又会使日本和韩国</w:t>
      </w:r>
      <w:proofErr w:type="gramStart"/>
      <w:r w:rsidRPr="00281975">
        <w:rPr>
          <w:rFonts w:ascii="宋体" w:hAnsi="宋体" w:hint="eastAsia"/>
          <w:sz w:val="28"/>
          <w:szCs w:val="28"/>
        </w:rPr>
        <w:t>成为扁都口</w:t>
      </w:r>
      <w:proofErr w:type="gramEnd"/>
      <w:r w:rsidRPr="00281975">
        <w:rPr>
          <w:rFonts w:ascii="宋体" w:hAnsi="宋体" w:hint="eastAsia"/>
          <w:sz w:val="28"/>
          <w:szCs w:val="28"/>
        </w:rPr>
        <w:t>滑雪场潜在的一个主要客源地。</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在分析和了解市场需求及其发展趋势的基础上，</w:t>
      </w:r>
      <w:proofErr w:type="gramStart"/>
      <w:r w:rsidRPr="00281975">
        <w:rPr>
          <w:rFonts w:ascii="宋体" w:hAnsi="宋体" w:hint="eastAsia"/>
          <w:sz w:val="28"/>
          <w:szCs w:val="28"/>
        </w:rPr>
        <w:t>结合扁都口</w:t>
      </w:r>
      <w:proofErr w:type="gramEnd"/>
      <w:r w:rsidRPr="00281975">
        <w:rPr>
          <w:rFonts w:ascii="宋体" w:hAnsi="宋体" w:hint="eastAsia"/>
          <w:sz w:val="28"/>
          <w:szCs w:val="28"/>
        </w:rPr>
        <w:t>滑雪场自身的旅游资源开发利用条件，通过正确的市场营销策略细分市场，把相对固定的消费群体引向一定的目标市场。</w:t>
      </w:r>
    </w:p>
    <w:p w:rsidR="00DA0C2A" w:rsidRPr="00281975"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1975">
        <w:rPr>
          <w:rFonts w:ascii="楷体_GB2312" w:eastAsia="楷体_GB2312" w:hAnsi="宋体" w:hint="eastAsia"/>
          <w:b/>
          <w:sz w:val="28"/>
          <w:szCs w:val="28"/>
        </w:rPr>
        <w:t>（一）</w:t>
      </w:r>
      <w:proofErr w:type="gramStart"/>
      <w:r w:rsidRPr="00281975">
        <w:rPr>
          <w:rFonts w:ascii="楷体_GB2312" w:eastAsia="楷体_GB2312" w:hAnsi="宋体" w:hint="eastAsia"/>
          <w:b/>
          <w:sz w:val="28"/>
          <w:szCs w:val="28"/>
        </w:rPr>
        <w:t>扁都口</w:t>
      </w:r>
      <w:proofErr w:type="gramEnd"/>
      <w:r w:rsidRPr="00281975">
        <w:rPr>
          <w:rFonts w:ascii="楷体_GB2312" w:eastAsia="楷体_GB2312" w:hAnsi="宋体" w:hint="eastAsia"/>
          <w:b/>
          <w:sz w:val="28"/>
          <w:szCs w:val="28"/>
        </w:rPr>
        <w:t>滑雪场的几个主要细分市场：</w:t>
      </w:r>
    </w:p>
    <w:p w:rsidR="00DA0C2A" w:rsidRPr="00281975" w:rsidRDefault="00DA0C2A" w:rsidP="00DA0C2A">
      <w:pPr>
        <w:adjustRightInd w:val="0"/>
        <w:snapToGrid w:val="0"/>
        <w:spacing w:line="520" w:lineRule="exact"/>
        <w:ind w:firstLineChars="200" w:firstLine="562"/>
        <w:rPr>
          <w:rFonts w:ascii="宋体" w:hAnsi="宋体" w:hint="eastAsia"/>
          <w:b/>
          <w:sz w:val="28"/>
          <w:szCs w:val="28"/>
        </w:rPr>
      </w:pPr>
      <w:r w:rsidRPr="00281975">
        <w:rPr>
          <w:rFonts w:ascii="宋体" w:hAnsi="宋体" w:hint="eastAsia"/>
          <w:b/>
          <w:sz w:val="28"/>
          <w:szCs w:val="28"/>
        </w:rPr>
        <w:t>1、国内高收入阶层</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其主要构成者是个体工商、私营企业主、企业承包租赁者、大中型国营企业高级管理人员、证券、期货和房地产经纪人、部分文艺体育界人士、三资企业白领阶层、部分从事第二职业者和各种流通领域的部分从业人员等。其年收入少则几十万元，多则上千万元。</w:t>
      </w:r>
      <w:r w:rsidRPr="00281975">
        <w:rPr>
          <w:rFonts w:ascii="宋体" w:hAnsi="宋体"/>
          <w:sz w:val="28"/>
          <w:szCs w:val="28"/>
        </w:rPr>
        <w:t>据</w:t>
      </w:r>
      <w:r w:rsidRPr="00281975">
        <w:rPr>
          <w:rFonts w:ascii="宋体" w:hAnsi="宋体" w:hint="eastAsia"/>
          <w:sz w:val="28"/>
          <w:szCs w:val="28"/>
        </w:rPr>
        <w:t>《二十一世纪人才报》2002年的一个薪酬调查</w:t>
      </w:r>
      <w:r w:rsidRPr="00281975">
        <w:rPr>
          <w:rFonts w:ascii="宋体" w:hAnsi="宋体"/>
          <w:sz w:val="28"/>
          <w:szCs w:val="28"/>
        </w:rPr>
        <w:t>初步测算，</w:t>
      </w:r>
      <w:r w:rsidRPr="00281975">
        <w:rPr>
          <w:rFonts w:ascii="宋体" w:hAnsi="宋体" w:hint="eastAsia"/>
          <w:sz w:val="28"/>
          <w:szCs w:val="28"/>
        </w:rPr>
        <w:t>我国</w:t>
      </w:r>
      <w:r w:rsidRPr="00281975">
        <w:rPr>
          <w:rFonts w:ascii="宋体" w:hAnsi="宋体"/>
          <w:sz w:val="28"/>
          <w:szCs w:val="28"/>
        </w:rPr>
        <w:t>处于金字塔顶端的高收入阶层，人口接近</w:t>
      </w:r>
      <w:r w:rsidRPr="00281975">
        <w:rPr>
          <w:rFonts w:ascii="宋体" w:hAnsi="宋体" w:hint="eastAsia"/>
          <w:sz w:val="28"/>
          <w:szCs w:val="28"/>
        </w:rPr>
        <w:t>4500</w:t>
      </w:r>
      <w:r w:rsidRPr="00281975">
        <w:rPr>
          <w:rFonts w:ascii="宋体" w:hAnsi="宋体"/>
          <w:sz w:val="28"/>
          <w:szCs w:val="28"/>
        </w:rPr>
        <w:t>万，占城市人口的</w:t>
      </w:r>
      <w:r w:rsidRPr="00281975">
        <w:rPr>
          <w:rFonts w:ascii="宋体" w:hAnsi="宋体" w:hint="eastAsia"/>
          <w:sz w:val="28"/>
          <w:szCs w:val="28"/>
        </w:rPr>
        <w:t>10%</w:t>
      </w:r>
      <w:r w:rsidRPr="00281975">
        <w:rPr>
          <w:rFonts w:ascii="宋体" w:hAnsi="宋体"/>
          <w:sz w:val="28"/>
          <w:szCs w:val="28"/>
        </w:rPr>
        <w:t>左右，占全体人口的</w:t>
      </w:r>
      <w:r w:rsidRPr="00281975">
        <w:rPr>
          <w:rFonts w:ascii="宋体" w:hAnsi="宋体" w:hint="eastAsia"/>
          <w:sz w:val="28"/>
          <w:szCs w:val="28"/>
        </w:rPr>
        <w:t>3.5%</w:t>
      </w:r>
      <w:r w:rsidRPr="00281975">
        <w:rPr>
          <w:rFonts w:ascii="宋体" w:hAnsi="宋体"/>
          <w:sz w:val="28"/>
          <w:szCs w:val="28"/>
        </w:rPr>
        <w:t>左右。他们的人均可支配收入接近</w:t>
      </w:r>
      <w:r w:rsidRPr="00281975">
        <w:rPr>
          <w:rFonts w:ascii="宋体" w:hAnsi="宋体" w:hint="eastAsia"/>
          <w:sz w:val="28"/>
          <w:szCs w:val="28"/>
        </w:rPr>
        <w:t>20000</w:t>
      </w:r>
      <w:r w:rsidRPr="00281975">
        <w:rPr>
          <w:rFonts w:ascii="宋体" w:hAnsi="宋体"/>
          <w:sz w:val="28"/>
          <w:szCs w:val="28"/>
        </w:rPr>
        <w:t>元，这个阶层的消费倾向最低，恩格尔系数已降至</w:t>
      </w:r>
      <w:r w:rsidRPr="00281975">
        <w:rPr>
          <w:rFonts w:ascii="宋体" w:hAnsi="宋体" w:hint="eastAsia"/>
          <w:sz w:val="28"/>
          <w:szCs w:val="28"/>
        </w:rPr>
        <w:t>15%</w:t>
      </w:r>
      <w:r w:rsidRPr="00281975">
        <w:rPr>
          <w:rFonts w:ascii="宋体" w:hAnsi="宋体"/>
          <w:sz w:val="28"/>
          <w:szCs w:val="28"/>
        </w:rPr>
        <w:t>以下，达到了发达国家的平均水平，其所进行的消费是一种富裕型消费。</w:t>
      </w:r>
      <w:r w:rsidRPr="00281975">
        <w:rPr>
          <w:rFonts w:ascii="宋体" w:hAnsi="宋体" w:hint="eastAsia"/>
          <w:sz w:val="28"/>
          <w:szCs w:val="28"/>
        </w:rPr>
        <w:t>考虑到我国滑雪旅游尚处在起步阶段，即使初期只有1%的高收入者成为滑雪旅游参与者，这个市场也达到每年45万人。</w:t>
      </w:r>
    </w:p>
    <w:p w:rsidR="00DA0C2A" w:rsidRPr="00281975" w:rsidRDefault="00DA0C2A" w:rsidP="00DA0C2A">
      <w:pPr>
        <w:adjustRightInd w:val="0"/>
        <w:snapToGrid w:val="0"/>
        <w:spacing w:line="520" w:lineRule="exact"/>
        <w:ind w:firstLineChars="200" w:firstLine="562"/>
        <w:rPr>
          <w:rFonts w:ascii="宋体" w:hAnsi="宋体" w:hint="eastAsia"/>
          <w:b/>
          <w:sz w:val="28"/>
          <w:szCs w:val="28"/>
        </w:rPr>
      </w:pPr>
      <w:r w:rsidRPr="00281975">
        <w:rPr>
          <w:rFonts w:ascii="宋体" w:hAnsi="宋体" w:hint="eastAsia"/>
          <w:b/>
          <w:sz w:val="28"/>
          <w:szCs w:val="28"/>
        </w:rPr>
        <w:lastRenderedPageBreak/>
        <w:t>2、海外来华旅游者</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我国2001年</w:t>
      </w:r>
      <w:r w:rsidRPr="00281975">
        <w:rPr>
          <w:rFonts w:ascii="宋体" w:hAnsi="宋体"/>
          <w:sz w:val="28"/>
          <w:szCs w:val="28"/>
        </w:rPr>
        <w:t>入境旅游人数达8901.29万人次，其中：外国人1122.64万人次</w:t>
      </w:r>
      <w:r w:rsidRPr="00281975">
        <w:rPr>
          <w:rFonts w:ascii="宋体" w:hAnsi="宋体" w:hint="eastAsia"/>
          <w:sz w:val="28"/>
          <w:szCs w:val="28"/>
        </w:rPr>
        <w:t>，</w:t>
      </w:r>
      <w:r w:rsidRPr="00281975">
        <w:rPr>
          <w:rFonts w:ascii="宋体" w:hAnsi="宋体"/>
          <w:sz w:val="28"/>
          <w:szCs w:val="28"/>
        </w:rPr>
        <w:t>香港同胞5856.85万人次，澳门同胞1577.61万人次</w:t>
      </w:r>
      <w:r w:rsidRPr="00281975">
        <w:rPr>
          <w:rFonts w:ascii="宋体" w:hAnsi="宋体" w:hint="eastAsia"/>
          <w:sz w:val="28"/>
          <w:szCs w:val="28"/>
        </w:rPr>
        <w:t>，</w:t>
      </w:r>
      <w:r w:rsidRPr="00281975">
        <w:rPr>
          <w:rFonts w:ascii="宋体" w:hAnsi="宋体"/>
          <w:sz w:val="28"/>
          <w:szCs w:val="28"/>
        </w:rPr>
        <w:t>台湾同胞344.20万人次。2002年，入境旅游人数达9791万人次，其中：外国人1343.95万人次，香港同胞6187.94万人次，澳门同胞1892.88万人次，台湾同胞366.06万人次</w:t>
      </w:r>
      <w:r w:rsidRPr="00281975">
        <w:rPr>
          <w:rFonts w:ascii="宋体" w:hAnsi="宋体" w:hint="eastAsia"/>
          <w:sz w:val="28"/>
          <w:szCs w:val="28"/>
        </w:rPr>
        <w:t>。</w:t>
      </w: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滑雪场以滑雪旅游和古代，现代兵站，丝绸之路等必经之路自然文化观光为主要特色，所以将对港澳台和东南亚国家游客产生吸引力。由于滑雪场雪</w:t>
      </w:r>
      <w:proofErr w:type="gramStart"/>
      <w:r w:rsidRPr="00281975">
        <w:rPr>
          <w:rFonts w:ascii="宋体" w:hAnsi="宋体" w:hint="eastAsia"/>
          <w:sz w:val="28"/>
          <w:szCs w:val="28"/>
        </w:rPr>
        <w:t>季开放</w:t>
      </w:r>
      <w:proofErr w:type="gramEnd"/>
      <w:r w:rsidRPr="00281975">
        <w:rPr>
          <w:rFonts w:ascii="宋体" w:hAnsi="宋体" w:hint="eastAsia"/>
          <w:sz w:val="28"/>
          <w:szCs w:val="28"/>
        </w:rPr>
        <w:t>早、关闭晚，加之相对低廉的旅游收费，滑雪旅游业较发达的日本和韩国的一部分游客也会分流过来。以2002年来华旅游人数为基数，假设有0.1%的游客</w:t>
      </w:r>
      <w:proofErr w:type="gramStart"/>
      <w:r w:rsidRPr="00281975">
        <w:rPr>
          <w:rFonts w:ascii="宋体" w:hAnsi="宋体" w:hint="eastAsia"/>
          <w:sz w:val="28"/>
          <w:szCs w:val="28"/>
        </w:rPr>
        <w:t>来扁都口</w:t>
      </w:r>
      <w:proofErr w:type="gramEnd"/>
      <w:r w:rsidRPr="00281975">
        <w:rPr>
          <w:rFonts w:ascii="宋体" w:hAnsi="宋体" w:hint="eastAsia"/>
          <w:sz w:val="28"/>
          <w:szCs w:val="28"/>
        </w:rPr>
        <w:t>滑雪场或是观光旅游，则全年可达到3-4万人。</w:t>
      </w:r>
    </w:p>
    <w:p w:rsidR="00DA0C2A" w:rsidRPr="00281975" w:rsidRDefault="00DA0C2A" w:rsidP="00DA0C2A">
      <w:pPr>
        <w:adjustRightInd w:val="0"/>
        <w:snapToGrid w:val="0"/>
        <w:spacing w:line="520" w:lineRule="exact"/>
        <w:ind w:firstLineChars="200" w:firstLine="562"/>
        <w:rPr>
          <w:rFonts w:ascii="宋体" w:hAnsi="宋体" w:hint="eastAsia"/>
          <w:b/>
          <w:sz w:val="28"/>
          <w:szCs w:val="28"/>
        </w:rPr>
      </w:pPr>
      <w:r w:rsidRPr="00281975">
        <w:rPr>
          <w:rFonts w:ascii="宋体" w:hAnsi="宋体" w:hint="eastAsia"/>
          <w:b/>
          <w:sz w:val="28"/>
          <w:szCs w:val="28"/>
        </w:rPr>
        <w:t>3、外国驻华使馆、商社、机构代表处职员及留学生</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2003年在华的外国这类人员有150余万人。仅在北京就有</w:t>
      </w:r>
      <w:r w:rsidRPr="00281975">
        <w:rPr>
          <w:rFonts w:ascii="宋体" w:hAnsi="宋体"/>
          <w:sz w:val="28"/>
          <w:szCs w:val="28"/>
        </w:rPr>
        <w:t xml:space="preserve">139 </w:t>
      </w:r>
      <w:proofErr w:type="gramStart"/>
      <w:r w:rsidRPr="00281975">
        <w:rPr>
          <w:rFonts w:ascii="宋体" w:hAnsi="宋体" w:hint="eastAsia"/>
          <w:sz w:val="28"/>
          <w:szCs w:val="28"/>
        </w:rPr>
        <w:t>个</w:t>
      </w:r>
      <w:proofErr w:type="gramEnd"/>
      <w:r w:rsidRPr="00281975">
        <w:rPr>
          <w:rFonts w:ascii="宋体" w:hAnsi="宋体" w:hint="eastAsia"/>
          <w:sz w:val="28"/>
          <w:szCs w:val="28"/>
        </w:rPr>
        <w:t>国家的驻华使馆、国际组织和地区代表机构，</w:t>
      </w:r>
      <w:r w:rsidRPr="00281975">
        <w:rPr>
          <w:rFonts w:ascii="宋体" w:hAnsi="宋体"/>
          <w:sz w:val="28"/>
          <w:szCs w:val="28"/>
        </w:rPr>
        <w:t xml:space="preserve">193 </w:t>
      </w:r>
      <w:proofErr w:type="gramStart"/>
      <w:r w:rsidRPr="00281975">
        <w:rPr>
          <w:rFonts w:ascii="宋体" w:hAnsi="宋体" w:hint="eastAsia"/>
          <w:sz w:val="28"/>
          <w:szCs w:val="28"/>
        </w:rPr>
        <w:t>个</w:t>
      </w:r>
      <w:proofErr w:type="gramEnd"/>
      <w:r w:rsidRPr="00281975">
        <w:rPr>
          <w:rFonts w:ascii="宋体" w:hAnsi="宋体" w:hint="eastAsia"/>
          <w:sz w:val="28"/>
          <w:szCs w:val="28"/>
        </w:rPr>
        <w:t>外国新闻机构代表处，</w:t>
      </w:r>
      <w:r w:rsidRPr="00281975">
        <w:rPr>
          <w:rFonts w:ascii="宋体" w:hAnsi="宋体"/>
          <w:sz w:val="28"/>
          <w:szCs w:val="28"/>
        </w:rPr>
        <w:t xml:space="preserve">120 </w:t>
      </w:r>
      <w:r w:rsidRPr="00281975">
        <w:rPr>
          <w:rFonts w:ascii="宋体" w:hAnsi="宋体" w:hint="eastAsia"/>
          <w:sz w:val="28"/>
          <w:szCs w:val="28"/>
        </w:rPr>
        <w:t>多家跨国公司和金融机构的地区总部和具有地区总部性质的中国总部，</w:t>
      </w:r>
      <w:r w:rsidRPr="00281975">
        <w:rPr>
          <w:rFonts w:ascii="宋体" w:hAnsi="宋体"/>
          <w:sz w:val="28"/>
          <w:szCs w:val="28"/>
        </w:rPr>
        <w:t xml:space="preserve">14063 </w:t>
      </w:r>
      <w:proofErr w:type="gramStart"/>
      <w:r w:rsidRPr="00281975">
        <w:rPr>
          <w:rFonts w:ascii="宋体" w:hAnsi="宋体" w:hint="eastAsia"/>
          <w:sz w:val="28"/>
          <w:szCs w:val="28"/>
        </w:rPr>
        <w:t>个</w:t>
      </w:r>
      <w:proofErr w:type="gramEnd"/>
      <w:r w:rsidRPr="00281975">
        <w:rPr>
          <w:rFonts w:ascii="宋体" w:hAnsi="宋体" w:hint="eastAsia"/>
          <w:sz w:val="28"/>
          <w:szCs w:val="28"/>
        </w:rPr>
        <w:t>外商投资企业，</w:t>
      </w:r>
      <w:r w:rsidRPr="00281975">
        <w:rPr>
          <w:rFonts w:ascii="宋体" w:hAnsi="宋体"/>
          <w:sz w:val="28"/>
          <w:szCs w:val="28"/>
        </w:rPr>
        <w:t xml:space="preserve">7135 </w:t>
      </w:r>
      <w:proofErr w:type="gramStart"/>
      <w:r w:rsidRPr="00281975">
        <w:rPr>
          <w:rFonts w:ascii="宋体" w:hAnsi="宋体" w:hint="eastAsia"/>
          <w:sz w:val="28"/>
          <w:szCs w:val="28"/>
        </w:rPr>
        <w:t>个</w:t>
      </w:r>
      <w:proofErr w:type="gramEnd"/>
      <w:r w:rsidRPr="00281975">
        <w:rPr>
          <w:rFonts w:ascii="宋体" w:hAnsi="宋体" w:hint="eastAsia"/>
          <w:sz w:val="28"/>
          <w:szCs w:val="28"/>
        </w:rPr>
        <w:t>外国企业代表机构和</w:t>
      </w:r>
      <w:r w:rsidRPr="00281975">
        <w:rPr>
          <w:rFonts w:ascii="宋体" w:hAnsi="宋体"/>
          <w:sz w:val="28"/>
          <w:szCs w:val="28"/>
        </w:rPr>
        <w:t xml:space="preserve">17000 </w:t>
      </w:r>
      <w:r w:rsidRPr="00281975">
        <w:rPr>
          <w:rFonts w:ascii="宋体" w:hAnsi="宋体" w:hint="eastAsia"/>
          <w:sz w:val="28"/>
          <w:szCs w:val="28"/>
        </w:rPr>
        <w:t>多名外国留学生。2002～2003年滑雪季节，北京南山滑雪场所接待的86000多滑雪人次中，外国滑雪者人次占有10～12%的比例。如果这类人员有0.5%</w:t>
      </w:r>
      <w:proofErr w:type="gramStart"/>
      <w:r w:rsidRPr="00281975">
        <w:rPr>
          <w:rFonts w:ascii="宋体" w:hAnsi="宋体" w:hint="eastAsia"/>
          <w:sz w:val="28"/>
          <w:szCs w:val="28"/>
        </w:rPr>
        <w:t>到扁都口</w:t>
      </w:r>
      <w:proofErr w:type="gramEnd"/>
      <w:r w:rsidRPr="00281975">
        <w:rPr>
          <w:rFonts w:ascii="宋体" w:hAnsi="宋体" w:hint="eastAsia"/>
          <w:sz w:val="28"/>
          <w:szCs w:val="28"/>
        </w:rPr>
        <w:t>滑雪场，则全年可达0.75万人次。国内各个滑雪专业队乃至亚洲世界专业队约5000人次来此训练。</w:t>
      </w:r>
    </w:p>
    <w:p w:rsidR="00DA0C2A" w:rsidRPr="00281975" w:rsidRDefault="00DA0C2A" w:rsidP="00DA0C2A">
      <w:pPr>
        <w:adjustRightInd w:val="0"/>
        <w:snapToGrid w:val="0"/>
        <w:spacing w:line="520" w:lineRule="exact"/>
        <w:ind w:firstLineChars="200" w:firstLine="562"/>
        <w:rPr>
          <w:rFonts w:ascii="宋体" w:hAnsi="宋体" w:hint="eastAsia"/>
          <w:b/>
          <w:sz w:val="28"/>
          <w:szCs w:val="28"/>
        </w:rPr>
      </w:pPr>
      <w:r w:rsidRPr="00281975">
        <w:rPr>
          <w:rFonts w:ascii="宋体" w:hAnsi="宋体" w:hint="eastAsia"/>
          <w:b/>
          <w:sz w:val="28"/>
          <w:szCs w:val="28"/>
        </w:rPr>
        <w:t>4、国际国内公务旅游</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公务旅游是为个人或集团的发展需要而进行的旅游，一般包括商务旅游、会议旅游、奖励旅游等方面。随着世界经济的发展、区域经济合作的加强、贸易活动的增加、学术交流的日益密切，业务联络与洽谈，参加各</w:t>
      </w:r>
      <w:r w:rsidRPr="00281975">
        <w:rPr>
          <w:rFonts w:ascii="宋体" w:hAnsi="宋体" w:hint="eastAsia"/>
          <w:sz w:val="28"/>
          <w:szCs w:val="28"/>
        </w:rPr>
        <w:lastRenderedPageBreak/>
        <w:t>种交易会、博览会和国际会议，组织奖励旅游等，使公务旅游越来越频繁。</w:t>
      </w:r>
      <w:r w:rsidRPr="00281975">
        <w:rPr>
          <w:rFonts w:ascii="宋体" w:hAnsi="宋体"/>
          <w:sz w:val="28"/>
          <w:szCs w:val="28"/>
        </w:rPr>
        <w:t>公务旅游者一般出游率高，停留时间长，支付能力强，而且公务旅游活动季节性不明显，较少受价格变动影响。</w:t>
      </w:r>
      <w:r w:rsidRPr="00281975">
        <w:rPr>
          <w:rFonts w:ascii="宋体" w:hAnsi="宋体" w:hint="eastAsia"/>
          <w:sz w:val="28"/>
          <w:szCs w:val="28"/>
        </w:rPr>
        <w:t>公务旅游的市场虽主要在欧美，但我国近几个也有长足的发展，1999年、2000年、2001年我国的公务旅游支出分别为650亿元、726亿元、784亿元，以年均10%左右的比例增长。</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商务旅游至少占全球旅游观光支出的1/3，而全世界所有饭店的客房收入中，由商务旅游者支会的占53%,商务旅游所需要的服务比一般的观光旅游多，如传真、国际直拨电话、互联网、邮政快递及商务应酬等，为旅游业带来丰厚的收入。</w:t>
      </w:r>
      <w:r w:rsidRPr="00281975">
        <w:rPr>
          <w:rFonts w:ascii="宋体" w:hAnsi="宋体"/>
          <w:sz w:val="28"/>
          <w:szCs w:val="28"/>
        </w:rPr>
        <w:t>2002年，在中国城镇居民的国内旅游活动中，商务旅游的比例为</w:t>
      </w:r>
      <w:r w:rsidRPr="00281975">
        <w:rPr>
          <w:rFonts w:ascii="宋体" w:hAnsi="宋体" w:hint="eastAsia"/>
          <w:sz w:val="28"/>
          <w:szCs w:val="28"/>
        </w:rPr>
        <w:t>5</w:t>
      </w:r>
      <w:r w:rsidRPr="00281975">
        <w:rPr>
          <w:rFonts w:ascii="宋体" w:hAnsi="宋体"/>
          <w:sz w:val="28"/>
          <w:szCs w:val="28"/>
        </w:rPr>
        <w:t>.3%</w:t>
      </w:r>
      <w:r w:rsidRPr="00281975">
        <w:rPr>
          <w:rFonts w:ascii="宋体" w:hAnsi="宋体" w:hint="eastAsia"/>
          <w:sz w:val="28"/>
          <w:szCs w:val="28"/>
        </w:rPr>
        <w:t>。</w:t>
      </w: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滑雪场在北京的辐射范围之内，又处在河西地区的中断，其开发商务旅游资源的潜力不小。</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会议旅游在价格上所受的影响与其他旅游项目小，并且游客花钱多，逗留时间长。2002年我国的</w:t>
      </w:r>
      <w:r w:rsidRPr="00281975">
        <w:rPr>
          <w:rFonts w:ascii="宋体" w:hAnsi="宋体"/>
          <w:sz w:val="28"/>
          <w:szCs w:val="28"/>
        </w:rPr>
        <w:t>公务会议旅游的比例为5.7%</w:t>
      </w:r>
      <w:r w:rsidRPr="00281975">
        <w:rPr>
          <w:rFonts w:ascii="宋体" w:hAnsi="宋体" w:hint="eastAsia"/>
          <w:sz w:val="28"/>
          <w:szCs w:val="28"/>
        </w:rPr>
        <w:t>，这还是一个较小的比例。</w:t>
      </w:r>
      <w:r w:rsidRPr="00281975">
        <w:rPr>
          <w:rFonts w:ascii="宋体" w:hAnsi="宋体"/>
          <w:sz w:val="28"/>
          <w:szCs w:val="28"/>
        </w:rPr>
        <w:t>2002年</w:t>
      </w:r>
      <w:r w:rsidRPr="00281975">
        <w:rPr>
          <w:rFonts w:ascii="宋体" w:hAnsi="宋体" w:hint="eastAsia"/>
          <w:sz w:val="28"/>
          <w:szCs w:val="28"/>
        </w:rPr>
        <w:t>我国仅在</w:t>
      </w:r>
      <w:r w:rsidRPr="00281975">
        <w:rPr>
          <w:rFonts w:ascii="宋体" w:hAnsi="宋体"/>
          <w:sz w:val="28"/>
          <w:szCs w:val="28"/>
        </w:rPr>
        <w:t>北京地区</w:t>
      </w:r>
      <w:r w:rsidRPr="00281975">
        <w:rPr>
          <w:rFonts w:ascii="宋体" w:hAnsi="宋体" w:hint="eastAsia"/>
          <w:sz w:val="28"/>
          <w:szCs w:val="28"/>
        </w:rPr>
        <w:t>就</w:t>
      </w:r>
      <w:r w:rsidRPr="00281975">
        <w:rPr>
          <w:rFonts w:ascii="宋体" w:hAnsi="宋体"/>
          <w:sz w:val="28"/>
          <w:szCs w:val="28"/>
        </w:rPr>
        <w:t>举办会议71053个，其中国内会议占65674个，比例高达92.4%</w:t>
      </w:r>
      <w:r w:rsidRPr="00281975">
        <w:rPr>
          <w:rFonts w:ascii="宋体" w:hAnsi="宋体" w:hint="eastAsia"/>
          <w:sz w:val="28"/>
          <w:szCs w:val="28"/>
        </w:rPr>
        <w:t>。</w:t>
      </w:r>
      <w:r w:rsidRPr="00281975">
        <w:rPr>
          <w:rFonts w:ascii="宋体" w:hAnsi="宋体"/>
          <w:sz w:val="28"/>
          <w:szCs w:val="28"/>
        </w:rPr>
        <w:t>这其中包括了相当数量的政府类会议</w:t>
      </w:r>
      <w:r w:rsidRPr="00281975">
        <w:rPr>
          <w:rFonts w:ascii="宋体" w:hAnsi="宋体" w:hint="eastAsia"/>
          <w:sz w:val="28"/>
          <w:szCs w:val="28"/>
        </w:rPr>
        <w:t>，</w:t>
      </w:r>
      <w:r w:rsidRPr="00281975">
        <w:rPr>
          <w:rFonts w:ascii="宋体" w:hAnsi="宋体"/>
          <w:sz w:val="28"/>
          <w:szCs w:val="28"/>
        </w:rPr>
        <w:t>2004年政府类会议仍将占据北京会议旅游市场的较大比例</w:t>
      </w:r>
      <w:r w:rsidRPr="00281975">
        <w:rPr>
          <w:rFonts w:ascii="宋体" w:hAnsi="宋体" w:hint="eastAsia"/>
          <w:sz w:val="28"/>
          <w:szCs w:val="28"/>
        </w:rPr>
        <w:t>。政府类会议细分市场一般有如下特点，一是会议次数、规模、消费标准基本固定；二是会议直接消费比较高并带来可观的间接消费；三是行政级别越高的政府机构会址选择的地域范围越大；四是会议层次比较高，并有相当数量的</w:t>
      </w:r>
      <w:r w:rsidRPr="00281975">
        <w:rPr>
          <w:rFonts w:ascii="宋体" w:hAnsi="宋体"/>
          <w:sz w:val="28"/>
          <w:szCs w:val="28"/>
        </w:rPr>
        <w:t>VIP接待；五是会议组织周密细致，对酒店的接待能力和服务水平有较高的要求。</w:t>
      </w:r>
      <w:r w:rsidRPr="00281975">
        <w:rPr>
          <w:rFonts w:ascii="宋体" w:hAnsi="宋体" w:hint="eastAsia"/>
          <w:sz w:val="28"/>
          <w:szCs w:val="28"/>
        </w:rPr>
        <w:t>河北省现有两个主要会议旅游地，一是北戴河，另一个是承德，以北戴河为最。这两个城市会议旅游所依赖的自然资源分别是海洋和草原，消夏避暑是其最大的特点。</w:t>
      </w: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滑雪场占有了古兵站、油菜花和雪山三大自然资源，如同瑞士的达沃斯，同样可以建成为会议旅游胜地。</w:t>
      </w:r>
      <w:proofErr w:type="gramStart"/>
      <w:r w:rsidRPr="00281975">
        <w:rPr>
          <w:rFonts w:ascii="宋体" w:hAnsi="宋体" w:hint="eastAsia"/>
          <w:sz w:val="28"/>
          <w:szCs w:val="28"/>
        </w:rPr>
        <w:t>扁都口</w:t>
      </w:r>
      <w:proofErr w:type="gramEnd"/>
      <w:r w:rsidRPr="00281975">
        <w:rPr>
          <w:rFonts w:ascii="宋体" w:hAnsi="宋体" w:hint="eastAsia"/>
          <w:sz w:val="28"/>
          <w:szCs w:val="28"/>
        </w:rPr>
        <w:lastRenderedPageBreak/>
        <w:t>滑雪场在开发初期尚不具备会议旅游的条件，但随着的开发的推进将在国内会议旅游方面大有可为。</w:t>
      </w:r>
    </w:p>
    <w:p w:rsidR="00DA0C2A" w:rsidRPr="00281975" w:rsidRDefault="00DA0C2A" w:rsidP="00DA0C2A">
      <w:pPr>
        <w:adjustRightInd w:val="0"/>
        <w:snapToGrid w:val="0"/>
        <w:spacing w:line="520" w:lineRule="exact"/>
        <w:ind w:firstLineChars="200" w:firstLine="562"/>
        <w:rPr>
          <w:rFonts w:ascii="宋体" w:hAnsi="宋体" w:hint="eastAsia"/>
          <w:b/>
          <w:sz w:val="28"/>
          <w:szCs w:val="28"/>
        </w:rPr>
      </w:pPr>
      <w:r w:rsidRPr="00281975">
        <w:rPr>
          <w:rFonts w:ascii="宋体" w:hAnsi="宋体" w:hint="eastAsia"/>
          <w:b/>
          <w:sz w:val="28"/>
          <w:szCs w:val="28"/>
        </w:rPr>
        <w:t>5、奖励旅游市场</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sz w:val="28"/>
          <w:szCs w:val="28"/>
        </w:rPr>
        <w:t>这是一个新兴旅游市场，潜力较大，发展势头很猛。自90年代以来，东南亚旅游业较发达国家就开始接待为数可观的奖励旅行团，约占其接待总量的17%，尤其是泰国奖励旅游增长量每年在20%—30%之间</w:t>
      </w:r>
      <w:r w:rsidRPr="00281975">
        <w:rPr>
          <w:rFonts w:ascii="宋体" w:hAnsi="宋体" w:hint="eastAsia"/>
          <w:sz w:val="28"/>
          <w:szCs w:val="28"/>
        </w:rPr>
        <w:t>，而我国又是泰国旅游的一个主要客源国。据有关部门统计，世界每年奖励旅游客源达350万人，其中美国占到50%，而中国目前只占1</w:t>
      </w:r>
      <w:r w:rsidRPr="00281975">
        <w:rPr>
          <w:rFonts w:ascii="宋体" w:hAnsi="宋体"/>
          <w:sz w:val="28"/>
          <w:szCs w:val="28"/>
        </w:rPr>
        <w:t>%</w:t>
      </w:r>
      <w:r w:rsidRPr="00281975">
        <w:rPr>
          <w:rFonts w:ascii="宋体" w:hAnsi="宋体" w:hint="eastAsia"/>
          <w:sz w:val="28"/>
          <w:szCs w:val="28"/>
        </w:rPr>
        <w:t>，市场开发潜力巨大。</w:t>
      </w:r>
    </w:p>
    <w:p w:rsidR="00DA0C2A" w:rsidRPr="00281975" w:rsidRDefault="00DA0C2A" w:rsidP="00DA0C2A">
      <w:pPr>
        <w:adjustRightInd w:val="0"/>
        <w:snapToGrid w:val="0"/>
        <w:spacing w:line="520" w:lineRule="exact"/>
        <w:ind w:firstLineChars="200" w:firstLine="562"/>
        <w:rPr>
          <w:rFonts w:ascii="宋体" w:hAnsi="宋体" w:hint="eastAsia"/>
          <w:b/>
          <w:sz w:val="28"/>
          <w:szCs w:val="28"/>
        </w:rPr>
      </w:pPr>
      <w:r w:rsidRPr="00281975">
        <w:rPr>
          <w:rFonts w:ascii="宋体" w:hAnsi="宋体" w:hint="eastAsia"/>
          <w:b/>
          <w:sz w:val="28"/>
          <w:szCs w:val="28"/>
        </w:rPr>
        <w:t>6、国外专业滑雪队</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主要是指日本和韩国的专业滑雪队。由于日本和韩国的滑雪场大多是在每年的十二月中下旬开放，在这之前，专业滑雪队不得不选择欧洲或是北美的滑雪场进行训练。</w:t>
      </w: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以其场地质量高和开放早的绝对优势，可以作为训练基地为这两个国家的专业滑雪队提供。尽管来此地训练的专业滑雪队员人数有限，大约在200人左右，但1～2个月长时间的训练足以使滑雪场有较为丰厚的收益。最为关键的是，他们来此训练所产生的间接效益无法估算。国外专业滑雪队训练将</w:t>
      </w:r>
      <w:proofErr w:type="gramStart"/>
      <w:r w:rsidRPr="00281975">
        <w:rPr>
          <w:rFonts w:ascii="宋体" w:hAnsi="宋体" w:hint="eastAsia"/>
          <w:sz w:val="28"/>
          <w:szCs w:val="28"/>
        </w:rPr>
        <w:t>成为扁都口</w:t>
      </w:r>
      <w:proofErr w:type="gramEnd"/>
      <w:r w:rsidRPr="00281975">
        <w:rPr>
          <w:rFonts w:ascii="宋体" w:hAnsi="宋体" w:hint="eastAsia"/>
          <w:sz w:val="28"/>
          <w:szCs w:val="28"/>
        </w:rPr>
        <w:t>滑雪场进行市场炒作的一个卖点和快速导入大众滑雪旅游的切入点。国内专业滑雪队；</w:t>
      </w:r>
      <w:proofErr w:type="gramStart"/>
      <w:r w:rsidRPr="00281975">
        <w:rPr>
          <w:rFonts w:ascii="宋体" w:hAnsi="宋体" w:hint="eastAsia"/>
          <w:sz w:val="28"/>
          <w:szCs w:val="28"/>
        </w:rPr>
        <w:t>扁都口</w:t>
      </w:r>
      <w:proofErr w:type="gramEnd"/>
      <w:r w:rsidRPr="00281975">
        <w:rPr>
          <w:rFonts w:ascii="宋体" w:hAnsi="宋体" w:hint="eastAsia"/>
          <w:sz w:val="28"/>
          <w:szCs w:val="28"/>
        </w:rPr>
        <w:t>滑雪场的建成，我们国内的训练队伍就不需要出国训练了，既节省时间又节省训练费用，5.1-10.1是国内专业训练对的高峰期，届时将达到600—700人次，产生的费用是可观的。</w:t>
      </w:r>
    </w:p>
    <w:p w:rsidR="00DA0C2A" w:rsidRPr="00281975"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1975">
        <w:rPr>
          <w:rFonts w:ascii="楷体_GB2312" w:eastAsia="楷体_GB2312" w:hAnsi="宋体" w:hint="eastAsia"/>
          <w:b/>
          <w:sz w:val="28"/>
          <w:szCs w:val="28"/>
        </w:rPr>
        <w:t>（二）北京市场分流</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以下是在黑龙江省对滑雪旅游进行的一项调查，其对分析北京市场的分流情况具有借鉴意义。</w:t>
      </w:r>
      <w:r w:rsidRPr="00281975">
        <w:rPr>
          <w:rFonts w:ascii="宋体" w:hAnsi="宋体"/>
          <w:sz w:val="28"/>
          <w:szCs w:val="28"/>
        </w:rPr>
        <w:t>滑雪游客的旅游方式，以家庭自组(35.2%)、朋友自组(26.2%)和随团旅游(23.5%)为主，另有9.8%是独自出游，5.3%属</w:t>
      </w:r>
      <w:r w:rsidRPr="00281975">
        <w:rPr>
          <w:rFonts w:ascii="宋体" w:hAnsi="宋体"/>
          <w:sz w:val="28"/>
          <w:szCs w:val="28"/>
        </w:rPr>
        <w:lastRenderedPageBreak/>
        <w:t>公事便利，反映出滑雪游客的旅行方式是自组为主。滑雪游客使用交通工具，乘飞机占8.6%，火车23.3%，汽车53.2%。此外，有13.7%的人是自备或租用交通工具，反映了一种新的出游趋势。</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sz w:val="28"/>
          <w:szCs w:val="28"/>
        </w:rPr>
        <w:t>根据北京市国内旅游抽样调查显示，2001年外地进京游客7462万人次，接待本市游客3545万人次，外地游客中，休闲观光为主要</w:t>
      </w:r>
      <w:r>
        <w:rPr>
          <w:rFonts w:ascii="宋体" w:hAnsi="宋体" w:hint="eastAsia"/>
          <w:sz w:val="28"/>
          <w:szCs w:val="28"/>
        </w:rPr>
        <w:t>目的地</w:t>
      </w:r>
      <w:r w:rsidRPr="00281975">
        <w:rPr>
          <w:rFonts w:ascii="宋体" w:hAnsi="宋体"/>
          <w:sz w:val="28"/>
          <w:szCs w:val="28"/>
        </w:rPr>
        <w:t>游客仍是主流，占44%，城镇居民占83.5%</w:t>
      </w:r>
      <w:r w:rsidRPr="00281975">
        <w:rPr>
          <w:rFonts w:ascii="宋体" w:hAnsi="宋体" w:hint="eastAsia"/>
          <w:sz w:val="28"/>
          <w:szCs w:val="28"/>
        </w:rPr>
        <w:t>；</w:t>
      </w:r>
      <w:r w:rsidRPr="00281975">
        <w:rPr>
          <w:rFonts w:ascii="宋体" w:hAnsi="宋体"/>
          <w:sz w:val="28"/>
          <w:szCs w:val="28"/>
        </w:rPr>
        <w:t>从年龄看25—44岁中青年旅游者占49.5%，其次是15—24岁青少年，占31.2%</w:t>
      </w:r>
      <w:r w:rsidRPr="00281975">
        <w:rPr>
          <w:rFonts w:ascii="宋体" w:hAnsi="宋体" w:hint="eastAsia"/>
          <w:sz w:val="28"/>
          <w:szCs w:val="28"/>
        </w:rPr>
        <w:t>；</w:t>
      </w:r>
      <w:r w:rsidRPr="00281975">
        <w:rPr>
          <w:rFonts w:ascii="宋体" w:hAnsi="宋体"/>
          <w:sz w:val="28"/>
          <w:szCs w:val="28"/>
        </w:rPr>
        <w:t>从职业看企事业管理人员所占比例最高，占22.7%。从上述群体的年龄、收入、对旅游内涵的理解来分析，他们都可能成为北京滑雪市场的潜在客源，如果能将这些游客</w:t>
      </w:r>
      <w:r w:rsidRPr="00281975">
        <w:rPr>
          <w:rFonts w:ascii="宋体" w:hAnsi="宋体" w:hint="eastAsia"/>
          <w:sz w:val="28"/>
          <w:szCs w:val="28"/>
        </w:rPr>
        <w:t>中的一部分</w:t>
      </w:r>
      <w:r w:rsidRPr="00281975">
        <w:rPr>
          <w:rFonts w:ascii="宋体" w:hAnsi="宋体"/>
          <w:sz w:val="28"/>
          <w:szCs w:val="28"/>
        </w:rPr>
        <w:t>吸引到雪场来，将是一笔可观的收入。</w:t>
      </w:r>
    </w:p>
    <w:p w:rsidR="00DA0C2A" w:rsidRDefault="00DA0C2A" w:rsidP="00DA0C2A">
      <w:pPr>
        <w:adjustRightInd w:val="0"/>
        <w:snapToGrid w:val="0"/>
        <w:spacing w:line="520" w:lineRule="exact"/>
        <w:ind w:firstLineChars="200" w:firstLine="560"/>
        <w:rPr>
          <w:rFonts w:ascii="宋体" w:hAnsi="宋体" w:hint="eastAsia"/>
          <w:sz w:val="28"/>
          <w:szCs w:val="28"/>
        </w:rPr>
      </w:pPr>
      <w:r w:rsidRPr="00281975">
        <w:rPr>
          <w:rFonts w:ascii="宋体" w:hAnsi="宋体" w:hint="eastAsia"/>
          <w:sz w:val="28"/>
          <w:szCs w:val="28"/>
        </w:rPr>
        <w:t>黑龙江省关于滑雪</w:t>
      </w:r>
      <w:proofErr w:type="gramStart"/>
      <w:r w:rsidRPr="00281975">
        <w:rPr>
          <w:rFonts w:ascii="宋体" w:hAnsi="宋体" w:hint="eastAsia"/>
          <w:sz w:val="28"/>
          <w:szCs w:val="28"/>
        </w:rPr>
        <w:t>场游客</w:t>
      </w:r>
      <w:proofErr w:type="gramEnd"/>
      <w:r w:rsidRPr="00281975">
        <w:rPr>
          <w:rFonts w:ascii="宋体" w:hAnsi="宋体" w:hint="eastAsia"/>
          <w:sz w:val="28"/>
          <w:szCs w:val="28"/>
        </w:rPr>
        <w:t>从哪一年开始滑雪的调查，其结果是全国滑雪旅游市场发展态势的一般性反映，对于北京地区滑雪人口的预测也同样具有参考价值（见图2-1）。北京市现有城镇总人口2000万人（常住人口1200万人，流动人口800万人），其中，滑雪人口约30万人，占城镇总人口的1</w:t>
      </w:r>
      <w:r w:rsidRPr="00281975">
        <w:rPr>
          <w:rFonts w:ascii="宋体" w:hAnsi="宋体"/>
          <w:sz w:val="28"/>
          <w:szCs w:val="28"/>
        </w:rPr>
        <w:t>.</w:t>
      </w:r>
      <w:r w:rsidRPr="00281975">
        <w:rPr>
          <w:rFonts w:ascii="宋体" w:hAnsi="宋体" w:hint="eastAsia"/>
          <w:sz w:val="28"/>
          <w:szCs w:val="28"/>
        </w:rPr>
        <w:t>5%。按照最保守的估计，受广告媒体影响和亲朋好友的示范效应的带动，每个雪季城镇总人口中有1%（即20万人）新增滑雪人口加入这项新兴的冬季运动（国外滑雪年龄为3—70岁），到2004—2005年雪季结束时，北京的滑雪人口将达到40万人，2009年将达到100万人，到2014年雪季，北京的滑雪人口将至少达到200万人，占总人口的10%（参见图2-2）。</w:t>
      </w:r>
    </w:p>
    <w:p w:rsidR="00DA0C2A" w:rsidRPr="00281975"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jc w:val="center"/>
        <w:rPr>
          <w:rFonts w:ascii="黑体" w:eastAsia="黑体" w:hint="eastAsia"/>
          <w:bCs/>
          <w:sz w:val="24"/>
        </w:rPr>
      </w:pPr>
    </w:p>
    <w:p w:rsidR="00DA0C2A" w:rsidRDefault="00DA0C2A" w:rsidP="00DA0C2A">
      <w:pPr>
        <w:jc w:val="center"/>
        <w:rPr>
          <w:rFonts w:ascii="黑体" w:eastAsia="黑体" w:hint="eastAsia"/>
          <w:bCs/>
          <w:sz w:val="24"/>
        </w:rPr>
      </w:pPr>
    </w:p>
    <w:p w:rsidR="00DA0C2A" w:rsidRDefault="00DA0C2A" w:rsidP="00DA0C2A">
      <w:pPr>
        <w:jc w:val="center"/>
        <w:rPr>
          <w:rFonts w:ascii="黑体" w:eastAsia="黑体" w:hint="eastAsia"/>
          <w:bCs/>
          <w:sz w:val="24"/>
        </w:rPr>
      </w:pPr>
    </w:p>
    <w:p w:rsidR="00DA0C2A" w:rsidRDefault="00DA0C2A" w:rsidP="00DA0C2A">
      <w:pPr>
        <w:jc w:val="center"/>
        <w:rPr>
          <w:rFonts w:ascii="黑体" w:eastAsia="黑体" w:hint="eastAsia"/>
          <w:bCs/>
          <w:sz w:val="24"/>
        </w:rPr>
      </w:pPr>
    </w:p>
    <w:p w:rsidR="00DA0C2A" w:rsidRDefault="00DA0C2A" w:rsidP="00DA0C2A">
      <w:pPr>
        <w:jc w:val="center"/>
        <w:rPr>
          <w:rFonts w:ascii="黑体" w:eastAsia="黑体" w:hint="eastAsia"/>
          <w:bCs/>
          <w:sz w:val="24"/>
        </w:rPr>
      </w:pPr>
    </w:p>
    <w:p w:rsidR="00DA0C2A" w:rsidRDefault="00DA0C2A" w:rsidP="00DA0C2A">
      <w:pPr>
        <w:jc w:val="center"/>
        <w:rPr>
          <w:rFonts w:ascii="黑体" w:eastAsia="黑体" w:hint="eastAsia"/>
          <w:b/>
          <w:sz w:val="24"/>
        </w:rPr>
      </w:pPr>
      <w:r>
        <w:rPr>
          <w:rFonts w:ascii="黑体" w:eastAsia="黑体" w:hint="eastAsia"/>
          <w:bCs/>
          <w:sz w:val="24"/>
        </w:rPr>
        <w:t>图2-1</w:t>
      </w:r>
      <w:r>
        <w:rPr>
          <w:rFonts w:ascii="黑体" w:eastAsia="黑体" w:hint="eastAsia"/>
          <w:b/>
          <w:sz w:val="24"/>
        </w:rPr>
        <w:t xml:space="preserve"> </w:t>
      </w:r>
      <w:r>
        <w:rPr>
          <w:rFonts w:ascii="黑体" w:eastAsia="黑体" w:hint="eastAsia"/>
          <w:bCs/>
          <w:sz w:val="24"/>
        </w:rPr>
        <w:t>黑龙江滑雪</w:t>
      </w:r>
      <w:proofErr w:type="gramStart"/>
      <w:r>
        <w:rPr>
          <w:rFonts w:ascii="黑体" w:eastAsia="黑体" w:hint="eastAsia"/>
          <w:bCs/>
          <w:sz w:val="24"/>
        </w:rPr>
        <w:t>场游客</w:t>
      </w:r>
      <w:proofErr w:type="gramEnd"/>
      <w:r>
        <w:rPr>
          <w:rFonts w:ascii="黑体" w:eastAsia="黑体" w:hint="eastAsia"/>
          <w:bCs/>
          <w:sz w:val="24"/>
        </w:rPr>
        <w:t>从哪一年开始滑雪的调查</w:t>
      </w:r>
    </w:p>
    <w:p w:rsidR="00DA0C2A" w:rsidRDefault="00DA0C2A" w:rsidP="00DA0C2A">
      <w:pPr>
        <w:jc w:val="center"/>
        <w:rPr>
          <w:rFonts w:ascii="宋体" w:hAnsi="宋体" w:cs="Arial" w:hint="eastAsia"/>
        </w:rPr>
      </w:pPr>
      <w:r>
        <w:rPr>
          <w:rFonts w:ascii="宋体" w:hAnsi="宋体" w:cs="Arial"/>
          <w:noProof/>
        </w:rPr>
        <w:drawing>
          <wp:inline distT="0" distB="0" distL="0" distR="0">
            <wp:extent cx="4953000" cy="1828800"/>
            <wp:effectExtent l="0" t="0" r="0" b="0"/>
            <wp:docPr id="1" name="对象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A0C2A" w:rsidRDefault="00DA0C2A" w:rsidP="00DA0C2A">
      <w:pPr>
        <w:jc w:val="center"/>
        <w:rPr>
          <w:rFonts w:hint="eastAsia"/>
          <w:bCs/>
          <w:spacing w:val="2"/>
          <w:sz w:val="24"/>
        </w:rPr>
      </w:pPr>
      <w:r>
        <w:rPr>
          <w:rFonts w:ascii="黑体" w:eastAsia="黑体" w:hint="eastAsia"/>
          <w:bCs/>
          <w:sz w:val="24"/>
        </w:rPr>
        <w:t>图2-2</w:t>
      </w:r>
      <w:r>
        <w:rPr>
          <w:rFonts w:ascii="黑体" w:eastAsia="黑体" w:hint="eastAsia"/>
          <w:bCs/>
          <w:sz w:val="24"/>
        </w:rPr>
        <w:tab/>
        <w:t>北京地区滑雪人口预测</w:t>
      </w:r>
    </w:p>
    <w:bookmarkStart w:id="4" w:name="_1141367379"/>
    <w:bookmarkStart w:id="5" w:name="_1141369242"/>
    <w:bookmarkStart w:id="6" w:name="_1141497797"/>
    <w:bookmarkEnd w:id="4"/>
    <w:bookmarkEnd w:id="5"/>
    <w:bookmarkEnd w:id="6"/>
    <w:p w:rsidR="00DA0C2A" w:rsidRDefault="00DA0C2A" w:rsidP="00DA0C2A">
      <w:pPr>
        <w:ind w:firstLine="480"/>
        <w:rPr>
          <w:rFonts w:hint="eastAsia"/>
        </w:rPr>
      </w:pPr>
      <w:r>
        <w:object w:dxaOrig="7335" w:dyaOrig="3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75pt;height:188.25pt;mso-position-horizontal-relative:page;mso-position-vertical-relative:page" o:ole="">
            <v:imagedata r:id="rId6" o:title=""/>
          </v:shape>
          <o:OLEObject Type="Embed" ProgID="Excel.Chart.8" ShapeID="_x0000_i1025" DrawAspect="Content" ObjectID="_1511592137" r:id="rId7">
            <o:FieldCodes>\s</o:FieldCodes>
          </o:OLEObject>
        </w:object>
      </w:r>
    </w:p>
    <w:p w:rsidR="00DA0C2A" w:rsidRDefault="00DA0C2A" w:rsidP="00DA0C2A">
      <w:pPr>
        <w:ind w:firstLine="480"/>
        <w:rPr>
          <w:rFonts w:hint="eastAsia"/>
          <w:sz w:val="28"/>
        </w:rPr>
      </w:pPr>
      <w:r>
        <w:rPr>
          <w:rFonts w:hint="eastAsia"/>
          <w:sz w:val="28"/>
        </w:rPr>
        <w:t>按北京市滑雪人口每个雪</w:t>
      </w:r>
      <w:proofErr w:type="gramStart"/>
      <w:r>
        <w:rPr>
          <w:rFonts w:hint="eastAsia"/>
          <w:sz w:val="28"/>
        </w:rPr>
        <w:t>季人均</w:t>
      </w:r>
      <w:proofErr w:type="gramEnd"/>
      <w:r>
        <w:rPr>
          <w:rFonts w:hint="eastAsia"/>
          <w:sz w:val="28"/>
        </w:rPr>
        <w:t>滑雪</w:t>
      </w:r>
      <w:r>
        <w:rPr>
          <w:rFonts w:hint="eastAsia"/>
          <w:sz w:val="28"/>
        </w:rPr>
        <w:t>1</w:t>
      </w:r>
      <w:r>
        <w:rPr>
          <w:rFonts w:hint="eastAsia"/>
          <w:sz w:val="28"/>
        </w:rPr>
        <w:t>次，每次消费</w:t>
      </w:r>
      <w:r>
        <w:rPr>
          <w:rFonts w:hint="eastAsia"/>
          <w:sz w:val="28"/>
        </w:rPr>
        <w:t>200</w:t>
      </w:r>
      <w:r>
        <w:rPr>
          <w:rFonts w:hint="eastAsia"/>
          <w:sz w:val="28"/>
        </w:rPr>
        <w:t>元</w:t>
      </w:r>
      <w:r>
        <w:rPr>
          <w:rFonts w:hint="eastAsia"/>
          <w:sz w:val="28"/>
        </w:rPr>
        <w:t>/</w:t>
      </w:r>
      <w:r>
        <w:rPr>
          <w:rFonts w:hint="eastAsia"/>
          <w:sz w:val="28"/>
        </w:rPr>
        <w:t>人计算，则</w:t>
      </w:r>
      <w:r>
        <w:rPr>
          <w:rFonts w:hint="eastAsia"/>
          <w:sz w:val="28"/>
        </w:rPr>
        <w:t>2004</w:t>
      </w:r>
      <w:r>
        <w:rPr>
          <w:rFonts w:hint="eastAsia"/>
          <w:sz w:val="28"/>
        </w:rPr>
        <w:t>—</w:t>
      </w:r>
      <w:r>
        <w:rPr>
          <w:rFonts w:hint="eastAsia"/>
          <w:sz w:val="28"/>
        </w:rPr>
        <w:t>2005</w:t>
      </w:r>
      <w:r>
        <w:rPr>
          <w:rFonts w:hint="eastAsia"/>
          <w:sz w:val="28"/>
        </w:rPr>
        <w:t>年雪季，北京的滑雪产业总收入预计将达到</w:t>
      </w:r>
      <w:r>
        <w:rPr>
          <w:rFonts w:hint="eastAsia"/>
          <w:sz w:val="28"/>
        </w:rPr>
        <w:t>0.8</w:t>
      </w:r>
      <w:r>
        <w:rPr>
          <w:rFonts w:hint="eastAsia"/>
          <w:sz w:val="28"/>
        </w:rPr>
        <w:t>亿元（人民币）；</w:t>
      </w:r>
      <w:r>
        <w:rPr>
          <w:rFonts w:hint="eastAsia"/>
          <w:sz w:val="28"/>
        </w:rPr>
        <w:t>2009</w:t>
      </w:r>
      <w:r>
        <w:rPr>
          <w:rFonts w:hint="eastAsia"/>
          <w:sz w:val="28"/>
        </w:rPr>
        <w:t>年将达到近</w:t>
      </w:r>
      <w:r>
        <w:rPr>
          <w:rFonts w:hint="eastAsia"/>
          <w:sz w:val="28"/>
        </w:rPr>
        <w:t>2</w:t>
      </w:r>
      <w:r>
        <w:rPr>
          <w:rFonts w:hint="eastAsia"/>
          <w:sz w:val="28"/>
        </w:rPr>
        <w:t>亿元；到</w:t>
      </w:r>
      <w:r>
        <w:rPr>
          <w:rFonts w:hint="eastAsia"/>
          <w:sz w:val="28"/>
        </w:rPr>
        <w:t>2014</w:t>
      </w:r>
      <w:r>
        <w:rPr>
          <w:rFonts w:hint="eastAsia"/>
          <w:sz w:val="28"/>
        </w:rPr>
        <w:t>年，则至少达到</w:t>
      </w:r>
      <w:r>
        <w:rPr>
          <w:rFonts w:hint="eastAsia"/>
          <w:sz w:val="28"/>
        </w:rPr>
        <w:t>4</w:t>
      </w:r>
      <w:r>
        <w:rPr>
          <w:rFonts w:hint="eastAsia"/>
          <w:sz w:val="28"/>
        </w:rPr>
        <w:t>亿元的收入</w:t>
      </w:r>
      <w:r>
        <w:rPr>
          <w:rFonts w:hint="eastAsia"/>
          <w:sz w:val="28"/>
        </w:rPr>
        <w:lastRenderedPageBreak/>
        <w:t>水平（参见图</w:t>
      </w:r>
      <w:r>
        <w:rPr>
          <w:rFonts w:hint="eastAsia"/>
          <w:sz w:val="28"/>
        </w:rPr>
        <w:t>2-2</w:t>
      </w:r>
      <w:r>
        <w:rPr>
          <w:rFonts w:hint="eastAsia"/>
          <w:sz w:val="28"/>
        </w:rPr>
        <w:t>）。</w:t>
      </w:r>
    </w:p>
    <w:p w:rsidR="00DA0C2A" w:rsidRDefault="00DA0C2A" w:rsidP="00DA0C2A">
      <w:pPr>
        <w:spacing w:line="580" w:lineRule="exact"/>
        <w:ind w:firstLine="539"/>
        <w:rPr>
          <w:rFonts w:hint="eastAsia"/>
          <w:sz w:val="28"/>
        </w:rPr>
      </w:pPr>
      <w:r>
        <w:rPr>
          <w:rFonts w:hint="eastAsia"/>
          <w:sz w:val="28"/>
        </w:rPr>
        <w:t>在此需要说明的是，上述预测是按照算术级数来推算北京滑雪人口的增长，而国内业内人士一般是根据日本、韩国早期发展滑雪产业的经历，按几何级数推算滑雪人口的增长。</w:t>
      </w:r>
    </w:p>
    <w:p w:rsidR="00DA0C2A" w:rsidRDefault="00DA0C2A" w:rsidP="00DA0C2A">
      <w:pPr>
        <w:spacing w:line="580" w:lineRule="exact"/>
        <w:ind w:firstLine="539"/>
        <w:rPr>
          <w:rFonts w:ascii="宋体" w:hAnsi="宋体" w:hint="eastAsia"/>
          <w:color w:val="000000"/>
          <w:sz w:val="24"/>
        </w:rPr>
      </w:pPr>
      <w:r>
        <w:rPr>
          <w:rFonts w:hint="eastAsia"/>
          <w:sz w:val="28"/>
        </w:rPr>
        <w:t>目前，北京周边虽有十余家滑雪场，但受自然条件的限制均属于迷你型，接待量小，且难能满足中高级滑雪者的需求。最为关键的是，由于北京区域淡水的缺乏和水土保持的需要，政府已经严格控制现有滑雪场的扩建和新滑雪场的上马。北京周边滑雪场开发所引发的一系列问题已引起焦点访谈的严重关注，政策上的限制会使北京滑雪场的开发走向下坡道。随着北京市滑雪旅游人口的增加，北京近郊滑雪场供给的缺口也将逐渐增大，这势必会产生消费空间的转移。这样，无论是质量上，还是空间上，</w:t>
      </w:r>
      <w:proofErr w:type="gramStart"/>
      <w:r>
        <w:rPr>
          <w:rFonts w:hint="eastAsia"/>
          <w:sz w:val="28"/>
        </w:rPr>
        <w:t>扁都口</w:t>
      </w:r>
      <w:proofErr w:type="gramEnd"/>
      <w:r>
        <w:rPr>
          <w:sz w:val="28"/>
        </w:rPr>
        <w:t>滑雪</w:t>
      </w:r>
      <w:r>
        <w:rPr>
          <w:rFonts w:hint="eastAsia"/>
          <w:sz w:val="28"/>
        </w:rPr>
        <w:t>场都会成为全国或全球滑雪</w:t>
      </w:r>
      <w:r>
        <w:rPr>
          <w:sz w:val="28"/>
        </w:rPr>
        <w:t>旅游</w:t>
      </w:r>
      <w:r>
        <w:rPr>
          <w:rFonts w:hint="eastAsia"/>
          <w:sz w:val="28"/>
        </w:rPr>
        <w:t>消费的首选地。</w:t>
      </w:r>
    </w:p>
    <w:p w:rsidR="00DA0C2A" w:rsidRDefault="00DA0C2A" w:rsidP="00DA0C2A">
      <w:pPr>
        <w:rPr>
          <w:rFonts w:ascii="黑体" w:eastAsia="黑体" w:hint="eastAsia"/>
          <w:b/>
          <w:sz w:val="24"/>
        </w:rPr>
      </w:pPr>
    </w:p>
    <w:p w:rsidR="00DA0C2A" w:rsidRDefault="00DA0C2A" w:rsidP="00DA0C2A">
      <w:pPr>
        <w:ind w:firstLine="480"/>
        <w:jc w:val="center"/>
        <w:rPr>
          <w:rFonts w:ascii="黑体" w:eastAsia="黑体" w:hint="eastAsia"/>
          <w:bCs/>
          <w:sz w:val="24"/>
        </w:rPr>
      </w:pPr>
      <w:r>
        <w:rPr>
          <w:rFonts w:ascii="黑体" w:eastAsia="黑体" w:hint="eastAsia"/>
          <w:bCs/>
          <w:sz w:val="24"/>
        </w:rPr>
        <w:t>图2-3北京地区滑雪收入预测</w:t>
      </w:r>
    </w:p>
    <w:p w:rsidR="00DA0C2A" w:rsidRPr="00281975" w:rsidRDefault="00DA0C2A" w:rsidP="00DA0C2A">
      <w:pPr>
        <w:ind w:firstLineChars="200" w:firstLine="420"/>
        <w:rPr>
          <w:rFonts w:hint="eastAsia"/>
        </w:rPr>
      </w:pPr>
      <w:r>
        <w:rPr>
          <w:noProof/>
        </w:rPr>
        <w:drawing>
          <wp:inline distT="0" distB="0" distL="0" distR="0">
            <wp:extent cx="5276850" cy="2581275"/>
            <wp:effectExtent l="0" t="0" r="0" b="0"/>
            <wp:docPr id="3" name="对象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lastRenderedPageBreak/>
        <w:t>张掖、金昌、山丹、武威、兰州、西宁城市人口共计约600万人。这一客源市场发展潜力极大，今后将</w:t>
      </w:r>
      <w:proofErr w:type="gramStart"/>
      <w:r w:rsidRPr="008D735C">
        <w:rPr>
          <w:rFonts w:ascii="宋体" w:hAnsi="宋体" w:hint="eastAsia"/>
          <w:sz w:val="28"/>
          <w:szCs w:val="28"/>
        </w:rPr>
        <w:t>成为扁都口</w:t>
      </w:r>
      <w:proofErr w:type="gramEnd"/>
      <w:r w:rsidRPr="008D735C">
        <w:rPr>
          <w:rFonts w:ascii="宋体" w:hAnsi="宋体" w:hint="eastAsia"/>
          <w:sz w:val="28"/>
          <w:szCs w:val="28"/>
        </w:rPr>
        <w:t>滑雪场的主要客源市场之一。</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需要说明的是，上述细分市场在人员结构上有重合的地方，如国际公务旅游同时包含于国外来华旅游者之中，但所需要的市场营销策略却是各不相同的，所以必须分别指出。</w:t>
      </w:r>
    </w:p>
    <w:p w:rsidR="00DA0C2A" w:rsidRPr="008D735C" w:rsidRDefault="00DA0C2A" w:rsidP="00DA0C2A">
      <w:pPr>
        <w:adjustRightInd w:val="0"/>
        <w:snapToGrid w:val="0"/>
        <w:spacing w:line="520" w:lineRule="exact"/>
        <w:ind w:firstLineChars="200" w:firstLine="560"/>
        <w:rPr>
          <w:rFonts w:ascii="黑体" w:eastAsia="黑体" w:hAnsi="宋体" w:hint="eastAsia"/>
          <w:sz w:val="28"/>
          <w:szCs w:val="28"/>
        </w:rPr>
      </w:pPr>
      <w:bookmarkStart w:id="7" w:name="_Toc68237657"/>
      <w:r w:rsidRPr="008D735C">
        <w:rPr>
          <w:rFonts w:ascii="黑体" w:eastAsia="黑体" w:hAnsi="宋体" w:hint="eastAsia"/>
          <w:sz w:val="28"/>
          <w:szCs w:val="28"/>
        </w:rPr>
        <w:t>二、市场预测——以北京市滑雪旅游为焦点</w:t>
      </w:r>
      <w:bookmarkEnd w:id="7"/>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proofErr w:type="gramStart"/>
      <w:r w:rsidRPr="008D735C">
        <w:rPr>
          <w:rFonts w:ascii="宋体" w:hAnsi="宋体" w:hint="eastAsia"/>
          <w:sz w:val="28"/>
          <w:szCs w:val="28"/>
        </w:rPr>
        <w:t>扁都口</w:t>
      </w:r>
      <w:proofErr w:type="gramEnd"/>
      <w:r w:rsidRPr="008D735C">
        <w:rPr>
          <w:rFonts w:ascii="宋体" w:hAnsi="宋体" w:hint="eastAsia"/>
          <w:sz w:val="28"/>
          <w:szCs w:val="28"/>
        </w:rPr>
        <w:t>滑雪</w:t>
      </w:r>
      <w:proofErr w:type="gramStart"/>
      <w:r w:rsidRPr="008D735C">
        <w:rPr>
          <w:rFonts w:ascii="宋体" w:hAnsi="宋体" w:hint="eastAsia"/>
          <w:sz w:val="28"/>
          <w:szCs w:val="28"/>
        </w:rPr>
        <w:t>场市场</w:t>
      </w:r>
      <w:proofErr w:type="gramEnd"/>
      <w:r w:rsidRPr="008D735C">
        <w:rPr>
          <w:rFonts w:ascii="宋体" w:hAnsi="宋体" w:hint="eastAsia"/>
          <w:sz w:val="28"/>
          <w:szCs w:val="28"/>
        </w:rPr>
        <w:t>规模的预测，应从前述几个主要的细分市场的总和及总趋向中得出。由于缺少系统全面的统计资料，这里仅选取北京的国内外旅游一项为细分市场，</w:t>
      </w:r>
      <w:proofErr w:type="gramStart"/>
      <w:r w:rsidRPr="008D735C">
        <w:rPr>
          <w:rFonts w:ascii="宋体" w:hAnsi="宋体" w:hint="eastAsia"/>
          <w:sz w:val="28"/>
          <w:szCs w:val="28"/>
        </w:rPr>
        <w:t>对扁都口</w:t>
      </w:r>
      <w:proofErr w:type="gramEnd"/>
      <w:r w:rsidRPr="008D735C">
        <w:rPr>
          <w:rFonts w:ascii="宋体" w:hAnsi="宋体" w:hint="eastAsia"/>
          <w:sz w:val="28"/>
          <w:szCs w:val="28"/>
        </w:rPr>
        <w:t>滑雪场的市场规模进行不完全的预测。同时，由于北京国内外旅游已是一个现实的市场，</w:t>
      </w:r>
      <w:proofErr w:type="gramStart"/>
      <w:r w:rsidRPr="008D735C">
        <w:rPr>
          <w:rFonts w:ascii="宋体" w:hAnsi="宋体" w:hint="eastAsia"/>
          <w:sz w:val="28"/>
          <w:szCs w:val="28"/>
        </w:rPr>
        <w:t>与扁都口</w:t>
      </w:r>
      <w:proofErr w:type="gramEnd"/>
      <w:r w:rsidRPr="008D735C">
        <w:rPr>
          <w:rFonts w:ascii="宋体" w:hAnsi="宋体" w:hint="eastAsia"/>
          <w:sz w:val="28"/>
          <w:szCs w:val="28"/>
        </w:rPr>
        <w:t>滑雪场在时空间方面和社会经济方面最具有相关性。因此，以此为预测基点也是最具有代表性的。</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进入21世纪，</w:t>
      </w:r>
      <w:r w:rsidRPr="008D735C">
        <w:rPr>
          <w:rFonts w:ascii="宋体" w:hAnsi="宋体"/>
          <w:sz w:val="28"/>
          <w:szCs w:val="28"/>
        </w:rPr>
        <w:t>在全球不大太平、经济普遍低迷的情况下，中国经济保持7</w:t>
      </w:r>
      <w:r w:rsidRPr="008D735C">
        <w:rPr>
          <w:rFonts w:ascii="宋体" w:hAnsi="宋体" w:hint="eastAsia"/>
          <w:sz w:val="28"/>
          <w:szCs w:val="28"/>
        </w:rPr>
        <w:t>%</w:t>
      </w:r>
      <w:r w:rsidRPr="008D735C">
        <w:rPr>
          <w:rFonts w:ascii="宋体" w:hAnsi="宋体"/>
          <w:sz w:val="28"/>
          <w:szCs w:val="28"/>
        </w:rPr>
        <w:t>以上的高速度增长，令世人关注。在</w:t>
      </w:r>
      <w:r w:rsidRPr="008D735C">
        <w:rPr>
          <w:rFonts w:ascii="宋体" w:hAnsi="宋体" w:hint="eastAsia"/>
          <w:sz w:val="28"/>
          <w:szCs w:val="28"/>
        </w:rPr>
        <w:t>世纪之初的头两年</w:t>
      </w:r>
      <w:r w:rsidRPr="008D735C">
        <w:rPr>
          <w:rFonts w:ascii="宋体" w:hAnsi="宋体"/>
          <w:sz w:val="28"/>
          <w:szCs w:val="28"/>
        </w:rPr>
        <w:t>时间里，尽管美国出现了9•11这样的震惊世界的恐怖事件，</w:t>
      </w:r>
      <w:r w:rsidRPr="008D735C">
        <w:rPr>
          <w:rFonts w:ascii="宋体" w:hAnsi="宋体" w:hint="eastAsia"/>
          <w:sz w:val="28"/>
          <w:szCs w:val="28"/>
        </w:rPr>
        <w:t>使国际范围内的旅游业受到严重影响出现负增长，但</w:t>
      </w:r>
      <w:r w:rsidRPr="008D735C">
        <w:rPr>
          <w:rFonts w:ascii="宋体" w:hAnsi="宋体"/>
          <w:sz w:val="28"/>
          <w:szCs w:val="28"/>
        </w:rPr>
        <w:t>中国旅游业</w:t>
      </w:r>
      <w:r w:rsidRPr="008D735C">
        <w:rPr>
          <w:rFonts w:ascii="宋体" w:hAnsi="宋体" w:hint="eastAsia"/>
          <w:sz w:val="28"/>
          <w:szCs w:val="28"/>
        </w:rPr>
        <w:t>却</w:t>
      </w:r>
      <w:r w:rsidRPr="008D735C">
        <w:rPr>
          <w:rFonts w:ascii="宋体" w:hAnsi="宋体"/>
          <w:sz w:val="28"/>
          <w:szCs w:val="28"/>
        </w:rPr>
        <w:t>仍然保持着高速度发展</w:t>
      </w:r>
      <w:r w:rsidRPr="008D735C">
        <w:rPr>
          <w:rFonts w:ascii="宋体" w:hAnsi="宋体" w:hint="eastAsia"/>
          <w:sz w:val="28"/>
          <w:szCs w:val="28"/>
        </w:rPr>
        <w:t>。</w:t>
      </w:r>
      <w:r w:rsidRPr="008D735C">
        <w:rPr>
          <w:rFonts w:ascii="宋体" w:hAnsi="宋体"/>
          <w:sz w:val="28"/>
          <w:szCs w:val="28"/>
        </w:rPr>
        <w:t>在国际旅游方面，稳居亚洲第一，名列世界十大国际旅游目的地之一</w:t>
      </w:r>
      <w:r w:rsidRPr="008D735C">
        <w:rPr>
          <w:rFonts w:ascii="宋体" w:hAnsi="宋体" w:hint="eastAsia"/>
          <w:sz w:val="28"/>
          <w:szCs w:val="28"/>
        </w:rPr>
        <w:t>；</w:t>
      </w:r>
      <w:r w:rsidRPr="008D735C">
        <w:rPr>
          <w:rFonts w:ascii="宋体" w:hAnsi="宋体"/>
          <w:sz w:val="28"/>
          <w:szCs w:val="28"/>
        </w:rPr>
        <w:t>国内旅游发展态势</w:t>
      </w:r>
      <w:r w:rsidRPr="008D735C">
        <w:rPr>
          <w:rFonts w:ascii="宋体" w:hAnsi="宋体" w:hint="eastAsia"/>
          <w:sz w:val="28"/>
          <w:szCs w:val="28"/>
        </w:rPr>
        <w:t>亦</w:t>
      </w:r>
      <w:r w:rsidRPr="008D735C">
        <w:rPr>
          <w:rFonts w:ascii="宋体" w:hAnsi="宋体"/>
          <w:sz w:val="28"/>
          <w:szCs w:val="28"/>
        </w:rPr>
        <w:t>喜人，公民出境旅游发展幅度</w:t>
      </w:r>
      <w:r w:rsidRPr="008D735C">
        <w:rPr>
          <w:rFonts w:ascii="宋体" w:hAnsi="宋体" w:hint="eastAsia"/>
          <w:sz w:val="28"/>
          <w:szCs w:val="28"/>
        </w:rPr>
        <w:t>较</w:t>
      </w:r>
      <w:r w:rsidRPr="008D735C">
        <w:rPr>
          <w:rFonts w:ascii="宋体" w:hAnsi="宋体"/>
          <w:sz w:val="28"/>
          <w:szCs w:val="28"/>
        </w:rPr>
        <w:t>大。</w:t>
      </w:r>
      <w:r w:rsidRPr="008D735C">
        <w:rPr>
          <w:rFonts w:ascii="宋体" w:hAnsi="宋体" w:hint="eastAsia"/>
          <w:sz w:val="28"/>
          <w:szCs w:val="28"/>
        </w:rPr>
        <w:t>虽然2003年我国旅游业在“非典”期间受到重创，但在疫情之后又快速恢复了以往的景气。</w:t>
      </w:r>
      <w:r w:rsidRPr="008D735C">
        <w:rPr>
          <w:rFonts w:ascii="宋体" w:hAnsi="宋体"/>
          <w:sz w:val="28"/>
          <w:szCs w:val="28"/>
        </w:rPr>
        <w:t>旅游业作为国民经济新的增长点的地位再次被确认，旅游业在整个社会经济发展中的作用日益显现。</w:t>
      </w:r>
      <w:r w:rsidRPr="008D735C">
        <w:rPr>
          <w:rFonts w:ascii="宋体" w:hAnsi="宋体" w:hint="eastAsia"/>
          <w:sz w:val="28"/>
          <w:szCs w:val="28"/>
        </w:rPr>
        <w:t>北京作为我国的经济、政治、文化中心，旅游业发展的速度和水平高于国内其他地区，受2008年奥运会承办成功和旅游资源品位优势的影响，北京旅游业发展的势头将更为强劲。从这一趋势出发，可以对滑雪</w:t>
      </w:r>
      <w:proofErr w:type="gramStart"/>
      <w:r w:rsidRPr="008D735C">
        <w:rPr>
          <w:rFonts w:ascii="宋体" w:hAnsi="宋体" w:hint="eastAsia"/>
          <w:sz w:val="28"/>
          <w:szCs w:val="28"/>
        </w:rPr>
        <w:t>场旅游</w:t>
      </w:r>
      <w:proofErr w:type="gramEnd"/>
      <w:r w:rsidRPr="008D735C">
        <w:rPr>
          <w:rFonts w:ascii="宋体" w:hAnsi="宋体" w:hint="eastAsia"/>
          <w:sz w:val="28"/>
          <w:szCs w:val="28"/>
        </w:rPr>
        <w:t>市场远景进行定性的描述和定量的预测。</w:t>
      </w:r>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lastRenderedPageBreak/>
        <w:t>（一）、不断增长的旅游业</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北京有丰富的旅游产品，观光旅游、会展旅游、度假旅游、文化旅游、娱乐旅游已成为北京旅游产品的五大支柱。另外，商务旅游、体育旅游、探险旅游、康体旅游、节庆旅游、修学旅游、购物旅游以及农业观光、工业观光、科技观光、教育观光等多种旅游形式也得到充分的发展，国内外旅游者在北京对旅游产品有更多的选择性。2001年北京市累计接待海外旅游者285.79万人，比上年同期增长1.31%。其中接待外国人239.88万人，比上年同期增长0.80%；香港同胞26.93万人，比上年同期增长7.56%；澳门同胞1.42万人，比上年同期下降2.34%；台湾同胞17.56万人，比上年同期下降0.44%。市涉外饭店接待国内客人752.75万人，比去年同期增长31.51%。尽管2003 的“非典”对北京旅游业的发展造成极大的影响，但“非典”之后又很快恢复到先前的水平，这具体可从2004年北京旅游局的统计数字中反应出来。2月份北京接待海外旅游者16.8万人，比去年同期减少2%。其中接待外国人13.7万人，比去年同期减少3.1%；香港同胞1.9万人，比去年同期减少1.67%；澳门同胞0.1万人，比去年同期减少40.4%；台湾同胞1.1万人，比去年同期增长20%。2月份我市旅游饭店接待国内客人77.7万人，比去年同期增长29.8%。</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2008年奥运对北京旅游业发展的影响是巨大的。</w:t>
      </w:r>
      <w:r w:rsidRPr="008D735C">
        <w:rPr>
          <w:rFonts w:ascii="宋体" w:hAnsi="宋体"/>
          <w:sz w:val="28"/>
          <w:szCs w:val="28"/>
        </w:rPr>
        <w:t>据美国高盛公司预测，从2001年至2008年的7年间，奥运会将额外拉动中国经济增长每年达0．3个百分点。北京申奥成功</w:t>
      </w:r>
      <w:r w:rsidRPr="008D735C">
        <w:rPr>
          <w:rFonts w:ascii="宋体" w:hAnsi="宋体" w:hint="eastAsia"/>
          <w:sz w:val="28"/>
          <w:szCs w:val="28"/>
        </w:rPr>
        <w:t>并圆满闭幕</w:t>
      </w:r>
      <w:r w:rsidRPr="008D735C">
        <w:rPr>
          <w:rFonts w:ascii="宋体" w:hAnsi="宋体"/>
          <w:sz w:val="28"/>
          <w:szCs w:val="28"/>
        </w:rPr>
        <w:t>，中国旅游业是受益最大的产业之一，将直接促进中国旅游产业在21世纪的前10年再上一个台阶。</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sz w:val="28"/>
          <w:szCs w:val="28"/>
        </w:rPr>
        <w:t>奥林匹克运动会对举办国旅游业发展的巨大影响，已为历届奥运会所证明。有效地促进了入境游客的持续巨量猛增。资料显示，洛杉矶、汉城、巴塞罗那、亚特兰大奥运会期间，入境的游客分别达到23万人次、22万</w:t>
      </w:r>
      <w:r w:rsidRPr="008D735C">
        <w:rPr>
          <w:rFonts w:ascii="宋体" w:hAnsi="宋体"/>
          <w:sz w:val="28"/>
          <w:szCs w:val="28"/>
        </w:rPr>
        <w:lastRenderedPageBreak/>
        <w:t>人次、30万人次、29万人次。而悉尼奥运会，在旅游与奥运的结合上，比以往任何一届都做得更好。比赛期间共接待国外旅游者达50万人次。澳大利亚旅游局（ATC）所开创的奥运旅游促销战略被国际奥委会推荐为</w:t>
      </w:r>
      <w:r w:rsidRPr="008D735C">
        <w:rPr>
          <w:rFonts w:ascii="宋体" w:hAnsi="宋体" w:hint="eastAsia"/>
          <w:sz w:val="28"/>
          <w:szCs w:val="28"/>
        </w:rPr>
        <w:t>“</w:t>
      </w:r>
      <w:r w:rsidRPr="008D735C">
        <w:rPr>
          <w:rFonts w:ascii="宋体" w:hAnsi="宋体"/>
          <w:sz w:val="28"/>
          <w:szCs w:val="28"/>
        </w:rPr>
        <w:t>今后主办国的角色模式</w:t>
      </w:r>
      <w:r w:rsidRPr="008D735C">
        <w:rPr>
          <w:rFonts w:ascii="宋体" w:hAnsi="宋体" w:hint="eastAsia"/>
          <w:sz w:val="28"/>
          <w:szCs w:val="28"/>
        </w:rPr>
        <w:t>”</w:t>
      </w:r>
      <w:r w:rsidRPr="008D735C">
        <w:rPr>
          <w:rFonts w:ascii="宋体" w:hAnsi="宋体"/>
          <w:sz w:val="28"/>
          <w:szCs w:val="28"/>
        </w:rPr>
        <w:t>。悉尼奥运会与旅游完美结合的经验表明，奥运会作为超大型</w:t>
      </w:r>
      <w:r w:rsidRPr="008D735C">
        <w:rPr>
          <w:rFonts w:ascii="宋体" w:hAnsi="宋体" w:hint="eastAsia"/>
          <w:sz w:val="28"/>
          <w:szCs w:val="28"/>
        </w:rPr>
        <w:t>“</w:t>
      </w:r>
      <w:r w:rsidRPr="008D735C">
        <w:rPr>
          <w:rFonts w:ascii="宋体" w:hAnsi="宋体"/>
          <w:sz w:val="28"/>
          <w:szCs w:val="28"/>
        </w:rPr>
        <w:t>人文旅游品牌</w:t>
      </w:r>
      <w:r w:rsidRPr="008D735C">
        <w:rPr>
          <w:rFonts w:ascii="宋体" w:hAnsi="宋体" w:hint="eastAsia"/>
          <w:sz w:val="28"/>
          <w:szCs w:val="28"/>
        </w:rPr>
        <w:t>”</w:t>
      </w:r>
      <w:r w:rsidRPr="008D735C">
        <w:rPr>
          <w:rFonts w:ascii="宋体" w:hAnsi="宋体"/>
          <w:sz w:val="28"/>
          <w:szCs w:val="28"/>
        </w:rPr>
        <w:t>，其对国际游客的吸引力超过当今世界任何超大型活动，其地位无可替代。</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2006年意大利都灵冬奥会韩晓鹏为中国几代人实现了雪上项目金牌0的突破。</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受2008年奥运会和经济持续发展利好因素的驱动，北京旅游业持续高速稳定发展将是一个不争的事实。河西地区目前各大景区已备受国人瞩目，旅游人次逐年上升。</w:t>
      </w:r>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（二）、国际旅游</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以2001～2003年连续三年到北京的国际旅游人数的情况进行估计，按滑雪季节0. 1%，其它季节0.05%分流</w:t>
      </w:r>
      <w:proofErr w:type="gramStart"/>
      <w:r w:rsidRPr="008D735C">
        <w:rPr>
          <w:rFonts w:ascii="宋体" w:hAnsi="宋体" w:hint="eastAsia"/>
          <w:sz w:val="28"/>
          <w:szCs w:val="28"/>
        </w:rPr>
        <w:t>到扁都口</w:t>
      </w:r>
      <w:proofErr w:type="gramEnd"/>
      <w:r w:rsidRPr="008D735C">
        <w:rPr>
          <w:rFonts w:ascii="宋体" w:hAnsi="宋体" w:hint="eastAsia"/>
          <w:sz w:val="28"/>
          <w:szCs w:val="28"/>
        </w:rPr>
        <w:t>滑雪场计算，则全年平均为0. 075%左右。到2008年，</w:t>
      </w:r>
      <w:proofErr w:type="gramStart"/>
      <w:r w:rsidRPr="008D735C">
        <w:rPr>
          <w:rFonts w:ascii="宋体" w:hAnsi="宋体" w:hint="eastAsia"/>
          <w:sz w:val="28"/>
          <w:szCs w:val="28"/>
        </w:rPr>
        <w:t>扁都口</w:t>
      </w:r>
      <w:proofErr w:type="gramEnd"/>
      <w:r w:rsidRPr="008D735C">
        <w:rPr>
          <w:rFonts w:ascii="宋体" w:hAnsi="宋体" w:hint="eastAsia"/>
          <w:sz w:val="28"/>
          <w:szCs w:val="28"/>
        </w:rPr>
        <w:t>滑雪场已具有相当的规模和质量，随着开发的不断推进其对北京市场的吸引力会不断增加，因而从2008年起每年分流人数的比例应逐渐增长，保守估计在0.1%左右。但考虑到市场中的一些不确切因素对客源增长的影响，这种增长趋势忽略不记，由此，也使测算的可信度略有加大。据此估计，从2005年起</w:t>
      </w:r>
      <w:proofErr w:type="gramStart"/>
      <w:r w:rsidRPr="008D735C">
        <w:rPr>
          <w:rFonts w:ascii="宋体" w:hAnsi="宋体" w:hint="eastAsia"/>
          <w:sz w:val="28"/>
          <w:szCs w:val="28"/>
        </w:rPr>
        <w:t>20年内扁都口</w:t>
      </w:r>
      <w:proofErr w:type="gramEnd"/>
      <w:r w:rsidRPr="008D735C">
        <w:rPr>
          <w:rFonts w:ascii="宋体" w:hAnsi="宋体" w:hint="eastAsia"/>
          <w:sz w:val="28"/>
          <w:szCs w:val="28"/>
        </w:rPr>
        <w:t>滑雪场的国际旅游人数和旅游外汇收入见图2-1。</w:t>
      </w:r>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（三）、国内滑雪旅游</w:t>
      </w:r>
    </w:p>
    <w:p w:rsidR="00DA0C2A" w:rsidRPr="008D735C" w:rsidRDefault="00DA0C2A" w:rsidP="00DA0C2A">
      <w:pPr>
        <w:adjustRightInd w:val="0"/>
        <w:snapToGrid w:val="0"/>
        <w:spacing w:line="520" w:lineRule="exact"/>
        <w:ind w:firstLineChars="200" w:firstLine="560"/>
        <w:rPr>
          <w:rFonts w:ascii="宋体" w:hAnsi="宋体"/>
          <w:sz w:val="28"/>
          <w:szCs w:val="28"/>
        </w:rPr>
      </w:pPr>
      <w:r w:rsidRPr="008D735C">
        <w:rPr>
          <w:rFonts w:ascii="宋体" w:hAnsi="宋体"/>
          <w:sz w:val="28"/>
          <w:szCs w:val="28"/>
        </w:rPr>
        <w:t>全球滑雪人口有4亿，年收入达500亿美元以上。欧美、日本等国有10%以上的人喜欢滑雪运动。2000年，中国滑雪人次超过100万，营业收入近</w:t>
      </w:r>
      <w:r w:rsidRPr="008D735C">
        <w:rPr>
          <w:rFonts w:ascii="宋体" w:hAnsi="宋体" w:hint="eastAsia"/>
          <w:sz w:val="28"/>
          <w:szCs w:val="28"/>
        </w:rPr>
        <w:t>3</w:t>
      </w:r>
      <w:r w:rsidRPr="008D735C">
        <w:rPr>
          <w:rFonts w:ascii="宋体" w:hAnsi="宋体"/>
          <w:sz w:val="28"/>
          <w:szCs w:val="28"/>
        </w:rPr>
        <w:t>亿人民币。有资料显示，美国滑雪旅游人次占全国旅游总人次的</w:t>
      </w:r>
      <w:r w:rsidRPr="008D735C">
        <w:rPr>
          <w:rFonts w:ascii="宋体" w:hAnsi="宋体"/>
          <w:sz w:val="28"/>
          <w:szCs w:val="28"/>
        </w:rPr>
        <w:lastRenderedPageBreak/>
        <w:t xml:space="preserve">3%。目前，中国滑雪旅游人数只占旅游总人数的0.13％，这从一个侧面反映出中国滑雪旅游有着巨大的增长空间。 </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sz w:val="28"/>
          <w:szCs w:val="28"/>
        </w:rPr>
        <w:t>滑雪是四大高消费运动项目之一。近年来，北京、上海及长江三角洲、广东暨珠江三角洲的外企员工、年青白领中正在兴起滑雪热。目前，中国中产阶级(家庭年收入5－7万以上)大约达到人口的10%(1.3亿)，富裕阶层(家庭年收入20万以上)大约在1%(1,300万)。如果全国1%的人参与滑雪项目，就是1,300万。中国滑雪协会和有关专家预测，在未来十年，滑雪人口将以超常规的速度增长。到</w:t>
      </w:r>
      <w:r w:rsidRPr="008D735C">
        <w:rPr>
          <w:rFonts w:ascii="宋体" w:hAnsi="宋体" w:hint="eastAsia"/>
          <w:sz w:val="28"/>
          <w:szCs w:val="28"/>
        </w:rPr>
        <w:t>2012</w:t>
      </w:r>
      <w:r w:rsidRPr="008D735C">
        <w:rPr>
          <w:rFonts w:ascii="宋体" w:hAnsi="宋体"/>
          <w:sz w:val="28"/>
          <w:szCs w:val="28"/>
        </w:rPr>
        <w:t>年，如果能够提供像空中交通和有竞争力的机票价格，国内滑雪市场将会以更快的速度发展。滑雪人数将达到</w:t>
      </w:r>
      <w:r w:rsidRPr="008D735C">
        <w:rPr>
          <w:rFonts w:ascii="宋体" w:hAnsi="宋体" w:hint="eastAsia"/>
          <w:sz w:val="28"/>
          <w:szCs w:val="28"/>
        </w:rPr>
        <w:t>400</w:t>
      </w:r>
      <w:r w:rsidRPr="008D735C">
        <w:rPr>
          <w:rFonts w:ascii="宋体" w:hAnsi="宋体"/>
          <w:sz w:val="28"/>
          <w:szCs w:val="28"/>
        </w:rPr>
        <w:t>万以上，滑雪旅游收入达</w:t>
      </w:r>
      <w:r w:rsidRPr="008D735C">
        <w:rPr>
          <w:rFonts w:ascii="宋体" w:hAnsi="宋体" w:hint="eastAsia"/>
          <w:sz w:val="28"/>
          <w:szCs w:val="28"/>
        </w:rPr>
        <w:t>10</w:t>
      </w:r>
      <w:r w:rsidRPr="008D735C">
        <w:rPr>
          <w:rFonts w:ascii="宋体" w:hAnsi="宋体"/>
          <w:sz w:val="28"/>
          <w:szCs w:val="28"/>
        </w:rPr>
        <w:t>亿元人民币以上，将形成</w:t>
      </w:r>
      <w:r w:rsidRPr="008D735C">
        <w:rPr>
          <w:rFonts w:ascii="宋体" w:hAnsi="宋体" w:hint="eastAsia"/>
          <w:sz w:val="28"/>
          <w:szCs w:val="28"/>
        </w:rPr>
        <w:t>一定</w:t>
      </w:r>
      <w:r w:rsidRPr="008D735C">
        <w:rPr>
          <w:rFonts w:ascii="宋体" w:hAnsi="宋体"/>
          <w:sz w:val="28"/>
          <w:szCs w:val="28"/>
        </w:rPr>
        <w:t>的产业规模</w:t>
      </w:r>
      <w:r w:rsidRPr="008D735C">
        <w:rPr>
          <w:rFonts w:ascii="宋体" w:hAnsi="宋体" w:hint="eastAsia"/>
          <w:sz w:val="28"/>
          <w:szCs w:val="28"/>
        </w:rPr>
        <w:t>。中国大陆滑雪人口和收入预测见图2-4和图2-5</w:t>
      </w:r>
      <w:r w:rsidRPr="008D735C">
        <w:rPr>
          <w:rFonts w:ascii="宋体" w:hAnsi="宋体"/>
          <w:sz w:val="28"/>
          <w:szCs w:val="28"/>
        </w:rPr>
        <w:t>。</w:t>
      </w:r>
    </w:p>
    <w:p w:rsidR="00DA0C2A" w:rsidRDefault="00DA0C2A" w:rsidP="00DA0C2A">
      <w:pPr>
        <w:jc w:val="center"/>
        <w:rPr>
          <w:rFonts w:ascii="黑体" w:eastAsia="黑体" w:hint="eastAsia"/>
          <w:b/>
          <w:sz w:val="24"/>
        </w:rPr>
      </w:pPr>
    </w:p>
    <w:p w:rsidR="00DA0C2A" w:rsidRDefault="00DA0C2A" w:rsidP="00DA0C2A">
      <w:pPr>
        <w:jc w:val="center"/>
        <w:rPr>
          <w:rFonts w:ascii="黑体" w:eastAsia="黑体" w:hint="eastAsia"/>
          <w:bCs/>
          <w:sz w:val="24"/>
        </w:rPr>
      </w:pPr>
      <w:r>
        <w:rPr>
          <w:rFonts w:ascii="黑体" w:eastAsia="黑体" w:hint="eastAsia"/>
          <w:bCs/>
          <w:sz w:val="24"/>
        </w:rPr>
        <w:t>图2-4  中国大陆滑雪人口预测</w:t>
      </w:r>
    </w:p>
    <w:p w:rsidR="00DA0C2A" w:rsidRDefault="00DA0C2A" w:rsidP="00DA0C2A">
      <w:pPr>
        <w:ind w:firstLine="482"/>
        <w:rPr>
          <w:rFonts w:hint="eastAsia"/>
        </w:rPr>
      </w:pPr>
      <w:r>
        <w:rPr>
          <w:noProof/>
        </w:rPr>
        <w:drawing>
          <wp:inline distT="0" distB="0" distL="0" distR="0">
            <wp:extent cx="4800600" cy="3048000"/>
            <wp:effectExtent l="0" t="0" r="0" b="0"/>
            <wp:docPr id="4" name="对象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hint="eastAsia"/>
        </w:rPr>
        <w:tab/>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冬季体育运动地区的国际旅游仅占总数的4%，并没有构成专项国际</w:t>
      </w:r>
      <w:r w:rsidRPr="008D735C">
        <w:rPr>
          <w:rFonts w:ascii="宋体" w:hAnsi="宋体" w:hint="eastAsia"/>
          <w:sz w:val="28"/>
          <w:szCs w:val="28"/>
        </w:rPr>
        <w:lastRenderedPageBreak/>
        <w:t>市场。虽然在欧洲的阿尔卑斯、北美的落矶山，或者韩国和日本的雪场进行一周滑雪的费用，包括到滑雪场的交通，实际上都是一样的，但是所有这些地区的冬季体育度假区主要客源还是依赖国内市场和周边区域市场。无论是从近期还是从远期来看，我国国内旅游者都将是万龙滑雪场的客源主体。</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上世纪90年代中期，我国滑雪旅游规模化发展起步之初，黑龙江滑雪旅游市场上的客源组成中，北京及其周边地的游客占有30%以上的比例。本世纪初，北京所引领的新一轮滑雪旅游热潮使我国的滑雪旅游消费地重心向华北地区倾斜。2002年北京接待外省市游客7800万人次，同比增长5％，人均花费1115元，平均停留6</w:t>
      </w:r>
      <w:r w:rsidRPr="008D735C">
        <w:rPr>
          <w:rFonts w:ascii="宋体" w:hAnsi="宋体"/>
          <w:sz w:val="28"/>
          <w:szCs w:val="28"/>
        </w:rPr>
        <w:t>.</w:t>
      </w:r>
      <w:r w:rsidRPr="008D735C">
        <w:rPr>
          <w:rFonts w:ascii="宋体" w:hAnsi="宋体" w:hint="eastAsia"/>
          <w:sz w:val="28"/>
          <w:szCs w:val="28"/>
        </w:rPr>
        <w:t>5天，旅游收入873亿元人民币；北京市民在京游3700万人次，同比增长5％，人均花费157元，旅游收入57亿元人民币。</w:t>
      </w:r>
      <w:proofErr w:type="gramStart"/>
      <w:r w:rsidRPr="008D735C">
        <w:rPr>
          <w:rFonts w:ascii="宋体" w:hAnsi="宋体" w:hint="eastAsia"/>
          <w:sz w:val="28"/>
          <w:szCs w:val="28"/>
        </w:rPr>
        <w:t>扁都口</w:t>
      </w:r>
      <w:proofErr w:type="gramEnd"/>
      <w:r w:rsidRPr="008D735C">
        <w:rPr>
          <w:rFonts w:ascii="宋体" w:hAnsi="宋体" w:hint="eastAsia"/>
          <w:sz w:val="28"/>
          <w:szCs w:val="28"/>
        </w:rPr>
        <w:t>滑雪场作为一个国际量级的滑雪场，其综合指标的权重远在亚布力滑雪场和北大湖滑雪场之上，重点</w:t>
      </w:r>
      <w:proofErr w:type="gramStart"/>
      <w:r w:rsidRPr="008D735C">
        <w:rPr>
          <w:rFonts w:ascii="宋体" w:hAnsi="宋体" w:hint="eastAsia"/>
          <w:sz w:val="28"/>
          <w:szCs w:val="28"/>
        </w:rPr>
        <w:t>就是扁都口</w:t>
      </w:r>
      <w:proofErr w:type="gramEnd"/>
      <w:r w:rsidRPr="008D735C">
        <w:rPr>
          <w:rFonts w:ascii="宋体" w:hAnsi="宋体" w:hint="eastAsia"/>
          <w:sz w:val="28"/>
          <w:szCs w:val="28"/>
        </w:rPr>
        <w:t>雪场是国内</w:t>
      </w:r>
      <w:proofErr w:type="gramStart"/>
      <w:r w:rsidRPr="008D735C">
        <w:rPr>
          <w:rFonts w:ascii="宋体" w:hAnsi="宋体" w:hint="eastAsia"/>
          <w:sz w:val="28"/>
          <w:szCs w:val="28"/>
        </w:rPr>
        <w:t>首家负</w:t>
      </w:r>
      <w:proofErr w:type="gramEnd"/>
      <w:r w:rsidRPr="008D735C">
        <w:rPr>
          <w:rFonts w:ascii="宋体" w:hAnsi="宋体" w:hint="eastAsia"/>
          <w:sz w:val="28"/>
          <w:szCs w:val="28"/>
        </w:rPr>
        <w:t>氧四季滑雪场，由此，北京也就自然会成为其前导市场和最重要的客源市场。</w:t>
      </w:r>
    </w:p>
    <w:p w:rsidR="00DA0C2A" w:rsidRDefault="00DA0C2A" w:rsidP="00DA0C2A">
      <w:pPr>
        <w:pStyle w:val="a4"/>
        <w:ind w:firstLine="542"/>
        <w:jc w:val="center"/>
        <w:rPr>
          <w:rFonts w:ascii="黑体" w:eastAsia="黑体" w:hAnsi="宋体" w:hint="eastAsia"/>
          <w:b/>
        </w:rPr>
      </w:pPr>
    </w:p>
    <w:p w:rsidR="00DA0C2A" w:rsidRDefault="00DA0C2A" w:rsidP="00DA0C2A">
      <w:pPr>
        <w:pStyle w:val="a4"/>
        <w:jc w:val="center"/>
        <w:rPr>
          <w:rFonts w:ascii="黑体" w:eastAsia="黑体" w:hint="eastAsia"/>
          <w:bCs/>
        </w:rPr>
      </w:pPr>
      <w:r>
        <w:rPr>
          <w:rFonts w:ascii="黑体" w:eastAsia="黑体" w:hAnsi="宋体" w:hint="eastAsia"/>
          <w:bCs/>
        </w:rPr>
        <w:t>图</w:t>
      </w:r>
      <w:r>
        <w:rPr>
          <w:rFonts w:ascii="黑体" w:eastAsia="黑体" w:hint="eastAsia"/>
          <w:bCs/>
          <w:sz w:val="24"/>
          <w:szCs w:val="24"/>
        </w:rPr>
        <w:t>2-5</w:t>
      </w:r>
      <w:r>
        <w:rPr>
          <w:rFonts w:ascii="黑体" w:eastAsia="黑体" w:hint="eastAsia"/>
          <w:bCs/>
          <w:sz w:val="24"/>
          <w:szCs w:val="24"/>
        </w:rPr>
        <w:tab/>
      </w:r>
      <w:r>
        <w:rPr>
          <w:rFonts w:ascii="黑体" w:eastAsia="黑体" w:hint="eastAsia"/>
          <w:bCs/>
        </w:rPr>
        <w:t>中国大陆滑雪收入预测</w:t>
      </w:r>
    </w:p>
    <w:p w:rsidR="00DA0C2A" w:rsidRDefault="00DA0C2A" w:rsidP="00DA0C2A">
      <w:pPr>
        <w:pStyle w:val="a4"/>
        <w:rPr>
          <w:rFonts w:hint="eastAsia"/>
        </w:rPr>
      </w:pPr>
      <w:r>
        <w:rPr>
          <w:noProof/>
        </w:rPr>
        <w:lastRenderedPageBreak/>
        <w:drawing>
          <wp:inline distT="0" distB="0" distL="0" distR="0">
            <wp:extent cx="4762500" cy="2943225"/>
            <wp:effectExtent l="0" t="0" r="0" b="0"/>
            <wp:docPr id="5" name="对象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A0C2A" w:rsidRDefault="00DA0C2A" w:rsidP="00DA0C2A">
      <w:pPr>
        <w:adjustRightInd w:val="0"/>
        <w:snapToGrid w:val="0"/>
        <w:spacing w:line="520" w:lineRule="exact"/>
        <w:ind w:firstLineChars="200" w:firstLine="560"/>
        <w:rPr>
          <w:rFonts w:ascii="宋体" w:hAnsi="宋体" w:hint="eastAsia"/>
          <w:sz w:val="28"/>
          <w:szCs w:val="28"/>
        </w:rPr>
      </w:pPr>
      <w:proofErr w:type="gramStart"/>
      <w:r w:rsidRPr="008D735C">
        <w:rPr>
          <w:rFonts w:ascii="宋体" w:hAnsi="宋体" w:hint="eastAsia"/>
          <w:sz w:val="28"/>
          <w:szCs w:val="28"/>
        </w:rPr>
        <w:t>以扁都口</w:t>
      </w:r>
      <w:proofErr w:type="gramEnd"/>
      <w:r w:rsidRPr="008D735C">
        <w:rPr>
          <w:rFonts w:ascii="宋体" w:hAnsi="宋体" w:hint="eastAsia"/>
          <w:sz w:val="28"/>
          <w:szCs w:val="28"/>
        </w:rPr>
        <w:t>滑雪场仅占全国滑雪旅游人口的4％，全国滑雪旅游收入的3％进行估算，可能与实际情况更为接近。估算结果见图2-6、图2-7。</w:t>
      </w:r>
    </w:p>
    <w:p w:rsidR="00DA0C2A" w:rsidRDefault="00DA0C2A" w:rsidP="00DA0C2A">
      <w:pPr>
        <w:rPr>
          <w:rFonts w:hint="eastAsia"/>
        </w:rPr>
      </w:pPr>
    </w:p>
    <w:p w:rsidR="00DA0C2A" w:rsidRPr="008D735C" w:rsidRDefault="00DA0C2A" w:rsidP="00DA0C2A">
      <w:pPr>
        <w:jc w:val="center"/>
        <w:rPr>
          <w:rFonts w:ascii="黑体" w:eastAsia="黑体" w:hint="eastAsia"/>
          <w:sz w:val="28"/>
          <w:szCs w:val="28"/>
        </w:rPr>
      </w:pPr>
      <w:r w:rsidRPr="008D735C">
        <w:rPr>
          <w:rFonts w:ascii="黑体" w:eastAsia="黑体" w:hint="eastAsia"/>
          <w:sz w:val="28"/>
          <w:szCs w:val="28"/>
        </w:rPr>
        <w:t>图2-6</w:t>
      </w:r>
      <w:r w:rsidRPr="008D735C">
        <w:rPr>
          <w:rFonts w:ascii="黑体" w:eastAsia="黑体" w:hint="eastAsia"/>
          <w:sz w:val="28"/>
          <w:szCs w:val="28"/>
          <w:u w:val="single"/>
        </w:rPr>
        <w:t xml:space="preserve"> </w:t>
      </w:r>
      <w:r w:rsidRPr="008D735C">
        <w:rPr>
          <w:rFonts w:ascii="黑体" w:eastAsia="黑体" w:hint="eastAsia"/>
          <w:b/>
          <w:sz w:val="28"/>
          <w:szCs w:val="28"/>
          <w:u w:val="single"/>
        </w:rPr>
        <w:t xml:space="preserve"> </w:t>
      </w:r>
      <w:proofErr w:type="gramStart"/>
      <w:r w:rsidRPr="008D735C">
        <w:rPr>
          <w:rFonts w:ascii="黑体" w:eastAsia="黑体" w:hint="eastAsia"/>
          <w:b/>
          <w:sz w:val="28"/>
          <w:szCs w:val="28"/>
          <w:u w:val="single"/>
        </w:rPr>
        <w:t>扁都口</w:t>
      </w:r>
      <w:proofErr w:type="gramEnd"/>
      <w:r w:rsidRPr="008D735C">
        <w:rPr>
          <w:rFonts w:ascii="黑体" w:eastAsia="黑体" w:hint="eastAsia"/>
          <w:b/>
          <w:sz w:val="28"/>
          <w:szCs w:val="28"/>
          <w:u w:val="single"/>
        </w:rPr>
        <w:t xml:space="preserve">  </w:t>
      </w:r>
      <w:r w:rsidRPr="008D735C">
        <w:rPr>
          <w:rFonts w:ascii="黑体" w:eastAsia="黑体" w:hint="eastAsia"/>
          <w:sz w:val="28"/>
          <w:szCs w:val="28"/>
        </w:rPr>
        <w:t>滑雪场滑雪人数预测</w:t>
      </w:r>
    </w:p>
    <w:p w:rsidR="00DA0C2A" w:rsidRDefault="00DA0C2A" w:rsidP="00DA0C2A">
      <w:pPr>
        <w:pStyle w:val="a4"/>
        <w:ind w:firstLineChars="150" w:firstLine="420"/>
        <w:rPr>
          <w:rFonts w:hint="eastAsia"/>
        </w:rPr>
      </w:pPr>
      <w:r>
        <w:rPr>
          <w:noProof/>
        </w:rPr>
        <w:drawing>
          <wp:inline distT="0" distB="0" distL="0" distR="0">
            <wp:extent cx="5495925" cy="3333750"/>
            <wp:effectExtent l="1905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495925" cy="3333750"/>
                    </a:xfrm>
                    <a:prstGeom prst="rect">
                      <a:avLst/>
                    </a:prstGeom>
                    <a:noFill/>
                    <a:ln w="9525">
                      <a:noFill/>
                      <a:miter lim="800000"/>
                      <a:headEnd/>
                      <a:tailEnd/>
                    </a:ln>
                  </pic:spPr>
                </pic:pic>
              </a:graphicData>
            </a:graphic>
          </wp:inline>
        </w:drawing>
      </w:r>
      <w:r>
        <w:rPr>
          <w:rFonts w:hint="eastAsia"/>
        </w:rPr>
        <w:tab/>
      </w:r>
    </w:p>
    <w:p w:rsidR="00DA0C2A" w:rsidRDefault="00DA0C2A" w:rsidP="00DA0C2A">
      <w:pPr>
        <w:pStyle w:val="a4"/>
        <w:jc w:val="center"/>
        <w:rPr>
          <w:rFonts w:ascii="黑体" w:eastAsia="黑体" w:hint="eastAsia"/>
          <w:bCs/>
        </w:rPr>
      </w:pPr>
      <w:r>
        <w:rPr>
          <w:rFonts w:ascii="黑体" w:eastAsia="黑体" w:hAnsi="宋体" w:hint="eastAsia"/>
          <w:bCs/>
        </w:rPr>
        <w:lastRenderedPageBreak/>
        <w:t>图</w:t>
      </w:r>
      <w:r>
        <w:rPr>
          <w:rFonts w:ascii="Times New Roman" w:hint="eastAsia"/>
          <w:szCs w:val="24"/>
        </w:rPr>
        <w:t>2-7</w:t>
      </w:r>
      <w:r w:rsidRPr="008D735C">
        <w:rPr>
          <w:rFonts w:ascii="黑体" w:eastAsia="黑体" w:hint="eastAsia"/>
          <w:b/>
          <w:bCs/>
          <w:u w:val="single"/>
        </w:rPr>
        <w:t xml:space="preserve"> </w:t>
      </w:r>
      <w:proofErr w:type="gramStart"/>
      <w:r w:rsidRPr="008D735C">
        <w:rPr>
          <w:rFonts w:ascii="黑体" w:eastAsia="黑体" w:hint="eastAsia"/>
          <w:b/>
          <w:bCs/>
          <w:u w:val="single"/>
        </w:rPr>
        <w:t>扁都口</w:t>
      </w:r>
      <w:proofErr w:type="gramEnd"/>
      <w:r w:rsidRPr="008D735C">
        <w:rPr>
          <w:rFonts w:ascii="黑体" w:eastAsia="黑体" w:hint="eastAsia"/>
          <w:b/>
          <w:bCs/>
          <w:u w:val="single"/>
        </w:rPr>
        <w:t xml:space="preserve"> </w:t>
      </w:r>
      <w:r>
        <w:rPr>
          <w:rFonts w:ascii="黑体" w:eastAsia="黑体" w:hint="eastAsia"/>
          <w:bCs/>
        </w:rPr>
        <w:t>滑雪场滑雪收入预测</w:t>
      </w:r>
    </w:p>
    <w:p w:rsidR="00DA0C2A" w:rsidRPr="008D735C" w:rsidRDefault="00DA0C2A" w:rsidP="00DA0C2A">
      <w:pPr>
        <w:pStyle w:val="a4"/>
        <w:ind w:firstLineChars="100" w:firstLine="280"/>
        <w:rPr>
          <w:rFonts w:hint="eastAsia"/>
        </w:rPr>
      </w:pPr>
      <w:r>
        <w:rPr>
          <w:noProof/>
        </w:rPr>
        <w:drawing>
          <wp:inline distT="0" distB="0" distL="0" distR="0">
            <wp:extent cx="5667375" cy="326707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667375" cy="3267075"/>
                    </a:xfrm>
                    <a:prstGeom prst="rect">
                      <a:avLst/>
                    </a:prstGeom>
                    <a:noFill/>
                    <a:ln w="9525">
                      <a:noFill/>
                      <a:miter lim="800000"/>
                      <a:headEnd/>
                      <a:tailEnd/>
                    </a:ln>
                  </pic:spPr>
                </pic:pic>
              </a:graphicData>
            </a:graphic>
          </wp:inline>
        </w:drawing>
      </w:r>
    </w:p>
    <w:p w:rsidR="00DA0C2A" w:rsidRPr="008D735C" w:rsidRDefault="00DA0C2A" w:rsidP="00DA0C2A">
      <w:pPr>
        <w:adjustRightInd w:val="0"/>
        <w:snapToGrid w:val="0"/>
        <w:spacing w:line="520" w:lineRule="exact"/>
        <w:ind w:firstLineChars="200" w:firstLine="560"/>
        <w:rPr>
          <w:rFonts w:ascii="黑体" w:eastAsia="黑体" w:hAnsi="宋体" w:hint="eastAsia"/>
          <w:sz w:val="28"/>
          <w:szCs w:val="28"/>
        </w:rPr>
      </w:pPr>
      <w:bookmarkStart w:id="8" w:name="_Toc68237658"/>
      <w:r w:rsidRPr="008D735C">
        <w:rPr>
          <w:rFonts w:ascii="黑体" w:eastAsia="黑体" w:hAnsi="宋体" w:hint="eastAsia"/>
          <w:sz w:val="28"/>
          <w:szCs w:val="28"/>
        </w:rPr>
        <w:t>三、市场营销环境分析</w:t>
      </w:r>
      <w:bookmarkEnd w:id="8"/>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（一）、市场竞争分析</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该项目是目前和今后相当长一段时间内、是我国国际量级滑雪场，随着开发深度和强度的推进和提高，其无论是在规模上，还是在质量上，都将超过兴隆山和安宁滑雪场。因此，</w:t>
      </w:r>
      <w:proofErr w:type="gramStart"/>
      <w:r w:rsidRPr="008D735C">
        <w:rPr>
          <w:rFonts w:ascii="宋体" w:hAnsi="宋体" w:hint="eastAsia"/>
          <w:sz w:val="28"/>
          <w:szCs w:val="28"/>
        </w:rPr>
        <w:t>扁都口</w:t>
      </w:r>
      <w:proofErr w:type="gramEnd"/>
      <w:r w:rsidRPr="008D735C">
        <w:rPr>
          <w:rFonts w:ascii="宋体" w:hAnsi="宋体" w:hint="eastAsia"/>
          <w:sz w:val="28"/>
          <w:szCs w:val="28"/>
        </w:rPr>
        <w:t>滑雪场近期在西北区域，远期在全国范围将保持较强的竞争优势。由于，短期</w:t>
      </w:r>
      <w:proofErr w:type="gramStart"/>
      <w:r w:rsidRPr="008D735C">
        <w:rPr>
          <w:rFonts w:ascii="宋体" w:hAnsi="宋体" w:hint="eastAsia"/>
          <w:sz w:val="28"/>
          <w:szCs w:val="28"/>
        </w:rPr>
        <w:t>内扁都口</w:t>
      </w:r>
      <w:proofErr w:type="gramEnd"/>
      <w:r w:rsidRPr="008D735C">
        <w:rPr>
          <w:rFonts w:ascii="宋体" w:hAnsi="宋体" w:hint="eastAsia"/>
          <w:sz w:val="28"/>
          <w:szCs w:val="28"/>
        </w:rPr>
        <w:t>滑雪场还无法产出具有国际竞争力的滑雪旅游产品，因此，市场竞争的分析仅限于与国内的滑雪场进行对比。</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这里以滑雪旅游为重点把该项目与全国各地域有代表性的滑雪场进行比较，见图2-2。在15个重要指标的比较中可以看出，该项目占有总体优势。至于目前较差的索道运力、滑雪场规模可以通过加大投资力度得以提升和扩大；自然环境可以通过生态建设来改善；环境艺术可以独到的</w:t>
      </w:r>
      <w:r w:rsidRPr="008D735C">
        <w:rPr>
          <w:rFonts w:ascii="宋体" w:hAnsi="宋体" w:hint="eastAsia"/>
          <w:sz w:val="28"/>
          <w:szCs w:val="28"/>
        </w:rPr>
        <w:lastRenderedPageBreak/>
        <w:t>创意和精细的设计来提升品位；</w:t>
      </w:r>
      <w:proofErr w:type="gramStart"/>
      <w:r w:rsidRPr="008D735C">
        <w:rPr>
          <w:rFonts w:ascii="宋体" w:hAnsi="宋体" w:hint="eastAsia"/>
          <w:sz w:val="28"/>
          <w:szCs w:val="28"/>
        </w:rPr>
        <w:t>扁都口</w:t>
      </w:r>
      <w:proofErr w:type="gramEnd"/>
      <w:r w:rsidRPr="008D735C">
        <w:rPr>
          <w:rFonts w:ascii="宋体" w:hAnsi="宋体" w:hint="eastAsia"/>
          <w:sz w:val="28"/>
          <w:szCs w:val="28"/>
        </w:rPr>
        <w:t>滑雪场的竞争力来自于优越的经济地理区位、优良的本底资源和厚重龙文化底蕴所构筑的唯一性。</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proofErr w:type="gramStart"/>
      <w:r w:rsidRPr="008D735C">
        <w:rPr>
          <w:rFonts w:ascii="宋体" w:hAnsi="宋体" w:hint="eastAsia"/>
          <w:sz w:val="28"/>
          <w:szCs w:val="28"/>
        </w:rPr>
        <w:t>扁都口</w:t>
      </w:r>
      <w:proofErr w:type="gramEnd"/>
      <w:r w:rsidRPr="008D735C">
        <w:rPr>
          <w:rFonts w:ascii="宋体" w:hAnsi="宋体" w:hint="eastAsia"/>
          <w:sz w:val="28"/>
          <w:szCs w:val="28"/>
        </w:rPr>
        <w:t>的夏季既便是在三伏天，其昼夜的温差依然较大。因此，夏季旅游是以避暑、赏花、滑雪为最大特点的。与我国许多大的名胜风景区相比，滑雪场所在地的油菜花观赏、亚高山草甸以及连绵起伏的雪山地景色还是赋予了实在的旅游内容。最为重要的是霍去病兵站遗址在此，人文与自然的有机结合点，把几千历史的龙文化根植于恢宏大气的山地环境之中，由此，也就弥补了旅游资源的先天不足，进而把游览的价值与度假的价值一同体现出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由上面分析可以看到，</w:t>
      </w:r>
      <w:proofErr w:type="gramStart"/>
      <w:r w:rsidRPr="008D735C">
        <w:rPr>
          <w:rFonts w:ascii="宋体" w:hAnsi="宋体" w:hint="eastAsia"/>
          <w:sz w:val="28"/>
          <w:szCs w:val="28"/>
        </w:rPr>
        <w:t>扁都口</w:t>
      </w:r>
      <w:proofErr w:type="gramEnd"/>
      <w:r w:rsidRPr="008D735C">
        <w:rPr>
          <w:rFonts w:ascii="宋体" w:hAnsi="宋体" w:hint="eastAsia"/>
          <w:sz w:val="28"/>
          <w:szCs w:val="28"/>
        </w:rPr>
        <w:t>滑雪</w:t>
      </w:r>
      <w:proofErr w:type="gramStart"/>
      <w:r w:rsidRPr="008D735C">
        <w:rPr>
          <w:rFonts w:ascii="宋体" w:hAnsi="宋体" w:hint="eastAsia"/>
          <w:sz w:val="28"/>
          <w:szCs w:val="28"/>
        </w:rPr>
        <w:t>场无论</w:t>
      </w:r>
      <w:proofErr w:type="gramEnd"/>
      <w:r w:rsidRPr="008D735C">
        <w:rPr>
          <w:rFonts w:ascii="宋体" w:hAnsi="宋体" w:hint="eastAsia"/>
          <w:sz w:val="28"/>
          <w:szCs w:val="28"/>
        </w:rPr>
        <w:t>是在冬季还是在夏季旅游中都具有相对的优势，两季节的优势相互促动，产生放大的效应形成良性循环。通过冬夏两季的运行，</w:t>
      </w:r>
      <w:proofErr w:type="gramStart"/>
      <w:r w:rsidRPr="008D735C">
        <w:rPr>
          <w:rFonts w:ascii="宋体" w:hAnsi="宋体" w:hint="eastAsia"/>
          <w:sz w:val="28"/>
          <w:szCs w:val="28"/>
        </w:rPr>
        <w:t>扁都口滑雪场即可</w:t>
      </w:r>
      <w:proofErr w:type="gramEnd"/>
      <w:r w:rsidRPr="008D735C">
        <w:rPr>
          <w:rFonts w:ascii="宋体" w:hAnsi="宋体" w:hint="eastAsia"/>
          <w:sz w:val="28"/>
          <w:szCs w:val="28"/>
        </w:rPr>
        <w:t>实现各种设施的均衡使用，提高出租率，避免半年闲的弊病，更有利于扩大在国际国内的知名度和吸引力，进而实现理想的经济收益。</w:t>
      </w:r>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（二）、相关市场分析</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1、物资市场分析</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该项目在未来的经营活动中需要各种供应用品，如酒店用品、食品原料、材料物料用品等物质资料，只有保证其供应，才能使其经营活动正常进行。张掖市的物质资料供应应有尽有。</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2、燃料和动力市场</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燃料、动力属于物资中的一部分，因为其供应对于该项目正常运行十分重要，故单独列出进行分析。</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动力用电和生活用电由县110KV变电</w:t>
      </w:r>
      <w:proofErr w:type="gramStart"/>
      <w:r w:rsidRPr="008D735C">
        <w:rPr>
          <w:rFonts w:ascii="宋体" w:hAnsi="宋体" w:hint="eastAsia"/>
          <w:sz w:val="28"/>
          <w:szCs w:val="28"/>
        </w:rPr>
        <w:t>中心直配线路</w:t>
      </w:r>
      <w:proofErr w:type="gramEnd"/>
      <w:r w:rsidRPr="008D735C">
        <w:rPr>
          <w:rFonts w:ascii="宋体" w:hAnsi="宋体" w:hint="eastAsia"/>
          <w:sz w:val="28"/>
          <w:szCs w:val="28"/>
        </w:rPr>
        <w:t>供给，区内对索道等关键用电设施装配备用电源。燃油由当地的中国石化公司保障；燃煤本</w:t>
      </w:r>
      <w:r w:rsidRPr="008D735C">
        <w:rPr>
          <w:rFonts w:ascii="宋体" w:hAnsi="宋体" w:hint="eastAsia"/>
          <w:sz w:val="28"/>
          <w:szCs w:val="28"/>
        </w:rPr>
        <w:lastRenderedPageBreak/>
        <w:t>地市场储存量丰富。</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3、劳动力</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该项目规模较大，需要相当量的工作人员。公司员工可分为合同聘任用工和临时用工两部分。合同用工主要包括各类管理人员和工程技术人员；临时用工主要是指进</w:t>
      </w:r>
      <w:proofErr w:type="gramStart"/>
      <w:r w:rsidRPr="008D735C">
        <w:rPr>
          <w:rFonts w:ascii="宋体" w:hAnsi="宋体" w:hint="eastAsia"/>
          <w:sz w:val="28"/>
          <w:szCs w:val="28"/>
        </w:rPr>
        <w:t>入旅游</w:t>
      </w:r>
      <w:proofErr w:type="gramEnd"/>
      <w:r w:rsidRPr="008D735C">
        <w:rPr>
          <w:rFonts w:ascii="宋体" w:hAnsi="宋体" w:hint="eastAsia"/>
          <w:sz w:val="28"/>
          <w:szCs w:val="28"/>
        </w:rPr>
        <w:t>旺季之后，各服务区域所需的服务人员、和勤杂人员。</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根据预测，该项目运营以后的经济效益相当可观，因而对各类从业人员具有较强的吸引力。可以采取多种招聘方式，考核后择优录用。与此同时，考虑到该地区属于贫困山区人员普遍素质不高，要制订严格的人员培训计划并切实实施，以保证人员素质和服务质量。</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4、资金市场</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由开发商自筹一部分，同时通过银行贷款也是保证项目开发所需资金的必要手段。</w:t>
      </w:r>
    </w:p>
    <w:p w:rsidR="00DA0C2A" w:rsidRPr="008D735C" w:rsidRDefault="00DA0C2A" w:rsidP="00DA0C2A">
      <w:pPr>
        <w:adjustRightInd w:val="0"/>
        <w:snapToGrid w:val="0"/>
        <w:spacing w:line="520" w:lineRule="exact"/>
        <w:ind w:firstLineChars="200" w:firstLine="560"/>
        <w:rPr>
          <w:rFonts w:ascii="黑体" w:eastAsia="黑体" w:hAnsi="宋体" w:hint="eastAsia"/>
          <w:sz w:val="28"/>
          <w:szCs w:val="28"/>
        </w:rPr>
      </w:pPr>
      <w:bookmarkStart w:id="9" w:name="_Toc68237659"/>
      <w:r w:rsidRPr="008D735C">
        <w:rPr>
          <w:rFonts w:ascii="黑体" w:eastAsia="黑体" w:hAnsi="宋体" w:hint="eastAsia"/>
          <w:sz w:val="28"/>
          <w:szCs w:val="28"/>
        </w:rPr>
        <w:t>四、市场营销策略</w:t>
      </w:r>
      <w:bookmarkEnd w:id="9"/>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（一）营销方针</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以国内市场为主，国际市场为附，最大限度地发挥资源优势与设施功能，提供适合各种类型消费者需求的形式多样的旅游娱乐活动。走四季化运营之路，不断提高设施的利用率，并着力打造优质品牌，达到经济效益、社会效益和生态效益的最大化。</w:t>
      </w:r>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（二）营销目标</w:t>
      </w:r>
    </w:p>
    <w:p w:rsidR="00DA0C2A" w:rsidRPr="008D735C" w:rsidRDefault="00DA0C2A" w:rsidP="00DA0C2A">
      <w:pPr>
        <w:adjustRightInd w:val="0"/>
        <w:snapToGrid w:val="0"/>
        <w:spacing w:line="520" w:lineRule="exact"/>
        <w:ind w:firstLineChars="200" w:firstLine="562"/>
        <w:rPr>
          <w:rFonts w:ascii="宋体" w:hAnsi="宋体" w:hint="eastAsia"/>
          <w:sz w:val="28"/>
          <w:szCs w:val="28"/>
        </w:rPr>
      </w:pPr>
      <w:r w:rsidRPr="008D735C">
        <w:rPr>
          <w:rFonts w:ascii="宋体" w:hAnsi="宋体" w:hint="eastAsia"/>
          <w:b/>
          <w:sz w:val="28"/>
          <w:szCs w:val="28"/>
        </w:rPr>
        <w:t>营销目标由市场目标和管理目标两部分组成</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1、市场目标</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在市场战略与市场结构上，先期以国内和国际市场为着眼点，以高层次旅游为发展重点，同时兼顾中低档次的旅游消费者，充分占有张掖及周</w:t>
      </w:r>
      <w:r w:rsidRPr="008D735C">
        <w:rPr>
          <w:rFonts w:ascii="宋体" w:hAnsi="宋体" w:hint="eastAsia"/>
          <w:sz w:val="28"/>
          <w:szCs w:val="28"/>
        </w:rPr>
        <w:lastRenderedPageBreak/>
        <w:t>边市场，同时努力提高在全国旅游市场尤其是滑雪旅游市场中的占有率。凭借资源优势、规模优势和地缘优势，通过举办商业性的洲际滑雪比赛和对国外专业队训练的炒作，争取在初期（2011～2014年）占有国内滑雪旅游市场的3%的份额。</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在客源组织和市场开发上，国内客源主要</w:t>
      </w:r>
      <w:proofErr w:type="gramStart"/>
      <w:r w:rsidRPr="008D735C">
        <w:rPr>
          <w:rFonts w:ascii="宋体" w:hAnsi="宋体" w:hint="eastAsia"/>
          <w:sz w:val="28"/>
          <w:szCs w:val="28"/>
        </w:rPr>
        <w:t>瞄准四</w:t>
      </w:r>
      <w:proofErr w:type="gramEnd"/>
      <w:r w:rsidRPr="008D735C">
        <w:rPr>
          <w:rFonts w:ascii="宋体" w:hAnsi="宋体" w:hint="eastAsia"/>
          <w:sz w:val="28"/>
          <w:szCs w:val="28"/>
        </w:rPr>
        <w:t>大目标市场，一是国内高收入水平的群体；二是国内公务旅游群体；三是外国在华常驻的使馆工作人员、公司和商社职员和留学生；北京市民和来京的外省旅游者。境外客源则主要瞄准两大目标市场，一是港、澳、台和东南亚游客；二是日本、韩国游客。对于目标市场中的高消费群体，重点以优质的、个性化的、综合配套的服务和良好的消费环境质量赢得其认可；对于中低消费群体，充分利用价格杠杆的作用，同时跟进优质的服务。</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2、管理目标</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在设施利用上，年平均接待人数达到5万人/年，其中国内游客4.7万人，境外游客0.3万人。到2014年要达到7万人/年，其中国内游客6.5万人/年， 境外游客0.5万人/年。2016年要达到10万人/年以上。宾馆的客房出租率达到年均30％以上，其中旺季（冬、夏两季）要达到60％以上。</w:t>
      </w:r>
    </w:p>
    <w:p w:rsidR="00DA0C2A" w:rsidRPr="008D735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8D735C">
        <w:rPr>
          <w:rFonts w:ascii="楷体_GB2312" w:eastAsia="楷体_GB2312" w:hAnsi="宋体" w:hint="eastAsia"/>
          <w:b/>
          <w:sz w:val="28"/>
          <w:szCs w:val="28"/>
        </w:rPr>
        <w:t>（三）营销策略</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1、产品策略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proofErr w:type="gramStart"/>
      <w:r w:rsidRPr="008D735C">
        <w:rPr>
          <w:rFonts w:ascii="宋体" w:hAnsi="宋体" w:hint="eastAsia"/>
          <w:sz w:val="28"/>
          <w:szCs w:val="28"/>
        </w:rPr>
        <w:t>在扁都口</w:t>
      </w:r>
      <w:proofErr w:type="gramEnd"/>
      <w:r w:rsidRPr="008D735C">
        <w:rPr>
          <w:rFonts w:ascii="宋体" w:hAnsi="宋体" w:hint="eastAsia"/>
          <w:sz w:val="28"/>
          <w:szCs w:val="28"/>
        </w:rPr>
        <w:t>滑雪场的开发方面，既要考虑自身的资源优势，更要瞄准游客的需求，才能最终充分发挥每项旅游产品的作用，同时满足游客的需要，获得好的口碑和美誉度，从而吸引更多的游客。在竞争性旅游市场中，游客具有动态性。如果能与游客建立诚信关联，则可以提高游客的忠诚度，赢得长期而稳定的市场。重要的产品策略是通过某些有效的方式在业务、</w:t>
      </w:r>
      <w:r w:rsidRPr="008D735C">
        <w:rPr>
          <w:rFonts w:ascii="宋体" w:hAnsi="宋体" w:hint="eastAsia"/>
          <w:sz w:val="28"/>
          <w:szCs w:val="28"/>
        </w:rPr>
        <w:lastRenderedPageBreak/>
        <w:t>需求等方面与游客建立关联，形成一种互助、互求、互需的关系。与游客建立关联的方式很多，譬如利用系统集成的模式为游客服务，为他们提供一体化、系统化的解决方案，建立客户档案库，发放滑雪旅游纪念品或赠券等，形成互相需求、利益共享的关系，共同发展。</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2、价格策略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用灵活的价格体系来增强吸引力和相对缩短旅游淡季，制定一个完整的季节性折扣政策，同时推出相应的淡季旅游产品，如特价滑雪优惠月等。在价格战略上要考虑到以下三个方面，一是团队与散客的差价；二是旺季与淡季的差价；三是节假日与平日的差价。对特定游客群体，如学生、现役军人等应实行优惠价。在控制好项目运营成本和投资回报率的基础上，要充分考虑游客所愿意支付的消费成本。首先了解游客满足需要与愿意付出多少钱</w:t>
      </w:r>
      <w:r w:rsidRPr="008D735C">
        <w:rPr>
          <w:rFonts w:ascii="宋体" w:hAnsi="宋体"/>
          <w:sz w:val="28"/>
          <w:szCs w:val="28"/>
        </w:rPr>
        <w:t>(</w:t>
      </w:r>
      <w:r w:rsidRPr="008D735C">
        <w:rPr>
          <w:rFonts w:ascii="宋体" w:hAnsi="宋体" w:hint="eastAsia"/>
          <w:sz w:val="28"/>
          <w:szCs w:val="28"/>
        </w:rPr>
        <w:t>成本</w:t>
      </w:r>
      <w:r w:rsidRPr="008D735C">
        <w:rPr>
          <w:rFonts w:ascii="宋体" w:hAnsi="宋体"/>
          <w:sz w:val="28"/>
          <w:szCs w:val="28"/>
        </w:rPr>
        <w:t>)</w:t>
      </w:r>
      <w:r w:rsidRPr="008D735C">
        <w:rPr>
          <w:rFonts w:ascii="宋体" w:hAnsi="宋体" w:hint="eastAsia"/>
          <w:sz w:val="28"/>
          <w:szCs w:val="28"/>
        </w:rPr>
        <w:t>，而不是单向地给产品定价，即向消费者要多少钱。产品价格制定对现实的市场消费主体要有相当的吸引力，且在同类产品中有较强的竞争力。</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3、促销策略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通过在重大节日期间举办具有重大影响的活动及日常适时地开展宣传促销工作，充分利用国际互联网这一宣传媒介，联合旅游商家及大的广告媒体联合传递信息，大造滑雪场的声势，进而打造旅游国际品牌。</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4、服务策略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雪场内部提供一套便捷的服务系统，特别是要从游客交通、住宿、用餐及游览过程中的便利性上着想。在旅游旺季，特别是节假日期间，开通滑雪旅游专线车，方便散客旅游；在旅游淡季，进行客户复访，建立沟通渠道。游客接待过程中要与其进行多维的沟通和交流，建立畅通的服务质量信息反馈系统，通过与游客之间即时的双向互动，对滑雪场内外营销进</w:t>
      </w:r>
      <w:r w:rsidRPr="008D735C">
        <w:rPr>
          <w:rFonts w:ascii="宋体" w:hAnsi="宋体" w:hint="eastAsia"/>
          <w:sz w:val="28"/>
          <w:szCs w:val="28"/>
        </w:rPr>
        <w:lastRenderedPageBreak/>
        <w:t>行不断整合，把滑雪场和游客双方的利益无形地整合在一起，提高对市场反应的即时应对速度。</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同时，滑雪场要以游客的需求为导向，按其意愿精心设计编排行程，会议接待及文化考察等活动，通过产品的优化组合，实现客人满意、滑雪场受益。</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始终奉行“服务至上”、“客人永远是对的”这样服务宗旨，让每一位游客在感受服务之余有</w:t>
      </w:r>
      <w:proofErr w:type="gramStart"/>
      <w:r w:rsidRPr="008D735C">
        <w:rPr>
          <w:rFonts w:ascii="宋体" w:hAnsi="宋体" w:hint="eastAsia"/>
          <w:sz w:val="28"/>
          <w:szCs w:val="28"/>
        </w:rPr>
        <w:t>种心里</w:t>
      </w:r>
      <w:proofErr w:type="gramEnd"/>
      <w:r w:rsidRPr="008D735C">
        <w:rPr>
          <w:rFonts w:ascii="宋体" w:hAnsi="宋体" w:hint="eastAsia"/>
          <w:sz w:val="28"/>
          <w:szCs w:val="28"/>
        </w:rPr>
        <w:t>满足感。</w:t>
      </w:r>
    </w:p>
    <w:p w:rsidR="00DA0C2A" w:rsidRPr="008D735C" w:rsidRDefault="00DA0C2A" w:rsidP="00DA0C2A">
      <w:pPr>
        <w:adjustRightInd w:val="0"/>
        <w:snapToGrid w:val="0"/>
        <w:spacing w:line="520" w:lineRule="exact"/>
        <w:ind w:firstLineChars="200" w:firstLine="562"/>
        <w:rPr>
          <w:rFonts w:ascii="宋体" w:hAnsi="宋体" w:hint="eastAsia"/>
          <w:b/>
          <w:sz w:val="28"/>
          <w:szCs w:val="28"/>
        </w:rPr>
      </w:pPr>
      <w:r w:rsidRPr="008D735C">
        <w:rPr>
          <w:rFonts w:ascii="宋体" w:hAnsi="宋体" w:hint="eastAsia"/>
          <w:b/>
          <w:sz w:val="28"/>
          <w:szCs w:val="28"/>
        </w:rPr>
        <w:t>5、公共关系策略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活动邀请：包括有</w:t>
      </w:r>
      <w:r>
        <w:rPr>
          <w:rFonts w:ascii="宋体" w:hAnsi="宋体" w:hint="eastAsia"/>
          <w:sz w:val="28"/>
          <w:szCs w:val="28"/>
        </w:rPr>
        <w:t>广</w:t>
      </w:r>
      <w:r w:rsidRPr="008D735C">
        <w:rPr>
          <w:rFonts w:ascii="宋体" w:hAnsi="宋体" w:hint="eastAsia"/>
          <w:sz w:val="28"/>
          <w:szCs w:val="28"/>
        </w:rPr>
        <w:t>泛影响的新闻媒体（如旅游频道、《中国旅游报》、《中国旅游》《旅行家》、《户外探险》、《That</w:t>
      </w:r>
      <w:r w:rsidRPr="008D735C">
        <w:rPr>
          <w:rFonts w:ascii="宋体" w:hAnsi="宋体"/>
          <w:sz w:val="28"/>
          <w:szCs w:val="28"/>
        </w:rPr>
        <w:t>’</w:t>
      </w:r>
      <w:r w:rsidRPr="008D735C">
        <w:rPr>
          <w:rFonts w:ascii="宋体" w:hAnsi="宋体" w:hint="eastAsia"/>
          <w:sz w:val="28"/>
          <w:szCs w:val="28"/>
        </w:rPr>
        <w:t>s Beijing》杂志等）记者、国内外知名旅行社的业务负责人、滑雪等户外运动俱乐部的协调人、各种户外运动产品店经理以及某些著名公司高层管理者，与其建立</w:t>
      </w:r>
      <w:proofErr w:type="gramStart"/>
      <w:r w:rsidRPr="008D735C">
        <w:rPr>
          <w:rFonts w:ascii="宋体" w:hAnsi="宋体" w:hint="eastAsia"/>
          <w:sz w:val="28"/>
          <w:szCs w:val="28"/>
        </w:rPr>
        <w:t>长期长业联系</w:t>
      </w:r>
      <w:proofErr w:type="gramEnd"/>
      <w:r w:rsidRPr="008D735C">
        <w:rPr>
          <w:rFonts w:ascii="宋体" w:hAnsi="宋体" w:hint="eastAsia"/>
          <w:sz w:val="28"/>
          <w:szCs w:val="28"/>
        </w:rPr>
        <w:t>，来共同宣传报道，将会收到较为理想的效果。</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组织“全国大中学生滑雪冬令营”、“青少年滑雪健身课堂”等活动。利用学生放寒、</w:t>
      </w:r>
      <w:r>
        <w:rPr>
          <w:rFonts w:ascii="宋体" w:hAnsi="宋体" w:hint="eastAsia"/>
          <w:sz w:val="28"/>
          <w:szCs w:val="28"/>
        </w:rPr>
        <w:t>暑假</w:t>
      </w:r>
      <w:r w:rsidRPr="008D735C">
        <w:rPr>
          <w:rFonts w:ascii="宋体" w:hAnsi="宋体" w:hint="eastAsia"/>
          <w:sz w:val="28"/>
          <w:szCs w:val="28"/>
        </w:rPr>
        <w:t>机会，开展冬（夏）</w:t>
      </w:r>
      <w:proofErr w:type="gramStart"/>
      <w:r w:rsidRPr="008D735C">
        <w:rPr>
          <w:rFonts w:ascii="宋体" w:hAnsi="宋体" w:hint="eastAsia"/>
          <w:sz w:val="28"/>
          <w:szCs w:val="28"/>
        </w:rPr>
        <w:t>令营或</w:t>
      </w:r>
      <w:proofErr w:type="gramEnd"/>
      <w:r w:rsidRPr="008D735C">
        <w:rPr>
          <w:rFonts w:ascii="宋体" w:hAnsi="宋体" w:hint="eastAsia"/>
          <w:sz w:val="28"/>
          <w:szCs w:val="28"/>
        </w:rPr>
        <w:t>滑雪课堂活动、户外探险活动，攀岩比赛等，做到培养人们滑雪及户外运动意识，发展更多滑雪及参与户外运动的人群，同时结合这些活动开展滑雪征文或摄影比赛活动，以达到宣传滑雪旅游的目的。</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 xml:space="preserve">走国际化合作之路。在冬季，吸引国外及国内的滑雪专业队伍前来 </w:t>
      </w:r>
      <w:proofErr w:type="gramStart"/>
      <w:r w:rsidRPr="008D735C">
        <w:rPr>
          <w:rFonts w:ascii="宋体" w:hAnsi="宋体" w:hint="eastAsia"/>
          <w:sz w:val="28"/>
          <w:szCs w:val="28"/>
        </w:rPr>
        <w:t>扁都口</w:t>
      </w:r>
      <w:proofErr w:type="gramEnd"/>
      <w:r w:rsidRPr="008D735C">
        <w:rPr>
          <w:rFonts w:ascii="宋体" w:hAnsi="宋体" w:hint="eastAsia"/>
          <w:sz w:val="28"/>
          <w:szCs w:val="28"/>
        </w:rPr>
        <w:t xml:space="preserve"> 滑雪场滑雪训练，夏季吸引国家登山队及国内知名的户外运动队前来攀岩、探险，并以此为契机做大肆宣传，将会</w:t>
      </w:r>
      <w:proofErr w:type="gramStart"/>
      <w:r w:rsidRPr="008D735C">
        <w:rPr>
          <w:rFonts w:ascii="宋体" w:hAnsi="宋体" w:hint="eastAsia"/>
          <w:sz w:val="28"/>
          <w:szCs w:val="28"/>
        </w:rPr>
        <w:t>加快扁都口</w:t>
      </w:r>
      <w:proofErr w:type="gramEnd"/>
      <w:r w:rsidRPr="008D735C">
        <w:rPr>
          <w:rFonts w:ascii="宋体" w:hAnsi="宋体" w:hint="eastAsia"/>
          <w:sz w:val="28"/>
          <w:szCs w:val="28"/>
        </w:rPr>
        <w:t>滑雪场国际化建设进程，尽早与世界接轨。</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与国内相对知名雪场和其它景区联合起来，共同构建中国滑雪产业基地，尤其是在对外营销上要采取联合促销推广，共同塑造中国滑雪旅游大</w:t>
      </w:r>
      <w:r w:rsidRPr="008D735C">
        <w:rPr>
          <w:rFonts w:ascii="宋体" w:hAnsi="宋体" w:hint="eastAsia"/>
          <w:sz w:val="28"/>
          <w:szCs w:val="28"/>
        </w:rPr>
        <w:lastRenderedPageBreak/>
        <w:t>品牌。</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与各大、中、小学校联合起来，举办冬季滑雪课堂，争取将滑雪列入学校一门选修课中。</w:t>
      </w:r>
      <w:proofErr w:type="gramStart"/>
      <w:r w:rsidRPr="008D735C">
        <w:rPr>
          <w:rFonts w:ascii="宋体" w:hAnsi="宋体" w:hint="eastAsia"/>
          <w:sz w:val="28"/>
          <w:szCs w:val="28"/>
        </w:rPr>
        <w:t>扁都口</w:t>
      </w:r>
      <w:proofErr w:type="gramEnd"/>
      <w:r w:rsidRPr="008D735C">
        <w:rPr>
          <w:rFonts w:ascii="宋体" w:hAnsi="宋体" w:hint="eastAsia"/>
          <w:sz w:val="28"/>
          <w:szCs w:val="28"/>
        </w:rPr>
        <w:t>滑雪场可以提供这样一个良好的实践基地。其目的是培育中国滑雪人群市场。</w:t>
      </w:r>
    </w:p>
    <w:p w:rsidR="00DA0C2A" w:rsidRPr="00285FBC" w:rsidRDefault="00DA0C2A" w:rsidP="00DA0C2A">
      <w:pPr>
        <w:adjustRightInd w:val="0"/>
        <w:snapToGrid w:val="0"/>
        <w:spacing w:line="520" w:lineRule="exact"/>
        <w:ind w:firstLineChars="200" w:firstLine="562"/>
        <w:rPr>
          <w:rFonts w:ascii="宋体" w:hAnsi="宋体" w:hint="eastAsia"/>
          <w:b/>
          <w:sz w:val="28"/>
          <w:szCs w:val="28"/>
        </w:rPr>
      </w:pPr>
      <w:r w:rsidRPr="00285FBC">
        <w:rPr>
          <w:rFonts w:ascii="宋体" w:hAnsi="宋体" w:hint="eastAsia"/>
          <w:b/>
          <w:sz w:val="28"/>
          <w:szCs w:val="28"/>
        </w:rPr>
        <w:t>6、滑雪旅游市场营销组合策略</w:t>
      </w:r>
    </w:p>
    <w:p w:rsidR="00DA0C2A" w:rsidRPr="008D735C" w:rsidRDefault="00DA0C2A" w:rsidP="00DA0C2A">
      <w:pPr>
        <w:adjustRightInd w:val="0"/>
        <w:snapToGrid w:val="0"/>
        <w:spacing w:line="520" w:lineRule="exact"/>
        <w:ind w:firstLineChars="200" w:firstLine="560"/>
        <w:rPr>
          <w:rFonts w:ascii="宋体" w:hAnsi="宋体" w:hint="eastAsia"/>
          <w:sz w:val="28"/>
          <w:szCs w:val="28"/>
        </w:rPr>
      </w:pPr>
      <w:r w:rsidRPr="008D735C">
        <w:rPr>
          <w:rFonts w:ascii="宋体" w:hAnsi="宋体" w:hint="eastAsia"/>
          <w:sz w:val="28"/>
          <w:szCs w:val="28"/>
        </w:rPr>
        <w:t>滑雪旅游市场营销组合策略将在</w:t>
      </w:r>
      <w:r w:rsidRPr="008D735C">
        <w:rPr>
          <w:rFonts w:ascii="宋体" w:hAnsi="宋体"/>
          <w:sz w:val="28"/>
          <w:szCs w:val="28"/>
        </w:rPr>
        <w:t xml:space="preserve">4Ps </w:t>
      </w:r>
      <w:r w:rsidRPr="008D735C">
        <w:rPr>
          <w:rFonts w:ascii="宋体" w:hAnsi="宋体" w:hint="eastAsia"/>
          <w:sz w:val="28"/>
          <w:szCs w:val="28"/>
        </w:rPr>
        <w:t>(product产品 price价格 place渠道 promotion促销)基础上，灵活运用</w:t>
      </w:r>
      <w:r w:rsidRPr="008D735C">
        <w:rPr>
          <w:rFonts w:ascii="宋体" w:hAnsi="宋体"/>
          <w:sz w:val="28"/>
          <w:szCs w:val="28"/>
        </w:rPr>
        <w:t>4Cs</w:t>
      </w:r>
      <w:r w:rsidRPr="008D735C">
        <w:rPr>
          <w:rFonts w:ascii="宋体" w:hAnsi="宋体" w:hint="eastAsia"/>
          <w:sz w:val="28"/>
          <w:szCs w:val="28"/>
        </w:rPr>
        <w:t xml:space="preserve">(consumer消费者 cost成本 </w:t>
      </w:r>
      <w:r w:rsidRPr="008D735C">
        <w:rPr>
          <w:rFonts w:ascii="宋体" w:hAnsi="宋体"/>
          <w:sz w:val="28"/>
          <w:szCs w:val="28"/>
        </w:rPr>
        <w:t>convenience</w:t>
      </w:r>
      <w:r w:rsidRPr="008D735C">
        <w:rPr>
          <w:rFonts w:ascii="宋体" w:hAnsi="宋体" w:hint="eastAsia"/>
          <w:sz w:val="28"/>
          <w:szCs w:val="28"/>
        </w:rPr>
        <w:t>便利性 communication沟通)、</w:t>
      </w:r>
      <w:r w:rsidRPr="008D735C">
        <w:rPr>
          <w:rFonts w:ascii="宋体" w:hAnsi="宋体"/>
          <w:sz w:val="28"/>
          <w:szCs w:val="28"/>
        </w:rPr>
        <w:t>4Rs</w:t>
      </w:r>
      <w:r w:rsidRPr="008D735C">
        <w:rPr>
          <w:rFonts w:ascii="宋体" w:hAnsi="宋体" w:hint="eastAsia"/>
          <w:sz w:val="28"/>
          <w:szCs w:val="28"/>
        </w:rPr>
        <w:t>(关联relationship、反应reflect、关系relation、回报reward)</w:t>
      </w:r>
      <w:r w:rsidRPr="008D735C">
        <w:rPr>
          <w:rFonts w:ascii="宋体" w:hAnsi="宋体"/>
          <w:sz w:val="28"/>
          <w:szCs w:val="28"/>
        </w:rPr>
        <w:t xml:space="preserve"> </w:t>
      </w:r>
      <w:r w:rsidRPr="008D735C">
        <w:rPr>
          <w:rFonts w:ascii="宋体" w:hAnsi="宋体" w:hint="eastAsia"/>
          <w:sz w:val="28"/>
          <w:szCs w:val="28"/>
        </w:rPr>
        <w:t>营销策略，发挥各自优势，结合旅游营销特点，充分利用雪场内部及外部旅游资源，锁定忠诚游客，吸引游离游客，引导潜在游客、逐步扩大市场份额。</w:t>
      </w:r>
    </w:p>
    <w:p w:rsidR="00DA0C2A" w:rsidRPr="00285FBC" w:rsidRDefault="00DA0C2A" w:rsidP="00DA0C2A">
      <w:pPr>
        <w:adjustRightInd w:val="0"/>
        <w:snapToGrid w:val="0"/>
        <w:spacing w:line="520" w:lineRule="exact"/>
        <w:ind w:firstLineChars="200" w:firstLine="562"/>
        <w:rPr>
          <w:rFonts w:ascii="宋体" w:hAnsi="宋体" w:hint="eastAsia"/>
          <w:b/>
          <w:sz w:val="28"/>
          <w:szCs w:val="28"/>
        </w:rPr>
      </w:pPr>
      <w:r w:rsidRPr="00285FBC">
        <w:rPr>
          <w:rFonts w:ascii="宋体" w:hAnsi="宋体" w:hint="eastAsia"/>
          <w:b/>
          <w:sz w:val="28"/>
          <w:szCs w:val="28"/>
        </w:rPr>
        <w:t>7、成立西北地区第一支专业滑雪队（专业滑雪培训基地）。</w:t>
      </w:r>
    </w:p>
    <w:p w:rsidR="00DA0C2A" w:rsidRPr="00285FBC" w:rsidRDefault="00DA0C2A" w:rsidP="00DA0C2A">
      <w:pPr>
        <w:pStyle w:val="2"/>
        <w:jc w:val="center"/>
        <w:rPr>
          <w:rFonts w:hint="eastAsia"/>
        </w:rPr>
      </w:pPr>
      <w:bookmarkStart w:id="10" w:name="_Toc323224699"/>
      <w:r w:rsidRPr="00285FBC">
        <w:rPr>
          <w:rFonts w:hint="eastAsia"/>
        </w:rPr>
        <w:t>第三章</w:t>
      </w:r>
      <w:r w:rsidRPr="00285FBC">
        <w:rPr>
          <w:rFonts w:hint="eastAsia"/>
        </w:rPr>
        <w:t xml:space="preserve">  </w:t>
      </w:r>
      <w:r w:rsidRPr="00285FBC">
        <w:rPr>
          <w:rFonts w:hint="eastAsia"/>
        </w:rPr>
        <w:t>建设规模</w:t>
      </w:r>
      <w:bookmarkEnd w:id="10"/>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proofErr w:type="gramStart"/>
      <w:r w:rsidRPr="00285FBC">
        <w:rPr>
          <w:rFonts w:ascii="宋体" w:hAnsi="宋体" w:hint="eastAsia"/>
          <w:sz w:val="28"/>
          <w:szCs w:val="28"/>
        </w:rPr>
        <w:t>扁都口</w:t>
      </w:r>
      <w:proofErr w:type="gramEnd"/>
      <w:r w:rsidRPr="00285FBC">
        <w:rPr>
          <w:rFonts w:ascii="宋体" w:hAnsi="宋体" w:hint="eastAsia"/>
          <w:sz w:val="28"/>
          <w:szCs w:val="28"/>
        </w:rPr>
        <w:t>滑雪场的规划目标是建成集住宿、餐饮、娱乐、滑雪旅游、专业对滑雪训练基地、古兵站、油菜花、避暑度假和会议等多功能于一体的四季旅游度假区，其目标市场具有较强的张力。</w:t>
      </w:r>
    </w:p>
    <w:p w:rsidR="00DA0C2A"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在2015年把该滑雪场建成能够承办滑雪的单项国际大赛的滑雪比赛场地和训练基地，形成集森林旅游和滑雪旅游为一体的国家级休闲旅游度假胜地。其主要标志一是能承办国内冬季运动会、世界杯雪上项目比赛，满足比赛场地、比赛附属设施、赛事接待服务设施要求；二是结合本公园规划设计多种四季旅游项目，以满足不同消费者在不同消费季节的需求。如高山滑雪、越野滑雪、雪地摩托越野、儿童雪橇、雪地飞碟、攀冰、雪雕、高原体能训练、野外拓展训练、全地形车越野、高空滑翔、高山滑草、</w:t>
      </w:r>
      <w:r w:rsidRPr="00285FBC">
        <w:rPr>
          <w:rFonts w:ascii="宋体" w:hAnsi="宋体" w:hint="eastAsia"/>
          <w:sz w:val="28"/>
          <w:szCs w:val="28"/>
        </w:rPr>
        <w:lastRenderedPageBreak/>
        <w:t>垂钓烧烤、野外露营、骑马、登山远足、自由采摘、攀岩、漂流三是与当地居民点结合，建设功能齐全、现代化的旅游、商贸生活服务体系。接待服务设施不仅要达到相应的规模，接待人员的服务水平也要达到国际水准，相关服务设施档次也要照顾和考虑到高、中、低收入人群的消费水平；四是确保滑雪场区域生态环境良性循环，土壤植被及野生动物资源得到有效保护；大气质量符合国家一级标准，处理生活污水使水环境免受污染；生活垃圾采用先进设备处理，达到无害化；五是</w:t>
      </w:r>
      <w:proofErr w:type="gramStart"/>
      <w:r w:rsidRPr="00285FBC">
        <w:rPr>
          <w:rFonts w:ascii="宋体" w:hAnsi="宋体" w:hint="eastAsia"/>
          <w:sz w:val="28"/>
          <w:szCs w:val="28"/>
        </w:rPr>
        <w:t>使扁都口</w:t>
      </w:r>
      <w:proofErr w:type="gramEnd"/>
      <w:r w:rsidRPr="00285FBC">
        <w:rPr>
          <w:rFonts w:ascii="宋体" w:hAnsi="宋体" w:hint="eastAsia"/>
          <w:sz w:val="28"/>
          <w:szCs w:val="28"/>
        </w:rPr>
        <w:t>滑雪场成为地区财政收入的重要支柱之一。</w:t>
      </w:r>
    </w:p>
    <w:p w:rsidR="00DA0C2A" w:rsidRPr="00285FBC" w:rsidRDefault="00DA0C2A" w:rsidP="00DA0C2A">
      <w:pPr>
        <w:adjustRightInd w:val="0"/>
        <w:snapToGrid w:val="0"/>
        <w:spacing w:line="520" w:lineRule="exact"/>
        <w:ind w:firstLineChars="200" w:firstLine="560"/>
        <w:rPr>
          <w:rFonts w:ascii="宋体" w:hAnsi="宋体" w:hint="eastAsia"/>
          <w:b/>
          <w:sz w:val="28"/>
          <w:szCs w:val="28"/>
        </w:rPr>
      </w:pPr>
      <w:r w:rsidRPr="00285FBC">
        <w:rPr>
          <w:rFonts w:ascii="宋体" w:hAnsi="宋体" w:hint="eastAsia"/>
          <w:sz w:val="28"/>
          <w:szCs w:val="28"/>
        </w:rPr>
        <w:t>为了实现上述目标，采取分步实施的办法，</w:t>
      </w:r>
      <w:r w:rsidRPr="00285FBC">
        <w:rPr>
          <w:rFonts w:ascii="宋体" w:hAnsi="宋体" w:hint="eastAsia"/>
          <w:b/>
          <w:sz w:val="28"/>
          <w:szCs w:val="28"/>
        </w:rPr>
        <w:t>从2011年5月至2011年11月，实施第一期工程，建设规模如下：</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1、完成索道3条，累计长度</w:t>
      </w:r>
      <w:smartTag w:uri="urn:schemas-microsoft-com:office:smarttags" w:element="chmetcnv">
        <w:smartTagPr>
          <w:attr w:name="UnitName" w:val="米"/>
          <w:attr w:name="SourceValue" w:val="2000"/>
          <w:attr w:name="HasSpace" w:val="False"/>
          <w:attr w:name="Negative" w:val="False"/>
          <w:attr w:name="NumberType" w:val="1"/>
          <w:attr w:name="TCSC" w:val="0"/>
        </w:smartTagPr>
        <w:r w:rsidRPr="00285FBC">
          <w:rPr>
            <w:rFonts w:ascii="宋体" w:hAnsi="宋体" w:hint="eastAsia"/>
            <w:sz w:val="28"/>
            <w:szCs w:val="28"/>
          </w:rPr>
          <w:t>2000米</w:t>
        </w:r>
      </w:smartTag>
      <w:r w:rsidRPr="00285FBC">
        <w:rPr>
          <w:rFonts w:ascii="宋体" w:hAnsi="宋体" w:hint="eastAsia"/>
          <w:sz w:val="28"/>
          <w:szCs w:val="28"/>
        </w:rPr>
        <w:t>，一条双人吊椅观光、滑雪两用索道，二条</w:t>
      </w:r>
      <w:proofErr w:type="gramStart"/>
      <w:r w:rsidRPr="00285FBC">
        <w:rPr>
          <w:rFonts w:ascii="宋体" w:hAnsi="宋体" w:hint="eastAsia"/>
          <w:sz w:val="28"/>
          <w:szCs w:val="28"/>
        </w:rPr>
        <w:t>大托牵</w:t>
      </w:r>
      <w:proofErr w:type="gramEnd"/>
      <w:r w:rsidRPr="00285FBC">
        <w:rPr>
          <w:rFonts w:ascii="宋体" w:hAnsi="宋体" w:hint="eastAsia"/>
          <w:sz w:val="28"/>
          <w:szCs w:val="28"/>
        </w:rPr>
        <w:t>滑雪专用索道。运力1200人/小时；滑雪道3条，长度</w:t>
      </w:r>
      <w:smartTag w:uri="urn:schemas-microsoft-com:office:smarttags" w:element="chmetcnv">
        <w:smartTagPr>
          <w:attr w:name="UnitName" w:val="米"/>
          <w:attr w:name="SourceValue" w:val="5000"/>
          <w:attr w:name="HasSpace" w:val="False"/>
          <w:attr w:name="Negative" w:val="False"/>
          <w:attr w:name="NumberType" w:val="1"/>
          <w:attr w:name="TCSC" w:val="0"/>
        </w:smartTagPr>
        <w:r w:rsidRPr="00285FBC">
          <w:rPr>
            <w:rFonts w:ascii="宋体" w:hAnsi="宋体" w:hint="eastAsia"/>
            <w:sz w:val="28"/>
            <w:szCs w:val="28"/>
          </w:rPr>
          <w:t>5000米</w:t>
        </w:r>
      </w:smartTag>
      <w:r w:rsidRPr="00285FBC">
        <w:rPr>
          <w:rFonts w:ascii="宋体" w:hAnsi="宋体" w:hint="eastAsia"/>
          <w:sz w:val="28"/>
          <w:szCs w:val="28"/>
        </w:rPr>
        <w:t>，面积15万平方米；实现所有滑雪道的人工造雪；滑雪</w:t>
      </w:r>
      <w:proofErr w:type="gramStart"/>
      <w:r w:rsidRPr="00285FBC">
        <w:rPr>
          <w:rFonts w:ascii="宋体" w:hAnsi="宋体" w:hint="eastAsia"/>
          <w:sz w:val="28"/>
          <w:szCs w:val="28"/>
        </w:rPr>
        <w:t>场最大</w:t>
      </w:r>
      <w:proofErr w:type="gramEnd"/>
      <w:r w:rsidRPr="00285FBC">
        <w:rPr>
          <w:rFonts w:ascii="宋体" w:hAnsi="宋体" w:hint="eastAsia"/>
          <w:sz w:val="28"/>
          <w:szCs w:val="28"/>
        </w:rPr>
        <w:t>接待量2500人次/日，整个滑雪季节接待游客3－4万人次。</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2</w:t>
      </w:r>
      <w:r>
        <w:rPr>
          <w:rFonts w:ascii="宋体" w:hAnsi="宋体" w:hint="eastAsia"/>
          <w:sz w:val="28"/>
          <w:szCs w:val="28"/>
        </w:rPr>
        <w:t>、完成儿童娱乐</w:t>
      </w:r>
      <w:r w:rsidRPr="00285FBC">
        <w:rPr>
          <w:rFonts w:ascii="宋体" w:hAnsi="宋体" w:hint="eastAsia"/>
          <w:sz w:val="28"/>
          <w:szCs w:val="28"/>
        </w:rPr>
        <w:t>雪区、越野滑雪区和高山草甸运动区的初步建设，为全地形车和雪地摩托越野提供必要的空间。</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3、完成宾馆2000平方米，雪具及办公楼2000平方米，办公区300平方米，住宿接待能力达到150人的规模。厨房和</w:t>
      </w:r>
      <w:proofErr w:type="gramStart"/>
      <w:r w:rsidRPr="00285FBC">
        <w:rPr>
          <w:rFonts w:ascii="宋体" w:hAnsi="宋体" w:hint="eastAsia"/>
          <w:sz w:val="28"/>
          <w:szCs w:val="28"/>
        </w:rPr>
        <w:t>锅楼房</w:t>
      </w:r>
      <w:proofErr w:type="gramEnd"/>
      <w:r w:rsidRPr="00285FBC">
        <w:rPr>
          <w:rFonts w:ascii="宋体" w:hAnsi="宋体" w:hint="eastAsia"/>
          <w:sz w:val="28"/>
          <w:szCs w:val="28"/>
        </w:rPr>
        <w:t>200平方米。</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4、与上述工程相配套的公用工程有：供水、供电、排水、供暖及环保工程。</w:t>
      </w:r>
    </w:p>
    <w:p w:rsidR="00DA0C2A" w:rsidRDefault="00DA0C2A" w:rsidP="00DA0C2A">
      <w:pPr>
        <w:spacing w:line="720" w:lineRule="exact"/>
        <w:ind w:firstLine="539"/>
        <w:rPr>
          <w:rFonts w:hint="eastAsia"/>
          <w:sz w:val="28"/>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adjustRightInd w:val="0"/>
        <w:snapToGrid w:val="0"/>
        <w:rPr>
          <w:rFonts w:hint="eastAsia"/>
        </w:rPr>
      </w:pPr>
    </w:p>
    <w:p w:rsidR="00DA0C2A" w:rsidRPr="00285FBC" w:rsidRDefault="00DA0C2A" w:rsidP="00DA0C2A">
      <w:pPr>
        <w:pStyle w:val="2"/>
        <w:jc w:val="center"/>
        <w:rPr>
          <w:rFonts w:hint="eastAsia"/>
        </w:rPr>
      </w:pPr>
      <w:bookmarkStart w:id="11" w:name="_Toc323224700"/>
      <w:r w:rsidRPr="00285FBC">
        <w:rPr>
          <w:rFonts w:hint="eastAsia"/>
        </w:rPr>
        <w:t>第四章</w:t>
      </w:r>
      <w:r w:rsidRPr="00285FBC">
        <w:rPr>
          <w:rFonts w:hint="eastAsia"/>
        </w:rPr>
        <w:t xml:space="preserve">  </w:t>
      </w:r>
      <w:r w:rsidRPr="00285FBC">
        <w:rPr>
          <w:rFonts w:hint="eastAsia"/>
        </w:rPr>
        <w:t>建设场址及建设条件</w:t>
      </w:r>
      <w:bookmarkEnd w:id="11"/>
    </w:p>
    <w:p w:rsidR="00DA0C2A" w:rsidRPr="00285FBC" w:rsidRDefault="00DA0C2A" w:rsidP="00DA0C2A">
      <w:pPr>
        <w:adjustRightInd w:val="0"/>
        <w:snapToGrid w:val="0"/>
        <w:spacing w:line="520" w:lineRule="exact"/>
        <w:ind w:firstLineChars="200" w:firstLine="560"/>
        <w:rPr>
          <w:rFonts w:ascii="黑体" w:eastAsia="黑体" w:hAnsi="宋体" w:hint="eastAsia"/>
          <w:sz w:val="28"/>
          <w:szCs w:val="28"/>
        </w:rPr>
      </w:pPr>
      <w:r w:rsidRPr="00285FBC">
        <w:rPr>
          <w:rFonts w:ascii="黑体" w:eastAsia="黑体" w:hAnsi="宋体" w:hint="eastAsia"/>
          <w:sz w:val="28"/>
          <w:szCs w:val="28"/>
        </w:rPr>
        <w:t>一、项目所在地理位置及用地情况</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（一）地理位置</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proofErr w:type="gramStart"/>
      <w:r w:rsidRPr="00285FBC">
        <w:rPr>
          <w:rFonts w:ascii="宋体" w:hAnsi="宋体" w:hint="eastAsia"/>
          <w:sz w:val="28"/>
          <w:szCs w:val="28"/>
        </w:rPr>
        <w:t>扁都口</w:t>
      </w:r>
      <w:proofErr w:type="gramEnd"/>
      <w:r w:rsidRPr="00285FBC">
        <w:rPr>
          <w:rFonts w:ascii="宋体" w:hAnsi="宋体" w:hint="eastAsia"/>
          <w:sz w:val="28"/>
          <w:szCs w:val="28"/>
        </w:rPr>
        <w:t>滑雪场位于甘肃省民乐</w:t>
      </w:r>
      <w:proofErr w:type="gramStart"/>
      <w:r w:rsidRPr="00285FBC">
        <w:rPr>
          <w:rFonts w:ascii="宋体" w:hAnsi="宋体" w:hint="eastAsia"/>
          <w:sz w:val="28"/>
          <w:szCs w:val="28"/>
        </w:rPr>
        <w:t>县扁都口</w:t>
      </w:r>
      <w:proofErr w:type="gramEnd"/>
      <w:r w:rsidRPr="00285FBC">
        <w:rPr>
          <w:rFonts w:ascii="宋体" w:hAnsi="宋体" w:hint="eastAsia"/>
          <w:sz w:val="28"/>
          <w:szCs w:val="28"/>
        </w:rPr>
        <w:t>景区，东与金昌、山丹、武威交接，距张掖市</w:t>
      </w:r>
      <w:smartTag w:uri="urn:schemas-microsoft-com:office:smarttags" w:element="chmetcnv">
        <w:smartTagPr>
          <w:attr w:name="UnitName" w:val="公里"/>
          <w:attr w:name="SourceValue" w:val="89"/>
          <w:attr w:name="HasSpace" w:val="False"/>
          <w:attr w:name="Negative" w:val="False"/>
          <w:attr w:name="NumberType" w:val="1"/>
          <w:attr w:name="TCSC" w:val="0"/>
        </w:smartTagPr>
        <w:r w:rsidRPr="00285FBC">
          <w:rPr>
            <w:rFonts w:ascii="宋体" w:hAnsi="宋体" w:hint="eastAsia"/>
            <w:sz w:val="28"/>
            <w:szCs w:val="28"/>
          </w:rPr>
          <w:t>89公里</w:t>
        </w:r>
      </w:smartTag>
      <w:r w:rsidRPr="00285FBC">
        <w:rPr>
          <w:rFonts w:ascii="宋体" w:hAnsi="宋体" w:hint="eastAsia"/>
          <w:sz w:val="28"/>
          <w:szCs w:val="28"/>
        </w:rPr>
        <w:t>，距西宁市</w:t>
      </w:r>
      <w:smartTag w:uri="urn:schemas-microsoft-com:office:smarttags" w:element="chmetcnv">
        <w:smartTagPr>
          <w:attr w:name="UnitName" w:val="公里"/>
          <w:attr w:name="SourceValue" w:val="240"/>
          <w:attr w:name="HasSpace" w:val="False"/>
          <w:attr w:name="Negative" w:val="False"/>
          <w:attr w:name="NumberType" w:val="1"/>
          <w:attr w:name="TCSC" w:val="0"/>
        </w:smartTagPr>
        <w:r w:rsidRPr="00285FBC">
          <w:rPr>
            <w:rFonts w:ascii="宋体" w:hAnsi="宋体" w:hint="eastAsia"/>
            <w:sz w:val="28"/>
            <w:szCs w:val="28"/>
          </w:rPr>
          <w:t>240公里</w:t>
        </w:r>
      </w:smartTag>
      <w:r w:rsidRPr="00285FBC">
        <w:rPr>
          <w:rFonts w:ascii="宋体" w:hAnsi="宋体" w:hint="eastAsia"/>
          <w:sz w:val="28"/>
          <w:szCs w:val="28"/>
        </w:rPr>
        <w:t>。占地面积20万平方米。227国道与该项目所在地的公路相接，交通十分便利。</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（二）土地权属</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该项目所占用的土地使用权为民乐县，在县政府的协调下，项目建设单位与该县达成了土地使用权协议，使用期为40年。</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（三）地形、地貌</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lastRenderedPageBreak/>
        <w:t>景区海拔在</w:t>
      </w:r>
      <w:smartTag w:uri="urn:schemas-microsoft-com:office:smarttags" w:element="chmetcnv">
        <w:smartTagPr>
          <w:attr w:name="UnitName" w:val="米"/>
          <w:attr w:name="SourceValue" w:val="2700"/>
          <w:attr w:name="HasSpace" w:val="False"/>
          <w:attr w:name="Negative" w:val="False"/>
          <w:attr w:name="NumberType" w:val="1"/>
          <w:attr w:name="TCSC" w:val="0"/>
        </w:smartTagPr>
        <w:r w:rsidRPr="00285FBC">
          <w:rPr>
            <w:rFonts w:ascii="宋体" w:hAnsi="宋体" w:hint="eastAsia"/>
            <w:sz w:val="28"/>
            <w:szCs w:val="28"/>
          </w:rPr>
          <w:t>2700米</w:t>
        </w:r>
      </w:smartTag>
      <w:r w:rsidRPr="00285FBC">
        <w:rPr>
          <w:rFonts w:ascii="宋体" w:hAnsi="宋体" w:hint="eastAsia"/>
          <w:sz w:val="28"/>
          <w:szCs w:val="28"/>
        </w:rPr>
        <w:t>至</w:t>
      </w:r>
      <w:smartTag w:uri="urn:schemas-microsoft-com:office:smarttags" w:element="chmetcnv">
        <w:smartTagPr>
          <w:attr w:name="UnitName" w:val="米"/>
          <w:attr w:name="SourceValue" w:val="3200"/>
          <w:attr w:name="HasSpace" w:val="False"/>
          <w:attr w:name="Negative" w:val="False"/>
          <w:attr w:name="NumberType" w:val="1"/>
          <w:attr w:name="TCSC" w:val="0"/>
        </w:smartTagPr>
        <w:r w:rsidRPr="00285FBC">
          <w:rPr>
            <w:rFonts w:ascii="宋体" w:hAnsi="宋体" w:hint="eastAsia"/>
            <w:sz w:val="28"/>
            <w:szCs w:val="28"/>
          </w:rPr>
          <w:t>3200米</w:t>
        </w:r>
      </w:smartTag>
      <w:r w:rsidRPr="00285FBC">
        <w:rPr>
          <w:rFonts w:ascii="宋体" w:hAnsi="宋体" w:hint="eastAsia"/>
          <w:sz w:val="28"/>
          <w:szCs w:val="28"/>
        </w:rPr>
        <w:t>之间，是通往祁连雪山的过渡区域，东北部地貌特征表现为山高坡缓，坡下谷地狭窄；海拔</w:t>
      </w:r>
      <w:smartTag w:uri="urn:schemas-microsoft-com:office:smarttags" w:element="chmetcnv">
        <w:smartTagPr>
          <w:attr w:name="UnitName" w:val="米"/>
          <w:attr w:name="SourceValue" w:val="3200"/>
          <w:attr w:name="HasSpace" w:val="False"/>
          <w:attr w:name="Negative" w:val="False"/>
          <w:attr w:name="NumberType" w:val="1"/>
          <w:attr w:name="TCSC" w:val="0"/>
        </w:smartTagPr>
        <w:r w:rsidRPr="00285FBC">
          <w:rPr>
            <w:rFonts w:ascii="宋体" w:hAnsi="宋体" w:hint="eastAsia"/>
            <w:sz w:val="28"/>
            <w:szCs w:val="28"/>
          </w:rPr>
          <w:t>3200米</w:t>
        </w:r>
      </w:smartTag>
      <w:r w:rsidRPr="00285FBC">
        <w:rPr>
          <w:rFonts w:ascii="宋体" w:hAnsi="宋体" w:hint="eastAsia"/>
          <w:sz w:val="28"/>
          <w:szCs w:val="28"/>
        </w:rPr>
        <w:t>以上的</w:t>
      </w:r>
      <w:proofErr w:type="gramStart"/>
      <w:r w:rsidRPr="00285FBC">
        <w:rPr>
          <w:rFonts w:ascii="宋体" w:hAnsi="宋体" w:hint="eastAsia"/>
          <w:sz w:val="28"/>
          <w:szCs w:val="28"/>
        </w:rPr>
        <w:t>山顶部夷为</w:t>
      </w:r>
      <w:proofErr w:type="gramEnd"/>
      <w:r w:rsidRPr="00285FBC">
        <w:rPr>
          <w:rFonts w:ascii="宋体" w:hAnsi="宋体" w:hint="eastAsia"/>
          <w:sz w:val="28"/>
          <w:szCs w:val="28"/>
        </w:rPr>
        <w:t>平面，使得山体顶部平坦开阔。北部地貌特征表现则为沟壑纵横，山势陡峭。</w:t>
      </w:r>
    </w:p>
    <w:p w:rsidR="00DA0C2A" w:rsidRPr="00285FBC" w:rsidRDefault="00DA0C2A" w:rsidP="00DA0C2A">
      <w:pPr>
        <w:adjustRightInd w:val="0"/>
        <w:snapToGrid w:val="0"/>
        <w:spacing w:line="520" w:lineRule="exact"/>
        <w:ind w:firstLineChars="200" w:firstLine="560"/>
        <w:rPr>
          <w:rFonts w:ascii="黑体" w:eastAsia="黑体" w:hAnsi="宋体" w:hint="eastAsia"/>
          <w:sz w:val="28"/>
          <w:szCs w:val="28"/>
        </w:rPr>
      </w:pPr>
      <w:r w:rsidRPr="00285FBC">
        <w:rPr>
          <w:rFonts w:ascii="黑体" w:eastAsia="黑体" w:hAnsi="宋体" w:hint="eastAsia"/>
          <w:sz w:val="28"/>
          <w:szCs w:val="28"/>
        </w:rPr>
        <w:t>二、气候</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该区域属典型大陆气候特征，一般山前低山属荒漠气候，年温度</w:t>
      </w:r>
      <w:smartTag w:uri="urn:schemas-microsoft-com:office:smarttags" w:element="chmetcnv">
        <w:smartTagPr>
          <w:attr w:name="UnitName" w:val="摄氏度"/>
          <w:attr w:name="SourceValue" w:val="6"/>
          <w:attr w:name="HasSpace" w:val="False"/>
          <w:attr w:name="Negative" w:val="False"/>
          <w:attr w:name="NumberType" w:val="1"/>
          <w:attr w:name="TCSC" w:val="0"/>
        </w:smartTagPr>
        <w:r w:rsidRPr="00285FBC">
          <w:rPr>
            <w:rFonts w:ascii="宋体" w:hAnsi="宋体" w:hint="eastAsia"/>
            <w:sz w:val="28"/>
            <w:szCs w:val="28"/>
          </w:rPr>
          <w:t>6摄氏度</w:t>
        </w:r>
      </w:smartTag>
      <w:r w:rsidRPr="00285FBC">
        <w:rPr>
          <w:rFonts w:ascii="宋体" w:hAnsi="宋体" w:hint="eastAsia"/>
          <w:sz w:val="28"/>
          <w:szCs w:val="28"/>
        </w:rPr>
        <w:t>左右，年降水量约</w:t>
      </w:r>
      <w:smartTag w:uri="urn:schemas-microsoft-com:office:smarttags" w:element="chmetcnv">
        <w:smartTagPr>
          <w:attr w:name="UnitName" w:val="毫米"/>
          <w:attr w:name="SourceValue" w:val="150"/>
          <w:attr w:name="HasSpace" w:val="False"/>
          <w:attr w:name="Negative" w:val="False"/>
          <w:attr w:name="NumberType" w:val="1"/>
          <w:attr w:name="TCSC" w:val="0"/>
        </w:smartTagPr>
        <w:r w:rsidRPr="00285FBC">
          <w:rPr>
            <w:rFonts w:ascii="宋体" w:hAnsi="宋体" w:hint="eastAsia"/>
            <w:sz w:val="28"/>
            <w:szCs w:val="28"/>
          </w:rPr>
          <w:t>150毫米</w:t>
        </w:r>
      </w:smartTag>
      <w:r w:rsidRPr="00285FBC">
        <w:rPr>
          <w:rFonts w:ascii="宋体" w:hAnsi="宋体" w:hint="eastAsia"/>
          <w:sz w:val="28"/>
          <w:szCs w:val="28"/>
        </w:rPr>
        <w:t>，中山下部属半干旱草原气候，年均温2—</w:t>
      </w:r>
      <w:smartTag w:uri="urn:schemas-microsoft-com:office:smarttags" w:element="chmetcnv">
        <w:smartTagPr>
          <w:attr w:name="UnitName" w:val="摄氏度"/>
          <w:attr w:name="SourceValue" w:val="5"/>
          <w:attr w:name="HasSpace" w:val="False"/>
          <w:attr w:name="Negative" w:val="False"/>
          <w:attr w:name="NumberType" w:val="1"/>
          <w:attr w:name="TCSC" w:val="0"/>
        </w:smartTagPr>
        <w:r w:rsidRPr="00285FBC">
          <w:rPr>
            <w:rFonts w:ascii="宋体" w:hAnsi="宋体" w:hint="eastAsia"/>
            <w:sz w:val="28"/>
            <w:szCs w:val="28"/>
          </w:rPr>
          <w:t>5摄氏度</w:t>
        </w:r>
      </w:smartTag>
      <w:r w:rsidRPr="00285FBC">
        <w:rPr>
          <w:rFonts w:ascii="宋体" w:hAnsi="宋体" w:hint="eastAsia"/>
          <w:sz w:val="28"/>
          <w:szCs w:val="28"/>
        </w:rPr>
        <w:t>，年降水量250—</w:t>
      </w:r>
      <w:smartTag w:uri="urn:schemas-microsoft-com:office:smarttags" w:element="chmetcnv">
        <w:smartTagPr>
          <w:attr w:name="UnitName" w:val="毫米"/>
          <w:attr w:name="SourceValue" w:val="300"/>
          <w:attr w:name="HasSpace" w:val="False"/>
          <w:attr w:name="Negative" w:val="False"/>
          <w:attr w:name="NumberType" w:val="1"/>
          <w:attr w:name="TCSC" w:val="0"/>
        </w:smartTagPr>
        <w:r w:rsidRPr="00285FBC">
          <w:rPr>
            <w:rFonts w:ascii="宋体" w:hAnsi="宋体" w:hint="eastAsia"/>
            <w:sz w:val="28"/>
            <w:szCs w:val="28"/>
          </w:rPr>
          <w:t>300毫米</w:t>
        </w:r>
      </w:smartTag>
      <w:r w:rsidRPr="00285FBC">
        <w:rPr>
          <w:rFonts w:ascii="宋体" w:hAnsi="宋体" w:hint="eastAsia"/>
          <w:sz w:val="28"/>
          <w:szCs w:val="28"/>
        </w:rPr>
        <w:t>。中山上部为半湿润森林草原气候，年均温度0—</w:t>
      </w:r>
      <w:smartTag w:uri="urn:schemas-microsoft-com:office:smarttags" w:element="chmetcnv">
        <w:smartTagPr>
          <w:attr w:name="UnitName" w:val="摄氏度"/>
          <w:attr w:name="SourceValue" w:val="1"/>
          <w:attr w:name="HasSpace" w:val="False"/>
          <w:attr w:name="Negative" w:val="False"/>
          <w:attr w:name="NumberType" w:val="1"/>
          <w:attr w:name="TCSC" w:val="0"/>
        </w:smartTagPr>
        <w:r w:rsidRPr="00285FBC">
          <w:rPr>
            <w:rFonts w:ascii="宋体" w:hAnsi="宋体" w:hint="eastAsia"/>
            <w:sz w:val="28"/>
            <w:szCs w:val="28"/>
          </w:rPr>
          <w:t>1摄氏度</w:t>
        </w:r>
      </w:smartTag>
      <w:r w:rsidRPr="00285FBC">
        <w:rPr>
          <w:rFonts w:ascii="宋体" w:hAnsi="宋体" w:hint="eastAsia"/>
          <w:sz w:val="28"/>
          <w:szCs w:val="28"/>
        </w:rPr>
        <w:t>，年降水量400—</w:t>
      </w:r>
      <w:smartTag w:uri="urn:schemas-microsoft-com:office:smarttags" w:element="chmetcnv">
        <w:smartTagPr>
          <w:attr w:name="UnitName" w:val="毫米"/>
          <w:attr w:name="SourceValue" w:val="500"/>
          <w:attr w:name="HasSpace" w:val="False"/>
          <w:attr w:name="Negative" w:val="False"/>
          <w:attr w:name="NumberType" w:val="1"/>
          <w:attr w:name="TCSC" w:val="0"/>
        </w:smartTagPr>
        <w:r w:rsidRPr="00285FBC">
          <w:rPr>
            <w:rFonts w:ascii="宋体" w:hAnsi="宋体" w:hint="eastAsia"/>
            <w:sz w:val="28"/>
            <w:szCs w:val="28"/>
          </w:rPr>
          <w:t>500毫米</w:t>
        </w:r>
      </w:smartTag>
      <w:r w:rsidRPr="00285FBC">
        <w:rPr>
          <w:rFonts w:ascii="宋体" w:hAnsi="宋体" w:hint="eastAsia"/>
          <w:sz w:val="28"/>
          <w:szCs w:val="28"/>
        </w:rPr>
        <w:t>。亚高山和高山属寒冷湿润气候，年均温－</w:t>
      </w:r>
      <w:smartTag w:uri="urn:schemas-microsoft-com:office:smarttags" w:element="chmetcnv">
        <w:smartTagPr>
          <w:attr w:name="UnitName" w:val="摄氏度"/>
          <w:attr w:name="SourceValue" w:val="5"/>
          <w:attr w:name="HasSpace" w:val="False"/>
          <w:attr w:name="Negative" w:val="False"/>
          <w:attr w:name="NumberType" w:val="1"/>
          <w:attr w:name="TCSC" w:val="0"/>
        </w:smartTagPr>
        <w:r w:rsidRPr="00285FBC">
          <w:rPr>
            <w:rFonts w:ascii="宋体" w:hAnsi="宋体" w:hint="eastAsia"/>
            <w:sz w:val="28"/>
            <w:szCs w:val="28"/>
          </w:rPr>
          <w:t>5摄氏度</w:t>
        </w:r>
      </w:smartTag>
      <w:r w:rsidRPr="00285FBC">
        <w:rPr>
          <w:rFonts w:ascii="宋体" w:hAnsi="宋体" w:hint="eastAsia"/>
          <w:sz w:val="28"/>
          <w:szCs w:val="28"/>
        </w:rPr>
        <w:t>，年降水量约</w:t>
      </w:r>
      <w:smartTag w:uri="urn:schemas-microsoft-com:office:smarttags" w:element="chmetcnv">
        <w:smartTagPr>
          <w:attr w:name="UnitName" w:val="毫米"/>
          <w:attr w:name="SourceValue" w:val="800"/>
          <w:attr w:name="HasSpace" w:val="False"/>
          <w:attr w:name="Negative" w:val="False"/>
          <w:attr w:name="NumberType" w:val="1"/>
          <w:attr w:name="TCSC" w:val="0"/>
        </w:smartTagPr>
        <w:r w:rsidRPr="00285FBC">
          <w:rPr>
            <w:rFonts w:ascii="宋体" w:hAnsi="宋体" w:hint="eastAsia"/>
            <w:sz w:val="28"/>
            <w:szCs w:val="28"/>
          </w:rPr>
          <w:t>800毫米</w:t>
        </w:r>
      </w:smartTag>
      <w:r w:rsidRPr="00285FBC">
        <w:rPr>
          <w:rFonts w:ascii="宋体" w:hAnsi="宋体" w:hint="eastAsia"/>
          <w:sz w:val="28"/>
          <w:szCs w:val="28"/>
        </w:rPr>
        <w:t>。山地东部气候较湿润，西部较干燥，夏季多东南风，冬季多西北风。地表沿山谷东西流向的河流为清水河支流，属山前溪流，春、夏、秋三</w:t>
      </w:r>
      <w:proofErr w:type="gramStart"/>
      <w:r w:rsidRPr="00285FBC">
        <w:rPr>
          <w:rFonts w:ascii="宋体" w:hAnsi="宋体" w:hint="eastAsia"/>
          <w:sz w:val="28"/>
          <w:szCs w:val="28"/>
        </w:rPr>
        <w:t>季分别</w:t>
      </w:r>
      <w:proofErr w:type="gramEnd"/>
      <w:r w:rsidRPr="00285FBC">
        <w:rPr>
          <w:rFonts w:ascii="宋体" w:hAnsi="宋体" w:hint="eastAsia"/>
          <w:sz w:val="28"/>
          <w:szCs w:val="28"/>
        </w:rPr>
        <w:t>有积雪水、地表径流及泉水汇成的溪流，水源充分。</w:t>
      </w:r>
    </w:p>
    <w:p w:rsidR="00DA0C2A" w:rsidRPr="00285FBC" w:rsidRDefault="00DA0C2A" w:rsidP="00DA0C2A">
      <w:pPr>
        <w:adjustRightInd w:val="0"/>
        <w:snapToGrid w:val="0"/>
        <w:spacing w:line="520" w:lineRule="exact"/>
        <w:ind w:firstLineChars="200" w:firstLine="560"/>
        <w:rPr>
          <w:rFonts w:ascii="黑体" w:eastAsia="黑体" w:hAnsi="宋体" w:hint="eastAsia"/>
          <w:sz w:val="28"/>
          <w:szCs w:val="28"/>
        </w:rPr>
      </w:pPr>
      <w:r w:rsidRPr="00285FBC">
        <w:rPr>
          <w:rFonts w:ascii="黑体" w:eastAsia="黑体" w:hAnsi="宋体" w:hint="eastAsia"/>
          <w:sz w:val="28"/>
          <w:szCs w:val="28"/>
        </w:rPr>
        <w:t>三、工程地质条件</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施工前进行专业测量。</w:t>
      </w:r>
    </w:p>
    <w:p w:rsidR="00DA0C2A" w:rsidRPr="00285FBC" w:rsidRDefault="00DA0C2A" w:rsidP="00DA0C2A">
      <w:pPr>
        <w:adjustRightInd w:val="0"/>
        <w:snapToGrid w:val="0"/>
        <w:spacing w:line="520" w:lineRule="exact"/>
        <w:ind w:firstLineChars="200" w:firstLine="560"/>
        <w:rPr>
          <w:rFonts w:ascii="黑体" w:eastAsia="黑体" w:hAnsi="宋体" w:hint="eastAsia"/>
          <w:sz w:val="28"/>
          <w:szCs w:val="28"/>
        </w:rPr>
      </w:pPr>
      <w:r w:rsidRPr="00285FBC">
        <w:rPr>
          <w:rFonts w:ascii="黑体" w:eastAsia="黑体" w:hAnsi="宋体" w:hint="eastAsia"/>
          <w:sz w:val="28"/>
          <w:szCs w:val="28"/>
        </w:rPr>
        <w:t>四、植被、野生动物</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东段北坡，植被垂直带谱（自下而上）荒漠带（只有草原化，荒漠亚带）—山地草原带—山地森林草原带—高山灌丛草甸带—高山亚冰雪稀疏植被带，南坡草原带—山地森林草原带—高山灌丛草甸带—高山亚冰雪稀疏植被带，海拔</w:t>
      </w:r>
      <w:smartTag w:uri="urn:schemas-microsoft-com:office:smarttags" w:element="chmetcnv">
        <w:smartTagPr>
          <w:attr w:name="UnitName" w:val="米"/>
          <w:attr w:name="SourceValue" w:val="5000"/>
          <w:attr w:name="HasSpace" w:val="False"/>
          <w:attr w:name="Negative" w:val="False"/>
          <w:attr w:name="NumberType" w:val="1"/>
          <w:attr w:name="TCSC" w:val="0"/>
        </w:smartTagPr>
        <w:r w:rsidRPr="00285FBC">
          <w:rPr>
            <w:rFonts w:ascii="宋体" w:hAnsi="宋体" w:hint="eastAsia"/>
            <w:sz w:val="28"/>
            <w:szCs w:val="28"/>
          </w:rPr>
          <w:t>5000米</w:t>
        </w:r>
      </w:smartTag>
      <w:r w:rsidRPr="00285FBC">
        <w:rPr>
          <w:rFonts w:ascii="宋体" w:hAnsi="宋体" w:hint="eastAsia"/>
          <w:sz w:val="28"/>
          <w:szCs w:val="28"/>
        </w:rPr>
        <w:t>以上为高山冰雪带，海拔4390—</w:t>
      </w:r>
      <w:smartTag w:uri="urn:schemas-microsoft-com:office:smarttags" w:element="chmetcnv">
        <w:smartTagPr>
          <w:attr w:name="UnitName" w:val="米"/>
          <w:attr w:name="SourceValue" w:val="5000"/>
          <w:attr w:name="HasSpace" w:val="False"/>
          <w:attr w:name="Negative" w:val="False"/>
          <w:attr w:name="NumberType" w:val="1"/>
          <w:attr w:name="TCSC" w:val="0"/>
        </w:smartTagPr>
        <w:r w:rsidRPr="00285FBC">
          <w:rPr>
            <w:rFonts w:ascii="宋体" w:hAnsi="宋体" w:hint="eastAsia"/>
            <w:sz w:val="28"/>
            <w:szCs w:val="28"/>
          </w:rPr>
          <w:t>5000米</w:t>
        </w:r>
      </w:smartTag>
      <w:r w:rsidRPr="00285FBC">
        <w:rPr>
          <w:rFonts w:ascii="宋体" w:hAnsi="宋体" w:hint="eastAsia"/>
          <w:sz w:val="28"/>
          <w:szCs w:val="28"/>
        </w:rPr>
        <w:t>为稀疏的高山垫状植物带，海拔3300——</w:t>
      </w:r>
      <w:smartTag w:uri="urn:schemas-microsoft-com:office:smarttags" w:element="chmetcnv">
        <w:smartTagPr>
          <w:attr w:name="UnitName" w:val="米"/>
          <w:attr w:name="SourceValue" w:val="4500"/>
          <w:attr w:name="HasSpace" w:val="False"/>
          <w:attr w:name="Negative" w:val="False"/>
          <w:attr w:name="NumberType" w:val="1"/>
          <w:attr w:name="TCSC" w:val="0"/>
        </w:smartTagPr>
        <w:r w:rsidRPr="00285FBC">
          <w:rPr>
            <w:rFonts w:ascii="宋体" w:hAnsi="宋体" w:hint="eastAsia"/>
            <w:sz w:val="28"/>
            <w:szCs w:val="28"/>
          </w:rPr>
          <w:t>4500米</w:t>
        </w:r>
      </w:smartTag>
      <w:r w:rsidRPr="00285FBC">
        <w:rPr>
          <w:rFonts w:ascii="宋体" w:hAnsi="宋体" w:hint="eastAsia"/>
          <w:sz w:val="28"/>
          <w:szCs w:val="28"/>
        </w:rPr>
        <w:t>为山地荒漠草原带，海拔</w:t>
      </w:r>
      <w:smartTag w:uri="urn:schemas-microsoft-com:office:smarttags" w:element="chmetcnv">
        <w:smartTagPr>
          <w:attr w:name="UnitName" w:val="米"/>
          <w:attr w:name="SourceValue" w:val="3300"/>
          <w:attr w:name="HasSpace" w:val="False"/>
          <w:attr w:name="Negative" w:val="False"/>
          <w:attr w:name="NumberType" w:val="1"/>
          <w:attr w:name="TCSC" w:val="0"/>
        </w:smartTagPr>
        <w:r w:rsidRPr="00285FBC">
          <w:rPr>
            <w:rFonts w:ascii="宋体" w:hAnsi="宋体" w:hint="eastAsia"/>
            <w:sz w:val="28"/>
            <w:szCs w:val="28"/>
          </w:rPr>
          <w:t>3300米</w:t>
        </w:r>
      </w:smartTag>
      <w:r w:rsidRPr="00285FBC">
        <w:rPr>
          <w:rFonts w:ascii="宋体" w:hAnsi="宋体" w:hint="eastAsia"/>
          <w:sz w:val="28"/>
          <w:szCs w:val="28"/>
        </w:rPr>
        <w:t>以下为戈壁荒漠带，高山垫状植物，个体矮小，状体表面呈半圆形或球冠状，这种形状更有利于抗干旱、大风，并能获得更多的阳光和热能，减少自身热量的散失和水分的蒸发。高山草甸仅零星分布于山涧，沟谷细粒</w:t>
      </w:r>
      <w:r w:rsidRPr="00285FBC">
        <w:rPr>
          <w:rFonts w:ascii="宋体" w:hAnsi="宋体" w:hint="eastAsia"/>
          <w:sz w:val="28"/>
          <w:szCs w:val="28"/>
        </w:rPr>
        <w:lastRenderedPageBreak/>
        <w:t>土地段。在山地荒漠草原带内由于强烈的蒸发和冻融作用，地表干燥，裂缝发育 ，局部地段盐渍化严重，植物种属以耐旱、耐碱的碱草、</w:t>
      </w:r>
      <w:proofErr w:type="gramStart"/>
      <w:r w:rsidRPr="00285FBC">
        <w:rPr>
          <w:rFonts w:ascii="宋体" w:hAnsi="宋体" w:hint="eastAsia"/>
          <w:sz w:val="28"/>
          <w:szCs w:val="28"/>
        </w:rPr>
        <w:t>球草和</w:t>
      </w:r>
      <w:proofErr w:type="gramEnd"/>
      <w:r w:rsidRPr="00285FBC">
        <w:rPr>
          <w:rFonts w:ascii="宋体" w:hAnsi="宋体" w:hint="eastAsia"/>
          <w:sz w:val="28"/>
          <w:szCs w:val="28"/>
        </w:rPr>
        <w:t>芨芨草为主。戈壁荒漠带内气候极为干燥，地表以戈壁和流动沙丘为主，植被稀疏，仅在局部有水的地段发育着芦苇，水麦冬等植物。</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野生动物在高裸岩、高山寒漠带有雪豹、白唇鹿、盘羊、岩羊、胡兀鹫、雪鸡、</w:t>
      </w:r>
      <w:proofErr w:type="gramStart"/>
      <w:r w:rsidRPr="00285FBC">
        <w:rPr>
          <w:rFonts w:ascii="宋体" w:hAnsi="宋体" w:hint="eastAsia"/>
          <w:sz w:val="28"/>
          <w:szCs w:val="28"/>
        </w:rPr>
        <w:t>玉带海</w:t>
      </w:r>
      <w:proofErr w:type="gramEnd"/>
      <w:r w:rsidRPr="00285FBC">
        <w:rPr>
          <w:rFonts w:ascii="宋体" w:hAnsi="宋体" w:hint="eastAsia"/>
          <w:sz w:val="28"/>
          <w:szCs w:val="28"/>
        </w:rPr>
        <w:t>雕等珍稀濒危动物，在高山草甸</w:t>
      </w:r>
      <w:proofErr w:type="gramStart"/>
      <w:r w:rsidRPr="00285FBC">
        <w:rPr>
          <w:rFonts w:ascii="宋体" w:hAnsi="宋体" w:hint="eastAsia"/>
          <w:sz w:val="28"/>
          <w:szCs w:val="28"/>
        </w:rPr>
        <w:t>带有藏雪鸡</w:t>
      </w:r>
      <w:proofErr w:type="gramEnd"/>
      <w:r w:rsidRPr="00285FBC">
        <w:rPr>
          <w:rFonts w:ascii="宋体" w:hAnsi="宋体" w:hint="eastAsia"/>
          <w:sz w:val="28"/>
          <w:szCs w:val="28"/>
        </w:rPr>
        <w:t>、角百灵、</w:t>
      </w:r>
      <w:proofErr w:type="gramStart"/>
      <w:r w:rsidRPr="00285FBC">
        <w:rPr>
          <w:rFonts w:ascii="宋体" w:hAnsi="宋体" w:hint="eastAsia"/>
          <w:sz w:val="28"/>
          <w:szCs w:val="28"/>
        </w:rPr>
        <w:t>雪鸽等</w:t>
      </w:r>
      <w:proofErr w:type="gramEnd"/>
      <w:r w:rsidRPr="00285FBC">
        <w:rPr>
          <w:rFonts w:ascii="宋体" w:hAnsi="宋体" w:hint="eastAsia"/>
          <w:sz w:val="28"/>
          <w:szCs w:val="28"/>
        </w:rPr>
        <w:t>。</w:t>
      </w:r>
    </w:p>
    <w:p w:rsidR="00DA0C2A" w:rsidRPr="00285FBC" w:rsidRDefault="00DA0C2A" w:rsidP="00DA0C2A">
      <w:pPr>
        <w:adjustRightInd w:val="0"/>
        <w:snapToGrid w:val="0"/>
        <w:spacing w:line="520" w:lineRule="exact"/>
        <w:ind w:firstLineChars="200" w:firstLine="560"/>
        <w:rPr>
          <w:rFonts w:ascii="黑体" w:eastAsia="黑体" w:hAnsi="宋体" w:hint="eastAsia"/>
          <w:sz w:val="28"/>
          <w:szCs w:val="28"/>
        </w:rPr>
      </w:pPr>
      <w:r w:rsidRPr="00285FBC">
        <w:rPr>
          <w:rFonts w:ascii="黑体" w:eastAsia="黑体" w:hAnsi="宋体" w:hint="eastAsia"/>
          <w:sz w:val="28"/>
          <w:szCs w:val="28"/>
        </w:rPr>
        <w:t>五、社会历史概况及旅游资源</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proofErr w:type="gramStart"/>
      <w:r w:rsidRPr="00285FBC">
        <w:rPr>
          <w:rFonts w:ascii="宋体" w:hAnsi="宋体" w:hint="eastAsia"/>
          <w:sz w:val="28"/>
          <w:szCs w:val="28"/>
        </w:rPr>
        <w:t>扁都口</w:t>
      </w:r>
      <w:proofErr w:type="gramEnd"/>
      <w:r w:rsidRPr="00285FBC">
        <w:rPr>
          <w:rFonts w:ascii="宋体" w:hAnsi="宋体" w:hint="eastAsia"/>
          <w:sz w:val="28"/>
          <w:szCs w:val="28"/>
        </w:rPr>
        <w:t>境内还有较为丰富的人文旅游资源，有霍去病、隋炀帝、</w:t>
      </w:r>
      <w:proofErr w:type="gramStart"/>
      <w:r w:rsidRPr="00285FBC">
        <w:rPr>
          <w:rFonts w:ascii="宋体" w:hAnsi="宋体" w:hint="eastAsia"/>
          <w:sz w:val="28"/>
          <w:szCs w:val="28"/>
        </w:rPr>
        <w:t>娘娘坟等历史</w:t>
      </w:r>
      <w:proofErr w:type="gramEnd"/>
      <w:r w:rsidRPr="00285FBC">
        <w:rPr>
          <w:rFonts w:ascii="宋体" w:hAnsi="宋体" w:hint="eastAsia"/>
          <w:sz w:val="28"/>
          <w:szCs w:val="28"/>
        </w:rPr>
        <w:t>遗迹，6—8月份是万倾油菜花观赏最佳时节，建成河西地区第一条漂流河道，特色餐饮、民族演艺等等项目。</w:t>
      </w:r>
    </w:p>
    <w:p w:rsidR="00DA0C2A" w:rsidRPr="00285FBC" w:rsidRDefault="00DA0C2A" w:rsidP="00DA0C2A">
      <w:pPr>
        <w:adjustRightInd w:val="0"/>
        <w:snapToGrid w:val="0"/>
        <w:spacing w:line="520" w:lineRule="exact"/>
        <w:ind w:firstLineChars="200" w:firstLine="560"/>
        <w:rPr>
          <w:rFonts w:ascii="黑体" w:eastAsia="黑体" w:hAnsi="宋体" w:hint="eastAsia"/>
          <w:sz w:val="28"/>
          <w:szCs w:val="28"/>
        </w:rPr>
      </w:pPr>
      <w:r w:rsidRPr="00285FBC">
        <w:rPr>
          <w:rFonts w:ascii="黑体" w:eastAsia="黑体" w:hAnsi="宋体" w:hint="eastAsia"/>
          <w:sz w:val="28"/>
          <w:szCs w:val="28"/>
        </w:rPr>
        <w:t>六、公用工程条件</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（一）交通条件</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从张掖</w:t>
      </w:r>
      <w:proofErr w:type="gramStart"/>
      <w:r w:rsidRPr="00285FBC">
        <w:rPr>
          <w:rFonts w:ascii="宋体" w:hAnsi="宋体" w:hint="eastAsia"/>
          <w:sz w:val="28"/>
          <w:szCs w:val="28"/>
        </w:rPr>
        <w:t>至扁都口</w:t>
      </w:r>
      <w:proofErr w:type="gramEnd"/>
      <w:r w:rsidRPr="00285FBC">
        <w:rPr>
          <w:rFonts w:ascii="宋体" w:hAnsi="宋体" w:hint="eastAsia"/>
          <w:sz w:val="28"/>
          <w:szCs w:val="28"/>
        </w:rPr>
        <w:t>滑雪场</w:t>
      </w:r>
      <w:smartTag w:uri="urn:schemas-microsoft-com:office:smarttags" w:element="chmetcnv">
        <w:smartTagPr>
          <w:attr w:name="UnitName" w:val="公里"/>
          <w:attr w:name="SourceValue" w:val="89"/>
          <w:attr w:name="HasSpace" w:val="False"/>
          <w:attr w:name="Negative" w:val="False"/>
          <w:attr w:name="NumberType" w:val="1"/>
          <w:attr w:name="TCSC" w:val="0"/>
        </w:smartTagPr>
        <w:r w:rsidRPr="00285FBC">
          <w:rPr>
            <w:rFonts w:ascii="宋体" w:hAnsi="宋体" w:hint="eastAsia"/>
            <w:sz w:val="28"/>
            <w:szCs w:val="28"/>
          </w:rPr>
          <w:t>89公里</w:t>
        </w:r>
      </w:smartTag>
      <w:r w:rsidRPr="00285FBC">
        <w:rPr>
          <w:rFonts w:ascii="宋体" w:hAnsi="宋体" w:hint="eastAsia"/>
          <w:sz w:val="28"/>
          <w:szCs w:val="28"/>
        </w:rPr>
        <w:t>，其现有的227公路在本雪场边通过，目前正在建设中的高速公路也从此处通过，将使公路交通更为便捷；位于张掖市的火车站现有很多车次列车，途经此站。新建使用的张掖飞机场距离</w:t>
      </w:r>
      <w:smartTag w:uri="urn:schemas-microsoft-com:office:smarttags" w:element="chmetcnv">
        <w:smartTagPr>
          <w:attr w:name="UnitName" w:val="公里"/>
          <w:attr w:name="SourceValue" w:val="60"/>
          <w:attr w:name="HasSpace" w:val="False"/>
          <w:attr w:name="Negative" w:val="False"/>
          <w:attr w:name="NumberType" w:val="1"/>
          <w:attr w:name="TCSC" w:val="0"/>
        </w:smartTagPr>
        <w:r w:rsidRPr="00285FBC">
          <w:rPr>
            <w:rFonts w:ascii="宋体" w:hAnsi="宋体" w:hint="eastAsia"/>
            <w:sz w:val="28"/>
            <w:szCs w:val="28"/>
          </w:rPr>
          <w:t>60公里</w:t>
        </w:r>
      </w:smartTag>
      <w:r w:rsidRPr="00285FBC">
        <w:rPr>
          <w:rFonts w:ascii="宋体" w:hAnsi="宋体" w:hint="eastAsia"/>
          <w:sz w:val="28"/>
          <w:szCs w:val="28"/>
        </w:rPr>
        <w:t>。</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该滑雪场位民乐县南丰乡，国道227线至景区的</w:t>
      </w:r>
      <w:smartTag w:uri="urn:schemas-microsoft-com:office:smarttags" w:element="chmetcnv">
        <w:smartTagPr>
          <w:attr w:name="UnitName" w:val="公里"/>
          <w:attr w:name="SourceValue" w:val="2"/>
          <w:attr w:name="HasSpace" w:val="False"/>
          <w:attr w:name="Negative" w:val="False"/>
          <w:attr w:name="NumberType" w:val="1"/>
          <w:attr w:name="TCSC" w:val="0"/>
        </w:smartTagPr>
        <w:r w:rsidRPr="00285FBC">
          <w:rPr>
            <w:rFonts w:ascii="宋体" w:hAnsi="宋体" w:hint="eastAsia"/>
            <w:sz w:val="28"/>
            <w:szCs w:val="28"/>
          </w:rPr>
          <w:t>2公里</w:t>
        </w:r>
      </w:smartTag>
      <w:r w:rsidRPr="00285FBC">
        <w:rPr>
          <w:rFonts w:ascii="宋体" w:hAnsi="宋体" w:hint="eastAsia"/>
          <w:sz w:val="28"/>
          <w:szCs w:val="28"/>
        </w:rPr>
        <w:t>乡间公路直达本雪场。</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（二）供电条件</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滑雪场现急需高压电及600KV变电中心</w:t>
      </w:r>
      <w:proofErr w:type="gramStart"/>
      <w:r w:rsidRPr="00285FBC">
        <w:rPr>
          <w:rFonts w:ascii="宋体" w:hAnsi="宋体" w:hint="eastAsia"/>
          <w:sz w:val="28"/>
          <w:szCs w:val="28"/>
        </w:rPr>
        <w:t>的直配供电</w:t>
      </w:r>
      <w:proofErr w:type="gramEnd"/>
      <w:r w:rsidRPr="00285FBC">
        <w:rPr>
          <w:rFonts w:ascii="宋体" w:hAnsi="宋体" w:hint="eastAsia"/>
          <w:sz w:val="28"/>
          <w:szCs w:val="28"/>
        </w:rPr>
        <w:t>线路，希望地方电力大力配合。</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（三）供水条件</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目前，在项目建设区内尚无专用的供水系统，但该区域内相对丰沛的</w:t>
      </w:r>
      <w:r w:rsidRPr="00285FBC">
        <w:rPr>
          <w:rFonts w:ascii="宋体" w:hAnsi="宋体" w:hint="eastAsia"/>
          <w:sz w:val="28"/>
          <w:szCs w:val="28"/>
        </w:rPr>
        <w:lastRenderedPageBreak/>
        <w:t>降水能够满足项目开发的水力供给。计划中的水力供给一是依靠以小型水库截流地表径流；二是以若干口深水井抽取地下水动态补给生活和人工造雪用水及生活用水。</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（四）排水条件</w:t>
      </w:r>
    </w:p>
    <w:p w:rsidR="00DA0C2A" w:rsidRPr="00285FBC" w:rsidRDefault="00DA0C2A" w:rsidP="00DA0C2A">
      <w:pPr>
        <w:adjustRightInd w:val="0"/>
        <w:snapToGrid w:val="0"/>
        <w:spacing w:line="520" w:lineRule="exact"/>
        <w:ind w:firstLineChars="200" w:firstLine="560"/>
        <w:rPr>
          <w:rFonts w:ascii="宋体" w:hAnsi="宋体"/>
          <w:sz w:val="28"/>
          <w:szCs w:val="28"/>
        </w:rPr>
      </w:pPr>
      <w:r w:rsidRPr="00285FBC">
        <w:rPr>
          <w:rFonts w:ascii="宋体" w:hAnsi="宋体" w:hint="eastAsia"/>
          <w:sz w:val="28"/>
          <w:szCs w:val="28"/>
        </w:rPr>
        <w:t>目前，在项目建设区内尚无专用的排水系统，雨季除自然排水外，需新建排水系统。</w:t>
      </w:r>
    </w:p>
    <w:p w:rsidR="00DA0C2A" w:rsidRPr="00285FB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85FBC">
        <w:rPr>
          <w:rFonts w:ascii="楷体_GB2312" w:eastAsia="楷体_GB2312" w:hAnsi="宋体" w:hint="eastAsia"/>
          <w:b/>
          <w:sz w:val="28"/>
          <w:szCs w:val="28"/>
        </w:rPr>
        <w:t>（五）通讯条件</w:t>
      </w:r>
    </w:p>
    <w:p w:rsidR="00DA0C2A" w:rsidRPr="00285FBC" w:rsidRDefault="00DA0C2A" w:rsidP="00DA0C2A">
      <w:pPr>
        <w:adjustRightInd w:val="0"/>
        <w:snapToGrid w:val="0"/>
        <w:spacing w:line="520" w:lineRule="exact"/>
        <w:ind w:firstLineChars="200" w:firstLine="560"/>
        <w:rPr>
          <w:rFonts w:ascii="宋体" w:hAnsi="宋体" w:hint="eastAsia"/>
          <w:sz w:val="28"/>
          <w:szCs w:val="28"/>
        </w:rPr>
      </w:pPr>
      <w:r w:rsidRPr="00285FBC">
        <w:rPr>
          <w:rFonts w:ascii="宋体" w:hAnsi="宋体" w:hint="eastAsia"/>
          <w:sz w:val="28"/>
          <w:szCs w:val="28"/>
        </w:rPr>
        <w:t>在滑雪场区域，由政府协调，中国移动和中国联通两家无线通信公司在当地的分公司架设继站。中国网通公司民乐分公司向开发区域铺设通信光缆，使通讯极为方便、畅通。</w:t>
      </w:r>
    </w:p>
    <w:p w:rsidR="00DA0C2A" w:rsidRDefault="00DA0C2A" w:rsidP="00DA0C2A">
      <w:pPr>
        <w:pStyle w:val="a4"/>
        <w:spacing w:line="720" w:lineRule="exact"/>
        <w:rPr>
          <w:rFonts w:ascii="Times New Roman" w:hint="eastAsia"/>
          <w:szCs w:val="24"/>
        </w:rPr>
      </w:pPr>
    </w:p>
    <w:p w:rsidR="00DA0C2A" w:rsidRDefault="00DA0C2A" w:rsidP="00DA0C2A">
      <w:pPr>
        <w:spacing w:line="660" w:lineRule="exact"/>
        <w:jc w:val="center"/>
        <w:rPr>
          <w:rFonts w:hint="eastAsia"/>
          <w:b/>
          <w:sz w:val="32"/>
        </w:rPr>
      </w:pPr>
    </w:p>
    <w:p w:rsidR="00DA0C2A" w:rsidRDefault="00DA0C2A" w:rsidP="00DA0C2A">
      <w:pPr>
        <w:adjustRightInd w:val="0"/>
        <w:snapToGrid w:val="0"/>
        <w:rPr>
          <w:rFonts w:hint="eastAsia"/>
        </w:rPr>
      </w:pPr>
    </w:p>
    <w:p w:rsidR="00DA0C2A" w:rsidRPr="00285FBC" w:rsidRDefault="00DA0C2A" w:rsidP="00DA0C2A">
      <w:pPr>
        <w:pStyle w:val="2"/>
        <w:jc w:val="center"/>
        <w:rPr>
          <w:rFonts w:hint="eastAsia"/>
        </w:rPr>
      </w:pPr>
      <w:bookmarkStart w:id="12" w:name="_Toc323224701"/>
      <w:r w:rsidRPr="00285FBC">
        <w:rPr>
          <w:rFonts w:hint="eastAsia"/>
        </w:rPr>
        <w:t>第五章</w:t>
      </w:r>
      <w:r w:rsidRPr="00285FBC">
        <w:rPr>
          <w:rFonts w:hint="eastAsia"/>
        </w:rPr>
        <w:t xml:space="preserve">  </w:t>
      </w:r>
      <w:r w:rsidRPr="00285FBC">
        <w:rPr>
          <w:rFonts w:hint="eastAsia"/>
        </w:rPr>
        <w:t>建设规划方案</w:t>
      </w:r>
      <w:bookmarkEnd w:id="12"/>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一、建设规划方案的指导思想、原则与目标</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proofErr w:type="gramStart"/>
      <w:r w:rsidRPr="004E5EED">
        <w:rPr>
          <w:rFonts w:ascii="宋体" w:hAnsi="宋体" w:hint="eastAsia"/>
          <w:sz w:val="28"/>
          <w:szCs w:val="28"/>
        </w:rPr>
        <w:t>扁都口</w:t>
      </w:r>
      <w:proofErr w:type="gramEnd"/>
      <w:r w:rsidRPr="004E5EED">
        <w:rPr>
          <w:rFonts w:ascii="宋体" w:hAnsi="宋体" w:hint="eastAsia"/>
          <w:sz w:val="28"/>
          <w:szCs w:val="28"/>
        </w:rPr>
        <w:t>滑雪场的规划要体现保护自然资源与环境及可持续发展的科学理念，追求人地和谐，即着眼于满足公众滑雪旅游和休闲度假的需求，又有利于建设滑雪单项国际赛事的比赛训练场地，从旅游滑雪和竞技滑雪两个方面保证滑雪场的持续发展。规划原则如下：</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（一）规划选项应满足后工业社会人类回归自然、亲和自然的需要，并符合国际社会环境保护的基本理念和共同标准，达到生态平衡的要求，维护山地森林植物和动物的多样性，无环境污染、无水土流失、</w:t>
      </w:r>
      <w:proofErr w:type="gramStart"/>
      <w:r w:rsidRPr="004E5EED">
        <w:rPr>
          <w:rFonts w:ascii="宋体" w:hAnsi="宋体" w:hint="eastAsia"/>
          <w:b/>
          <w:sz w:val="28"/>
          <w:szCs w:val="28"/>
        </w:rPr>
        <w:t>无自然</w:t>
      </w:r>
      <w:proofErr w:type="gramEnd"/>
      <w:r w:rsidRPr="004E5EED">
        <w:rPr>
          <w:rFonts w:ascii="宋体" w:hAnsi="宋体" w:hint="eastAsia"/>
          <w:b/>
          <w:sz w:val="28"/>
          <w:szCs w:val="28"/>
        </w:rPr>
        <w:lastRenderedPageBreak/>
        <w:t>和文化遗产的破坏和损毁。</w:t>
      </w:r>
    </w:p>
    <w:p w:rsidR="00DA0C2A" w:rsidRPr="004E5EED" w:rsidRDefault="00DA0C2A" w:rsidP="00DA0C2A">
      <w:pPr>
        <w:adjustRightInd w:val="0"/>
        <w:snapToGrid w:val="0"/>
        <w:spacing w:line="520" w:lineRule="exact"/>
        <w:ind w:firstLineChars="200" w:firstLine="562"/>
        <w:rPr>
          <w:rFonts w:ascii="宋体" w:hAnsi="宋体" w:hint="eastAsia"/>
          <w:sz w:val="28"/>
          <w:szCs w:val="28"/>
        </w:rPr>
      </w:pPr>
      <w:r w:rsidRPr="004E5EED">
        <w:rPr>
          <w:rFonts w:ascii="宋体" w:hAnsi="宋体" w:hint="eastAsia"/>
          <w:b/>
          <w:sz w:val="28"/>
          <w:szCs w:val="28"/>
        </w:rPr>
        <w:t>（二）规划设计的核心项目必须是国内新兴旅游项目，符合二十一世纪世界动感旅游潮流，新颖、轻松、浪漫、刺激、安全，建成后在国内同行中属于领导休闲时尚的“新、奇、特”概念。</w:t>
      </w:r>
      <w:r w:rsidRPr="004E5EED">
        <w:rPr>
          <w:rFonts w:ascii="宋体" w:hAnsi="宋体" w:hint="eastAsia"/>
          <w:sz w:val="28"/>
          <w:szCs w:val="28"/>
        </w:rPr>
        <w:t>该项目既能诱导大众广泛参与和享乐，又符合同类项目国际滑雪联合会（FIS）的竞赛标准，并通过举办国际国内大赛和表演，吸引国内外媒体的直播、转播和专题报道，引起海内外爱好者的广泛关注，将该度假村提升到国际量级</w:t>
      </w:r>
      <w:r>
        <w:rPr>
          <w:rFonts w:ascii="宋体" w:hAnsi="宋体" w:hint="eastAsia"/>
          <w:sz w:val="28"/>
          <w:szCs w:val="28"/>
        </w:rPr>
        <w:t>的四季休闲度假胜地的高度，反过来又推动大众更加广泛的迷恋、参与</w:t>
      </w:r>
      <w:r w:rsidRPr="004E5EED">
        <w:rPr>
          <w:rFonts w:ascii="宋体" w:hAnsi="宋体" w:hint="eastAsia"/>
          <w:sz w:val="28"/>
          <w:szCs w:val="28"/>
        </w:rPr>
        <w:t>享乐，从而使整个项目的投资和经营达到规模经济效应。</w:t>
      </w:r>
    </w:p>
    <w:p w:rsidR="00DA0C2A" w:rsidRPr="004E5EED" w:rsidRDefault="00DA0C2A" w:rsidP="00DA0C2A">
      <w:pPr>
        <w:adjustRightInd w:val="0"/>
        <w:snapToGrid w:val="0"/>
        <w:spacing w:line="520" w:lineRule="exact"/>
        <w:ind w:firstLineChars="200" w:firstLine="562"/>
        <w:rPr>
          <w:rFonts w:ascii="宋体" w:hAnsi="宋体" w:hint="eastAsia"/>
          <w:sz w:val="28"/>
          <w:szCs w:val="28"/>
        </w:rPr>
      </w:pPr>
      <w:r w:rsidRPr="004E5EED">
        <w:rPr>
          <w:rFonts w:ascii="宋体" w:hAnsi="宋体" w:hint="eastAsia"/>
          <w:b/>
          <w:sz w:val="28"/>
          <w:szCs w:val="28"/>
        </w:rPr>
        <w:t>（三）投资规模符合规模经济的基本要求，</w:t>
      </w:r>
      <w:r w:rsidRPr="004E5EED">
        <w:rPr>
          <w:rFonts w:ascii="宋体" w:hAnsi="宋体" w:hint="eastAsia"/>
          <w:sz w:val="28"/>
          <w:szCs w:val="28"/>
        </w:rPr>
        <w:t>总体规划分五期在十年之内实施完成，强调“适度超前，滚动开发”的投资理念。</w:t>
      </w:r>
    </w:p>
    <w:p w:rsidR="00DA0C2A" w:rsidRPr="004E5EED" w:rsidRDefault="00DA0C2A" w:rsidP="00DA0C2A">
      <w:pPr>
        <w:adjustRightInd w:val="0"/>
        <w:snapToGrid w:val="0"/>
        <w:spacing w:line="520" w:lineRule="exact"/>
        <w:ind w:firstLineChars="200" w:firstLine="562"/>
        <w:rPr>
          <w:rFonts w:ascii="宋体" w:hAnsi="宋体" w:hint="eastAsia"/>
          <w:sz w:val="28"/>
          <w:szCs w:val="28"/>
        </w:rPr>
      </w:pPr>
      <w:r w:rsidRPr="004E5EED">
        <w:rPr>
          <w:rFonts w:ascii="宋体" w:hAnsi="宋体" w:hint="eastAsia"/>
          <w:b/>
          <w:sz w:val="28"/>
          <w:szCs w:val="28"/>
        </w:rPr>
        <w:t>（四）规划设计的主营和次主营项目的市场定位：</w:t>
      </w:r>
      <w:r w:rsidRPr="004E5EED">
        <w:rPr>
          <w:rFonts w:ascii="宋体" w:hAnsi="宋体" w:hint="eastAsia"/>
          <w:sz w:val="28"/>
          <w:szCs w:val="28"/>
        </w:rPr>
        <w:t>当地周边市场、国内的白领阶层和富裕阶层、驻华商社职员、外国使节和外国专家、来华旅游的港澳台同胞、东南亚华侨、珠江三角洲、长江三角洲来京旅游团队或出差开会的团体或个人。</w:t>
      </w:r>
    </w:p>
    <w:p w:rsidR="00DA0C2A" w:rsidRPr="004E5EED" w:rsidRDefault="00DA0C2A" w:rsidP="00DA0C2A">
      <w:pPr>
        <w:adjustRightInd w:val="0"/>
        <w:snapToGrid w:val="0"/>
        <w:spacing w:line="520" w:lineRule="exact"/>
        <w:ind w:firstLineChars="200" w:firstLine="562"/>
        <w:rPr>
          <w:rFonts w:ascii="宋体" w:hAnsi="宋体" w:hint="eastAsia"/>
          <w:sz w:val="28"/>
          <w:szCs w:val="28"/>
        </w:rPr>
      </w:pPr>
      <w:r w:rsidRPr="004E5EED">
        <w:rPr>
          <w:rFonts w:ascii="宋体" w:hAnsi="宋体" w:hint="eastAsia"/>
          <w:b/>
          <w:sz w:val="28"/>
          <w:szCs w:val="28"/>
        </w:rPr>
        <w:t>（五）规划设计的项目组合原则：</w:t>
      </w:r>
      <w:r w:rsidRPr="004E5EED">
        <w:rPr>
          <w:rFonts w:ascii="宋体" w:hAnsi="宋体" w:hint="eastAsia"/>
          <w:sz w:val="28"/>
          <w:szCs w:val="28"/>
        </w:rPr>
        <w:t>充分考虑张掖市民乐县南丰乡的人文历史，以及开发核心区域的自然地理、气候水文、交通状况等客观要素，做到动态与静态项目比例合理，春夏秋冬项目兼顾，以气势恢宏的山地背景进行动感旅游项目的有机组合。</w:t>
      </w:r>
    </w:p>
    <w:p w:rsidR="00DA0C2A" w:rsidRPr="004E5EED" w:rsidRDefault="00DA0C2A" w:rsidP="00DA0C2A">
      <w:pPr>
        <w:adjustRightInd w:val="0"/>
        <w:snapToGrid w:val="0"/>
        <w:spacing w:line="520" w:lineRule="exact"/>
        <w:ind w:firstLineChars="200" w:firstLine="562"/>
        <w:rPr>
          <w:rFonts w:ascii="宋体" w:hAnsi="宋体" w:hint="eastAsia"/>
          <w:sz w:val="28"/>
          <w:szCs w:val="28"/>
        </w:rPr>
      </w:pPr>
      <w:r w:rsidRPr="004E5EED">
        <w:rPr>
          <w:rFonts w:ascii="宋体" w:hAnsi="宋体" w:hint="eastAsia"/>
          <w:b/>
          <w:sz w:val="28"/>
          <w:szCs w:val="28"/>
        </w:rPr>
        <w:t>（六）四季滑雪场的整体风格定位：</w:t>
      </w:r>
      <w:r w:rsidRPr="004E5EED">
        <w:rPr>
          <w:rFonts w:ascii="宋体" w:hAnsi="宋体" w:hint="eastAsia"/>
          <w:sz w:val="28"/>
          <w:szCs w:val="28"/>
        </w:rPr>
        <w:t>规划设计大胆采用欧洲阿尔卑斯山的乡村建筑风格和造型，建材则主要撷取民乐</w:t>
      </w:r>
      <w:proofErr w:type="gramStart"/>
      <w:r w:rsidRPr="004E5EED">
        <w:rPr>
          <w:rFonts w:ascii="宋体" w:hAnsi="宋体" w:hint="eastAsia"/>
          <w:sz w:val="28"/>
          <w:szCs w:val="28"/>
        </w:rPr>
        <w:t>县当地</w:t>
      </w:r>
      <w:proofErr w:type="gramEnd"/>
      <w:r w:rsidRPr="004E5EED">
        <w:rPr>
          <w:rFonts w:ascii="宋体" w:hAnsi="宋体" w:hint="eastAsia"/>
          <w:sz w:val="28"/>
          <w:szCs w:val="28"/>
        </w:rPr>
        <w:t>的红砖、山石、彩钢木材等要素，中西合璧，共同构筑具有山地特质的文化符号，贯穿于整个室内外建筑群体和环境艺术景观之中。永久性雕塑、木刻诗碑等的创作和设置，强调取材欧洲风格的冰雪、山野、河川等自然题材；草木绿化要</w:t>
      </w:r>
      <w:r w:rsidRPr="004E5EED">
        <w:rPr>
          <w:rFonts w:ascii="宋体" w:hAnsi="宋体" w:hint="eastAsia"/>
          <w:sz w:val="28"/>
          <w:szCs w:val="28"/>
        </w:rPr>
        <w:lastRenderedPageBreak/>
        <w:t>强调利用印象派的构景原则，注重光线、空气的变化与植物四季色彩自然变化的相互关系与巧妙搭配。</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（七）各功能区的建设要与周围的自然环境相协调，考虑开发空间的限制以及区域内地势的突变，大部分建筑层数控制当在六层以下，以农家式建筑为附，建筑保温性能要适应北方的气候特点。</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（八）道路交通、供电、给水、排水、通讯、广播电视、污水处理、垃圾清理等设施要同步进行。做到基础设施完备，从根本上保护环境，步入良性发展的轨道。</w:t>
      </w:r>
    </w:p>
    <w:p w:rsidR="00DA0C2A" w:rsidRPr="004E5EED" w:rsidRDefault="00DA0C2A" w:rsidP="00DA0C2A">
      <w:pPr>
        <w:adjustRightInd w:val="0"/>
        <w:snapToGrid w:val="0"/>
        <w:spacing w:line="520" w:lineRule="exact"/>
        <w:ind w:firstLineChars="200" w:firstLine="560"/>
        <w:rPr>
          <w:rFonts w:ascii="黑体" w:eastAsia="黑体" w:hAnsi="宋体" w:hint="eastAsia"/>
          <w:sz w:val="28"/>
          <w:szCs w:val="28"/>
        </w:rPr>
      </w:pPr>
      <w:r w:rsidRPr="004E5EED">
        <w:rPr>
          <w:rFonts w:ascii="黑体" w:eastAsia="黑体" w:hAnsi="宋体" w:hint="eastAsia"/>
          <w:sz w:val="28"/>
          <w:szCs w:val="28"/>
        </w:rPr>
        <w:t>二、项目总体规划范围与布局</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（一）规划范围</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以海拔</w:t>
      </w:r>
      <w:smartTag w:uri="urn:schemas-microsoft-com:office:smarttags" w:element="chmetcnv">
        <w:smartTagPr>
          <w:attr w:name="UnitName" w:val="米"/>
          <w:attr w:name="SourceValue" w:val="3200"/>
          <w:attr w:name="HasSpace" w:val="False"/>
          <w:attr w:name="Negative" w:val="False"/>
          <w:attr w:name="NumberType" w:val="1"/>
          <w:attr w:name="TCSC" w:val="0"/>
        </w:smartTagPr>
        <w:r w:rsidRPr="004E5EED">
          <w:rPr>
            <w:rFonts w:ascii="宋体" w:hAnsi="宋体" w:hint="eastAsia"/>
            <w:sz w:val="28"/>
            <w:szCs w:val="28"/>
          </w:rPr>
          <w:t>3200米</w:t>
        </w:r>
      </w:smartTag>
      <w:r w:rsidRPr="004E5EED">
        <w:rPr>
          <w:rFonts w:ascii="宋体" w:hAnsi="宋体" w:hint="eastAsia"/>
          <w:sz w:val="28"/>
          <w:szCs w:val="28"/>
        </w:rPr>
        <w:t>的祁连雪山主峰为制高点，向北和东北方向覆盖面积为20平方公里。在</w:t>
      </w:r>
      <w:proofErr w:type="gramStart"/>
      <w:r w:rsidRPr="004E5EED">
        <w:rPr>
          <w:rFonts w:ascii="宋体" w:hAnsi="宋体" w:hint="eastAsia"/>
          <w:sz w:val="28"/>
          <w:szCs w:val="28"/>
        </w:rPr>
        <w:t>该核心</w:t>
      </w:r>
      <w:proofErr w:type="gramEnd"/>
      <w:r w:rsidRPr="004E5EED">
        <w:rPr>
          <w:rFonts w:ascii="宋体" w:hAnsi="宋体" w:hint="eastAsia"/>
          <w:sz w:val="28"/>
          <w:szCs w:val="28"/>
        </w:rPr>
        <w:t>开发区的外围，另有5平方公里的保护区缓冲带，作为滑雪场与外围的天然屏障。</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（二）项目布局</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滑雪场从总体布局上划分为8</w:t>
      </w:r>
      <w:r>
        <w:rPr>
          <w:rFonts w:ascii="宋体" w:hAnsi="宋体" w:hint="eastAsia"/>
          <w:sz w:val="28"/>
          <w:szCs w:val="28"/>
        </w:rPr>
        <w:t>大分区，即高山滑雪区、越野滑雪区、儿童娱乐</w:t>
      </w:r>
      <w:r w:rsidRPr="004E5EED">
        <w:rPr>
          <w:rFonts w:ascii="宋体" w:hAnsi="宋体" w:hint="eastAsia"/>
          <w:sz w:val="28"/>
          <w:szCs w:val="28"/>
        </w:rPr>
        <w:t>雪区、高山草甸运动区、溜索、客运索道空中观光花园、接待服务区、自然生态观光保护区。</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1、滑雪区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指从山顶至</w:t>
      </w:r>
      <w:proofErr w:type="gramStart"/>
      <w:r w:rsidRPr="004E5EED">
        <w:rPr>
          <w:rFonts w:ascii="宋体" w:hAnsi="宋体" w:hint="eastAsia"/>
          <w:sz w:val="28"/>
          <w:szCs w:val="28"/>
        </w:rPr>
        <w:t>凹</w:t>
      </w:r>
      <w:proofErr w:type="gramEnd"/>
      <w:r w:rsidRPr="004E5EED">
        <w:rPr>
          <w:rFonts w:ascii="宋体" w:hAnsi="宋体" w:hint="eastAsia"/>
          <w:sz w:val="28"/>
          <w:szCs w:val="28"/>
        </w:rPr>
        <w:t>底边为</w:t>
      </w:r>
      <w:smartTag w:uri="urn:schemas-microsoft-com:office:smarttags" w:element="chmetcnv">
        <w:smartTagPr>
          <w:attr w:name="UnitName" w:val="公里"/>
          <w:attr w:name="SourceValue" w:val="3"/>
          <w:attr w:name="HasSpace" w:val="False"/>
          <w:attr w:name="Negative" w:val="False"/>
          <w:attr w:name="NumberType" w:val="1"/>
          <w:attr w:name="TCSC" w:val="0"/>
        </w:smartTagPr>
        <w:r w:rsidRPr="004E5EED">
          <w:rPr>
            <w:rFonts w:ascii="宋体" w:hAnsi="宋体" w:hint="eastAsia"/>
            <w:sz w:val="28"/>
            <w:szCs w:val="28"/>
          </w:rPr>
          <w:t>3公里</w:t>
        </w:r>
      </w:smartTag>
      <w:r w:rsidRPr="004E5EED">
        <w:rPr>
          <w:rFonts w:ascii="宋体" w:hAnsi="宋体" w:hint="eastAsia"/>
          <w:sz w:val="28"/>
          <w:szCs w:val="28"/>
        </w:rPr>
        <w:t>宽的扇形面，布置4—6条高山滑雪道，以5—6条索道相匹配，形成网络系统，滑雪道长度在</w:t>
      </w:r>
      <w:smartTag w:uri="urn:schemas-microsoft-com:office:smarttags" w:element="chmetcnv">
        <w:smartTagPr>
          <w:attr w:name="UnitName" w:val="公里"/>
          <w:attr w:name="SourceValue" w:val="8"/>
          <w:attr w:name="HasSpace" w:val="False"/>
          <w:attr w:name="Negative" w:val="False"/>
          <w:attr w:name="NumberType" w:val="1"/>
          <w:attr w:name="TCSC" w:val="0"/>
        </w:smartTagPr>
        <w:r w:rsidRPr="004E5EED">
          <w:rPr>
            <w:rFonts w:ascii="宋体" w:hAnsi="宋体" w:hint="eastAsia"/>
            <w:sz w:val="28"/>
            <w:szCs w:val="28"/>
          </w:rPr>
          <w:t>8公里</w:t>
        </w:r>
      </w:smartTag>
      <w:r w:rsidRPr="004E5EED">
        <w:rPr>
          <w:rFonts w:ascii="宋体" w:hAnsi="宋体" w:hint="eastAsia"/>
          <w:sz w:val="28"/>
          <w:szCs w:val="28"/>
        </w:rPr>
        <w:t>之上。所有的滑雪道均能被人工造</w:t>
      </w:r>
      <w:proofErr w:type="gramStart"/>
      <w:r w:rsidRPr="004E5EED">
        <w:rPr>
          <w:rFonts w:ascii="宋体" w:hAnsi="宋体" w:hint="eastAsia"/>
          <w:sz w:val="28"/>
          <w:szCs w:val="28"/>
        </w:rPr>
        <w:t>雪系统</w:t>
      </w:r>
      <w:proofErr w:type="gramEnd"/>
      <w:r w:rsidRPr="004E5EED">
        <w:rPr>
          <w:rFonts w:ascii="宋体" w:hAnsi="宋体" w:hint="eastAsia"/>
          <w:sz w:val="28"/>
          <w:szCs w:val="28"/>
        </w:rPr>
        <w:t>所覆盖。在该区域能进行滑降（</w:t>
      </w:r>
      <w:r w:rsidRPr="004E5EED">
        <w:rPr>
          <w:rFonts w:ascii="宋体" w:hAnsi="宋体"/>
          <w:sz w:val="28"/>
          <w:szCs w:val="28"/>
        </w:rPr>
        <w:t>Down hill</w:t>
      </w:r>
      <w:r w:rsidRPr="004E5EED">
        <w:rPr>
          <w:rFonts w:ascii="宋体" w:hAnsi="宋体" w:hint="eastAsia"/>
          <w:sz w:val="28"/>
          <w:szCs w:val="28"/>
        </w:rPr>
        <w:t>）、超级大回转（S</w:t>
      </w:r>
      <w:r w:rsidRPr="004E5EED">
        <w:rPr>
          <w:rFonts w:ascii="宋体" w:hAnsi="宋体"/>
          <w:sz w:val="28"/>
          <w:szCs w:val="28"/>
        </w:rPr>
        <w:t>uper G</w:t>
      </w:r>
      <w:r w:rsidRPr="004E5EED">
        <w:rPr>
          <w:rFonts w:ascii="宋体" w:hAnsi="宋体" w:hint="eastAsia"/>
          <w:sz w:val="28"/>
          <w:szCs w:val="28"/>
        </w:rPr>
        <w:t>）、大回转（G</w:t>
      </w:r>
      <w:r w:rsidRPr="004E5EED">
        <w:rPr>
          <w:rFonts w:ascii="宋体" w:hAnsi="宋体"/>
          <w:sz w:val="28"/>
          <w:szCs w:val="28"/>
        </w:rPr>
        <w:t>iant Slalom</w:t>
      </w:r>
      <w:r w:rsidRPr="004E5EED">
        <w:rPr>
          <w:rFonts w:ascii="宋体" w:hAnsi="宋体" w:hint="eastAsia"/>
          <w:sz w:val="28"/>
          <w:szCs w:val="28"/>
        </w:rPr>
        <w:t>）和回转（S</w:t>
      </w:r>
      <w:r w:rsidRPr="004E5EED">
        <w:rPr>
          <w:rFonts w:ascii="宋体" w:hAnsi="宋体"/>
          <w:sz w:val="28"/>
          <w:szCs w:val="28"/>
        </w:rPr>
        <w:t>lalom</w:t>
      </w:r>
      <w:r w:rsidRPr="004E5EED">
        <w:rPr>
          <w:rFonts w:ascii="宋体" w:hAnsi="宋体" w:hint="eastAsia"/>
          <w:sz w:val="28"/>
          <w:szCs w:val="28"/>
        </w:rPr>
        <w:t>）的高山滑雪比赛；该区域为单板（</w:t>
      </w:r>
      <w:r w:rsidRPr="004E5EED">
        <w:rPr>
          <w:rFonts w:ascii="宋体" w:hAnsi="宋体"/>
          <w:sz w:val="28"/>
          <w:szCs w:val="28"/>
        </w:rPr>
        <w:t>Snowboard</w:t>
      </w:r>
      <w:r w:rsidRPr="004E5EED">
        <w:rPr>
          <w:rFonts w:ascii="宋体" w:hAnsi="宋体" w:hint="eastAsia"/>
          <w:sz w:val="28"/>
          <w:szCs w:val="28"/>
        </w:rPr>
        <w:t>）辟有专门的技巧滑行场地，场地内有跳台、U型槽、</w:t>
      </w:r>
      <w:r>
        <w:rPr>
          <w:rFonts w:ascii="宋体" w:hAnsi="宋体" w:hint="eastAsia"/>
          <w:sz w:val="28"/>
          <w:szCs w:val="28"/>
        </w:rPr>
        <w:t>滑竿</w:t>
      </w:r>
      <w:r w:rsidRPr="004E5EED">
        <w:rPr>
          <w:rFonts w:ascii="宋体" w:hAnsi="宋体" w:hint="eastAsia"/>
          <w:sz w:val="28"/>
          <w:szCs w:val="28"/>
        </w:rPr>
        <w:t>和横木等。</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lastRenderedPageBreak/>
        <w:t>在该区域中竞技滑雪与旅游滑雪没有各自的功能区划分，是合二为一的。</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2、越野滑雪区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设置在海拔</w:t>
      </w:r>
      <w:smartTag w:uri="urn:schemas-microsoft-com:office:smarttags" w:element="chmetcnv">
        <w:smartTagPr>
          <w:attr w:name="UnitName" w:val="米"/>
          <w:attr w:name="SourceValue" w:val="2700"/>
          <w:attr w:name="HasSpace" w:val="False"/>
          <w:attr w:name="Negative" w:val="False"/>
          <w:attr w:name="NumberType" w:val="1"/>
          <w:attr w:name="TCSC" w:val="0"/>
        </w:smartTagPr>
        <w:r w:rsidRPr="004E5EED">
          <w:rPr>
            <w:rFonts w:ascii="宋体" w:hAnsi="宋体" w:hint="eastAsia"/>
            <w:sz w:val="28"/>
            <w:szCs w:val="28"/>
          </w:rPr>
          <w:t>2700米</w:t>
        </w:r>
      </w:smartTag>
      <w:r w:rsidRPr="004E5EED">
        <w:rPr>
          <w:rFonts w:ascii="宋体" w:hAnsi="宋体" w:hint="eastAsia"/>
          <w:sz w:val="28"/>
          <w:szCs w:val="28"/>
        </w:rPr>
        <w:t>以上的区域，主要在祁连雪山的东北方向坡展开，建有</w:t>
      </w:r>
      <w:smartTag w:uri="urn:schemas-microsoft-com:office:smarttags" w:element="chmetcnv">
        <w:smartTagPr>
          <w:attr w:name="UnitName" w:val="公里"/>
          <w:attr w:name="SourceValue" w:val="2.5"/>
          <w:attr w:name="HasSpace" w:val="False"/>
          <w:attr w:name="Negative" w:val="False"/>
          <w:attr w:name="NumberType" w:val="1"/>
          <w:attr w:name="TCSC" w:val="0"/>
        </w:smartTagPr>
        <w:r w:rsidRPr="004E5EED">
          <w:rPr>
            <w:rFonts w:ascii="宋体" w:hAnsi="宋体" w:hint="eastAsia"/>
            <w:sz w:val="28"/>
            <w:szCs w:val="28"/>
          </w:rPr>
          <w:t>2</w:t>
        </w:r>
        <w:r w:rsidRPr="004E5EED">
          <w:rPr>
            <w:rFonts w:ascii="宋体" w:hAnsi="宋体"/>
            <w:sz w:val="28"/>
            <w:szCs w:val="28"/>
          </w:rPr>
          <w:t>.</w:t>
        </w:r>
        <w:r w:rsidRPr="004E5EED">
          <w:rPr>
            <w:rFonts w:ascii="宋体" w:hAnsi="宋体" w:hint="eastAsia"/>
            <w:sz w:val="28"/>
            <w:szCs w:val="28"/>
          </w:rPr>
          <w:t>5公里</w:t>
        </w:r>
      </w:smartTag>
      <w:r w:rsidRPr="004E5EED">
        <w:rPr>
          <w:rFonts w:ascii="宋体" w:hAnsi="宋体" w:hint="eastAsia"/>
          <w:sz w:val="28"/>
          <w:szCs w:val="28"/>
        </w:rPr>
        <w:t>、</w:t>
      </w:r>
      <w:smartTag w:uri="urn:schemas-microsoft-com:office:smarttags" w:element="chmetcnv">
        <w:smartTagPr>
          <w:attr w:name="UnitName" w:val="公里"/>
          <w:attr w:name="SourceValue" w:val="5"/>
          <w:attr w:name="HasSpace" w:val="False"/>
          <w:attr w:name="Negative" w:val="False"/>
          <w:attr w:name="NumberType" w:val="1"/>
          <w:attr w:name="TCSC" w:val="0"/>
        </w:smartTagPr>
        <w:r w:rsidRPr="004E5EED">
          <w:rPr>
            <w:rFonts w:ascii="宋体" w:hAnsi="宋体" w:hint="eastAsia"/>
            <w:sz w:val="28"/>
            <w:szCs w:val="28"/>
          </w:rPr>
          <w:t>5公里</w:t>
        </w:r>
      </w:smartTag>
      <w:r w:rsidRPr="004E5EED">
        <w:rPr>
          <w:rFonts w:ascii="宋体" w:hAnsi="宋体" w:hint="eastAsia"/>
          <w:sz w:val="28"/>
          <w:szCs w:val="28"/>
        </w:rPr>
        <w:t>的越野道环线。冬季两项场地。</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3</w:t>
      </w:r>
      <w:r>
        <w:rPr>
          <w:rFonts w:ascii="宋体" w:hAnsi="宋体" w:hint="eastAsia"/>
          <w:b/>
          <w:sz w:val="28"/>
          <w:szCs w:val="28"/>
        </w:rPr>
        <w:t>、儿童娱乐</w:t>
      </w:r>
      <w:r w:rsidRPr="004E5EED">
        <w:rPr>
          <w:rFonts w:ascii="宋体" w:hAnsi="宋体" w:hint="eastAsia"/>
          <w:b/>
          <w:sz w:val="28"/>
          <w:szCs w:val="28"/>
        </w:rPr>
        <w:t>雪区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设置在滑雪大厅附近场地一带，辟建专属于儿童活动的雪上游乐园。</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4、高山草甸运动区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指祁连雪山海拔</w:t>
      </w:r>
      <w:smartTag w:uri="urn:schemas-microsoft-com:office:smarttags" w:element="chmetcnv">
        <w:smartTagPr>
          <w:attr w:name="UnitName" w:val="米"/>
          <w:attr w:name="SourceValue" w:val="1950"/>
          <w:attr w:name="HasSpace" w:val="False"/>
          <w:attr w:name="Negative" w:val="False"/>
          <w:attr w:name="NumberType" w:val="1"/>
          <w:attr w:name="TCSC" w:val="0"/>
        </w:smartTagPr>
        <w:r w:rsidRPr="004E5EED">
          <w:rPr>
            <w:rFonts w:ascii="宋体" w:hAnsi="宋体" w:hint="eastAsia"/>
            <w:sz w:val="28"/>
            <w:szCs w:val="28"/>
          </w:rPr>
          <w:t>1950米</w:t>
        </w:r>
      </w:smartTag>
      <w:r w:rsidRPr="004E5EED">
        <w:rPr>
          <w:rFonts w:ascii="宋体" w:hAnsi="宋体" w:hint="eastAsia"/>
          <w:sz w:val="28"/>
          <w:szCs w:val="28"/>
        </w:rPr>
        <w:t>以上的区域，其中项目设置以高原体能训练、野外拓展训练、热气球、高空滑翔、野外露营、骑马、登山远足为主。</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5、溜索、客运索道空中观光花园</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设置在海拔2200—</w:t>
      </w:r>
      <w:smartTag w:uri="urn:schemas-microsoft-com:office:smarttags" w:element="chmetcnv">
        <w:smartTagPr>
          <w:attr w:name="UnitName" w:val="米"/>
          <w:attr w:name="SourceValue" w:val="2800"/>
          <w:attr w:name="HasSpace" w:val="False"/>
          <w:attr w:name="Negative" w:val="False"/>
          <w:attr w:name="NumberType" w:val="1"/>
          <w:attr w:name="TCSC" w:val="0"/>
        </w:smartTagPr>
        <w:r w:rsidRPr="004E5EED">
          <w:rPr>
            <w:rFonts w:ascii="宋体" w:hAnsi="宋体" w:hint="eastAsia"/>
            <w:sz w:val="28"/>
            <w:szCs w:val="28"/>
          </w:rPr>
          <w:t>2800米</w:t>
        </w:r>
      </w:smartTag>
      <w:r w:rsidRPr="004E5EED">
        <w:rPr>
          <w:rFonts w:ascii="宋体" w:hAnsi="宋体" w:hint="eastAsia"/>
          <w:sz w:val="28"/>
          <w:szCs w:val="28"/>
        </w:rPr>
        <w:t>半山腰2平方公里相对平坦的空间范围内，是一个以绿色植物、人造瀑布、古兵站文化为核心的主</w:t>
      </w:r>
      <w:r>
        <w:rPr>
          <w:rFonts w:ascii="宋体" w:hAnsi="宋体" w:hint="eastAsia"/>
          <w:sz w:val="28"/>
          <w:szCs w:val="28"/>
        </w:rPr>
        <w:t>题公园。该公园以山顶大量天然形成巨石为承载体，以石刻的方式、造型</w:t>
      </w:r>
      <w:r w:rsidRPr="004E5EED">
        <w:rPr>
          <w:rFonts w:ascii="宋体" w:hAnsi="宋体" w:hint="eastAsia"/>
          <w:sz w:val="28"/>
          <w:szCs w:val="28"/>
        </w:rPr>
        <w:t>和文化等表现出来。该花园以观光为主，是整个景区的眼点和文化卖点。</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6、接待服务区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根据山间谷地狭窄的特点，该区域由集中接待中心、景区门卫售票处、场内项目售票处、游客休息区、四个功能小区组成，集中布置宾馆、雪具店和其他商业服务设施；在小北沟一带山谷的向阳坡，依地势布置休闲农家院玻璃木墙建筑，以一、二层为宜，可作为长期疗养度假，观赏油菜花区。</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7、自然生态缓冲保护区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指30平方公里范围内的</w:t>
      </w:r>
      <w:proofErr w:type="gramStart"/>
      <w:r w:rsidRPr="004E5EED">
        <w:rPr>
          <w:rFonts w:ascii="宋体" w:hAnsi="宋体" w:hint="eastAsia"/>
          <w:sz w:val="28"/>
          <w:szCs w:val="28"/>
        </w:rPr>
        <w:t>非规划</w:t>
      </w:r>
      <w:proofErr w:type="gramEnd"/>
      <w:r w:rsidRPr="004E5EED">
        <w:rPr>
          <w:rFonts w:ascii="宋体" w:hAnsi="宋体" w:hint="eastAsia"/>
          <w:sz w:val="28"/>
          <w:szCs w:val="28"/>
        </w:rPr>
        <w:t>建设用地，该区域的植被应得到有效的保护，并对区内的荒山、荒坡和坡耕地，要退耕还林，封山育林。</w:t>
      </w:r>
    </w:p>
    <w:p w:rsidR="00DA0C2A" w:rsidRPr="004E5EED" w:rsidRDefault="00DA0C2A" w:rsidP="00DA0C2A">
      <w:pPr>
        <w:adjustRightInd w:val="0"/>
        <w:snapToGrid w:val="0"/>
        <w:spacing w:line="520" w:lineRule="exact"/>
        <w:ind w:firstLineChars="200" w:firstLine="560"/>
        <w:rPr>
          <w:rFonts w:ascii="黑体" w:eastAsia="黑体" w:hAnsi="宋体" w:hint="eastAsia"/>
          <w:sz w:val="28"/>
          <w:szCs w:val="28"/>
        </w:rPr>
      </w:pPr>
      <w:r w:rsidRPr="004E5EED">
        <w:rPr>
          <w:rFonts w:ascii="黑体" w:eastAsia="黑体" w:hAnsi="宋体" w:hint="eastAsia"/>
          <w:sz w:val="28"/>
          <w:szCs w:val="28"/>
        </w:rPr>
        <w:lastRenderedPageBreak/>
        <w:t>三、一期工程建设内容及方案</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（一）建设内容</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根据建设规划方案的要求，采取分步实施的办法，一期工程于2011年5月—2011年11月实施，建设内容如下：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1</w:t>
      </w:r>
      <w:r w:rsidRPr="004E5EED">
        <w:rPr>
          <w:rFonts w:ascii="宋体" w:hAnsi="宋体" w:hint="eastAsia"/>
          <w:sz w:val="28"/>
          <w:szCs w:val="28"/>
        </w:rPr>
        <w:t>、完成索道3条，累计长度</w:t>
      </w:r>
      <w:smartTag w:uri="urn:schemas-microsoft-com:office:smarttags" w:element="chmetcnv">
        <w:smartTagPr>
          <w:attr w:name="UnitName" w:val="米"/>
          <w:attr w:name="SourceValue" w:val="2000"/>
          <w:attr w:name="HasSpace" w:val="False"/>
          <w:attr w:name="Negative" w:val="False"/>
          <w:attr w:name="NumberType" w:val="1"/>
          <w:attr w:name="TCSC" w:val="0"/>
        </w:smartTagPr>
        <w:r w:rsidRPr="004E5EED">
          <w:rPr>
            <w:rFonts w:ascii="宋体" w:hAnsi="宋体" w:hint="eastAsia"/>
            <w:sz w:val="28"/>
            <w:szCs w:val="28"/>
          </w:rPr>
          <w:t>2000米</w:t>
        </w:r>
      </w:smartTag>
      <w:r w:rsidRPr="004E5EED">
        <w:rPr>
          <w:rFonts w:ascii="宋体" w:hAnsi="宋体" w:hint="eastAsia"/>
          <w:sz w:val="28"/>
          <w:szCs w:val="28"/>
        </w:rPr>
        <w:t>，一条双人吊椅观光、滑雪两用索道。两条大拖牵滑雪专用索道。运力1200人/小时；滑雪道3条，运力1200人/小时；滑雪道3条，长度</w:t>
      </w:r>
      <w:smartTag w:uri="urn:schemas-microsoft-com:office:smarttags" w:element="chmetcnv">
        <w:smartTagPr>
          <w:attr w:name="UnitName" w:val="米"/>
          <w:attr w:name="SourceValue" w:val="5000"/>
          <w:attr w:name="HasSpace" w:val="False"/>
          <w:attr w:name="Negative" w:val="False"/>
          <w:attr w:name="NumberType" w:val="1"/>
          <w:attr w:name="TCSC" w:val="0"/>
        </w:smartTagPr>
        <w:r w:rsidRPr="004E5EED">
          <w:rPr>
            <w:rFonts w:ascii="宋体" w:hAnsi="宋体" w:hint="eastAsia"/>
            <w:sz w:val="28"/>
            <w:szCs w:val="28"/>
          </w:rPr>
          <w:t>5000米</w:t>
        </w:r>
      </w:smartTag>
      <w:r w:rsidRPr="004E5EED">
        <w:rPr>
          <w:rFonts w:ascii="宋体" w:hAnsi="宋体" w:hint="eastAsia"/>
          <w:sz w:val="28"/>
          <w:szCs w:val="28"/>
        </w:rPr>
        <w:t>，面积15万平方米；实现所有滑雪道的人工造雪；滑雪</w:t>
      </w:r>
      <w:proofErr w:type="gramStart"/>
      <w:r w:rsidRPr="004E5EED">
        <w:rPr>
          <w:rFonts w:ascii="宋体" w:hAnsi="宋体" w:hint="eastAsia"/>
          <w:sz w:val="28"/>
          <w:szCs w:val="28"/>
        </w:rPr>
        <w:t>场最大</w:t>
      </w:r>
      <w:proofErr w:type="gramEnd"/>
      <w:r w:rsidRPr="004E5EED">
        <w:rPr>
          <w:rFonts w:ascii="宋体" w:hAnsi="宋体" w:hint="eastAsia"/>
          <w:sz w:val="28"/>
          <w:szCs w:val="28"/>
        </w:rPr>
        <w:t>接待量2500人次/日，整个滑雪季节接待游客3—4万人次。</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2、完成儿童娱乐</w:t>
      </w:r>
      <w:r w:rsidRPr="004E5EED">
        <w:rPr>
          <w:rFonts w:ascii="宋体" w:hAnsi="宋体" w:hint="eastAsia"/>
          <w:sz w:val="28"/>
          <w:szCs w:val="28"/>
        </w:rPr>
        <w:t>雪区、越野滑雪区和高山草甸运动区的初步建设，为全地形车和雪地摩托越野提供必要的空间。</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3</w:t>
      </w:r>
      <w:r w:rsidRPr="004E5EED">
        <w:rPr>
          <w:rFonts w:ascii="宋体" w:hAnsi="宋体" w:hint="eastAsia"/>
          <w:sz w:val="28"/>
          <w:szCs w:val="28"/>
        </w:rPr>
        <w:t>、完成接待中心2000平方米，雪具及办公楼2000平方米，办公区200平方米，住宿接待能力达到150人的规模，厨房和</w:t>
      </w:r>
      <w:proofErr w:type="gramStart"/>
      <w:r>
        <w:rPr>
          <w:rFonts w:ascii="宋体" w:hAnsi="宋体" w:hint="eastAsia"/>
          <w:sz w:val="28"/>
          <w:szCs w:val="28"/>
        </w:rPr>
        <w:t>锅楼房</w:t>
      </w:r>
      <w:proofErr w:type="gramEnd"/>
      <w:r w:rsidRPr="004E5EED">
        <w:rPr>
          <w:rFonts w:ascii="宋体" w:hAnsi="宋体" w:hint="eastAsia"/>
          <w:sz w:val="28"/>
          <w:szCs w:val="28"/>
        </w:rPr>
        <w:t>200平方米。</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Pr>
          <w:rFonts w:ascii="宋体" w:hAnsi="宋体" w:hint="eastAsia"/>
          <w:sz w:val="28"/>
          <w:szCs w:val="28"/>
        </w:rPr>
        <w:t>4</w:t>
      </w:r>
      <w:r w:rsidRPr="004E5EED">
        <w:rPr>
          <w:rFonts w:ascii="宋体" w:hAnsi="宋体" w:hint="eastAsia"/>
          <w:sz w:val="28"/>
          <w:szCs w:val="28"/>
        </w:rPr>
        <w:t>、与上述工程相配套的公用工程有：供水、供电、排水、供暖及环保工程。</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（二）建设方案</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1、滑雪工程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根据山形、走向、坡度及国际雪联对雪道建设的要求进行建设。高级雪道要求落差在</w:t>
      </w:r>
      <w:smartTag w:uri="urn:schemas-microsoft-com:office:smarttags" w:element="chmetcnv">
        <w:smartTagPr>
          <w:attr w:name="UnitName" w:val="米"/>
          <w:attr w:name="SourceValue" w:val="300"/>
          <w:attr w:name="HasSpace" w:val="False"/>
          <w:attr w:name="Negative" w:val="False"/>
          <w:attr w:name="NumberType" w:val="1"/>
          <w:attr w:name="TCSC" w:val="0"/>
        </w:smartTagPr>
        <w:r w:rsidRPr="004E5EED">
          <w:rPr>
            <w:rFonts w:ascii="宋体" w:hAnsi="宋体" w:hint="eastAsia"/>
            <w:sz w:val="28"/>
            <w:szCs w:val="28"/>
          </w:rPr>
          <w:t>300米</w:t>
        </w:r>
      </w:smartTag>
      <w:r w:rsidRPr="004E5EED">
        <w:rPr>
          <w:rFonts w:ascii="宋体" w:hAnsi="宋体" w:hint="eastAsia"/>
          <w:sz w:val="28"/>
          <w:szCs w:val="28"/>
        </w:rPr>
        <w:t>以上，坡度在28度左右，雪道宽度在</w:t>
      </w:r>
      <w:smartTag w:uri="urn:schemas-microsoft-com:office:smarttags" w:element="chmetcnv">
        <w:smartTagPr>
          <w:attr w:name="UnitName" w:val="米"/>
          <w:attr w:name="SourceValue" w:val="30"/>
          <w:attr w:name="HasSpace" w:val="False"/>
          <w:attr w:name="Negative" w:val="False"/>
          <w:attr w:name="NumberType" w:val="1"/>
          <w:attr w:name="TCSC" w:val="0"/>
        </w:smartTagPr>
        <w:r w:rsidRPr="004E5EED">
          <w:rPr>
            <w:rFonts w:ascii="宋体" w:hAnsi="宋体" w:hint="eastAsia"/>
            <w:sz w:val="28"/>
            <w:szCs w:val="28"/>
          </w:rPr>
          <w:t>30米</w:t>
        </w:r>
      </w:smartTag>
      <w:r w:rsidRPr="004E5EED">
        <w:rPr>
          <w:rFonts w:ascii="宋体" w:hAnsi="宋体" w:hint="eastAsia"/>
          <w:sz w:val="28"/>
          <w:szCs w:val="28"/>
        </w:rPr>
        <w:t>左右；中级雪道要求落差在</w:t>
      </w:r>
      <w:smartTag w:uri="urn:schemas-microsoft-com:office:smarttags" w:element="chmetcnv">
        <w:smartTagPr>
          <w:attr w:name="UnitName" w:val="米"/>
          <w:attr w:name="SourceValue" w:val="200"/>
          <w:attr w:name="HasSpace" w:val="False"/>
          <w:attr w:name="Negative" w:val="False"/>
          <w:attr w:name="NumberType" w:val="1"/>
          <w:attr w:name="TCSC" w:val="0"/>
        </w:smartTagPr>
        <w:r w:rsidRPr="004E5EED">
          <w:rPr>
            <w:rFonts w:ascii="宋体" w:hAnsi="宋体" w:hint="eastAsia"/>
            <w:sz w:val="28"/>
            <w:szCs w:val="28"/>
          </w:rPr>
          <w:t>200米</w:t>
        </w:r>
      </w:smartTag>
      <w:r w:rsidRPr="004E5EED">
        <w:rPr>
          <w:rFonts w:ascii="宋体" w:hAnsi="宋体" w:hint="eastAsia"/>
          <w:sz w:val="28"/>
          <w:szCs w:val="28"/>
        </w:rPr>
        <w:t>以上，坡度在18度左右，雪道宽度在</w:t>
      </w:r>
      <w:smartTag w:uri="urn:schemas-microsoft-com:office:smarttags" w:element="chmetcnv">
        <w:smartTagPr>
          <w:attr w:name="UnitName" w:val="米"/>
          <w:attr w:name="SourceValue" w:val="30"/>
          <w:attr w:name="HasSpace" w:val="False"/>
          <w:attr w:name="Negative" w:val="False"/>
          <w:attr w:name="NumberType" w:val="1"/>
          <w:attr w:name="TCSC" w:val="0"/>
        </w:smartTagPr>
        <w:r w:rsidRPr="004E5EED">
          <w:rPr>
            <w:rFonts w:ascii="宋体" w:hAnsi="宋体" w:hint="eastAsia"/>
            <w:sz w:val="28"/>
            <w:szCs w:val="28"/>
          </w:rPr>
          <w:t>30米</w:t>
        </w:r>
      </w:smartTag>
      <w:r w:rsidRPr="004E5EED">
        <w:rPr>
          <w:rFonts w:ascii="宋体" w:hAnsi="宋体" w:hint="eastAsia"/>
          <w:sz w:val="28"/>
          <w:szCs w:val="28"/>
        </w:rPr>
        <w:t>左右；初级雪道要求落差在</w:t>
      </w:r>
      <w:smartTag w:uri="urn:schemas-microsoft-com:office:smarttags" w:element="chmetcnv">
        <w:smartTagPr>
          <w:attr w:name="UnitName" w:val="米"/>
          <w:attr w:name="SourceValue" w:val="100"/>
          <w:attr w:name="HasSpace" w:val="False"/>
          <w:attr w:name="Negative" w:val="False"/>
          <w:attr w:name="NumberType" w:val="1"/>
          <w:attr w:name="TCSC" w:val="0"/>
        </w:smartTagPr>
        <w:r w:rsidRPr="004E5EED">
          <w:rPr>
            <w:rFonts w:ascii="宋体" w:hAnsi="宋体" w:hint="eastAsia"/>
            <w:sz w:val="28"/>
            <w:szCs w:val="28"/>
          </w:rPr>
          <w:t>100米</w:t>
        </w:r>
      </w:smartTag>
      <w:r w:rsidRPr="004E5EED">
        <w:rPr>
          <w:rFonts w:ascii="宋体" w:hAnsi="宋体" w:hint="eastAsia"/>
          <w:sz w:val="28"/>
          <w:szCs w:val="28"/>
        </w:rPr>
        <w:t>以上，坡度在10度左右，雪道宽度在</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4E5EED">
          <w:rPr>
            <w:rFonts w:ascii="宋体" w:hAnsi="宋体" w:hint="eastAsia"/>
            <w:sz w:val="28"/>
            <w:szCs w:val="28"/>
          </w:rPr>
          <w:t>50米</w:t>
        </w:r>
      </w:smartTag>
      <w:r w:rsidRPr="004E5EED">
        <w:rPr>
          <w:rFonts w:ascii="宋体" w:hAnsi="宋体" w:hint="eastAsia"/>
          <w:sz w:val="28"/>
          <w:szCs w:val="28"/>
        </w:rPr>
        <w:t>左右。以上雪道均要求无偏坡、逆坡，道面平整无石块及障碍物，雪道两侧危险地段要设安全防护网，拐弯处要设有缓冲地带。雪道雪层厚度要求达到</w:t>
      </w:r>
      <w:smartTag w:uri="urn:schemas-microsoft-com:office:smarttags" w:element="chmetcnv">
        <w:smartTagPr>
          <w:attr w:name="UnitName" w:val="公分"/>
          <w:attr w:name="SourceValue" w:val="30"/>
          <w:attr w:name="HasSpace" w:val="False"/>
          <w:attr w:name="Negative" w:val="False"/>
          <w:attr w:name="NumberType" w:val="1"/>
          <w:attr w:name="TCSC" w:val="0"/>
        </w:smartTagPr>
        <w:r w:rsidRPr="004E5EED">
          <w:rPr>
            <w:rFonts w:ascii="宋体" w:hAnsi="宋体" w:hint="eastAsia"/>
            <w:sz w:val="28"/>
            <w:szCs w:val="28"/>
          </w:rPr>
          <w:t>30公分</w:t>
        </w:r>
      </w:smartTag>
      <w:r w:rsidRPr="004E5EED">
        <w:rPr>
          <w:rFonts w:ascii="宋体" w:hAnsi="宋体" w:hint="eastAsia"/>
          <w:sz w:val="28"/>
          <w:szCs w:val="28"/>
        </w:rPr>
        <w:t>以上，压实平整。</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lastRenderedPageBreak/>
        <w:t>为了保证滑雪季节的稳定性，采用人工造雪与天然降雪相结合的办法有效地保证雪道的质量，需配置的设备主要有：造雪系统、造雪机、压雪机、雪地摩托、救护设备、发电设备。</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2、索道工程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为了减少滑雪者的体力消耗，雪场建有1条索道、2条拖牵。索道采用国家标准设备，为双人吊椅式。并配备站房2间，对讲机房1间。</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3、接待工程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为了保证滑雪者食宿的需求，一期建以仿古风格为主的接待中心，二期需新建运动员村，建筑面积为</w:t>
      </w:r>
      <w:smartTag w:uri="urn:schemas-microsoft-com:office:smarttags" w:element="chmetcnv">
        <w:smartTagPr>
          <w:attr w:name="UnitName" w:val="平方米"/>
          <w:attr w:name="SourceValue" w:val="6000"/>
          <w:attr w:name="HasSpace" w:val="False"/>
          <w:attr w:name="Negative" w:val="False"/>
          <w:attr w:name="NumberType" w:val="1"/>
          <w:attr w:name="TCSC" w:val="0"/>
        </w:smartTagPr>
        <w:r w:rsidRPr="004E5EED">
          <w:rPr>
            <w:rFonts w:ascii="宋体" w:hAnsi="宋体" w:hint="eastAsia"/>
            <w:sz w:val="28"/>
            <w:szCs w:val="28"/>
          </w:rPr>
          <w:t>6000平方米</w:t>
        </w:r>
      </w:smartTag>
      <w:r w:rsidRPr="004E5EED">
        <w:rPr>
          <w:rFonts w:ascii="宋体" w:hAnsi="宋体" w:hint="eastAsia"/>
          <w:sz w:val="28"/>
          <w:szCs w:val="28"/>
        </w:rPr>
        <w:t xml:space="preserve">，6层，框架结构。一楼为餐厅及服务总台，二楼为MTV、酒吧等娱乐设施，三楼以上为客房，标准客房150间，日住宿能力为300人，配备4个会议室，日接待能力达300人。宾馆配备了餐饮、酒吧、娱乐、会议、西餐、洗衣等使用设施。 </w:t>
      </w:r>
    </w:p>
    <w:p w:rsidR="00DA0C2A" w:rsidRPr="004E5EED" w:rsidRDefault="00DA0C2A" w:rsidP="00DA0C2A">
      <w:pPr>
        <w:adjustRightInd w:val="0"/>
        <w:snapToGrid w:val="0"/>
        <w:spacing w:line="520" w:lineRule="exact"/>
        <w:ind w:firstLineChars="200" w:firstLine="562"/>
        <w:rPr>
          <w:rFonts w:ascii="宋体" w:hAnsi="宋体" w:hint="eastAsia"/>
          <w:b/>
          <w:sz w:val="28"/>
          <w:szCs w:val="28"/>
        </w:rPr>
      </w:pPr>
      <w:r w:rsidRPr="004E5EED">
        <w:rPr>
          <w:rFonts w:ascii="宋体" w:hAnsi="宋体" w:hint="eastAsia"/>
          <w:b/>
          <w:sz w:val="28"/>
          <w:szCs w:val="28"/>
        </w:rPr>
        <w:t>4、雪具店及办公楼</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该楼为雪场主要服务中心，建筑面积为</w:t>
      </w:r>
      <w:smartTag w:uri="urn:schemas-microsoft-com:office:smarttags" w:element="chmetcnv">
        <w:smartTagPr>
          <w:attr w:name="UnitName" w:val="平方米"/>
          <w:attr w:name="SourceValue" w:val="2000"/>
          <w:attr w:name="HasSpace" w:val="False"/>
          <w:attr w:name="Negative" w:val="False"/>
          <w:attr w:name="NumberType" w:val="1"/>
          <w:attr w:name="TCSC" w:val="0"/>
        </w:smartTagPr>
        <w:r w:rsidRPr="004E5EED">
          <w:rPr>
            <w:rFonts w:ascii="宋体" w:hAnsi="宋体" w:hint="eastAsia"/>
            <w:sz w:val="28"/>
            <w:szCs w:val="28"/>
          </w:rPr>
          <w:t>2000平方米</w:t>
        </w:r>
      </w:smartTag>
      <w:r w:rsidRPr="004E5EED">
        <w:rPr>
          <w:rFonts w:ascii="宋体" w:hAnsi="宋体" w:hint="eastAsia"/>
          <w:sz w:val="28"/>
          <w:szCs w:val="28"/>
        </w:rPr>
        <w:t>，</w:t>
      </w:r>
      <w:proofErr w:type="gramStart"/>
      <w:r w:rsidRPr="004E5EED">
        <w:rPr>
          <w:rFonts w:ascii="宋体" w:hAnsi="宋体" w:hint="eastAsia"/>
          <w:sz w:val="28"/>
          <w:szCs w:val="28"/>
        </w:rPr>
        <w:t>砖混彩钢结构</w:t>
      </w:r>
      <w:proofErr w:type="gramEnd"/>
      <w:r w:rsidRPr="004E5EED">
        <w:rPr>
          <w:rFonts w:ascii="宋体" w:hAnsi="宋体" w:hint="eastAsia"/>
          <w:sz w:val="28"/>
          <w:szCs w:val="28"/>
        </w:rPr>
        <w:t>，2层。一层为滑雪大厅，餐饮演绎。二层设有员工宿舍、各部门办公室、总机房。土建工程及设备配置详见表5-1、5-2。</w:t>
      </w:r>
    </w:p>
    <w:p w:rsidR="00DA0C2A" w:rsidRPr="004E5EED" w:rsidRDefault="00DA0C2A" w:rsidP="00DA0C2A">
      <w:pPr>
        <w:adjustRightInd w:val="0"/>
        <w:snapToGrid w:val="0"/>
        <w:spacing w:line="520" w:lineRule="exact"/>
        <w:ind w:firstLineChars="200" w:firstLine="560"/>
        <w:rPr>
          <w:rFonts w:ascii="黑体" w:eastAsia="黑体" w:hAnsi="宋体" w:hint="eastAsia"/>
          <w:sz w:val="28"/>
          <w:szCs w:val="28"/>
        </w:rPr>
      </w:pPr>
      <w:r w:rsidRPr="004E5EED">
        <w:rPr>
          <w:rFonts w:ascii="黑体" w:eastAsia="黑体" w:hAnsi="宋体" w:hint="eastAsia"/>
          <w:sz w:val="28"/>
          <w:szCs w:val="28"/>
        </w:rPr>
        <w:t>四、公用工程</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（一）供水工程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为了保证滑雪场的供水需求，需打机井1眼，单位小时涌水量为20吨，新建</w:t>
      </w:r>
      <w:smartTag w:uri="urn:schemas-microsoft-com:office:smarttags" w:element="chmetcnv">
        <w:smartTagPr>
          <w:attr w:name="UnitName" w:val="立方米"/>
          <w:attr w:name="SourceValue" w:val="1500"/>
          <w:attr w:name="HasSpace" w:val="False"/>
          <w:attr w:name="Negative" w:val="False"/>
          <w:attr w:name="NumberType" w:val="1"/>
          <w:attr w:name="TCSC" w:val="0"/>
        </w:smartTagPr>
        <w:r w:rsidRPr="004E5EED">
          <w:rPr>
            <w:rFonts w:ascii="宋体" w:hAnsi="宋体" w:hint="eastAsia"/>
            <w:sz w:val="28"/>
            <w:szCs w:val="28"/>
          </w:rPr>
          <w:t>1500立方米</w:t>
        </w:r>
      </w:smartTag>
      <w:r w:rsidRPr="004E5EED">
        <w:rPr>
          <w:rFonts w:ascii="宋体" w:hAnsi="宋体" w:hint="eastAsia"/>
          <w:sz w:val="28"/>
          <w:szCs w:val="28"/>
        </w:rPr>
        <w:t>蓄水池1个，</w:t>
      </w:r>
      <w:smartTag w:uri="urn:schemas-microsoft-com:office:smarttags" w:element="chmetcnv">
        <w:smartTagPr>
          <w:attr w:name="UnitName" w:val="平方米"/>
          <w:attr w:name="SourceValue" w:val="28"/>
          <w:attr w:name="HasSpace" w:val="False"/>
          <w:attr w:name="Negative" w:val="False"/>
          <w:attr w:name="NumberType" w:val="1"/>
          <w:attr w:name="TCSC" w:val="0"/>
        </w:smartTagPr>
        <w:r w:rsidRPr="004E5EED">
          <w:rPr>
            <w:rFonts w:ascii="宋体" w:hAnsi="宋体" w:hint="eastAsia"/>
            <w:sz w:val="28"/>
            <w:szCs w:val="28"/>
          </w:rPr>
          <w:t>28平方米</w:t>
        </w:r>
      </w:smartTag>
      <w:r w:rsidRPr="004E5EED">
        <w:rPr>
          <w:rFonts w:ascii="宋体" w:hAnsi="宋体" w:hint="eastAsia"/>
          <w:sz w:val="28"/>
          <w:szCs w:val="28"/>
        </w:rPr>
        <w:t>水泵房1间，供水管路</w:t>
      </w:r>
      <w:smartTag w:uri="urn:schemas-microsoft-com:office:smarttags" w:element="chmetcnv">
        <w:smartTagPr>
          <w:attr w:name="UnitName" w:val="米"/>
          <w:attr w:name="SourceValue" w:val="2500"/>
          <w:attr w:name="HasSpace" w:val="False"/>
          <w:attr w:name="Negative" w:val="False"/>
          <w:attr w:name="NumberType" w:val="1"/>
          <w:attr w:name="TCSC" w:val="0"/>
        </w:smartTagPr>
        <w:r w:rsidRPr="004E5EED">
          <w:rPr>
            <w:rFonts w:ascii="宋体" w:hAnsi="宋体" w:hint="eastAsia"/>
            <w:sz w:val="28"/>
            <w:szCs w:val="28"/>
          </w:rPr>
          <w:t>2500米</w:t>
        </w:r>
      </w:smartTag>
      <w:r w:rsidRPr="004E5EED">
        <w:rPr>
          <w:rFonts w:ascii="宋体" w:hAnsi="宋体" w:hint="eastAsia"/>
          <w:sz w:val="28"/>
          <w:szCs w:val="28"/>
        </w:rPr>
        <w:t>。配备供水设备电频泵2台。供水工程投资额为50万元。</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（二）排水工程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为了保证滑雪场排水的需求，需新建排水管路</w:t>
      </w:r>
      <w:smartTag w:uri="urn:schemas-microsoft-com:office:smarttags" w:element="chmetcnv">
        <w:smartTagPr>
          <w:attr w:name="UnitName" w:val="米"/>
          <w:attr w:name="SourceValue" w:val="350"/>
          <w:attr w:name="HasSpace" w:val="False"/>
          <w:attr w:name="Negative" w:val="False"/>
          <w:attr w:name="NumberType" w:val="1"/>
          <w:attr w:name="TCSC" w:val="0"/>
        </w:smartTagPr>
        <w:r w:rsidRPr="004E5EED">
          <w:rPr>
            <w:rFonts w:ascii="宋体" w:hAnsi="宋体" w:hint="eastAsia"/>
            <w:sz w:val="28"/>
            <w:szCs w:val="28"/>
          </w:rPr>
          <w:t>350米</w:t>
        </w:r>
      </w:smartTag>
      <w:r w:rsidRPr="004E5EED">
        <w:rPr>
          <w:rFonts w:ascii="宋体" w:hAnsi="宋体" w:hint="eastAsia"/>
          <w:sz w:val="28"/>
          <w:szCs w:val="28"/>
        </w:rPr>
        <w:t>，化粪池3个，排水工程投资额为14.85万元。</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lastRenderedPageBreak/>
        <w:t>（三）供电工程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为了保证滑雪场供电的需求，政府与电力部门协调后投资待定。</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（四）供暖工程</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为了保证冬季供暖需求，需新建锅炉房1个，建筑面积为</w:t>
      </w:r>
      <w:smartTag w:uri="urn:schemas-microsoft-com:office:smarttags" w:element="chmetcnv">
        <w:smartTagPr>
          <w:attr w:name="UnitName" w:val="平方米"/>
          <w:attr w:name="SourceValue" w:val="252"/>
          <w:attr w:name="HasSpace" w:val="False"/>
          <w:attr w:name="Negative" w:val="False"/>
          <w:attr w:name="NumberType" w:val="1"/>
          <w:attr w:name="TCSC" w:val="0"/>
        </w:smartTagPr>
        <w:r w:rsidRPr="004E5EED">
          <w:rPr>
            <w:rFonts w:ascii="宋体" w:hAnsi="宋体" w:hint="eastAsia"/>
            <w:sz w:val="28"/>
            <w:szCs w:val="28"/>
          </w:rPr>
          <w:t>252平方米</w:t>
        </w:r>
      </w:smartTag>
      <w:r w:rsidRPr="004E5EED">
        <w:rPr>
          <w:rFonts w:ascii="宋体" w:hAnsi="宋体" w:hint="eastAsia"/>
          <w:sz w:val="28"/>
          <w:szCs w:val="28"/>
        </w:rPr>
        <w:t>，砖混结构，供暖线路</w:t>
      </w:r>
      <w:smartTag w:uri="urn:schemas-microsoft-com:office:smarttags" w:element="chmetcnv">
        <w:smartTagPr>
          <w:attr w:name="UnitName" w:val="米"/>
          <w:attr w:name="SourceValue" w:val="200"/>
          <w:attr w:name="HasSpace" w:val="False"/>
          <w:attr w:name="Negative" w:val="False"/>
          <w:attr w:name="NumberType" w:val="1"/>
          <w:attr w:name="TCSC" w:val="0"/>
        </w:smartTagPr>
        <w:r w:rsidRPr="004E5EED">
          <w:rPr>
            <w:rFonts w:ascii="宋体" w:hAnsi="宋体" w:hint="eastAsia"/>
            <w:sz w:val="28"/>
            <w:szCs w:val="28"/>
          </w:rPr>
          <w:t>200米</w:t>
        </w:r>
      </w:smartTag>
      <w:r w:rsidRPr="004E5EED">
        <w:rPr>
          <w:rFonts w:ascii="宋体" w:hAnsi="宋体" w:hint="eastAsia"/>
          <w:sz w:val="28"/>
          <w:szCs w:val="28"/>
        </w:rPr>
        <w:t>，并配备K2锅炉1台，供暖工程投资额为20万元。</w:t>
      </w:r>
    </w:p>
    <w:p w:rsidR="00DA0C2A" w:rsidRPr="004E5EED"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E5EED">
        <w:rPr>
          <w:rFonts w:ascii="楷体_GB2312" w:eastAsia="楷体_GB2312" w:hAnsi="宋体" w:hint="eastAsia"/>
          <w:b/>
          <w:sz w:val="28"/>
          <w:szCs w:val="28"/>
        </w:rPr>
        <w:t>（五）停车场</w:t>
      </w:r>
    </w:p>
    <w:p w:rsidR="00DA0C2A" w:rsidRPr="004E5EED" w:rsidRDefault="00DA0C2A" w:rsidP="00DA0C2A">
      <w:pPr>
        <w:adjustRightInd w:val="0"/>
        <w:snapToGrid w:val="0"/>
        <w:spacing w:line="520" w:lineRule="exact"/>
        <w:ind w:firstLineChars="200" w:firstLine="560"/>
        <w:rPr>
          <w:rFonts w:ascii="宋体" w:hAnsi="宋体" w:hint="eastAsia"/>
          <w:sz w:val="28"/>
          <w:szCs w:val="28"/>
        </w:rPr>
      </w:pPr>
      <w:r w:rsidRPr="004E5EED">
        <w:rPr>
          <w:rFonts w:ascii="宋体" w:hAnsi="宋体" w:hint="eastAsia"/>
          <w:sz w:val="28"/>
          <w:szCs w:val="28"/>
        </w:rPr>
        <w:t>为了保证旅游者停车的需求，需新建</w:t>
      </w:r>
      <w:smartTag w:uri="urn:schemas-microsoft-com:office:smarttags" w:element="chmetcnv">
        <w:smartTagPr>
          <w:attr w:name="UnitName" w:val="平方米"/>
          <w:attr w:name="SourceValue" w:val="1000"/>
          <w:attr w:name="HasSpace" w:val="False"/>
          <w:attr w:name="Negative" w:val="False"/>
          <w:attr w:name="NumberType" w:val="1"/>
          <w:attr w:name="TCSC" w:val="0"/>
        </w:smartTagPr>
        <w:r w:rsidRPr="004E5EED">
          <w:rPr>
            <w:rFonts w:ascii="宋体" w:hAnsi="宋体" w:hint="eastAsia"/>
            <w:sz w:val="28"/>
            <w:szCs w:val="28"/>
          </w:rPr>
          <w:t>1000平方米</w:t>
        </w:r>
      </w:smartTag>
      <w:r w:rsidRPr="004E5EED">
        <w:rPr>
          <w:rFonts w:ascii="宋体" w:hAnsi="宋体" w:hint="eastAsia"/>
          <w:sz w:val="28"/>
          <w:szCs w:val="28"/>
        </w:rPr>
        <w:t>停车场1个，停车位为100个，投资额为4.8万元。</w:t>
      </w:r>
    </w:p>
    <w:p w:rsidR="00DA0C2A" w:rsidRDefault="00DA0C2A" w:rsidP="00DA0C2A">
      <w:pPr>
        <w:pStyle w:val="a4"/>
        <w:rPr>
          <w:rFonts w:ascii="Times New Roman" w:hint="eastAsia"/>
          <w:szCs w:val="24"/>
        </w:rPr>
      </w:pPr>
    </w:p>
    <w:p w:rsidR="00DA0C2A" w:rsidRDefault="00DA0C2A" w:rsidP="00DA0C2A">
      <w:pPr>
        <w:pStyle w:val="a4"/>
        <w:spacing w:line="840" w:lineRule="exact"/>
        <w:ind w:firstLine="0"/>
        <w:jc w:val="center"/>
        <w:rPr>
          <w:rFonts w:ascii="Times New Roman" w:hint="eastAsia"/>
          <w:b/>
          <w:sz w:val="32"/>
        </w:rPr>
      </w:pPr>
    </w:p>
    <w:p w:rsidR="00DA0C2A" w:rsidRDefault="00DA0C2A" w:rsidP="00DA0C2A">
      <w:pPr>
        <w:adjustRightInd w:val="0"/>
        <w:snapToGrid w:val="0"/>
        <w:rPr>
          <w:rFonts w:hint="eastAsia"/>
        </w:rPr>
      </w:pPr>
    </w:p>
    <w:p w:rsidR="00DA0C2A" w:rsidRDefault="00DA0C2A" w:rsidP="00DA0C2A">
      <w:pPr>
        <w:adjustRightInd w:val="0"/>
        <w:snapToGrid w:val="0"/>
        <w:rPr>
          <w:rFonts w:hint="eastAsia"/>
        </w:rPr>
      </w:pPr>
    </w:p>
    <w:p w:rsidR="00DA0C2A" w:rsidRDefault="00DA0C2A" w:rsidP="00DA0C2A">
      <w:pPr>
        <w:adjustRightInd w:val="0"/>
        <w:snapToGrid w:val="0"/>
        <w:rPr>
          <w:rFonts w:hint="eastAsia"/>
        </w:rPr>
      </w:pPr>
    </w:p>
    <w:p w:rsidR="00DA0C2A" w:rsidRPr="00B30AA9" w:rsidRDefault="00DA0C2A" w:rsidP="00DA0C2A">
      <w:pPr>
        <w:pStyle w:val="2"/>
        <w:jc w:val="center"/>
        <w:rPr>
          <w:rFonts w:hint="eastAsia"/>
        </w:rPr>
      </w:pPr>
      <w:bookmarkStart w:id="13" w:name="_Toc323224702"/>
      <w:r w:rsidRPr="00B30AA9">
        <w:rPr>
          <w:rFonts w:hint="eastAsia"/>
        </w:rPr>
        <w:t>第六章</w:t>
      </w:r>
      <w:r w:rsidRPr="00B30AA9">
        <w:rPr>
          <w:rFonts w:hint="eastAsia"/>
        </w:rPr>
        <w:t xml:space="preserve">  </w:t>
      </w:r>
      <w:r w:rsidRPr="00B30AA9">
        <w:rPr>
          <w:rFonts w:hint="eastAsia"/>
        </w:rPr>
        <w:t>原材料、燃料供应</w:t>
      </w:r>
      <w:bookmarkEnd w:id="13"/>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该项目在施工期间所需的原辅材料主要是钢材、木材、水泥及各种建筑材料，张掖市及民乐县均有供货地点，能够满足需求。滑雪场建成投入营运后，所需的原辅材料主要是食品、药品、卫生材料、医疗器械、办公用品等，国内均有供应地点，能够满足供应。该滑雪场饱和期时全年用电量为100万度，由供电部门直接供电，供电有保障；饱和期时</w:t>
      </w:r>
      <w:proofErr w:type="gramStart"/>
      <w:r w:rsidRPr="00B30AA9">
        <w:rPr>
          <w:rFonts w:ascii="宋体" w:hAnsi="宋体" w:hint="eastAsia"/>
          <w:sz w:val="28"/>
          <w:szCs w:val="28"/>
        </w:rPr>
        <w:t>全年煤</w:t>
      </w:r>
      <w:proofErr w:type="gramEnd"/>
      <w:r w:rsidRPr="00B30AA9">
        <w:rPr>
          <w:rFonts w:ascii="宋体" w:hAnsi="宋体" w:hint="eastAsia"/>
          <w:sz w:val="28"/>
          <w:szCs w:val="28"/>
        </w:rPr>
        <w:t>需求量为</w:t>
      </w:r>
      <w:r w:rsidRPr="00B30AA9">
        <w:rPr>
          <w:rFonts w:ascii="宋体" w:hAnsi="宋体"/>
          <w:sz w:val="28"/>
          <w:szCs w:val="28"/>
        </w:rPr>
        <w:t>1800</w:t>
      </w:r>
      <w:r w:rsidRPr="00B30AA9">
        <w:rPr>
          <w:rFonts w:ascii="宋体" w:hAnsi="宋体" w:hint="eastAsia"/>
          <w:sz w:val="28"/>
          <w:szCs w:val="28"/>
        </w:rPr>
        <w:t>吨，张掖市及民乐县均有供应地，供应有保障；饱和期时全年用水量为8万吨，水</w:t>
      </w:r>
      <w:proofErr w:type="gramStart"/>
      <w:r w:rsidRPr="00B30AA9">
        <w:rPr>
          <w:rFonts w:ascii="宋体" w:hAnsi="宋体" w:hint="eastAsia"/>
          <w:sz w:val="28"/>
          <w:szCs w:val="28"/>
        </w:rPr>
        <w:t>由扁都口</w:t>
      </w:r>
      <w:proofErr w:type="gramEnd"/>
      <w:r w:rsidRPr="00B30AA9">
        <w:rPr>
          <w:rFonts w:ascii="宋体" w:hAnsi="宋体" w:hint="eastAsia"/>
          <w:sz w:val="28"/>
          <w:szCs w:val="28"/>
        </w:rPr>
        <w:t>滑雪场深井供水，供水有保障；饱和期时全年液化气用量为150吨，由张掖市液化气公司供给，供给有保障。详见表</w:t>
      </w:r>
      <w:r w:rsidRPr="00B30AA9">
        <w:rPr>
          <w:rFonts w:ascii="宋体" w:hAnsi="宋体" w:hint="eastAsia"/>
          <w:sz w:val="28"/>
          <w:szCs w:val="28"/>
        </w:rPr>
        <w:lastRenderedPageBreak/>
        <w:t>6-1。</w:t>
      </w:r>
    </w:p>
    <w:p w:rsidR="00DA0C2A" w:rsidRDefault="00DA0C2A" w:rsidP="00DA0C2A">
      <w:pPr>
        <w:ind w:firstLine="539"/>
        <w:rPr>
          <w:rFonts w:hint="eastAsia"/>
          <w:sz w:val="28"/>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Default="00DA0C2A" w:rsidP="00DA0C2A">
      <w:pPr>
        <w:pStyle w:val="a4"/>
        <w:ind w:firstLine="0"/>
        <w:jc w:val="center"/>
        <w:rPr>
          <w:rFonts w:ascii="Times New Roman" w:hint="eastAsia"/>
          <w:b/>
          <w:sz w:val="32"/>
        </w:rPr>
      </w:pPr>
    </w:p>
    <w:p w:rsidR="00DA0C2A" w:rsidRPr="00B30AA9" w:rsidRDefault="00DA0C2A" w:rsidP="00DA0C2A">
      <w:pPr>
        <w:pStyle w:val="2"/>
        <w:jc w:val="center"/>
        <w:rPr>
          <w:rFonts w:hint="eastAsia"/>
        </w:rPr>
      </w:pPr>
      <w:bookmarkStart w:id="14" w:name="_Toc323224703"/>
      <w:r w:rsidRPr="00B30AA9">
        <w:rPr>
          <w:rFonts w:hint="eastAsia"/>
        </w:rPr>
        <w:t>第七章</w:t>
      </w:r>
      <w:r w:rsidRPr="00B30AA9">
        <w:rPr>
          <w:rFonts w:hint="eastAsia"/>
        </w:rPr>
        <w:t xml:space="preserve">  </w:t>
      </w:r>
      <w:r w:rsidRPr="00B30AA9">
        <w:rPr>
          <w:rFonts w:hint="eastAsia"/>
        </w:rPr>
        <w:t>环境保护、安全卫生与消防</w:t>
      </w:r>
      <w:bookmarkEnd w:id="14"/>
    </w:p>
    <w:p w:rsidR="00DA0C2A" w:rsidRPr="00B30AA9" w:rsidRDefault="00DA0C2A" w:rsidP="00DA0C2A">
      <w:pPr>
        <w:adjustRightInd w:val="0"/>
        <w:snapToGrid w:val="0"/>
        <w:spacing w:line="520" w:lineRule="exact"/>
        <w:ind w:firstLineChars="200" w:firstLine="560"/>
        <w:rPr>
          <w:rFonts w:ascii="黑体" w:eastAsia="黑体" w:hAnsi="宋体" w:hint="eastAsia"/>
          <w:sz w:val="28"/>
          <w:szCs w:val="28"/>
        </w:rPr>
      </w:pPr>
      <w:r w:rsidRPr="00B30AA9">
        <w:rPr>
          <w:rFonts w:ascii="黑体" w:eastAsia="黑体" w:hAnsi="宋体" w:hint="eastAsia"/>
          <w:sz w:val="28"/>
          <w:szCs w:val="28"/>
        </w:rPr>
        <w:t>一、环境保护</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（一）、项目场址环境现状</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该项目所在地位于县城以东</w:t>
      </w:r>
      <w:smartTag w:uri="urn:schemas-microsoft-com:office:smarttags" w:element="chmetcnv">
        <w:smartTagPr>
          <w:attr w:name="UnitName" w:val="公里"/>
          <w:attr w:name="SourceValue" w:val="10"/>
          <w:attr w:name="HasSpace" w:val="False"/>
          <w:attr w:name="Negative" w:val="False"/>
          <w:attr w:name="NumberType" w:val="1"/>
          <w:attr w:name="TCSC" w:val="0"/>
        </w:smartTagPr>
        <w:r w:rsidRPr="00B30AA9">
          <w:rPr>
            <w:rFonts w:ascii="宋体" w:hAnsi="宋体" w:hint="eastAsia"/>
            <w:sz w:val="28"/>
            <w:szCs w:val="28"/>
          </w:rPr>
          <w:t>10公里</w:t>
        </w:r>
      </w:smartTag>
      <w:r w:rsidRPr="00B30AA9">
        <w:rPr>
          <w:rFonts w:ascii="宋体" w:hAnsi="宋体" w:hint="eastAsia"/>
          <w:sz w:val="28"/>
          <w:szCs w:val="28"/>
        </w:rPr>
        <w:t>的深山幽谷之中，距县城</w:t>
      </w:r>
      <w:smartTag w:uri="urn:schemas-microsoft-com:office:smarttags" w:element="chmetcnv">
        <w:smartTagPr>
          <w:attr w:name="UnitName" w:val="公里"/>
          <w:attr w:name="SourceValue" w:val="10.7"/>
          <w:attr w:name="HasSpace" w:val="False"/>
          <w:attr w:name="Negative" w:val="False"/>
          <w:attr w:name="NumberType" w:val="1"/>
          <w:attr w:name="TCSC" w:val="0"/>
        </w:smartTagPr>
        <w:r w:rsidRPr="00B30AA9">
          <w:rPr>
            <w:rFonts w:ascii="宋体" w:hAnsi="宋体" w:hint="eastAsia"/>
            <w:sz w:val="28"/>
            <w:szCs w:val="28"/>
          </w:rPr>
          <w:t>10.7公里</w:t>
        </w:r>
      </w:smartTag>
      <w:r w:rsidRPr="00B30AA9">
        <w:rPr>
          <w:rFonts w:ascii="宋体" w:hAnsi="宋体" w:hint="eastAsia"/>
          <w:sz w:val="28"/>
          <w:szCs w:val="28"/>
        </w:rPr>
        <w:t>。已通乡间公路，交通比较便利。该地东西走向，长约</w:t>
      </w:r>
      <w:smartTag w:uri="urn:schemas-microsoft-com:office:smarttags" w:element="chmetcnv">
        <w:smartTagPr>
          <w:attr w:name="UnitName" w:val="公里"/>
          <w:attr w:name="SourceValue" w:val="5.5"/>
          <w:attr w:name="HasSpace" w:val="False"/>
          <w:attr w:name="Negative" w:val="False"/>
          <w:attr w:name="NumberType" w:val="1"/>
          <w:attr w:name="TCSC" w:val="0"/>
        </w:smartTagPr>
        <w:r w:rsidRPr="00B30AA9">
          <w:rPr>
            <w:rFonts w:ascii="宋体" w:hAnsi="宋体" w:hint="eastAsia"/>
            <w:sz w:val="28"/>
            <w:szCs w:val="28"/>
          </w:rPr>
          <w:t>5.5公里</w:t>
        </w:r>
      </w:smartTag>
      <w:r w:rsidRPr="00B30AA9">
        <w:rPr>
          <w:rFonts w:ascii="宋体" w:hAnsi="宋体" w:hint="eastAsia"/>
          <w:sz w:val="28"/>
          <w:szCs w:val="28"/>
        </w:rPr>
        <w:t>，山体石质系岩浆岩类黑云母花岗岩。这里又被</w:t>
      </w:r>
      <w:proofErr w:type="gramStart"/>
      <w:r w:rsidRPr="00B30AA9">
        <w:rPr>
          <w:rFonts w:ascii="宋体" w:hAnsi="宋体" w:hint="eastAsia"/>
          <w:sz w:val="28"/>
          <w:szCs w:val="28"/>
        </w:rPr>
        <w:t>称为扁都口</w:t>
      </w:r>
      <w:proofErr w:type="gramEnd"/>
      <w:r w:rsidRPr="00B30AA9">
        <w:rPr>
          <w:rFonts w:ascii="宋体" w:hAnsi="宋体" w:hint="eastAsia"/>
          <w:sz w:val="28"/>
          <w:szCs w:val="28"/>
        </w:rPr>
        <w:t>油菜花公园，拟建滑雪场的山坡、</w:t>
      </w:r>
      <w:proofErr w:type="gramStart"/>
      <w:r w:rsidRPr="00B30AA9">
        <w:rPr>
          <w:rFonts w:ascii="宋体" w:hAnsi="宋体" w:hint="eastAsia"/>
          <w:sz w:val="28"/>
          <w:szCs w:val="28"/>
        </w:rPr>
        <w:t>山洼名</w:t>
      </w:r>
      <w:proofErr w:type="gramEnd"/>
      <w:r w:rsidRPr="00B30AA9">
        <w:rPr>
          <w:rFonts w:ascii="宋体" w:hAnsi="宋体" w:hint="eastAsia"/>
          <w:sz w:val="28"/>
          <w:szCs w:val="28"/>
        </w:rPr>
        <w:t>为</w:t>
      </w:r>
      <w:r w:rsidRPr="00B30AA9">
        <w:rPr>
          <w:rFonts w:ascii="宋体" w:hAnsi="宋体" w:hint="eastAsia"/>
          <w:sz w:val="28"/>
          <w:szCs w:val="28"/>
          <w:u w:val="single"/>
        </w:rPr>
        <w:t xml:space="preserve">  </w:t>
      </w:r>
      <w:proofErr w:type="gramStart"/>
      <w:r>
        <w:rPr>
          <w:rFonts w:ascii="宋体" w:hAnsi="宋体" w:hint="eastAsia"/>
          <w:sz w:val="28"/>
          <w:szCs w:val="28"/>
          <w:u w:val="single"/>
        </w:rPr>
        <w:t>扁都口台坡</w:t>
      </w:r>
      <w:proofErr w:type="gramEnd"/>
      <w:r w:rsidRPr="00B30AA9">
        <w:rPr>
          <w:rFonts w:ascii="宋体" w:hAnsi="宋体" w:hint="eastAsia"/>
          <w:sz w:val="28"/>
          <w:szCs w:val="28"/>
          <w:u w:val="single"/>
        </w:rPr>
        <w:t xml:space="preserve">   </w:t>
      </w:r>
      <w:r w:rsidRPr="00B30AA9">
        <w:rPr>
          <w:rFonts w:ascii="宋体" w:hAnsi="宋体" w:hint="eastAsia"/>
          <w:sz w:val="28"/>
          <w:szCs w:val="28"/>
        </w:rPr>
        <w:t>，海拔高度</w:t>
      </w:r>
      <w:smartTag w:uri="urn:schemas-microsoft-com:office:smarttags" w:element="chmetcnv">
        <w:smartTagPr>
          <w:attr w:name="UnitName" w:val="m"/>
          <w:attr w:name="SourceValue" w:val="2300"/>
          <w:attr w:name="HasSpace" w:val="False"/>
          <w:attr w:name="Negative" w:val="False"/>
          <w:attr w:name="NumberType" w:val="1"/>
          <w:attr w:name="TCSC" w:val="0"/>
        </w:smartTagPr>
        <w:r>
          <w:rPr>
            <w:rFonts w:ascii="宋体" w:hAnsi="宋体" w:hint="eastAsia"/>
            <w:sz w:val="28"/>
            <w:szCs w:val="28"/>
          </w:rPr>
          <w:t>2300</w:t>
        </w:r>
        <w:r w:rsidRPr="00B30AA9">
          <w:rPr>
            <w:rFonts w:ascii="宋体" w:hAnsi="宋体"/>
            <w:sz w:val="28"/>
            <w:szCs w:val="28"/>
          </w:rPr>
          <w:t>m</w:t>
        </w:r>
      </w:smartTag>
      <w:r w:rsidRPr="00B30AA9">
        <w:rPr>
          <w:rFonts w:ascii="宋体" w:hAnsi="宋体" w:hint="eastAsia"/>
          <w:sz w:val="28"/>
          <w:szCs w:val="28"/>
        </w:rPr>
        <w:t>。</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景区地处祁连山，冬季平均气温在</w:t>
      </w:r>
      <w:smartTag w:uri="urn:schemas-microsoft-com:office:smarttags" w:element="chmetcnv">
        <w:smartTagPr>
          <w:attr w:name="UnitName" w:val="℃"/>
          <w:attr w:name="SourceValue" w:val="15"/>
          <w:attr w:name="HasSpace" w:val="False"/>
          <w:attr w:name="Negative" w:val="True"/>
          <w:attr w:name="NumberType" w:val="1"/>
          <w:attr w:name="TCSC" w:val="0"/>
        </w:smartTagPr>
        <w:r w:rsidRPr="00B30AA9">
          <w:rPr>
            <w:rFonts w:ascii="宋体" w:hAnsi="宋体" w:hint="eastAsia"/>
            <w:sz w:val="28"/>
            <w:szCs w:val="28"/>
          </w:rPr>
          <w:t>-15℃</w:t>
        </w:r>
      </w:smartTag>
      <w:r w:rsidRPr="00B30AA9">
        <w:rPr>
          <w:rFonts w:ascii="宋体" w:hAnsi="宋体" w:hint="eastAsia"/>
          <w:sz w:val="28"/>
          <w:szCs w:val="28"/>
        </w:rPr>
        <w:t>左右，降雪</w:t>
      </w:r>
      <w:r>
        <w:rPr>
          <w:rFonts w:ascii="宋体" w:hAnsi="宋体" w:hint="eastAsia"/>
          <w:sz w:val="28"/>
          <w:szCs w:val="28"/>
        </w:rPr>
        <w:t>始于</w:t>
      </w:r>
      <w:r w:rsidRPr="00B30AA9">
        <w:rPr>
          <w:rFonts w:ascii="宋体" w:hAnsi="宋体" w:hint="eastAsia"/>
          <w:sz w:val="28"/>
          <w:szCs w:val="28"/>
        </w:rPr>
        <w:t>九月末，存</w:t>
      </w:r>
      <w:r w:rsidRPr="00B30AA9">
        <w:rPr>
          <w:rFonts w:ascii="宋体" w:hAnsi="宋体" w:hint="eastAsia"/>
          <w:sz w:val="28"/>
          <w:szCs w:val="28"/>
        </w:rPr>
        <w:lastRenderedPageBreak/>
        <w:t>雪厚度可达</w:t>
      </w:r>
      <w:r w:rsidRPr="00B30AA9">
        <w:rPr>
          <w:rFonts w:ascii="宋体" w:hAnsi="宋体"/>
          <w:sz w:val="28"/>
          <w:szCs w:val="28"/>
        </w:rPr>
        <w:t>0.5</w:t>
      </w:r>
      <w:smartTag w:uri="urn:schemas-microsoft-com:office:smarttags" w:element="chmetcnv">
        <w:smartTagPr>
          <w:attr w:name="UnitName" w:val="米"/>
          <w:attr w:name="SourceValue" w:val="1"/>
          <w:attr w:name="HasSpace" w:val="False"/>
          <w:attr w:name="Negative" w:val="True"/>
          <w:attr w:name="NumberType" w:val="1"/>
          <w:attr w:name="TCSC" w:val="0"/>
        </w:smartTagPr>
        <w:r w:rsidRPr="00B30AA9">
          <w:rPr>
            <w:rFonts w:ascii="宋体" w:hAnsi="宋体"/>
            <w:sz w:val="28"/>
            <w:szCs w:val="28"/>
          </w:rPr>
          <w:t>-1.0</w:t>
        </w:r>
        <w:r w:rsidRPr="00B30AA9">
          <w:rPr>
            <w:rFonts w:ascii="宋体" w:hAnsi="宋体" w:hint="eastAsia"/>
            <w:sz w:val="28"/>
            <w:szCs w:val="28"/>
          </w:rPr>
          <w:t>米</w:t>
        </w:r>
      </w:smartTag>
      <w:r w:rsidRPr="00B30AA9">
        <w:rPr>
          <w:rFonts w:ascii="宋体" w:hAnsi="宋体"/>
          <w:sz w:val="28"/>
          <w:szCs w:val="28"/>
        </w:rPr>
        <w:t>，</w:t>
      </w:r>
      <w:r w:rsidRPr="00B30AA9">
        <w:rPr>
          <w:rFonts w:ascii="宋体" w:hAnsi="宋体" w:hint="eastAsia"/>
          <w:sz w:val="28"/>
          <w:szCs w:val="28"/>
        </w:rPr>
        <w:t>雪期可达130-150天。区域内山高谷深，地形高差可达300</w:t>
      </w:r>
      <w:smartTag w:uri="urn:schemas-microsoft-com:office:smarttags" w:element="chmetcnv">
        <w:smartTagPr>
          <w:attr w:name="UnitName" w:val="米"/>
          <w:attr w:name="SourceValue" w:val="500"/>
          <w:attr w:name="HasSpace" w:val="False"/>
          <w:attr w:name="Negative" w:val="True"/>
          <w:attr w:name="NumberType" w:val="1"/>
          <w:attr w:name="TCSC" w:val="0"/>
        </w:smartTagPr>
        <w:r w:rsidRPr="00B30AA9">
          <w:rPr>
            <w:rFonts w:ascii="宋体" w:hAnsi="宋体" w:hint="eastAsia"/>
            <w:sz w:val="28"/>
            <w:szCs w:val="28"/>
          </w:rPr>
          <w:t>-500米</w:t>
        </w:r>
      </w:smartTag>
      <w:r w:rsidRPr="00B30AA9">
        <w:rPr>
          <w:rFonts w:ascii="宋体" w:hAnsi="宋体" w:hint="eastAsia"/>
          <w:sz w:val="28"/>
          <w:szCs w:val="28"/>
        </w:rPr>
        <w:t>，直向枝长大于</w:t>
      </w:r>
      <w:smartTag w:uri="urn:schemas-microsoft-com:office:smarttags" w:element="chmetcnv">
        <w:smartTagPr>
          <w:attr w:name="UnitName" w:val="公里"/>
          <w:attr w:name="SourceValue" w:val="1.2"/>
          <w:attr w:name="HasSpace" w:val="False"/>
          <w:attr w:name="Negative" w:val="False"/>
          <w:attr w:name="NumberType" w:val="1"/>
          <w:attr w:name="TCSC" w:val="0"/>
        </w:smartTagPr>
        <w:r w:rsidRPr="00B30AA9">
          <w:rPr>
            <w:rFonts w:ascii="宋体" w:hAnsi="宋体"/>
            <w:sz w:val="28"/>
            <w:szCs w:val="28"/>
          </w:rPr>
          <w:t>1.2</w:t>
        </w:r>
        <w:r w:rsidRPr="00B30AA9">
          <w:rPr>
            <w:rFonts w:ascii="宋体" w:hAnsi="宋体" w:hint="eastAsia"/>
            <w:sz w:val="28"/>
            <w:szCs w:val="28"/>
          </w:rPr>
          <w:t>公里</w:t>
        </w:r>
      </w:smartTag>
      <w:r w:rsidRPr="00B30AA9">
        <w:rPr>
          <w:rFonts w:ascii="宋体" w:hAnsi="宋体" w:hint="eastAsia"/>
          <w:sz w:val="28"/>
          <w:szCs w:val="28"/>
        </w:rPr>
        <w:t>。</w:t>
      </w:r>
    </w:p>
    <w:p w:rsidR="00DA0C2A" w:rsidRPr="00B30AA9" w:rsidRDefault="00DA0C2A" w:rsidP="00DA0C2A">
      <w:pPr>
        <w:adjustRightInd w:val="0"/>
        <w:snapToGrid w:val="0"/>
        <w:spacing w:line="520" w:lineRule="exact"/>
        <w:ind w:firstLineChars="200" w:firstLine="560"/>
        <w:rPr>
          <w:rFonts w:ascii="宋体" w:hAnsi="宋体"/>
          <w:sz w:val="28"/>
          <w:szCs w:val="28"/>
        </w:rPr>
      </w:pPr>
      <w:r w:rsidRPr="00B30AA9">
        <w:rPr>
          <w:rFonts w:ascii="宋体" w:hAnsi="宋体" w:hint="eastAsia"/>
          <w:sz w:val="28"/>
          <w:szCs w:val="28"/>
        </w:rPr>
        <w:t>山坡之上野生树木、灌木丛、野花尽显妩媚，五颜六色的彩蝶偏偏起舞。</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景色优美是旅游观赏的核心，没有特色的景观，通过对该项目实地调查，占用的景观地域很小，从总体上看，本区域仍保持了原有自然景观特色。</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（二）、项目建设与运营对环境的影响</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1、建设项目施工期对生态及环境质量影响分析</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建设项目施工期生态环境影响主要包括</w:t>
      </w:r>
      <w:proofErr w:type="gramStart"/>
      <w:r w:rsidRPr="00B30AA9">
        <w:rPr>
          <w:rFonts w:ascii="宋体" w:hAnsi="宋体" w:hint="eastAsia"/>
          <w:sz w:val="28"/>
          <w:szCs w:val="28"/>
        </w:rPr>
        <w:t>施工占</w:t>
      </w:r>
      <w:proofErr w:type="gramEnd"/>
      <w:r w:rsidRPr="00B30AA9">
        <w:rPr>
          <w:rFonts w:ascii="宋体" w:hAnsi="宋体" w:hint="eastAsia"/>
          <w:sz w:val="28"/>
          <w:szCs w:val="28"/>
        </w:rPr>
        <w:t>地对地表植被和土壤的破坏、及水土流失，施工噪声对动物栖息和外迁的影响，施工噪声施工扬尘对环境质量的影响。</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（1）施工期对植物生态环境影响</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建设项目位于</w:t>
      </w:r>
      <w:proofErr w:type="gramStart"/>
      <w:r w:rsidRPr="00B30AA9">
        <w:rPr>
          <w:rFonts w:ascii="宋体" w:hAnsi="宋体" w:hint="eastAsia"/>
          <w:sz w:val="28"/>
          <w:szCs w:val="28"/>
        </w:rPr>
        <w:t>南丰乡扁都口</w:t>
      </w:r>
      <w:proofErr w:type="gramEnd"/>
      <w:r w:rsidRPr="00B30AA9">
        <w:rPr>
          <w:rFonts w:ascii="宋体" w:hAnsi="宋体" w:hint="eastAsia"/>
          <w:sz w:val="28"/>
          <w:szCs w:val="28"/>
        </w:rPr>
        <w:t>，占地范围植被生态环境现状是以温带森林生态系统为主的野生林生态系统，滑雪场的雪道及建筑物所占面积为15万平方米，占</w:t>
      </w:r>
      <w:proofErr w:type="gramStart"/>
      <w:r w:rsidRPr="00B30AA9">
        <w:rPr>
          <w:rFonts w:ascii="宋体" w:hAnsi="宋体" w:hint="eastAsia"/>
          <w:sz w:val="28"/>
          <w:szCs w:val="28"/>
        </w:rPr>
        <w:t>评价区</w:t>
      </w:r>
      <w:proofErr w:type="gramEnd"/>
      <w:r w:rsidRPr="00B30AA9">
        <w:rPr>
          <w:rFonts w:ascii="宋体" w:hAnsi="宋体" w:hint="eastAsia"/>
          <w:sz w:val="28"/>
          <w:szCs w:val="28"/>
        </w:rPr>
        <w:t>的</w:t>
      </w:r>
      <w:r w:rsidRPr="00B30AA9">
        <w:rPr>
          <w:rFonts w:ascii="宋体" w:hAnsi="宋体"/>
          <w:sz w:val="28"/>
          <w:szCs w:val="28"/>
        </w:rPr>
        <w:t>2.9%</w:t>
      </w:r>
      <w:r w:rsidRPr="00B30AA9">
        <w:rPr>
          <w:rFonts w:ascii="宋体" w:hAnsi="宋体" w:hint="eastAsia"/>
          <w:sz w:val="28"/>
          <w:szCs w:val="28"/>
        </w:rPr>
        <w:t>，滑雪场雪道施工时，首先清除占地范围内的植被铲除表层部分土壤，然后进行平整约200亩，从而使占地范围内的林地和草地遭到破坏，滑雪场的生活服务设施占用范围为山下沟谷边坡地段，植被稀少，对植被破坏的较少，因此雪具楼、生活设施、索道及雪道建设对林地生态系统和草地生态系统环境将产生一定的影响，使原有生态环境发生轻微改变。</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总之，施工期使项目建设用地范围内原有的植物生态系统结构和功能发生一定的变化，将使局部的植被覆盖率有所降低。</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（2）施工期对野生动物生态环境影响</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lastRenderedPageBreak/>
        <w:t>施工期对各种动物生态环境的影响主要是对野生动物的伤害和施工机械噪声对野生动物的影响。</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拟建雪道和索道，须砍伐掉一些灌木和草甸等，主要对雪道两侧的动物产生影响，但这些动物大多数爬行动物、哺乳动物、禽类可以迁移它处，因此，这对动物分布会产生一定影响，使沿线地区动物多样性降低；工程影响范围不大，时间多限于施工期，对动物多样性的直接影响较小。</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新建的雪具店占地面积为</w:t>
      </w:r>
      <w:smartTag w:uri="urn:schemas-microsoft-com:office:smarttags" w:element="chmetcnv">
        <w:smartTagPr>
          <w:attr w:name="UnitName" w:val="平方米"/>
          <w:attr w:name="SourceValue" w:val="2000"/>
          <w:attr w:name="HasSpace" w:val="False"/>
          <w:attr w:name="Negative" w:val="False"/>
          <w:attr w:name="NumberType" w:val="1"/>
          <w:attr w:name="TCSC" w:val="0"/>
        </w:smartTagPr>
        <w:r w:rsidRPr="00B30AA9">
          <w:rPr>
            <w:rFonts w:ascii="宋体" w:hAnsi="宋体" w:hint="eastAsia"/>
            <w:sz w:val="28"/>
            <w:szCs w:val="28"/>
          </w:rPr>
          <w:t>2000平方米</w:t>
        </w:r>
      </w:smartTag>
      <w:r w:rsidRPr="00B30AA9">
        <w:rPr>
          <w:rFonts w:ascii="宋体" w:hAnsi="宋体" w:hint="eastAsia"/>
          <w:sz w:val="28"/>
          <w:szCs w:val="28"/>
        </w:rPr>
        <w:t>，占评价区域面积比例很小，并且不占用林地和草地，而动物本身可以迁移。因此，施工期可能会对邻近动物的活动范围造成一定影响，但不会影响总体物种分布和存在。另外夜间不施工，可以防止灯光对夜间动物活动的影响。且施工期的影响是暂时的，一旦结束，这种影响就会消失。</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（3）施工期对水土流失的影响分析</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滑雪场在建设过程中改变局部地形，砍伐灌木，铲除草皮，特别是在雪道的建设过程中，虽然以防火</w:t>
      </w:r>
      <w:proofErr w:type="gramStart"/>
      <w:r w:rsidRPr="00B30AA9">
        <w:rPr>
          <w:rFonts w:ascii="宋体" w:hAnsi="宋体" w:hint="eastAsia"/>
          <w:sz w:val="28"/>
          <w:szCs w:val="28"/>
        </w:rPr>
        <w:t>通道建</w:t>
      </w:r>
      <w:proofErr w:type="gramEnd"/>
      <w:r w:rsidRPr="00B30AA9">
        <w:rPr>
          <w:rFonts w:ascii="宋体" w:hAnsi="宋体" w:hint="eastAsia"/>
          <w:sz w:val="28"/>
          <w:szCs w:val="28"/>
        </w:rPr>
        <w:t>雪道，但必然砍伐了大量灌木，加重了水土流失。原有林地土壤疏松和土壤上的枯枝落叶具有一定的保水能力，能使降落在林地上的水分贮存起来，减少散失，有资料介绍，无林坡地的土壤，只能吸收降水的56%，但</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B30AA9">
          <w:rPr>
            <w:rFonts w:ascii="宋体" w:hAnsi="宋体" w:hint="eastAsia"/>
            <w:sz w:val="28"/>
            <w:szCs w:val="28"/>
          </w:rPr>
          <w:t>10米</w:t>
        </w:r>
      </w:smartTag>
      <w:r w:rsidRPr="00B30AA9">
        <w:rPr>
          <w:rFonts w:ascii="宋体" w:hAnsi="宋体" w:hint="eastAsia"/>
          <w:sz w:val="28"/>
          <w:szCs w:val="28"/>
        </w:rPr>
        <w:t>宽的林带则</w:t>
      </w:r>
      <w:proofErr w:type="gramStart"/>
      <w:r w:rsidRPr="00B30AA9">
        <w:rPr>
          <w:rFonts w:ascii="宋体" w:hAnsi="宋体" w:hint="eastAsia"/>
          <w:sz w:val="28"/>
          <w:szCs w:val="28"/>
        </w:rPr>
        <w:t>可极收</w:t>
      </w:r>
      <w:proofErr w:type="gramEnd"/>
      <w:r w:rsidRPr="00B30AA9">
        <w:rPr>
          <w:rFonts w:ascii="宋体" w:hAnsi="宋体" w:hint="eastAsia"/>
          <w:sz w:val="28"/>
          <w:szCs w:val="28"/>
        </w:rPr>
        <w:t>84%。原有林地砍伐，破坏了土壤层，因土壤具有吸收和截留</w:t>
      </w:r>
      <w:r>
        <w:rPr>
          <w:rFonts w:ascii="宋体" w:hAnsi="宋体" w:hint="eastAsia"/>
          <w:sz w:val="28"/>
          <w:szCs w:val="28"/>
        </w:rPr>
        <w:t>涵蓄</w:t>
      </w:r>
      <w:r w:rsidRPr="00B30AA9">
        <w:rPr>
          <w:rFonts w:ascii="宋体" w:hAnsi="宋体" w:hint="eastAsia"/>
          <w:sz w:val="28"/>
          <w:szCs w:val="28"/>
        </w:rPr>
        <w:t>地表水的作用，也就减少了对地下水的补给，从而加剧了水土流失，具有突发性的特点，在整个流失过程中，时重时轻，有时非常剧烈，滑雪道要尽可能按照地形地貌开发，为防止暴雨造成的水土流失，夏季要在滑道上播种草籽，被破坏的植被要尽快恢复起来，在经过植被补偿，一是加强绿化、保雪，二是水保工程发挥生态效应，水土流失即将减少。</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（4）施工期对土壤环境影响分析</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lastRenderedPageBreak/>
        <w:t>滑雪场在施工过程中，修建雪道、上山索道及附属建筑物时，首先是须砍伐一些灌木，清理灌木根及开挖和平整雪道时，将破坏部分土壤层，破坏的面积近20万平方米，破坏深度为</w:t>
      </w:r>
      <w:r w:rsidRPr="00B30AA9">
        <w:rPr>
          <w:rFonts w:ascii="宋体" w:hAnsi="宋体"/>
          <w:sz w:val="28"/>
          <w:szCs w:val="28"/>
        </w:rPr>
        <w:t>0.3</w:t>
      </w:r>
      <w:smartTag w:uri="urn:schemas-microsoft-com:office:smarttags" w:element="chmetcnv">
        <w:smartTagPr>
          <w:attr w:name="UnitName" w:val="米"/>
          <w:attr w:name="SourceValue" w:val=".6"/>
          <w:attr w:name="HasSpace" w:val="False"/>
          <w:attr w:name="Negative" w:val="True"/>
          <w:attr w:name="NumberType" w:val="1"/>
          <w:attr w:name="TCSC" w:val="0"/>
        </w:smartTagPr>
        <w:r w:rsidRPr="00B30AA9">
          <w:rPr>
            <w:rFonts w:ascii="宋体" w:hAnsi="宋体"/>
            <w:sz w:val="28"/>
            <w:szCs w:val="28"/>
          </w:rPr>
          <w:t>-0.6</w:t>
        </w:r>
        <w:r w:rsidRPr="00B30AA9">
          <w:rPr>
            <w:rFonts w:ascii="宋体" w:hAnsi="宋体" w:hint="eastAsia"/>
            <w:sz w:val="28"/>
            <w:szCs w:val="28"/>
          </w:rPr>
          <w:t>米</w:t>
        </w:r>
      </w:smartTag>
      <w:r w:rsidRPr="00B30AA9">
        <w:rPr>
          <w:rFonts w:ascii="宋体" w:hAnsi="宋体" w:hint="eastAsia"/>
          <w:sz w:val="28"/>
          <w:szCs w:val="28"/>
        </w:rPr>
        <w:t>，山脚局部地段破坏深度可大于</w:t>
      </w:r>
      <w:smartTag w:uri="urn:schemas-microsoft-com:office:smarttags" w:element="chmetcnv">
        <w:smartTagPr>
          <w:attr w:name="UnitName" w:val="米"/>
          <w:attr w:name="SourceValue" w:val="1"/>
          <w:attr w:name="HasSpace" w:val="False"/>
          <w:attr w:name="Negative" w:val="False"/>
          <w:attr w:name="NumberType" w:val="1"/>
          <w:attr w:name="TCSC" w:val="0"/>
        </w:smartTagPr>
        <w:r w:rsidRPr="00B30AA9">
          <w:rPr>
            <w:rFonts w:ascii="宋体" w:hAnsi="宋体" w:hint="eastAsia"/>
            <w:sz w:val="28"/>
            <w:szCs w:val="28"/>
          </w:rPr>
          <w:t>1米</w:t>
        </w:r>
      </w:smartTag>
      <w:r w:rsidRPr="00B30AA9">
        <w:rPr>
          <w:rFonts w:ascii="宋体" w:hAnsi="宋体" w:hint="eastAsia"/>
          <w:sz w:val="28"/>
          <w:szCs w:val="28"/>
        </w:rPr>
        <w:t>。</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（5）索道对生态环境影响分析</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主要是在施工期建立索道支撑塔时，占用一定量的地面，砍伐灌木，破坏植被，在开挖基坑时，破坏土壤层，产生少量弃土，并且压盖了部分土壤和植物。建立支撑塔21个，每个支撑塔的基础影响面积为16-20</w:t>
      </w:r>
      <w:r>
        <w:rPr>
          <w:rFonts w:ascii="宋体" w:hAnsi="宋体" w:hint="eastAsia"/>
          <w:sz w:val="28"/>
          <w:szCs w:val="28"/>
        </w:rPr>
        <w:t>㎡</w:t>
      </w:r>
      <w:r w:rsidRPr="00B30AA9">
        <w:rPr>
          <w:rFonts w:ascii="宋体" w:hAnsi="宋体" w:hint="eastAsia"/>
          <w:sz w:val="28"/>
          <w:szCs w:val="28"/>
        </w:rPr>
        <w:t>，四个塔角的面积为1-2</w:t>
      </w:r>
      <w:r>
        <w:rPr>
          <w:rFonts w:ascii="宋体" w:hAnsi="宋体" w:hint="eastAsia"/>
          <w:sz w:val="28"/>
          <w:szCs w:val="28"/>
        </w:rPr>
        <w:t>㎡</w:t>
      </w:r>
      <w:r w:rsidRPr="00B30AA9">
        <w:rPr>
          <w:rFonts w:ascii="宋体" w:hAnsi="宋体"/>
          <w:sz w:val="28"/>
          <w:szCs w:val="28"/>
        </w:rPr>
        <w:t>,</w:t>
      </w:r>
      <w:r w:rsidRPr="00B30AA9">
        <w:rPr>
          <w:rFonts w:ascii="宋体" w:hAnsi="宋体" w:hint="eastAsia"/>
          <w:sz w:val="28"/>
          <w:szCs w:val="28"/>
        </w:rPr>
        <w:t>故对生态影响较小。</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（6）施工期噪声对声环境影响分析</w:t>
      </w:r>
    </w:p>
    <w:p w:rsidR="00DA0C2A" w:rsidRPr="00B30AA9" w:rsidRDefault="00DA0C2A" w:rsidP="00DA0C2A">
      <w:pPr>
        <w:adjustRightInd w:val="0"/>
        <w:snapToGrid w:val="0"/>
        <w:spacing w:line="520" w:lineRule="exact"/>
        <w:ind w:firstLineChars="200" w:firstLine="560"/>
        <w:rPr>
          <w:rFonts w:ascii="宋体" w:hAnsi="宋体" w:hint="eastAsia"/>
          <w:sz w:val="28"/>
          <w:szCs w:val="28"/>
        </w:rPr>
      </w:pPr>
      <w:r w:rsidRPr="00B30AA9">
        <w:rPr>
          <w:rFonts w:ascii="宋体" w:hAnsi="宋体" w:hint="eastAsia"/>
          <w:sz w:val="28"/>
          <w:szCs w:val="28"/>
        </w:rPr>
        <w:t>施工期噪声主要来源于挖掘机、推土机、装载机、铲车等土方施工设备噪声，搅拌机、振捣棒、卷扬机等建筑施工设备噪声和运输车辆的交通噪声各类施工机械噪声源强见表7-1。</w:t>
      </w:r>
    </w:p>
    <w:p w:rsidR="00DA0C2A" w:rsidRDefault="00DA0C2A" w:rsidP="00DA0C2A">
      <w:pPr>
        <w:adjustRightInd w:val="0"/>
        <w:snapToGrid w:val="0"/>
        <w:rPr>
          <w:rFonts w:hint="eastAsia"/>
        </w:rPr>
      </w:pPr>
    </w:p>
    <w:p w:rsidR="00DA0C2A" w:rsidRPr="00B30AA9" w:rsidRDefault="00DA0C2A" w:rsidP="00DA0C2A">
      <w:pPr>
        <w:adjustRightInd w:val="0"/>
        <w:snapToGrid w:val="0"/>
        <w:rPr>
          <w:rFonts w:hint="eastAsia"/>
        </w:rPr>
      </w:pPr>
    </w:p>
    <w:p w:rsidR="00DA0C2A" w:rsidRDefault="00DA0C2A" w:rsidP="00DA0C2A">
      <w:pPr>
        <w:spacing w:line="840" w:lineRule="exact"/>
        <w:ind w:firstLine="540"/>
        <w:rPr>
          <w:rFonts w:hint="eastAsia"/>
          <w:sz w:val="28"/>
        </w:rPr>
      </w:pPr>
      <w:r>
        <w:rPr>
          <w:rFonts w:hint="eastAsia"/>
          <w:sz w:val="28"/>
        </w:rPr>
        <w:t>表</w:t>
      </w:r>
      <w:r>
        <w:rPr>
          <w:rFonts w:hint="eastAsia"/>
          <w:sz w:val="28"/>
        </w:rPr>
        <w:t xml:space="preserve">7-1               </w:t>
      </w:r>
      <w:r>
        <w:rPr>
          <w:rFonts w:hint="eastAsia"/>
          <w:sz w:val="28"/>
        </w:rPr>
        <w:t>施工机械噪声源强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3"/>
        <w:gridCol w:w="1435"/>
        <w:gridCol w:w="3228"/>
        <w:gridCol w:w="2463"/>
      </w:tblGrid>
      <w:tr w:rsidR="00DA0C2A" w:rsidTr="00B64BDF">
        <w:trPr>
          <w:trHeight w:val="432"/>
          <w:jc w:val="center"/>
        </w:trPr>
        <w:tc>
          <w:tcPr>
            <w:tcW w:w="1363" w:type="dxa"/>
          </w:tcPr>
          <w:p w:rsidR="00DA0C2A" w:rsidRDefault="00DA0C2A" w:rsidP="00B64BDF">
            <w:pPr>
              <w:pStyle w:val="ac"/>
              <w:spacing w:line="360" w:lineRule="auto"/>
              <w:jc w:val="center"/>
              <w:rPr>
                <w:rFonts w:hint="eastAsia"/>
                <w:szCs w:val="24"/>
              </w:rPr>
            </w:pPr>
            <w:r>
              <w:rPr>
                <w:rFonts w:hint="eastAsia"/>
                <w:szCs w:val="24"/>
              </w:rPr>
              <w:t>类别</w:t>
            </w:r>
          </w:p>
        </w:tc>
        <w:tc>
          <w:tcPr>
            <w:tcW w:w="1435" w:type="dxa"/>
          </w:tcPr>
          <w:p w:rsidR="00DA0C2A" w:rsidRDefault="00DA0C2A" w:rsidP="00B64BDF">
            <w:pPr>
              <w:pStyle w:val="ac"/>
              <w:spacing w:line="360" w:lineRule="auto"/>
              <w:jc w:val="center"/>
              <w:rPr>
                <w:rFonts w:hint="eastAsia"/>
                <w:szCs w:val="24"/>
              </w:rPr>
            </w:pPr>
            <w:r>
              <w:rPr>
                <w:rFonts w:hint="eastAsia"/>
                <w:szCs w:val="24"/>
              </w:rPr>
              <w:t>机械名称</w:t>
            </w:r>
          </w:p>
        </w:tc>
        <w:tc>
          <w:tcPr>
            <w:tcW w:w="3228" w:type="dxa"/>
          </w:tcPr>
          <w:p w:rsidR="00DA0C2A" w:rsidRDefault="00DA0C2A" w:rsidP="00B64BDF">
            <w:pPr>
              <w:pStyle w:val="ac"/>
              <w:spacing w:line="360" w:lineRule="auto"/>
              <w:jc w:val="center"/>
              <w:rPr>
                <w:szCs w:val="24"/>
              </w:rPr>
            </w:pPr>
            <w:r>
              <w:rPr>
                <w:rFonts w:hint="eastAsia"/>
                <w:szCs w:val="24"/>
              </w:rPr>
              <w:t>测点距施工机械距离</w:t>
            </w:r>
            <w:r>
              <w:rPr>
                <w:szCs w:val="24"/>
              </w:rPr>
              <w:t>(m)</w:t>
            </w:r>
          </w:p>
        </w:tc>
        <w:tc>
          <w:tcPr>
            <w:tcW w:w="2463" w:type="dxa"/>
          </w:tcPr>
          <w:p w:rsidR="00DA0C2A" w:rsidRDefault="00DA0C2A" w:rsidP="00B64BDF">
            <w:pPr>
              <w:pStyle w:val="ac"/>
              <w:spacing w:line="360" w:lineRule="auto"/>
              <w:jc w:val="center"/>
              <w:rPr>
                <w:rFonts w:hint="eastAsia"/>
                <w:szCs w:val="24"/>
              </w:rPr>
            </w:pPr>
            <w:r>
              <w:rPr>
                <w:rFonts w:hint="eastAsia"/>
                <w:szCs w:val="24"/>
              </w:rPr>
              <w:t>设备噪声</w:t>
            </w:r>
            <w:r>
              <w:rPr>
                <w:szCs w:val="24"/>
              </w:rPr>
              <w:t>[dB(A)]</w:t>
            </w:r>
          </w:p>
        </w:tc>
      </w:tr>
      <w:tr w:rsidR="00DA0C2A" w:rsidTr="00B64BDF">
        <w:trPr>
          <w:cantSplit/>
          <w:trHeight w:val="418"/>
          <w:jc w:val="center"/>
        </w:trPr>
        <w:tc>
          <w:tcPr>
            <w:tcW w:w="1363" w:type="dxa"/>
            <w:vMerge w:val="restart"/>
          </w:tcPr>
          <w:p w:rsidR="00DA0C2A" w:rsidRDefault="00DA0C2A" w:rsidP="00B64BDF">
            <w:pPr>
              <w:pStyle w:val="ac"/>
              <w:spacing w:line="360" w:lineRule="auto"/>
              <w:jc w:val="center"/>
              <w:rPr>
                <w:rFonts w:hint="eastAsia"/>
                <w:szCs w:val="24"/>
              </w:rPr>
            </w:pPr>
          </w:p>
          <w:p w:rsidR="00DA0C2A" w:rsidRDefault="00DA0C2A" w:rsidP="00B64BDF">
            <w:pPr>
              <w:pStyle w:val="ac"/>
              <w:spacing w:line="360" w:lineRule="auto"/>
              <w:jc w:val="center"/>
              <w:rPr>
                <w:rFonts w:hint="eastAsia"/>
                <w:szCs w:val="24"/>
              </w:rPr>
            </w:pPr>
            <w:r>
              <w:rPr>
                <w:rFonts w:hint="eastAsia"/>
                <w:szCs w:val="24"/>
              </w:rPr>
              <w:t>土方施工</w:t>
            </w:r>
          </w:p>
        </w:tc>
        <w:tc>
          <w:tcPr>
            <w:tcW w:w="1435" w:type="dxa"/>
          </w:tcPr>
          <w:p w:rsidR="00DA0C2A" w:rsidRDefault="00DA0C2A" w:rsidP="00B64BDF">
            <w:pPr>
              <w:pStyle w:val="ac"/>
              <w:spacing w:line="360" w:lineRule="auto"/>
              <w:jc w:val="center"/>
              <w:rPr>
                <w:rFonts w:hint="eastAsia"/>
                <w:szCs w:val="24"/>
              </w:rPr>
            </w:pPr>
            <w:r>
              <w:rPr>
                <w:rFonts w:hint="eastAsia"/>
                <w:szCs w:val="24"/>
              </w:rPr>
              <w:t>挖掘机</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szCs w:val="24"/>
              </w:rPr>
              <w:t>84</w:t>
            </w:r>
            <w:r>
              <w:rPr>
                <w:rFonts w:hint="eastAsia"/>
                <w:szCs w:val="24"/>
              </w:rPr>
              <w:t>－</w:t>
            </w:r>
            <w:r>
              <w:rPr>
                <w:rFonts w:hint="eastAsia"/>
                <w:szCs w:val="24"/>
              </w:rPr>
              <w:t>88</w:t>
            </w:r>
          </w:p>
        </w:tc>
      </w:tr>
      <w:tr w:rsidR="00DA0C2A" w:rsidTr="00B64BDF">
        <w:trPr>
          <w:cantSplit/>
          <w:trHeight w:val="134"/>
          <w:jc w:val="center"/>
        </w:trPr>
        <w:tc>
          <w:tcPr>
            <w:tcW w:w="1363" w:type="dxa"/>
            <w:vMerge/>
          </w:tcPr>
          <w:p w:rsidR="00DA0C2A" w:rsidRDefault="00DA0C2A" w:rsidP="00B64BDF">
            <w:pPr>
              <w:pStyle w:val="ac"/>
              <w:spacing w:line="360" w:lineRule="auto"/>
              <w:jc w:val="center"/>
              <w:rPr>
                <w:rFonts w:hint="eastAsia"/>
                <w:szCs w:val="24"/>
              </w:rPr>
            </w:pPr>
          </w:p>
        </w:tc>
        <w:tc>
          <w:tcPr>
            <w:tcW w:w="1435" w:type="dxa"/>
          </w:tcPr>
          <w:p w:rsidR="00DA0C2A" w:rsidRDefault="00DA0C2A" w:rsidP="00B64BDF">
            <w:pPr>
              <w:pStyle w:val="ac"/>
              <w:spacing w:line="360" w:lineRule="auto"/>
              <w:jc w:val="center"/>
              <w:rPr>
                <w:rFonts w:hint="eastAsia"/>
                <w:szCs w:val="24"/>
              </w:rPr>
            </w:pPr>
            <w:r>
              <w:rPr>
                <w:rFonts w:hint="eastAsia"/>
                <w:szCs w:val="24"/>
              </w:rPr>
              <w:t>推土机</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rFonts w:hint="eastAsia"/>
                <w:szCs w:val="24"/>
              </w:rPr>
              <w:t>86</w:t>
            </w:r>
          </w:p>
        </w:tc>
      </w:tr>
      <w:tr w:rsidR="00DA0C2A" w:rsidTr="00B64BDF">
        <w:trPr>
          <w:cantSplit/>
          <w:trHeight w:val="134"/>
          <w:jc w:val="center"/>
        </w:trPr>
        <w:tc>
          <w:tcPr>
            <w:tcW w:w="1363" w:type="dxa"/>
            <w:vMerge/>
          </w:tcPr>
          <w:p w:rsidR="00DA0C2A" w:rsidRDefault="00DA0C2A" w:rsidP="00B64BDF">
            <w:pPr>
              <w:pStyle w:val="ac"/>
              <w:spacing w:line="360" w:lineRule="auto"/>
              <w:jc w:val="center"/>
              <w:rPr>
                <w:rFonts w:hint="eastAsia"/>
                <w:szCs w:val="24"/>
              </w:rPr>
            </w:pPr>
          </w:p>
        </w:tc>
        <w:tc>
          <w:tcPr>
            <w:tcW w:w="1435" w:type="dxa"/>
          </w:tcPr>
          <w:p w:rsidR="00DA0C2A" w:rsidRDefault="00DA0C2A" w:rsidP="00B64BDF">
            <w:pPr>
              <w:pStyle w:val="ac"/>
              <w:spacing w:line="360" w:lineRule="auto"/>
              <w:jc w:val="center"/>
              <w:rPr>
                <w:rFonts w:hint="eastAsia"/>
                <w:szCs w:val="24"/>
              </w:rPr>
            </w:pPr>
            <w:r>
              <w:rPr>
                <w:rFonts w:hint="eastAsia"/>
                <w:szCs w:val="24"/>
              </w:rPr>
              <w:t>装载机</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rFonts w:hint="eastAsia"/>
                <w:szCs w:val="24"/>
              </w:rPr>
              <w:t>85</w:t>
            </w:r>
          </w:p>
        </w:tc>
      </w:tr>
      <w:tr w:rsidR="00DA0C2A" w:rsidTr="00B64BDF">
        <w:trPr>
          <w:cantSplit/>
          <w:trHeight w:val="432"/>
          <w:jc w:val="center"/>
        </w:trPr>
        <w:tc>
          <w:tcPr>
            <w:tcW w:w="1363" w:type="dxa"/>
            <w:vMerge w:val="restart"/>
          </w:tcPr>
          <w:p w:rsidR="00DA0C2A" w:rsidRDefault="00DA0C2A" w:rsidP="00B64BDF">
            <w:pPr>
              <w:pStyle w:val="ac"/>
              <w:spacing w:line="360" w:lineRule="auto"/>
              <w:jc w:val="center"/>
              <w:rPr>
                <w:rFonts w:hint="eastAsia"/>
                <w:szCs w:val="24"/>
              </w:rPr>
            </w:pPr>
          </w:p>
          <w:p w:rsidR="00DA0C2A" w:rsidRDefault="00DA0C2A" w:rsidP="00B64BDF">
            <w:pPr>
              <w:pStyle w:val="ac"/>
              <w:spacing w:line="360" w:lineRule="auto"/>
              <w:jc w:val="center"/>
              <w:rPr>
                <w:rFonts w:hint="eastAsia"/>
                <w:szCs w:val="24"/>
              </w:rPr>
            </w:pPr>
            <w:r>
              <w:rPr>
                <w:rFonts w:hint="eastAsia"/>
                <w:szCs w:val="24"/>
              </w:rPr>
              <w:t>建筑施工</w:t>
            </w:r>
          </w:p>
        </w:tc>
        <w:tc>
          <w:tcPr>
            <w:tcW w:w="1435" w:type="dxa"/>
          </w:tcPr>
          <w:p w:rsidR="00DA0C2A" w:rsidRDefault="00DA0C2A" w:rsidP="00B64BDF">
            <w:pPr>
              <w:pStyle w:val="ac"/>
              <w:spacing w:line="360" w:lineRule="auto"/>
              <w:jc w:val="center"/>
              <w:rPr>
                <w:rFonts w:hint="eastAsia"/>
                <w:szCs w:val="24"/>
              </w:rPr>
            </w:pPr>
            <w:r>
              <w:rPr>
                <w:rFonts w:hint="eastAsia"/>
                <w:szCs w:val="24"/>
              </w:rPr>
              <w:t>搅拌机</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rFonts w:hint="eastAsia"/>
                <w:szCs w:val="24"/>
              </w:rPr>
              <w:t>79</w:t>
            </w:r>
            <w:r>
              <w:rPr>
                <w:rFonts w:hint="eastAsia"/>
                <w:szCs w:val="24"/>
              </w:rPr>
              <w:t>－</w:t>
            </w:r>
            <w:r>
              <w:rPr>
                <w:rFonts w:hint="eastAsia"/>
                <w:szCs w:val="24"/>
              </w:rPr>
              <w:t>82</w:t>
            </w:r>
          </w:p>
        </w:tc>
      </w:tr>
      <w:tr w:rsidR="00DA0C2A" w:rsidTr="00B64BDF">
        <w:trPr>
          <w:cantSplit/>
          <w:trHeight w:val="134"/>
          <w:jc w:val="center"/>
        </w:trPr>
        <w:tc>
          <w:tcPr>
            <w:tcW w:w="1363" w:type="dxa"/>
            <w:vMerge/>
          </w:tcPr>
          <w:p w:rsidR="00DA0C2A" w:rsidRDefault="00DA0C2A" w:rsidP="00B64BDF">
            <w:pPr>
              <w:pStyle w:val="ac"/>
              <w:spacing w:line="360" w:lineRule="auto"/>
              <w:jc w:val="center"/>
              <w:rPr>
                <w:rFonts w:hint="eastAsia"/>
                <w:szCs w:val="24"/>
              </w:rPr>
            </w:pPr>
          </w:p>
        </w:tc>
        <w:tc>
          <w:tcPr>
            <w:tcW w:w="1435" w:type="dxa"/>
          </w:tcPr>
          <w:p w:rsidR="00DA0C2A" w:rsidRDefault="00DA0C2A" w:rsidP="00B64BDF">
            <w:pPr>
              <w:pStyle w:val="ac"/>
              <w:spacing w:line="360" w:lineRule="auto"/>
              <w:jc w:val="center"/>
              <w:rPr>
                <w:rFonts w:hint="eastAsia"/>
                <w:szCs w:val="24"/>
              </w:rPr>
            </w:pPr>
            <w:r>
              <w:rPr>
                <w:rFonts w:hint="eastAsia"/>
                <w:szCs w:val="24"/>
              </w:rPr>
              <w:t>振捣棒</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rFonts w:hint="eastAsia"/>
                <w:szCs w:val="24"/>
              </w:rPr>
              <w:t>80</w:t>
            </w:r>
            <w:r>
              <w:rPr>
                <w:rFonts w:hint="eastAsia"/>
                <w:szCs w:val="24"/>
              </w:rPr>
              <w:t>－</w:t>
            </w:r>
            <w:r>
              <w:rPr>
                <w:rFonts w:hint="eastAsia"/>
                <w:szCs w:val="24"/>
              </w:rPr>
              <w:t>85</w:t>
            </w:r>
          </w:p>
        </w:tc>
      </w:tr>
      <w:tr w:rsidR="00DA0C2A" w:rsidTr="00B64BDF">
        <w:trPr>
          <w:cantSplit/>
          <w:trHeight w:val="134"/>
          <w:jc w:val="center"/>
        </w:trPr>
        <w:tc>
          <w:tcPr>
            <w:tcW w:w="1363" w:type="dxa"/>
            <w:vMerge/>
          </w:tcPr>
          <w:p w:rsidR="00DA0C2A" w:rsidRDefault="00DA0C2A" w:rsidP="00B64BDF">
            <w:pPr>
              <w:pStyle w:val="ac"/>
              <w:spacing w:line="360" w:lineRule="auto"/>
              <w:jc w:val="center"/>
              <w:rPr>
                <w:rFonts w:hint="eastAsia"/>
                <w:szCs w:val="24"/>
              </w:rPr>
            </w:pPr>
          </w:p>
        </w:tc>
        <w:tc>
          <w:tcPr>
            <w:tcW w:w="1435" w:type="dxa"/>
          </w:tcPr>
          <w:p w:rsidR="00DA0C2A" w:rsidRDefault="00DA0C2A" w:rsidP="00B64BDF">
            <w:pPr>
              <w:pStyle w:val="ac"/>
              <w:spacing w:line="360" w:lineRule="auto"/>
              <w:jc w:val="center"/>
              <w:rPr>
                <w:rFonts w:hint="eastAsia"/>
                <w:szCs w:val="24"/>
              </w:rPr>
            </w:pPr>
            <w:r>
              <w:rPr>
                <w:rFonts w:hint="eastAsia"/>
                <w:szCs w:val="24"/>
              </w:rPr>
              <w:t>卷扬机</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rFonts w:hint="eastAsia"/>
                <w:szCs w:val="24"/>
              </w:rPr>
              <w:t>75</w:t>
            </w:r>
            <w:r>
              <w:rPr>
                <w:rFonts w:hint="eastAsia"/>
                <w:szCs w:val="24"/>
              </w:rPr>
              <w:t>－</w:t>
            </w:r>
            <w:r>
              <w:rPr>
                <w:rFonts w:hint="eastAsia"/>
                <w:szCs w:val="24"/>
              </w:rPr>
              <w:t>80</w:t>
            </w:r>
          </w:p>
        </w:tc>
      </w:tr>
      <w:tr w:rsidR="00DA0C2A" w:rsidTr="00B64BDF">
        <w:trPr>
          <w:trHeight w:val="432"/>
          <w:jc w:val="center"/>
        </w:trPr>
        <w:tc>
          <w:tcPr>
            <w:tcW w:w="1363" w:type="dxa"/>
          </w:tcPr>
          <w:p w:rsidR="00DA0C2A" w:rsidRDefault="00DA0C2A" w:rsidP="00B64BDF">
            <w:pPr>
              <w:pStyle w:val="ac"/>
              <w:spacing w:line="360" w:lineRule="auto"/>
              <w:jc w:val="center"/>
              <w:rPr>
                <w:rFonts w:hint="eastAsia"/>
                <w:szCs w:val="24"/>
              </w:rPr>
            </w:pPr>
            <w:r>
              <w:rPr>
                <w:rFonts w:hint="eastAsia"/>
                <w:szCs w:val="24"/>
              </w:rPr>
              <w:t>运输车辆</w:t>
            </w:r>
          </w:p>
        </w:tc>
        <w:tc>
          <w:tcPr>
            <w:tcW w:w="1435" w:type="dxa"/>
          </w:tcPr>
          <w:p w:rsidR="00DA0C2A" w:rsidRDefault="00DA0C2A" w:rsidP="00B64BDF">
            <w:pPr>
              <w:pStyle w:val="ac"/>
              <w:spacing w:line="360" w:lineRule="auto"/>
              <w:jc w:val="center"/>
              <w:rPr>
                <w:rFonts w:hint="eastAsia"/>
                <w:szCs w:val="24"/>
              </w:rPr>
            </w:pPr>
            <w:r>
              <w:rPr>
                <w:rFonts w:hint="eastAsia"/>
                <w:szCs w:val="24"/>
              </w:rPr>
              <w:t>运输车辆</w:t>
            </w:r>
          </w:p>
        </w:tc>
        <w:tc>
          <w:tcPr>
            <w:tcW w:w="3228" w:type="dxa"/>
          </w:tcPr>
          <w:p w:rsidR="00DA0C2A" w:rsidRDefault="00DA0C2A" w:rsidP="00B64BDF">
            <w:pPr>
              <w:pStyle w:val="ac"/>
              <w:spacing w:line="360" w:lineRule="auto"/>
              <w:jc w:val="center"/>
              <w:rPr>
                <w:szCs w:val="24"/>
              </w:rPr>
            </w:pPr>
            <w:r>
              <w:rPr>
                <w:szCs w:val="24"/>
              </w:rPr>
              <w:t>5</w:t>
            </w:r>
          </w:p>
        </w:tc>
        <w:tc>
          <w:tcPr>
            <w:tcW w:w="2463" w:type="dxa"/>
          </w:tcPr>
          <w:p w:rsidR="00DA0C2A" w:rsidRDefault="00DA0C2A" w:rsidP="00B64BDF">
            <w:pPr>
              <w:pStyle w:val="ac"/>
              <w:spacing w:line="360" w:lineRule="auto"/>
              <w:jc w:val="center"/>
              <w:rPr>
                <w:rFonts w:hint="eastAsia"/>
                <w:szCs w:val="24"/>
              </w:rPr>
            </w:pPr>
            <w:r>
              <w:rPr>
                <w:rFonts w:hint="eastAsia"/>
                <w:szCs w:val="24"/>
              </w:rPr>
              <w:t>75</w:t>
            </w:r>
            <w:r>
              <w:rPr>
                <w:rFonts w:hint="eastAsia"/>
                <w:szCs w:val="24"/>
              </w:rPr>
              <w:t>－</w:t>
            </w:r>
            <w:r>
              <w:rPr>
                <w:rFonts w:hint="eastAsia"/>
                <w:szCs w:val="24"/>
              </w:rPr>
              <w:t>80</w:t>
            </w:r>
          </w:p>
        </w:tc>
      </w:tr>
    </w:tbl>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根据噪声点声源衰减模式：L</w:t>
      </w:r>
      <w:r w:rsidRPr="00BC71B2">
        <w:rPr>
          <w:rFonts w:ascii="宋体" w:hAnsi="宋体"/>
          <w:sz w:val="28"/>
          <w:szCs w:val="28"/>
        </w:rPr>
        <w:t>p</w:t>
      </w:r>
      <w:r w:rsidRPr="00BC71B2">
        <w:rPr>
          <w:rFonts w:ascii="宋体" w:hAnsi="宋体" w:hint="eastAsia"/>
          <w:sz w:val="28"/>
          <w:szCs w:val="28"/>
        </w:rPr>
        <w:t>＝L</w:t>
      </w:r>
      <w:r w:rsidRPr="00BC71B2">
        <w:rPr>
          <w:rFonts w:ascii="宋体" w:hAnsi="宋体"/>
          <w:sz w:val="28"/>
          <w:szCs w:val="28"/>
        </w:rPr>
        <w:t>po</w:t>
      </w:r>
      <w:r w:rsidRPr="00BC71B2">
        <w:rPr>
          <w:rFonts w:ascii="宋体" w:hAnsi="宋体" w:hint="eastAsia"/>
          <w:sz w:val="28"/>
          <w:szCs w:val="28"/>
        </w:rPr>
        <w:t>－20</w:t>
      </w:r>
      <w:r w:rsidRPr="00BC71B2">
        <w:rPr>
          <w:rFonts w:ascii="宋体" w:hAnsi="宋体"/>
          <w:sz w:val="28"/>
          <w:szCs w:val="28"/>
        </w:rPr>
        <w:t>lg</w:t>
      </w:r>
      <w:r w:rsidRPr="00BC71B2">
        <w:rPr>
          <w:rFonts w:ascii="宋体" w:hAnsi="宋体" w:hint="eastAsia"/>
          <w:sz w:val="28"/>
          <w:szCs w:val="28"/>
        </w:rPr>
        <w:t>（</w:t>
      </w:r>
      <w:r w:rsidRPr="00BC71B2">
        <w:rPr>
          <w:rFonts w:ascii="宋体" w:hAnsi="宋体"/>
          <w:sz w:val="28"/>
          <w:szCs w:val="28"/>
        </w:rPr>
        <w:t>r/s</w:t>
      </w:r>
      <w:r w:rsidRPr="00BC71B2">
        <w:rPr>
          <w:rFonts w:ascii="宋体" w:hAnsi="宋体" w:hint="eastAsia"/>
          <w:sz w:val="28"/>
          <w:szCs w:val="28"/>
        </w:rPr>
        <w:t>）估算，预测施工期</w:t>
      </w:r>
      <w:r w:rsidRPr="00BC71B2">
        <w:rPr>
          <w:rFonts w:ascii="宋体" w:hAnsi="宋体" w:hint="eastAsia"/>
          <w:sz w:val="28"/>
          <w:szCs w:val="28"/>
        </w:rPr>
        <w:lastRenderedPageBreak/>
        <w:t>各施工机械达到《建筑施工场界噪声限值》（GB12523－90），土石方</w:t>
      </w:r>
      <w:proofErr w:type="gramStart"/>
      <w:r w:rsidRPr="00BC71B2">
        <w:rPr>
          <w:rFonts w:ascii="宋体" w:hAnsi="宋体" w:hint="eastAsia"/>
          <w:sz w:val="28"/>
          <w:szCs w:val="28"/>
        </w:rPr>
        <w:t>施工场</w:t>
      </w:r>
      <w:proofErr w:type="gramEnd"/>
      <w:r w:rsidRPr="00BC71B2">
        <w:rPr>
          <w:rFonts w:ascii="宋体" w:hAnsi="宋体" w:hint="eastAsia"/>
          <w:sz w:val="28"/>
          <w:szCs w:val="28"/>
        </w:rPr>
        <w:t>界限值昼间达到75dB(A) 的衰减距离10－</w:t>
      </w:r>
      <w:smartTag w:uri="urn:schemas-microsoft-com:office:smarttags" w:element="chmetcnv">
        <w:smartTagPr>
          <w:attr w:name="UnitName" w:val="米"/>
          <w:attr w:name="SourceValue" w:val="25"/>
          <w:attr w:name="HasSpace" w:val="False"/>
          <w:attr w:name="Negative" w:val="False"/>
          <w:attr w:name="NumberType" w:val="1"/>
          <w:attr w:name="TCSC" w:val="0"/>
        </w:smartTagPr>
        <w:r w:rsidRPr="00BC71B2">
          <w:rPr>
            <w:rFonts w:ascii="宋体" w:hAnsi="宋体" w:hint="eastAsia"/>
            <w:sz w:val="28"/>
            <w:szCs w:val="28"/>
          </w:rPr>
          <w:t>25米</w:t>
        </w:r>
      </w:smartTag>
      <w:r w:rsidRPr="00BC71B2">
        <w:rPr>
          <w:rFonts w:ascii="宋体" w:hAnsi="宋体" w:hint="eastAsia"/>
          <w:sz w:val="28"/>
          <w:szCs w:val="28"/>
        </w:rPr>
        <w:t>，夜间达到55</w:t>
      </w:r>
      <w:r w:rsidRPr="00BC71B2">
        <w:rPr>
          <w:rFonts w:ascii="宋体" w:hAnsi="宋体"/>
          <w:sz w:val="28"/>
          <w:szCs w:val="28"/>
        </w:rPr>
        <w:t>dB(A)</w:t>
      </w:r>
      <w:r w:rsidRPr="00BC71B2">
        <w:rPr>
          <w:rFonts w:ascii="宋体" w:hAnsi="宋体" w:hint="eastAsia"/>
          <w:sz w:val="28"/>
          <w:szCs w:val="28"/>
        </w:rPr>
        <w:t>的衰减距离80－</w:t>
      </w:r>
      <w:smartTag w:uri="urn:schemas-microsoft-com:office:smarttags" w:element="chmetcnv">
        <w:smartTagPr>
          <w:attr w:name="UnitName" w:val="米"/>
          <w:attr w:name="SourceValue" w:val="200"/>
          <w:attr w:name="HasSpace" w:val="False"/>
          <w:attr w:name="Negative" w:val="False"/>
          <w:attr w:name="NumberType" w:val="1"/>
          <w:attr w:name="TCSC" w:val="0"/>
        </w:smartTagPr>
        <w:r w:rsidRPr="00BC71B2">
          <w:rPr>
            <w:rFonts w:ascii="宋体" w:hAnsi="宋体" w:hint="eastAsia"/>
            <w:sz w:val="28"/>
            <w:szCs w:val="28"/>
          </w:rPr>
          <w:t>200米</w:t>
        </w:r>
      </w:smartTag>
      <w:r w:rsidRPr="00BC71B2">
        <w:rPr>
          <w:rFonts w:ascii="宋体" w:hAnsi="宋体" w:hint="eastAsia"/>
          <w:sz w:val="28"/>
          <w:szCs w:val="28"/>
        </w:rPr>
        <w:t>，达到昼间噪声70</w:t>
      </w:r>
      <w:r w:rsidRPr="00BC71B2">
        <w:rPr>
          <w:rFonts w:ascii="宋体" w:hAnsi="宋体"/>
          <w:sz w:val="28"/>
          <w:szCs w:val="28"/>
        </w:rPr>
        <w:t>dB(A)</w:t>
      </w:r>
      <w:r w:rsidRPr="00BC71B2">
        <w:rPr>
          <w:rFonts w:ascii="宋体" w:hAnsi="宋体" w:hint="eastAsia"/>
          <w:sz w:val="28"/>
          <w:szCs w:val="28"/>
        </w:rPr>
        <w:t>结构施工限值的衰减距离在80－</w:t>
      </w:r>
      <w:smartTag w:uri="urn:schemas-microsoft-com:office:smarttags" w:element="chmetcnv">
        <w:smartTagPr>
          <w:attr w:name="UnitName" w:val="米"/>
          <w:attr w:name="SourceValue" w:val="160"/>
          <w:attr w:name="HasSpace" w:val="False"/>
          <w:attr w:name="Negative" w:val="False"/>
          <w:attr w:name="NumberType" w:val="1"/>
          <w:attr w:name="TCSC" w:val="0"/>
        </w:smartTagPr>
        <w:r w:rsidRPr="00BC71B2">
          <w:rPr>
            <w:rFonts w:ascii="宋体" w:hAnsi="宋体" w:hint="eastAsia"/>
            <w:sz w:val="28"/>
            <w:szCs w:val="28"/>
          </w:rPr>
          <w:t>160米</w:t>
        </w:r>
      </w:smartTag>
      <w:r w:rsidRPr="00BC71B2">
        <w:rPr>
          <w:rFonts w:ascii="宋体" w:hAnsi="宋体" w:hint="eastAsia"/>
          <w:sz w:val="28"/>
          <w:szCs w:val="28"/>
        </w:rPr>
        <w:t>之间。其中施工噪声影响最大的是土方施工和振捣棒机械。但土方施工和振捣棒机械使用在山脚下裸岩地区，动物较少，且距林地有一定的距离，故对动物影响较小。</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hint="eastAsia"/>
          <w:sz w:val="28"/>
          <w:szCs w:val="28"/>
        </w:rPr>
        <w:t>雪道施工时白天施工，夜间停止。且森林具有很强的隔声效果。因此，噪声对雪道周围的动物影响较小。</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（7）施工扬尘对空气环境质量影响分析</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施工扬尘主要来源于原料堆存与拌合、建筑结构施工扬尘施工运输车辆产生扬尘以及施工场地地面二次扬尘等。因此，施工期分析因子为TSP。</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（7.1）原料堆存与拌合、建筑结构施工扬尘</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该类扬尘主要来源于施工所需原料堆放场地的撒落物产生的扬尘，原料拌合中产生的扬尘以及建筑施工中建筑物在风天产生的扬尘等，根据有关单位施工现场TSP监测结果可知，</w:t>
      </w:r>
      <w:proofErr w:type="gramStart"/>
      <w:r w:rsidRPr="00BC71B2">
        <w:rPr>
          <w:rFonts w:ascii="宋体" w:hAnsi="宋体" w:hint="eastAsia"/>
          <w:sz w:val="28"/>
          <w:szCs w:val="28"/>
        </w:rPr>
        <w:t>离施工</w:t>
      </w:r>
      <w:proofErr w:type="gramEnd"/>
      <w:r w:rsidRPr="00BC71B2">
        <w:rPr>
          <w:rFonts w:ascii="宋体" w:hAnsi="宋体" w:hint="eastAsia"/>
          <w:sz w:val="28"/>
          <w:szCs w:val="28"/>
        </w:rPr>
        <w:t>边界</w:t>
      </w:r>
      <w:smartTag w:uri="urn:schemas-microsoft-com:office:smarttags" w:element="chmetcnv">
        <w:smartTagPr>
          <w:attr w:name="UnitName" w:val="米"/>
          <w:attr w:name="SourceValue" w:val="150"/>
          <w:attr w:name="HasSpace" w:val="False"/>
          <w:attr w:name="Negative" w:val="False"/>
          <w:attr w:name="NumberType" w:val="1"/>
          <w:attr w:name="TCSC" w:val="0"/>
        </w:smartTagPr>
        <w:r w:rsidRPr="00BC71B2">
          <w:rPr>
            <w:rFonts w:ascii="宋体" w:hAnsi="宋体" w:hint="eastAsia"/>
            <w:sz w:val="28"/>
            <w:szCs w:val="28"/>
          </w:rPr>
          <w:t>150米</w:t>
        </w:r>
      </w:smartTag>
      <w:proofErr w:type="gramStart"/>
      <w:r w:rsidRPr="00BC71B2">
        <w:rPr>
          <w:rFonts w:ascii="宋体" w:hAnsi="宋体" w:hint="eastAsia"/>
          <w:sz w:val="28"/>
          <w:szCs w:val="28"/>
        </w:rPr>
        <w:t>处环境</w:t>
      </w:r>
      <w:proofErr w:type="gramEnd"/>
      <w:r w:rsidRPr="00BC71B2">
        <w:rPr>
          <w:rFonts w:ascii="宋体" w:hAnsi="宋体" w:hint="eastAsia"/>
          <w:sz w:val="28"/>
          <w:szCs w:val="28"/>
        </w:rPr>
        <w:t>空气中TSP浓度可满足二级标准。</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（7.2）施工运输车辆产生的扬尘污染</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施工运输车辆产生的扬尘主要来源：一是由于物料运输中散落的粉料经风吹或车辆行驶产生的气流扰动而产生的二次扬尘，根据</w:t>
      </w:r>
      <w:r>
        <w:rPr>
          <w:rFonts w:ascii="宋体" w:hAnsi="宋体" w:hint="eastAsia"/>
          <w:sz w:val="28"/>
          <w:szCs w:val="28"/>
        </w:rPr>
        <w:t>类似</w:t>
      </w:r>
      <w:r w:rsidRPr="00BC71B2">
        <w:rPr>
          <w:rFonts w:ascii="宋体" w:hAnsi="宋体" w:hint="eastAsia"/>
          <w:sz w:val="28"/>
          <w:szCs w:val="28"/>
        </w:rPr>
        <w:t>施工现场汽车运输引起的扬尘现场监测结果可知，距路边</w:t>
      </w:r>
      <w:smartTag w:uri="urn:schemas-microsoft-com:office:smarttags" w:element="chmetcnv">
        <w:smartTagPr>
          <w:attr w:name="UnitName" w:val="米"/>
          <w:attr w:name="SourceValue" w:val="50"/>
          <w:attr w:name="HasSpace" w:val="False"/>
          <w:attr w:name="Negative" w:val="False"/>
          <w:attr w:name="NumberType" w:val="1"/>
          <w:attr w:name="TCSC" w:val="0"/>
        </w:smartTagPr>
        <w:r w:rsidRPr="00BC71B2">
          <w:rPr>
            <w:rFonts w:ascii="宋体" w:hAnsi="宋体" w:hint="eastAsia"/>
            <w:sz w:val="28"/>
            <w:szCs w:val="28"/>
          </w:rPr>
          <w:t>50米</w:t>
        </w:r>
      </w:smartTag>
      <w:r w:rsidRPr="00BC71B2">
        <w:rPr>
          <w:rFonts w:ascii="宋体" w:hAnsi="宋体" w:hint="eastAsia"/>
          <w:sz w:val="28"/>
          <w:szCs w:val="28"/>
        </w:rPr>
        <w:t>处TSP浓度可满足《环境空气质量标准》表1中的二级标准；二是由于运输车辆辗压，尤其在雨季车辆进出施工场地时会带起许多泥土，经风干、辗压后受风吹气流扰动，易产生二次扬尘。</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因此，施工场地周围应经常洒水，保持地面湿润，运输车辆进入风景</w:t>
      </w:r>
      <w:r w:rsidRPr="00BC71B2">
        <w:rPr>
          <w:rFonts w:ascii="宋体" w:hAnsi="宋体" w:hint="eastAsia"/>
          <w:sz w:val="28"/>
          <w:szCs w:val="28"/>
        </w:rPr>
        <w:lastRenderedPageBreak/>
        <w:t>区</w:t>
      </w:r>
      <w:proofErr w:type="gramStart"/>
      <w:r w:rsidRPr="00BC71B2">
        <w:rPr>
          <w:rFonts w:ascii="宋体" w:hAnsi="宋体" w:hint="eastAsia"/>
          <w:sz w:val="28"/>
          <w:szCs w:val="28"/>
        </w:rPr>
        <w:t>低速或</w:t>
      </w:r>
      <w:proofErr w:type="gramEnd"/>
      <w:r w:rsidRPr="00BC71B2">
        <w:rPr>
          <w:rFonts w:ascii="宋体" w:hAnsi="宋体" w:hint="eastAsia"/>
          <w:sz w:val="28"/>
          <w:szCs w:val="28"/>
        </w:rPr>
        <w:t>限速行驶，以减少产生量。</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施工期间扬尘污染是施工期间主要环境污染因素，虽然施工期影响时间较短，但对局部环境空气质量影响较重，因此，应做好施工期扬尘污染管理，以保障周围环境空气质量不受影响。</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2、建设项目营运期对生态环境的影响分析</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（1）对植物生态环境的影响分析</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滑雪场建设对生态系统的影响一般不会导致整个生态系统的崩溃，其主要表现为对绿色植被的破坏，使得生态系统功能有所下降。生态系统三大功能都将受到影响，能量流动通道可能受到某种程度的改变，物质循环途径将改变，信息输入量减少；生态系统的各种生态作用也会不同程度的发生障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建设项目占地范围内占用林地和草地，另外，供水工程和污水处理工程使用地埋式，然后再绿化或恢复其原来植被。因此，项目建成后，除雪道和建筑物占地的植物生态系统结构发生根本变化外，其它植被不会发生改变，建设单位要本着先补偿，后建设的原则，进行异地造林进行生态补偿，以恢复原有植被覆盖率。</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hint="eastAsia"/>
          <w:sz w:val="28"/>
          <w:szCs w:val="28"/>
        </w:rPr>
        <w:t>因此，从区域植物生态系统结构和功能分析，项目建成后基本上不会影响到原有植物生态系统的结构和功能。</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（2）对动物生态环境的影响分析</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在营运期，滑雪道把林地分割成几部分，原来生活在项目区内的野生动物被雪道隔离开，如果林内的有些动物，它们就会因为繁殖受到影响或生境恶化等原因而从该地区外迁，低级动物活动范围很小，仍保留在原地生活（如昆虫类）。景区域内由于游人的增加，要加强对游人的教育和管理以及加强对景区的管理，尤其是在滑雪旺季。游人一般夜间都下山，各</w:t>
      </w:r>
      <w:r w:rsidRPr="00BC71B2">
        <w:rPr>
          <w:rFonts w:ascii="宋体" w:hAnsi="宋体" w:hint="eastAsia"/>
          <w:sz w:val="28"/>
          <w:szCs w:val="28"/>
        </w:rPr>
        <w:lastRenderedPageBreak/>
        <w:t>类动物能飞翔或昼伏夜出且生活在游客难以到达的地方。只要管理恰当对野生动物影响较小。另外，由于野生动物本身具有较大活动性，因此，只要管理到位，营运</w:t>
      </w:r>
      <w:proofErr w:type="gramStart"/>
      <w:r w:rsidRPr="00BC71B2">
        <w:rPr>
          <w:rFonts w:ascii="宋体" w:hAnsi="宋体" w:hint="eastAsia"/>
          <w:sz w:val="28"/>
          <w:szCs w:val="28"/>
        </w:rPr>
        <w:t>期不会</w:t>
      </w:r>
      <w:proofErr w:type="gramEnd"/>
      <w:r w:rsidRPr="00BC71B2">
        <w:rPr>
          <w:rFonts w:ascii="宋体" w:hAnsi="宋体" w:hint="eastAsia"/>
          <w:sz w:val="28"/>
          <w:szCs w:val="28"/>
        </w:rPr>
        <w:t>对野生动物造成大的影响。</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（3）对景观生态环境的影响分析</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（3.1）雪道对景观环境的影响分析</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拟建项目对景观要求较严格，雪道工程在选线过程中已充分注意了雪道要与自然景观的协调，并且雪道完成后，根据现有植被的分布情况，按照植物学、森林景观生态学及</w:t>
      </w:r>
      <w:proofErr w:type="gramStart"/>
      <w:r w:rsidRPr="00BC71B2">
        <w:rPr>
          <w:rFonts w:ascii="宋体" w:hAnsi="宋体" w:hint="eastAsia"/>
          <w:sz w:val="28"/>
          <w:szCs w:val="28"/>
        </w:rPr>
        <w:t>造林学</w:t>
      </w:r>
      <w:proofErr w:type="gramEnd"/>
      <w:r w:rsidRPr="00BC71B2">
        <w:rPr>
          <w:rFonts w:ascii="宋体" w:hAnsi="宋体" w:hint="eastAsia"/>
          <w:sz w:val="28"/>
          <w:szCs w:val="28"/>
        </w:rPr>
        <w:t>原理，在保护好现有景观资源的基础上在雪道两侧建立方格水泥护坡，在坡面上</w:t>
      </w:r>
      <w:proofErr w:type="gramStart"/>
      <w:r w:rsidRPr="00BC71B2">
        <w:rPr>
          <w:rFonts w:ascii="宋体" w:hAnsi="宋体" w:hint="eastAsia"/>
          <w:sz w:val="28"/>
          <w:szCs w:val="28"/>
        </w:rPr>
        <w:t>种殖</w:t>
      </w:r>
      <w:proofErr w:type="gramEnd"/>
      <w:r w:rsidRPr="00BC71B2">
        <w:rPr>
          <w:rFonts w:ascii="宋体" w:hAnsi="宋体" w:hint="eastAsia"/>
          <w:sz w:val="28"/>
          <w:szCs w:val="28"/>
        </w:rPr>
        <w:t>花草，对雪道进行了绿化和美化，这些花草不仅成为耐久有效的植物屏障，而且具有强力的防水土流失作用，增加了滑雪场内的环境的风景价值。</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（3.2）垃圾收集工程对景观生态环境影响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滑雪场内主要的垃圾收集工程在滑雪场内的主要设施为垃圾桶和垃圾站，垃圾桶在设计时采用仿树桩钢筋水泥结构，</w:t>
      </w:r>
      <w:proofErr w:type="gramStart"/>
      <w:r w:rsidRPr="00BC71B2">
        <w:rPr>
          <w:rFonts w:ascii="宋体" w:hAnsi="宋体" w:hint="eastAsia"/>
          <w:sz w:val="28"/>
          <w:szCs w:val="28"/>
        </w:rPr>
        <w:t>设侧位投入</w:t>
      </w:r>
      <w:proofErr w:type="gramEnd"/>
      <w:r w:rsidRPr="00BC71B2">
        <w:rPr>
          <w:rFonts w:ascii="宋体" w:hAnsi="宋体" w:hint="eastAsia"/>
          <w:sz w:val="28"/>
          <w:szCs w:val="28"/>
        </w:rPr>
        <w:t>口，垃圾站则建在隐蔽处，且位于下风口，封闭式构造，因此，不会对景观产生不良影响。</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（3.3）雪具大厅对景观生态环境影响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雪具大厅位于山脚下，其设计大方、纯朴的风格，立面装饰采用浅色面砖与周围景色相呼应。并且雪具大厅的高度为5—</w:t>
      </w:r>
      <w:smartTag w:uri="urn:schemas-microsoft-com:office:smarttags" w:element="chmetcnv">
        <w:smartTagPr>
          <w:attr w:name="UnitName" w:val="m"/>
          <w:attr w:name="SourceValue" w:val="8"/>
          <w:attr w:name="HasSpace" w:val="False"/>
          <w:attr w:name="Negative" w:val="False"/>
          <w:attr w:name="NumberType" w:val="1"/>
          <w:attr w:name="TCSC" w:val="0"/>
        </w:smartTagPr>
        <w:r w:rsidRPr="00BC71B2">
          <w:rPr>
            <w:rFonts w:ascii="宋体" w:hAnsi="宋体" w:hint="eastAsia"/>
            <w:sz w:val="28"/>
            <w:szCs w:val="28"/>
          </w:rPr>
          <w:t>8</w:t>
        </w:r>
        <w:r w:rsidRPr="00BC71B2">
          <w:rPr>
            <w:rFonts w:ascii="宋体" w:hAnsi="宋体"/>
            <w:sz w:val="28"/>
            <w:szCs w:val="28"/>
          </w:rPr>
          <w:t>m</w:t>
        </w:r>
      </w:smartTag>
      <w:r w:rsidRPr="00BC71B2">
        <w:rPr>
          <w:rFonts w:ascii="宋体" w:hAnsi="宋体" w:hint="eastAsia"/>
          <w:sz w:val="28"/>
          <w:szCs w:val="28"/>
        </w:rPr>
        <w:t>，符合景观规划中对建筑物高度要求，项目建成后不仅给景区增添了人文景观，同时也使自然景观得到优化。</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（4）对土壤的影响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游客的增加对土壤的踩压会对土壤产生一定影响，主要表现为①由于植物的消失，土壤裸露面积增加；②随着压力的增加，土壤板结程度增加，</w:t>
      </w:r>
      <w:r w:rsidRPr="00BC71B2">
        <w:rPr>
          <w:rFonts w:ascii="宋体" w:hAnsi="宋体" w:hint="eastAsia"/>
          <w:sz w:val="28"/>
          <w:szCs w:val="28"/>
        </w:rPr>
        <w:lastRenderedPageBreak/>
        <w:t>导致水土流失加剧；③土壤厚度降低。</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hint="eastAsia"/>
          <w:sz w:val="28"/>
          <w:szCs w:val="28"/>
        </w:rPr>
        <w:t>拟建项目对土壤的影响主要是水土流失问题，雪道、上山索道和附属建筑物建设对水土流失的影响不是无限期的，当植被恢复到一定程度时，水土流失量接近原地貌条件下水土流失量，雪场建设对水土流失影响基本消失。</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（5）锅炉对生态系统的影响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在该滑雪场暂时采用一台一吨锅炉用于冬季采暖，对本区的生态环境有一定的影响，因锅炉建在</w:t>
      </w:r>
      <w:proofErr w:type="gramStart"/>
      <w:r w:rsidRPr="00BC71B2">
        <w:rPr>
          <w:rFonts w:ascii="宋体" w:hAnsi="宋体" w:hint="eastAsia"/>
          <w:sz w:val="28"/>
          <w:szCs w:val="28"/>
        </w:rPr>
        <w:t>雪具楼后面</w:t>
      </w:r>
      <w:proofErr w:type="gramEnd"/>
      <w:r w:rsidRPr="00BC71B2">
        <w:rPr>
          <w:rFonts w:ascii="宋体" w:hAnsi="宋体" w:hint="eastAsia"/>
          <w:sz w:val="28"/>
          <w:szCs w:val="28"/>
        </w:rPr>
        <w:t>的山脚下，远离林区，距离林区有</w:t>
      </w:r>
      <w:smartTag w:uri="urn:schemas-microsoft-com:office:smarttags" w:element="chmetcnv">
        <w:smartTagPr>
          <w:attr w:name="UnitName" w:val="米"/>
          <w:attr w:name="SourceValue" w:val="150"/>
          <w:attr w:name="HasSpace" w:val="False"/>
          <w:attr w:name="Negative" w:val="False"/>
          <w:attr w:name="NumberType" w:val="1"/>
          <w:attr w:name="TCSC" w:val="0"/>
        </w:smartTagPr>
        <w:r w:rsidRPr="00BC71B2">
          <w:rPr>
            <w:rFonts w:ascii="宋体" w:hAnsi="宋体" w:hint="eastAsia"/>
            <w:sz w:val="28"/>
            <w:szCs w:val="28"/>
          </w:rPr>
          <w:t>150米</w:t>
        </w:r>
      </w:smartTag>
      <w:r w:rsidRPr="00BC71B2">
        <w:rPr>
          <w:rFonts w:ascii="宋体" w:hAnsi="宋体" w:hint="eastAsia"/>
          <w:sz w:val="28"/>
          <w:szCs w:val="28"/>
        </w:rPr>
        <w:t>左右，且锅炉的吨位小，并采用脱硫除尘器，除保证烟尘、二氧化硫达标排放，故对生态环境影响较小。</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虽然影响较小，但从环保角度看，在生态林区上燃煤锅炉仍存在一定的隐患，建议更换电炉或燃气炉。</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（6）旅游活动与生态环境之间的关系</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生态旅游是以环境保护为前提，是一种前往自然区域以理解环境的文化和自然为目的旅行，保护而不是改变生态系统的整体性，从而更好的保护自然，使自然资源的保护有益于当地居民，从旅游管理的角度来说生态旅游是可以解决旅游发展和自然保护之间矛盾的一种旅游方式。</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传统的旅游方式普遍存在对区域内的生态环境不同程度的破坏和影响，主要表现在环境污染包括大气污染、水体污染、固体垃圾污染以及噪声等，生态的破坏包括动植物破坏：砍伐森、破坏草地、野生动物等；旅游活动影响动物正常迁徙和栖息地；生物多样性减少；外来物种对原有生态系统的负面影响。水土流失，建设性破坏，主要是基础设施建设和谐以及建筑物对景观的破坏等。</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但生态旅游对区域的生态环境具有一定的积极作用，第一通过宣传教</w:t>
      </w:r>
      <w:r w:rsidRPr="00BC71B2">
        <w:rPr>
          <w:rFonts w:ascii="宋体" w:hAnsi="宋体" w:hint="eastAsia"/>
          <w:sz w:val="28"/>
          <w:szCs w:val="28"/>
        </w:rPr>
        <w:lastRenderedPageBreak/>
        <w:t>育，使区域内的自然环境和区域的自然资源得到保护，第二，旅游刺激了区域基础设施的更新换代；第三，旅游为自然资源的保护提供了物质保证；第四，旅游业通过采取有效的管理和规划措施既能保护环境，又满足了游客的旅游体验。</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（7）旅游对生态系统的影响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生态系统是指生物加上其周围的环境形成的复杂系统。对于游客来说，生态系统不仅包括自然环境也包括人文环境。旅游会对生态系统会产生一定程度的干扰破坏。其对环境的影响主要有两个结果，一是游客对土地的踩压，大量游客的聚集，对土壤和植被造成广泛的影响。游客踩踏植物和其他的破坏方式，使植物发生直接和通过土壤表现出间接变化，①植被稀少的面积增加；②植物高度降低；③草地密度减少；④植物多样性减少；⑤踩踏使物种结构改变，即正常物种被耐磨踩物种代替。大量游客增加对土壤的</w:t>
      </w:r>
      <w:proofErr w:type="gramStart"/>
      <w:r w:rsidRPr="00BC71B2">
        <w:rPr>
          <w:rFonts w:ascii="宋体" w:hAnsi="宋体" w:hint="eastAsia"/>
          <w:sz w:val="28"/>
          <w:szCs w:val="28"/>
        </w:rPr>
        <w:t>踩压对土壤</w:t>
      </w:r>
      <w:proofErr w:type="gramEnd"/>
      <w:r w:rsidRPr="00BC71B2">
        <w:rPr>
          <w:rFonts w:ascii="宋体" w:hAnsi="宋体" w:hint="eastAsia"/>
          <w:sz w:val="28"/>
          <w:szCs w:val="28"/>
        </w:rPr>
        <w:t>产生影响。二是对动物、大气、水质等的干扰和破坏。</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（三）、环境保护措施</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1、施工期环境保护措施</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（1）施工期环境空气保护措施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拟建工程对大气的影响主要为施工期的扬尘，施工时大气污染源为施工过程中的水泥搅拌站，石子石灰拌和排放的粉尘，且远离居民点。另外，由于本项目施工场地为荒草地，绿地覆盖率较高。环境空气保护措施为：施工场地每天定期洒水，防止浮尘产生，大风</w:t>
      </w:r>
      <w:proofErr w:type="gramStart"/>
      <w:r w:rsidRPr="00BC71B2">
        <w:rPr>
          <w:rFonts w:ascii="宋体" w:hAnsi="宋体" w:hint="eastAsia"/>
          <w:sz w:val="28"/>
          <w:szCs w:val="28"/>
        </w:rPr>
        <w:t>日加大</w:t>
      </w:r>
      <w:proofErr w:type="gramEnd"/>
      <w:r w:rsidRPr="00BC71B2">
        <w:rPr>
          <w:rFonts w:ascii="宋体" w:hAnsi="宋体" w:hint="eastAsia"/>
          <w:sz w:val="28"/>
          <w:szCs w:val="28"/>
        </w:rPr>
        <w:t>洒水量及洒水次数。运输车辆进入区域内应</w:t>
      </w:r>
      <w:proofErr w:type="gramStart"/>
      <w:r w:rsidRPr="00BC71B2">
        <w:rPr>
          <w:rFonts w:ascii="宋体" w:hAnsi="宋体" w:hint="eastAsia"/>
          <w:sz w:val="28"/>
          <w:szCs w:val="28"/>
        </w:rPr>
        <w:t>低速或</w:t>
      </w:r>
      <w:proofErr w:type="gramEnd"/>
      <w:r w:rsidRPr="00BC71B2">
        <w:rPr>
          <w:rFonts w:ascii="宋体" w:hAnsi="宋体" w:hint="eastAsia"/>
          <w:sz w:val="28"/>
          <w:szCs w:val="28"/>
        </w:rPr>
        <w:t>限速行驶，以减少产尘量。多尘物料采用帆布覆盖，以及避免露天堆放。</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因此，建设单位认真落实以上措施，对大气影响很小，</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（2）施工期固废环境保护措施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lastRenderedPageBreak/>
        <w:t>拟建项目施工期固体废物主要为生活垃圾和施工产生的废渣土，生活垃圾拟用垃圾桶收集后由环卫工人定期运送到崇礼县县垃圾填埋场填埋，对环境不会造成污染影响。</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（3）施工期声环境保护措施</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（3.1）距施工工地</w:t>
      </w:r>
      <w:smartTag w:uri="urn:schemas-microsoft-com:office:smarttags" w:element="chmetcnv">
        <w:smartTagPr>
          <w:attr w:name="UnitName" w:val="米"/>
          <w:attr w:name="SourceValue" w:val="150"/>
          <w:attr w:name="HasSpace" w:val="False"/>
          <w:attr w:name="Negative" w:val="False"/>
          <w:attr w:name="NumberType" w:val="1"/>
          <w:attr w:name="TCSC" w:val="0"/>
        </w:smartTagPr>
        <w:r w:rsidRPr="00BC71B2">
          <w:rPr>
            <w:rFonts w:ascii="仿宋_GB2312" w:eastAsia="仿宋_GB2312" w:hAnsi="宋体" w:hint="eastAsia"/>
            <w:b/>
            <w:sz w:val="28"/>
            <w:szCs w:val="28"/>
          </w:rPr>
          <w:t>150米</w:t>
        </w:r>
      </w:smartTag>
      <w:r w:rsidRPr="00BC71B2">
        <w:rPr>
          <w:rFonts w:ascii="仿宋_GB2312" w:eastAsia="仿宋_GB2312" w:hAnsi="宋体" w:hint="eastAsia"/>
          <w:b/>
          <w:sz w:val="28"/>
          <w:szCs w:val="28"/>
        </w:rPr>
        <w:t>以内，如有居住区或</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国家重点保护动物应合理安排施工时间，噪声大的机具应避免夜间（22：00-6：00）施工，主要运输通道也应避免夜间作业。</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（3.2）施工人员要精心保养施工机械，使之维持最佳工作状态和最低噪声水平。</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拟建项目所在区域噪声主要影响周围林地内的野生动物。滑雪</w:t>
      </w:r>
      <w:proofErr w:type="gramStart"/>
      <w:r w:rsidRPr="00BC71B2">
        <w:rPr>
          <w:rFonts w:ascii="宋体" w:hAnsi="宋体" w:hint="eastAsia"/>
          <w:sz w:val="28"/>
          <w:szCs w:val="28"/>
        </w:rPr>
        <w:t>场施工</w:t>
      </w:r>
      <w:proofErr w:type="gramEnd"/>
      <w:r w:rsidRPr="00BC71B2">
        <w:rPr>
          <w:rFonts w:ascii="宋体" w:hAnsi="宋体" w:hint="eastAsia"/>
          <w:sz w:val="28"/>
          <w:szCs w:val="28"/>
        </w:rPr>
        <w:t>时白天施工，夜间停止。且森林具有很强的隔声效果。因此，噪声对拟建项目周围的动物影响较小。</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（4）施工索道生态保护措施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在建立索道时，会破坏少量植被和土壤层，因塔角的占地面积很小，对生态影响范围小，除塔角占用的小部分面积外，其余地方都可以种植树木，增加绿化面积，对植被进行恢复。</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（5）施工期对土壤的保护措施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滑雪道及索道施工中在工程开挖和雪道平整过程中应妥善保护土壤，其办法是：将土壤层铲除，妥善保存起来，待工程完毕后再将土壤层原地平铺、覆盖以便植树、种草恢复植被。</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施工中在大风降雨条件下，因雪道土层被松散，开挖边坡土壤暴露等，容易是造成水土流失。因此，届时可采取在雪道土层上覆盖草帘、树枝的办法减缓因水流风流冲蚀造成的水土流失。适当降低雪道边坡，边坡高度</w:t>
      </w:r>
      <w:r w:rsidRPr="00BC71B2">
        <w:rPr>
          <w:rFonts w:ascii="宋体" w:hAnsi="宋体"/>
          <w:sz w:val="28"/>
          <w:szCs w:val="28"/>
        </w:rPr>
        <w:t>&lt;</w:t>
      </w:r>
      <w:smartTag w:uri="urn:schemas-microsoft-com:office:smarttags" w:element="chmetcnv">
        <w:smartTagPr>
          <w:attr w:name="UnitName" w:val="m"/>
          <w:attr w:name="SourceValue" w:val="1"/>
          <w:attr w:name="HasSpace" w:val="False"/>
          <w:attr w:name="Negative" w:val="False"/>
          <w:attr w:name="NumberType" w:val="1"/>
          <w:attr w:name="TCSC" w:val="0"/>
        </w:smartTagPr>
        <w:r w:rsidRPr="00BC71B2">
          <w:rPr>
            <w:rFonts w:ascii="宋体" w:hAnsi="宋体" w:hint="eastAsia"/>
            <w:sz w:val="28"/>
            <w:szCs w:val="28"/>
          </w:rPr>
          <w:t>1</w:t>
        </w:r>
        <w:r w:rsidRPr="00BC71B2">
          <w:rPr>
            <w:rFonts w:ascii="宋体" w:hAnsi="宋体"/>
            <w:sz w:val="28"/>
            <w:szCs w:val="28"/>
          </w:rPr>
          <w:t>m</w:t>
        </w:r>
      </w:smartTag>
      <w:r w:rsidRPr="00BC71B2">
        <w:rPr>
          <w:rFonts w:ascii="宋体" w:hAnsi="宋体" w:hint="eastAsia"/>
          <w:sz w:val="28"/>
          <w:szCs w:val="28"/>
        </w:rPr>
        <w:t>时采取</w:t>
      </w:r>
      <w:r w:rsidRPr="00BC71B2">
        <w:rPr>
          <w:rFonts w:ascii="宋体" w:hAnsi="宋体"/>
          <w:sz w:val="28"/>
          <w:szCs w:val="28"/>
        </w:rPr>
        <w:t>1:0.5</w:t>
      </w:r>
      <w:r w:rsidRPr="00BC71B2">
        <w:rPr>
          <w:rFonts w:ascii="宋体" w:hAnsi="宋体" w:hint="eastAsia"/>
          <w:sz w:val="28"/>
          <w:szCs w:val="28"/>
        </w:rPr>
        <w:t>坡度边坡高度</w:t>
      </w:r>
      <w:r w:rsidRPr="00BC71B2">
        <w:rPr>
          <w:rFonts w:ascii="宋体" w:hAnsi="宋体"/>
          <w:sz w:val="28"/>
          <w:szCs w:val="28"/>
        </w:rPr>
        <w:t>&gt; </w:t>
      </w:r>
      <w:smartTag w:uri="urn:schemas-microsoft-com:office:smarttags" w:element="chmetcnv">
        <w:smartTagPr>
          <w:attr w:name="UnitName" w:val="米"/>
          <w:attr w:name="SourceValue" w:val="1"/>
          <w:attr w:name="HasSpace" w:val="False"/>
          <w:attr w:name="Negative" w:val="False"/>
          <w:attr w:name="NumberType" w:val="1"/>
          <w:attr w:name="TCSC" w:val="0"/>
        </w:smartTagPr>
        <w:r w:rsidRPr="00BC71B2">
          <w:rPr>
            <w:rFonts w:ascii="宋体" w:hAnsi="宋体" w:hint="eastAsia"/>
            <w:sz w:val="28"/>
            <w:szCs w:val="28"/>
          </w:rPr>
          <w:t>1米</w:t>
        </w:r>
      </w:smartTag>
      <w:r w:rsidRPr="00BC71B2">
        <w:rPr>
          <w:rFonts w:ascii="宋体" w:hAnsi="宋体" w:hint="eastAsia"/>
          <w:sz w:val="28"/>
          <w:szCs w:val="28"/>
        </w:rPr>
        <w:t>的，可采取</w:t>
      </w:r>
      <w:r w:rsidRPr="00BC71B2">
        <w:rPr>
          <w:rFonts w:ascii="宋体" w:hAnsi="宋体"/>
          <w:sz w:val="28"/>
          <w:szCs w:val="28"/>
        </w:rPr>
        <w:t>1:0.6</w:t>
      </w:r>
      <w:r w:rsidRPr="00BC71B2">
        <w:rPr>
          <w:rFonts w:ascii="宋体" w:hAnsi="宋体" w:hint="eastAsia"/>
          <w:sz w:val="28"/>
          <w:szCs w:val="28"/>
        </w:rPr>
        <w:t>～</w:t>
      </w:r>
      <w:r w:rsidRPr="00BC71B2">
        <w:rPr>
          <w:rFonts w:ascii="宋体" w:hAnsi="宋体"/>
          <w:sz w:val="28"/>
          <w:szCs w:val="28"/>
        </w:rPr>
        <w:t>1:0.7</w:t>
      </w:r>
      <w:r w:rsidRPr="00BC71B2">
        <w:rPr>
          <w:rFonts w:ascii="宋体" w:hAnsi="宋体" w:hint="eastAsia"/>
          <w:sz w:val="28"/>
          <w:szCs w:val="28"/>
        </w:rPr>
        <w:t>5边坡，</w:t>
      </w:r>
      <w:r w:rsidRPr="00BC71B2">
        <w:rPr>
          <w:rFonts w:ascii="宋体" w:hAnsi="宋体" w:hint="eastAsia"/>
          <w:sz w:val="28"/>
          <w:szCs w:val="28"/>
        </w:rPr>
        <w:lastRenderedPageBreak/>
        <w:t>以此提高边坡稳定性并降低水土流失强度。</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（6）施工期对植被的保护措施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在雪道及索道支架施工中不可避免的要砍伐一些灌木，铲除一些灌草，但必须精打细算，最大限度的减少对植被的破坏，并且施工中应加强对施工界线外林木的保护，严防压盖损伤界外林草。</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2、水土保持措施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该建设项目是一个冬季滑雪旅游项目，建设项目在施工期将较大面积的改变地形，破坏土壤、植被及野生动物栖息地，在一定程度上改变生态平衡的条件，造成了水土流失；在营运期，滑雪季节过后，春季的雪融化水，易造成水土流失；在暴雨期，由于形成集中的地表水流</w:t>
      </w:r>
      <w:r w:rsidRPr="00BC71B2">
        <w:rPr>
          <w:rFonts w:ascii="宋体" w:hAnsi="宋体"/>
          <w:sz w:val="28"/>
          <w:szCs w:val="28"/>
        </w:rPr>
        <w:t>,</w:t>
      </w:r>
      <w:r w:rsidRPr="00BC71B2">
        <w:rPr>
          <w:rFonts w:ascii="宋体" w:hAnsi="宋体" w:hint="eastAsia"/>
          <w:sz w:val="28"/>
          <w:szCs w:val="28"/>
        </w:rPr>
        <w:t>可能对雪道土壤及雪道边坡进行冲刷，造成水土流失。</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其保护措施为：在进行土方工程的同时，应尽量争取同步构筑排水工程，预防雨季路面形成</w:t>
      </w:r>
      <w:r>
        <w:rPr>
          <w:rFonts w:ascii="宋体" w:hAnsi="宋体" w:hint="eastAsia"/>
          <w:sz w:val="28"/>
          <w:szCs w:val="28"/>
        </w:rPr>
        <w:t>地表径流</w:t>
      </w:r>
      <w:r w:rsidRPr="00BC71B2">
        <w:rPr>
          <w:rFonts w:ascii="宋体" w:hAnsi="宋体" w:hint="eastAsia"/>
          <w:sz w:val="28"/>
          <w:szCs w:val="28"/>
        </w:rPr>
        <w:t>，冲刷坡面造成水土流失；施工中弃土必须妥善管理，不得随意沟边堆放，严防水土流失。在雪道两侧设置导水渠，在雪道中间设人字形盲沟排水系统，减少雪融化水的排放量；在雪道边坡进行修整，进行生态混凝土网格彻块，在网格内进行绿化，控制水土流失；在建雪道时土壤表层的腐殖土应运到异地保存，待春季在原地覆盖，用于草坪的生长土。</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3、环境管理措施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营运</w:t>
      </w:r>
      <w:proofErr w:type="gramStart"/>
      <w:r w:rsidRPr="00BC71B2">
        <w:rPr>
          <w:rFonts w:ascii="宋体" w:hAnsi="宋体" w:hint="eastAsia"/>
          <w:sz w:val="28"/>
          <w:szCs w:val="28"/>
        </w:rPr>
        <w:t>期旅游</w:t>
      </w:r>
      <w:proofErr w:type="gramEnd"/>
      <w:r w:rsidRPr="00BC71B2">
        <w:rPr>
          <w:rFonts w:ascii="宋体" w:hAnsi="宋体" w:hint="eastAsia"/>
          <w:sz w:val="28"/>
          <w:szCs w:val="28"/>
        </w:rPr>
        <w:t>垃圾和生活垃圾是旅游的主要矛盾，因此，采取一定管理措施。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（1</w:t>
      </w:r>
      <w:r>
        <w:rPr>
          <w:rFonts w:ascii="宋体" w:hAnsi="宋体" w:hint="eastAsia"/>
          <w:sz w:val="28"/>
          <w:szCs w:val="28"/>
        </w:rPr>
        <w:t>）</w:t>
      </w:r>
      <w:r w:rsidRPr="00BC71B2">
        <w:rPr>
          <w:rFonts w:ascii="宋体" w:hAnsi="宋体" w:hint="eastAsia"/>
          <w:sz w:val="28"/>
          <w:szCs w:val="28"/>
        </w:rPr>
        <w:t>规定游客不准摘采花草和带入其他物种。</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（2</w:t>
      </w:r>
      <w:r>
        <w:rPr>
          <w:rFonts w:ascii="宋体" w:hAnsi="宋体" w:hint="eastAsia"/>
          <w:sz w:val="28"/>
          <w:szCs w:val="28"/>
        </w:rPr>
        <w:t>）</w:t>
      </w:r>
      <w:r w:rsidRPr="00BC71B2">
        <w:rPr>
          <w:rFonts w:ascii="宋体" w:hAnsi="宋体" w:hint="eastAsia"/>
          <w:sz w:val="28"/>
          <w:szCs w:val="28"/>
        </w:rPr>
        <w:t>定点设置警示牌及垃圾投放点，严禁随地丢弃垃圾。</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（3</w:t>
      </w:r>
      <w:r>
        <w:rPr>
          <w:rFonts w:ascii="宋体" w:hAnsi="宋体" w:hint="eastAsia"/>
          <w:sz w:val="28"/>
          <w:szCs w:val="28"/>
        </w:rPr>
        <w:t>）</w:t>
      </w:r>
      <w:r w:rsidRPr="00BC71B2">
        <w:rPr>
          <w:rFonts w:ascii="宋体" w:hAnsi="宋体" w:hint="eastAsia"/>
          <w:sz w:val="28"/>
          <w:szCs w:val="28"/>
        </w:rPr>
        <w:t>加强对旅游路线和景区管理使游客在规定的范围内进行。</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lastRenderedPageBreak/>
        <w:t>（4</w:t>
      </w:r>
      <w:r>
        <w:rPr>
          <w:rFonts w:ascii="宋体" w:hAnsi="宋体" w:hint="eastAsia"/>
          <w:sz w:val="28"/>
          <w:szCs w:val="28"/>
        </w:rPr>
        <w:t>）</w:t>
      </w:r>
      <w:r w:rsidRPr="00BC71B2">
        <w:rPr>
          <w:rFonts w:ascii="宋体" w:hAnsi="宋体" w:hint="eastAsia"/>
          <w:sz w:val="28"/>
          <w:szCs w:val="28"/>
        </w:rPr>
        <w:t>充分加强宣传力度，使游人更多地了解生态环境，提高游客的环保意识。</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（5</w:t>
      </w:r>
      <w:r>
        <w:rPr>
          <w:rFonts w:ascii="宋体" w:hAnsi="宋体" w:hint="eastAsia"/>
          <w:sz w:val="28"/>
          <w:szCs w:val="28"/>
        </w:rPr>
        <w:t>）</w:t>
      </w:r>
      <w:r w:rsidRPr="00BC71B2">
        <w:rPr>
          <w:rFonts w:ascii="宋体" w:hAnsi="宋体" w:hint="eastAsia"/>
          <w:sz w:val="28"/>
          <w:szCs w:val="28"/>
        </w:rPr>
        <w:t>加强山林防火和病虫防治。建立完善的防火、防灾监测，报警，消防系统，制定防火计划，监视山林火灾，设好灭火装置，绝对禁止游人在林中使用明火，防火期（11月-4月）要提示游人，加强监督巡逻，加强病虫防治，尽量采用生防方法。</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4、环境质量措施</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（1）废水治理措施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废水主要为生活污水和厨房废水。生活污水排放量按生活用水量的80％计，年排放量为</w:t>
      </w:r>
      <w:smartTag w:uri="urn:schemas-microsoft-com:office:smarttags" w:element="chmetcnv">
        <w:smartTagPr>
          <w:attr w:name="UnitName" w:val="m3"/>
          <w:attr w:name="SourceValue" w:val="4470"/>
          <w:attr w:name="HasSpace" w:val="False"/>
          <w:attr w:name="Negative" w:val="False"/>
          <w:attr w:name="NumberType" w:val="1"/>
          <w:attr w:name="TCSC" w:val="0"/>
        </w:smartTagPr>
        <w:r w:rsidRPr="00BC71B2">
          <w:rPr>
            <w:rFonts w:ascii="宋体" w:hAnsi="宋体"/>
            <w:sz w:val="28"/>
            <w:szCs w:val="28"/>
          </w:rPr>
          <w:t>4470</w:t>
        </w:r>
        <w:r w:rsidRPr="00BC71B2">
          <w:rPr>
            <w:rFonts w:ascii="宋体" w:hAnsi="宋体" w:hint="eastAsia"/>
            <w:sz w:val="28"/>
            <w:szCs w:val="28"/>
          </w:rPr>
          <w:t>m3</w:t>
        </w:r>
      </w:smartTag>
      <w:r w:rsidRPr="00BC71B2">
        <w:rPr>
          <w:rFonts w:ascii="宋体" w:hAnsi="宋体" w:hint="eastAsia"/>
          <w:sz w:val="28"/>
          <w:szCs w:val="28"/>
        </w:rPr>
        <w:t>/a。废水经污水处理站处理后达到《污水综合排放标准》（GB8978-96）中表4中的一级标准，冬季存储水池，夏秋季节用于浇灌农田。</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（2）废气措施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项目大气污染源主要是锅炉烟气和厨房油烟。</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（2.1）锅炉烟气</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该项目采暖暂时由1台1t燃煤锅炉提供，锅炉型号为DZL</w:t>
      </w:r>
      <w:r w:rsidRPr="00BC71B2">
        <w:rPr>
          <w:rFonts w:ascii="宋体" w:hAnsi="宋体"/>
          <w:sz w:val="28"/>
          <w:szCs w:val="28"/>
        </w:rPr>
        <w:t>0.7/95-70-AII</w:t>
      </w:r>
      <w:r w:rsidRPr="00BC71B2">
        <w:rPr>
          <w:rFonts w:ascii="宋体" w:hAnsi="宋体" w:hint="eastAsia"/>
          <w:sz w:val="28"/>
          <w:szCs w:val="28"/>
        </w:rPr>
        <w:t>，并配备脱硫除尘器，保证二氧化硫、烟尘达标排放。</w:t>
      </w:r>
    </w:p>
    <w:p w:rsidR="00DA0C2A" w:rsidRPr="00BC71B2"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BC71B2">
        <w:rPr>
          <w:rFonts w:ascii="仿宋_GB2312" w:eastAsia="仿宋_GB2312" w:hAnsi="宋体" w:hint="eastAsia"/>
          <w:b/>
          <w:sz w:val="28"/>
          <w:szCs w:val="28"/>
        </w:rPr>
        <w:t>（2.2）厨房油烟</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餐厅设置在雪具大厅旁边，餐厅燃料为液化气，根据常规，厨房燃气会产生NOx、SO2、飘尘、苯并</w:t>
      </w:r>
      <w:proofErr w:type="gramStart"/>
      <w:r w:rsidRPr="00BC71B2">
        <w:rPr>
          <w:rFonts w:ascii="宋体" w:hAnsi="宋体" w:hint="eastAsia"/>
          <w:sz w:val="28"/>
          <w:szCs w:val="28"/>
        </w:rPr>
        <w:t>芘</w:t>
      </w:r>
      <w:proofErr w:type="gramEnd"/>
      <w:r w:rsidRPr="00BC71B2">
        <w:rPr>
          <w:rFonts w:ascii="宋体" w:hAnsi="宋体" w:hint="eastAsia"/>
          <w:sz w:val="28"/>
          <w:szCs w:val="28"/>
        </w:rPr>
        <w:t>等污染物。该餐厅安装了油烟净化器，可使油烟浓度</w:t>
      </w:r>
      <w:r w:rsidRPr="00BC71B2">
        <w:rPr>
          <w:rFonts w:ascii="宋体" w:hAnsi="宋体"/>
          <w:sz w:val="28"/>
          <w:szCs w:val="28"/>
        </w:rPr>
        <w:t>&lt;2mg/m3</w:t>
      </w:r>
      <w:r w:rsidRPr="00BC71B2">
        <w:rPr>
          <w:rFonts w:ascii="宋体" w:hAnsi="宋体" w:hint="eastAsia"/>
          <w:sz w:val="28"/>
          <w:szCs w:val="28"/>
        </w:rPr>
        <w:t>，达到《饮食业油烟排放标准》（GB18483-2001）规定。</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（3）固</w:t>
      </w:r>
      <w:proofErr w:type="gramStart"/>
      <w:r w:rsidRPr="00BC71B2">
        <w:rPr>
          <w:rFonts w:ascii="宋体" w:hAnsi="宋体" w:hint="eastAsia"/>
          <w:b/>
          <w:sz w:val="28"/>
          <w:szCs w:val="28"/>
        </w:rPr>
        <w:t>废治理</w:t>
      </w:r>
      <w:proofErr w:type="gramEnd"/>
      <w:r w:rsidRPr="00BC71B2">
        <w:rPr>
          <w:rFonts w:ascii="宋体" w:hAnsi="宋体" w:hint="eastAsia"/>
          <w:b/>
          <w:sz w:val="28"/>
          <w:szCs w:val="28"/>
        </w:rPr>
        <w:t>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锅炉</w:t>
      </w:r>
      <w:proofErr w:type="gramStart"/>
      <w:r w:rsidRPr="00BC71B2">
        <w:rPr>
          <w:rFonts w:ascii="宋体" w:hAnsi="宋体" w:hint="eastAsia"/>
          <w:sz w:val="28"/>
          <w:szCs w:val="28"/>
        </w:rPr>
        <w:t>灰渣与收尘灰</w:t>
      </w:r>
      <w:proofErr w:type="gramEnd"/>
      <w:r w:rsidRPr="00BC71B2">
        <w:rPr>
          <w:rFonts w:ascii="宋体" w:hAnsi="宋体" w:hint="eastAsia"/>
          <w:sz w:val="28"/>
          <w:szCs w:val="28"/>
        </w:rPr>
        <w:t>作为建筑原材料出售。</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lastRenderedPageBreak/>
        <w:t>游客产生的生活垃圾，滑雪场拟建一个垃圾收集点，由公司的卫生管理人员集中收集运到县城垃圾填埋场填埋。</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（4）噪声措施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噪声污染源主要是锅炉风机噪声和水泵噪声，树林对噪声具有吸收和屏蔽作用，因此，声环境可以达到标准。</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5、污染物总量控制分析</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拟建项目涉及总有控制的污染物有：污水、烟尘，根据污染物排放量和排放标准，建议污染物总量控制指标为：COD为 0.26t/a，烟尘为0 .97</w:t>
      </w:r>
      <w:r w:rsidRPr="00BC71B2">
        <w:rPr>
          <w:rFonts w:ascii="宋体" w:hAnsi="宋体"/>
          <w:sz w:val="28"/>
          <w:szCs w:val="28"/>
        </w:rPr>
        <w:t>t/a</w:t>
      </w:r>
      <w:r w:rsidRPr="00BC71B2">
        <w:rPr>
          <w:rFonts w:ascii="宋体" w:hAnsi="宋体" w:hint="eastAsia"/>
          <w:sz w:val="28"/>
          <w:szCs w:val="28"/>
        </w:rPr>
        <w:t>。</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（四）环境保护设施与投资</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该项目环保投资包括生态保护措施投资和环境质量保护措施投资，环保投资为45万元。</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（五）环境影响评价</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拟建项目建在民乐县南丰乡，所占用林地</w:t>
      </w:r>
      <w:proofErr w:type="gramStart"/>
      <w:r w:rsidRPr="00BC71B2">
        <w:rPr>
          <w:rFonts w:ascii="宋体" w:hAnsi="宋体" w:hint="eastAsia"/>
          <w:sz w:val="28"/>
          <w:szCs w:val="28"/>
        </w:rPr>
        <w:t>地处扁都口</w:t>
      </w:r>
      <w:proofErr w:type="gramEnd"/>
      <w:r w:rsidRPr="00BC71B2">
        <w:rPr>
          <w:rFonts w:ascii="宋体" w:hAnsi="宋体" w:hint="eastAsia"/>
          <w:sz w:val="28"/>
          <w:szCs w:val="28"/>
        </w:rPr>
        <w:t>东北方向山坡，比较偏僻，对村庄、道路、灌木植被以及地理风貌等对该区域影响较小，只要做好污染防治和生态环境保护工作，可满足环境功能和环境质量要求。因此，拟建项目选址是合理的，可行的。</w:t>
      </w:r>
    </w:p>
    <w:p w:rsidR="00DA0C2A" w:rsidRPr="00BC71B2" w:rsidRDefault="00DA0C2A" w:rsidP="00DA0C2A">
      <w:pPr>
        <w:adjustRightInd w:val="0"/>
        <w:snapToGrid w:val="0"/>
        <w:spacing w:line="520" w:lineRule="exact"/>
        <w:ind w:firstLineChars="200" w:firstLine="560"/>
        <w:rPr>
          <w:rFonts w:ascii="黑体" w:eastAsia="黑体" w:hAnsi="宋体" w:hint="eastAsia"/>
          <w:sz w:val="28"/>
          <w:szCs w:val="28"/>
        </w:rPr>
      </w:pPr>
      <w:r w:rsidRPr="00BC71B2">
        <w:rPr>
          <w:rFonts w:ascii="黑体" w:eastAsia="黑体" w:hAnsi="宋体" w:hint="eastAsia"/>
          <w:sz w:val="28"/>
          <w:szCs w:val="28"/>
        </w:rPr>
        <w:t>二、安全卫生、安全措施与消防</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（一）、危害因素及危害程度分析</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滑雪作为一种新兴的户外</w:t>
      </w:r>
      <w:r>
        <w:rPr>
          <w:rFonts w:ascii="宋体" w:hAnsi="宋体" w:hint="eastAsia"/>
          <w:sz w:val="28"/>
          <w:szCs w:val="28"/>
        </w:rPr>
        <w:t>极限</w:t>
      </w:r>
      <w:r w:rsidRPr="00BC71B2">
        <w:rPr>
          <w:rFonts w:ascii="宋体" w:hAnsi="宋体" w:hint="eastAsia"/>
          <w:sz w:val="28"/>
          <w:szCs w:val="28"/>
        </w:rPr>
        <w:t>运动，本身就带有一定的危险性，但其危险因素也是</w:t>
      </w:r>
      <w:r>
        <w:rPr>
          <w:rFonts w:ascii="宋体" w:hAnsi="宋体" w:hint="eastAsia"/>
          <w:sz w:val="28"/>
          <w:szCs w:val="28"/>
        </w:rPr>
        <w:t>有</w:t>
      </w:r>
      <w:proofErr w:type="gramStart"/>
      <w:r>
        <w:rPr>
          <w:rFonts w:ascii="宋体" w:hAnsi="宋体" w:hint="eastAsia"/>
          <w:sz w:val="28"/>
          <w:szCs w:val="28"/>
        </w:rPr>
        <w:t>规</w:t>
      </w:r>
      <w:proofErr w:type="gramEnd"/>
      <w:r>
        <w:rPr>
          <w:rFonts w:ascii="宋体" w:hAnsi="宋体" w:hint="eastAsia"/>
          <w:sz w:val="28"/>
          <w:szCs w:val="28"/>
        </w:rPr>
        <w:t>可循</w:t>
      </w:r>
      <w:r w:rsidRPr="00BC71B2">
        <w:rPr>
          <w:rFonts w:ascii="宋体" w:hAnsi="宋体" w:hint="eastAsia"/>
          <w:sz w:val="28"/>
          <w:szCs w:val="28"/>
        </w:rPr>
        <w:t>的，根据国内外滑雪场多年经营的经验，其雪场主要的危险因素主要有以下几点：</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1、节假日，尤其是五一、国庆、元旦、春节等长假日，忙里偷闭的各阶层游客会蜂拥而入，造成雪场人满为患。</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lastRenderedPageBreak/>
        <w:t>（1</w:t>
      </w:r>
      <w:r>
        <w:rPr>
          <w:rFonts w:ascii="宋体" w:hAnsi="宋体" w:hint="eastAsia"/>
          <w:sz w:val="28"/>
          <w:szCs w:val="28"/>
        </w:rPr>
        <w:t>）</w:t>
      </w:r>
      <w:r w:rsidRPr="00BC71B2">
        <w:rPr>
          <w:rFonts w:ascii="宋体" w:hAnsi="宋体" w:hint="eastAsia"/>
          <w:sz w:val="28"/>
          <w:szCs w:val="28"/>
        </w:rPr>
        <w:t>造成交通阻塞；延误游客进入雪场的时候，引起游客的不满，造成治安混乱。</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（2</w:t>
      </w:r>
      <w:r>
        <w:rPr>
          <w:rFonts w:ascii="宋体" w:hAnsi="宋体" w:hint="eastAsia"/>
          <w:sz w:val="28"/>
          <w:szCs w:val="28"/>
        </w:rPr>
        <w:t>）</w:t>
      </w:r>
      <w:r w:rsidRPr="00BC71B2">
        <w:rPr>
          <w:rFonts w:ascii="宋体" w:hAnsi="宋体" w:hint="eastAsia"/>
          <w:sz w:val="28"/>
          <w:szCs w:val="28"/>
        </w:rPr>
        <w:t>售票窗口拥挤，相互挤塞，易引起游客之间的争执。</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（3</w:t>
      </w:r>
      <w:r>
        <w:rPr>
          <w:rFonts w:ascii="宋体" w:hAnsi="宋体" w:hint="eastAsia"/>
          <w:sz w:val="28"/>
          <w:szCs w:val="28"/>
        </w:rPr>
        <w:t>）</w:t>
      </w:r>
      <w:r w:rsidRPr="00BC71B2">
        <w:rPr>
          <w:rFonts w:ascii="宋体" w:hAnsi="宋体" w:hint="eastAsia"/>
          <w:sz w:val="28"/>
          <w:szCs w:val="28"/>
        </w:rPr>
        <w:t>雪具店柜台出租雪具混乱，易造成雪具拿错或个人物品丢失，引起游客之</w:t>
      </w:r>
      <w:proofErr w:type="gramStart"/>
      <w:r w:rsidRPr="00BC71B2">
        <w:rPr>
          <w:rFonts w:ascii="宋体" w:hAnsi="宋体" w:hint="eastAsia"/>
          <w:sz w:val="28"/>
          <w:szCs w:val="28"/>
        </w:rPr>
        <w:t>间或与</w:t>
      </w:r>
      <w:proofErr w:type="gramEnd"/>
      <w:r w:rsidRPr="00BC71B2">
        <w:rPr>
          <w:rFonts w:ascii="宋体" w:hAnsi="宋体" w:hint="eastAsia"/>
          <w:sz w:val="28"/>
          <w:szCs w:val="28"/>
        </w:rPr>
        <w:t>工作人员之间的急吵。</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（4）造成雪道拥挤，易造成游客相撞事故的发生。</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w:t>
      </w:r>
      <w:r>
        <w:rPr>
          <w:rFonts w:ascii="宋体" w:hAnsi="宋体" w:hint="eastAsia"/>
          <w:b/>
          <w:sz w:val="28"/>
          <w:szCs w:val="28"/>
        </w:rPr>
        <w:t>极限</w:t>
      </w:r>
      <w:r w:rsidRPr="00BC71B2">
        <w:rPr>
          <w:rFonts w:ascii="宋体" w:hAnsi="宋体" w:hint="eastAsia"/>
          <w:b/>
          <w:sz w:val="28"/>
          <w:szCs w:val="28"/>
        </w:rPr>
        <w:t>运动易造成受伤事故的发生：</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（1</w:t>
      </w:r>
      <w:r>
        <w:rPr>
          <w:rFonts w:ascii="宋体" w:hAnsi="宋体" w:hint="eastAsia"/>
          <w:sz w:val="28"/>
          <w:szCs w:val="28"/>
        </w:rPr>
        <w:t>）</w:t>
      </w:r>
      <w:r w:rsidRPr="00BC71B2">
        <w:rPr>
          <w:rFonts w:ascii="宋体" w:hAnsi="宋体" w:hint="eastAsia"/>
          <w:sz w:val="28"/>
          <w:szCs w:val="28"/>
        </w:rPr>
        <w:t>轻度的外伤：擦伤、划伤、肌肉拉。</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（2</w:t>
      </w:r>
      <w:r>
        <w:rPr>
          <w:rFonts w:ascii="宋体" w:hAnsi="宋体" w:hint="eastAsia"/>
          <w:sz w:val="28"/>
          <w:szCs w:val="28"/>
        </w:rPr>
        <w:t>）</w:t>
      </w:r>
      <w:r w:rsidRPr="00BC71B2">
        <w:rPr>
          <w:rFonts w:ascii="宋体" w:hAnsi="宋体" w:hint="eastAsia"/>
          <w:sz w:val="28"/>
          <w:szCs w:val="28"/>
        </w:rPr>
        <w:t>腿、手、臂等部位骨折、脱位；</w:t>
      </w:r>
      <w:r>
        <w:rPr>
          <w:rFonts w:ascii="宋体" w:hAnsi="宋体" w:hint="eastAsia"/>
          <w:sz w:val="28"/>
          <w:szCs w:val="28"/>
        </w:rPr>
        <w:t>肌腱</w:t>
      </w:r>
      <w:r w:rsidRPr="00BC71B2">
        <w:rPr>
          <w:rFonts w:ascii="宋体" w:hAnsi="宋体" w:hint="eastAsia"/>
          <w:sz w:val="28"/>
          <w:szCs w:val="28"/>
        </w:rPr>
        <w:t>拉伤或拉断。</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（3</w:t>
      </w:r>
      <w:r>
        <w:rPr>
          <w:rFonts w:ascii="宋体" w:hAnsi="宋体" w:hint="eastAsia"/>
          <w:sz w:val="28"/>
          <w:szCs w:val="28"/>
        </w:rPr>
        <w:t>）</w:t>
      </w:r>
      <w:r w:rsidRPr="00BC71B2">
        <w:rPr>
          <w:rFonts w:ascii="宋体" w:hAnsi="宋体" w:hint="eastAsia"/>
          <w:sz w:val="28"/>
          <w:szCs w:val="28"/>
        </w:rPr>
        <w:t>脊椎等重要部位的受伤：错位、骨折。造成游客身体不能动。</w:t>
      </w:r>
    </w:p>
    <w:p w:rsidR="00DA0C2A"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（4</w:t>
      </w:r>
      <w:r>
        <w:rPr>
          <w:rFonts w:ascii="宋体" w:hAnsi="宋体" w:hint="eastAsia"/>
          <w:sz w:val="28"/>
          <w:szCs w:val="28"/>
        </w:rPr>
        <w:t>）</w:t>
      </w:r>
      <w:r w:rsidRPr="00BC71B2">
        <w:rPr>
          <w:rFonts w:ascii="宋体" w:hAnsi="宋体" w:hint="eastAsia"/>
          <w:sz w:val="28"/>
          <w:szCs w:val="28"/>
        </w:rPr>
        <w:t>游客因高速度运动而造成相互之间的冲撞引发的受伤或争吵。</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3、机械设备造成的事故，如索道断电、脱索、大风，导致索道停运，造成游客停留在索道吊椅上不能下来。如长时间不能解决，因气温较低易</w:t>
      </w:r>
      <w:proofErr w:type="gramStart"/>
      <w:r w:rsidRPr="00BC71B2">
        <w:rPr>
          <w:rFonts w:ascii="宋体" w:hAnsi="宋体" w:hint="eastAsia"/>
          <w:b/>
          <w:sz w:val="28"/>
          <w:szCs w:val="28"/>
        </w:rPr>
        <w:t>引造游客</w:t>
      </w:r>
      <w:proofErr w:type="gramEnd"/>
      <w:r w:rsidRPr="00BC71B2">
        <w:rPr>
          <w:rFonts w:ascii="宋体" w:hAnsi="宋体" w:hint="eastAsia"/>
          <w:b/>
          <w:sz w:val="28"/>
          <w:szCs w:val="28"/>
        </w:rPr>
        <w:t>冻伤。</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4</w:t>
      </w:r>
      <w:r>
        <w:rPr>
          <w:rFonts w:ascii="宋体" w:hAnsi="宋体" w:hint="eastAsia"/>
          <w:b/>
          <w:sz w:val="28"/>
          <w:szCs w:val="28"/>
        </w:rPr>
        <w:t>、索道站房的电器设备、雪具店的雪具和雪服、快餐厅</w:t>
      </w:r>
      <w:r w:rsidRPr="00BC71B2">
        <w:rPr>
          <w:rFonts w:ascii="宋体" w:hAnsi="宋体" w:hint="eastAsia"/>
          <w:b/>
          <w:sz w:val="28"/>
          <w:szCs w:val="28"/>
        </w:rPr>
        <w:t>等游客易多的地方，易引起火灾，另外经营季节是冬季，山林里落叶干燥风大也易引起山火，影响雪场，对游客造成伤害。</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针对以上几点事故易发因素，制定出相应的应急救援方案，做到心中有数，做起来有条不紊，能迅速安全解决所发生的事故。提前做好检查监督工作，排除事故隐患，则是保障安全生产的前提条件。</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Pr>
          <w:rFonts w:ascii="楷体_GB2312" w:eastAsia="楷体_GB2312" w:hAnsi="宋体" w:hint="eastAsia"/>
          <w:b/>
          <w:sz w:val="28"/>
          <w:szCs w:val="28"/>
        </w:rPr>
        <w:t>（二）</w:t>
      </w:r>
      <w:r w:rsidRPr="00BC71B2">
        <w:rPr>
          <w:rFonts w:ascii="楷体_GB2312" w:eastAsia="楷体_GB2312" w:hAnsi="宋体" w:hint="eastAsia"/>
          <w:b/>
          <w:sz w:val="28"/>
          <w:szCs w:val="28"/>
        </w:rPr>
        <w:t>安全</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1、滑雪、索道安全设施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为了保证游客的人身安全，配备的主要抢救设施有：面包车2辆、专用担架3个、急救箱2个、雪地摩托车2辆、医务室1间，并配备专门人</w:t>
      </w:r>
      <w:r w:rsidRPr="00BC71B2">
        <w:rPr>
          <w:rFonts w:ascii="宋体" w:hAnsi="宋体" w:hint="eastAsia"/>
          <w:sz w:val="28"/>
          <w:szCs w:val="28"/>
        </w:rPr>
        <w:lastRenderedPageBreak/>
        <w:t>员和常备药品和用具；索道专门救护工具二套，包括安全带、T型救生器、安全绳等、对讲机10部、应急电源，包括：发电机2套、强力电棒2只、充电手电6只。</w:t>
      </w:r>
    </w:p>
    <w:p w:rsidR="00DA0C2A" w:rsidRPr="00BC71B2" w:rsidRDefault="00DA0C2A" w:rsidP="00DA0C2A">
      <w:pPr>
        <w:adjustRightInd w:val="0"/>
        <w:snapToGrid w:val="0"/>
        <w:spacing w:line="520" w:lineRule="exact"/>
        <w:ind w:firstLineChars="200" w:firstLine="562"/>
        <w:rPr>
          <w:rFonts w:ascii="宋体" w:hAnsi="宋体" w:hint="eastAsia"/>
          <w:b/>
          <w:sz w:val="28"/>
          <w:szCs w:val="28"/>
        </w:rPr>
      </w:pPr>
      <w:r w:rsidRPr="00BC71B2">
        <w:rPr>
          <w:rFonts w:ascii="宋体" w:hAnsi="宋体" w:hint="eastAsia"/>
          <w:b/>
          <w:sz w:val="28"/>
          <w:szCs w:val="28"/>
        </w:rPr>
        <w:t>2、接待中心、餐厅安全设施</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接待中心和餐厅设置安全通道和疏散楼梯，一旦发生意外事故，即时组织人员疏散。</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Pr>
          <w:rFonts w:ascii="楷体_GB2312" w:eastAsia="楷体_GB2312" w:hAnsi="宋体" w:hint="eastAsia"/>
          <w:b/>
          <w:sz w:val="28"/>
          <w:szCs w:val="28"/>
        </w:rPr>
        <w:t>（三）</w:t>
      </w:r>
      <w:r w:rsidRPr="00BC71B2">
        <w:rPr>
          <w:rFonts w:ascii="楷体_GB2312" w:eastAsia="楷体_GB2312" w:hAnsi="宋体" w:hint="eastAsia"/>
          <w:b/>
          <w:sz w:val="28"/>
          <w:szCs w:val="28"/>
        </w:rPr>
        <w:t>消防</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该接待中心和餐厅建筑符合防火规范要求，消防设施配套齐全，每层都配备了消防栓，各科室配备了灭火器。为了保证即时消除火灾，另配备的消防器材有：灭火器30个、铁锹、镐20把、高压水龙头2个。要加强对职工防火知识的教育和防火训练，定期检修各类消防设备和设施，每天24小时安排人员进行值班巡查，要有主要领导带班，一旦发生失火，要组织好疏散和灭火工作，并及时报警。</w:t>
      </w:r>
    </w:p>
    <w:p w:rsidR="00DA0C2A" w:rsidRPr="00BC71B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BC71B2">
        <w:rPr>
          <w:rFonts w:ascii="楷体_GB2312" w:eastAsia="楷体_GB2312" w:hAnsi="宋体" w:hint="eastAsia"/>
          <w:b/>
          <w:sz w:val="28"/>
          <w:szCs w:val="28"/>
        </w:rPr>
        <w:t>（四）卫生</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sz w:val="28"/>
          <w:szCs w:val="28"/>
        </w:rPr>
        <w:t>该</w:t>
      </w:r>
      <w:r w:rsidRPr="00BC71B2">
        <w:rPr>
          <w:rFonts w:ascii="宋体" w:hAnsi="宋体" w:hint="eastAsia"/>
          <w:sz w:val="28"/>
          <w:szCs w:val="28"/>
        </w:rPr>
        <w:t>宾馆和餐厅</w:t>
      </w:r>
      <w:r w:rsidRPr="00BC71B2">
        <w:rPr>
          <w:rFonts w:ascii="宋体" w:hAnsi="宋体"/>
          <w:sz w:val="28"/>
          <w:szCs w:val="28"/>
        </w:rPr>
        <w:t>建成投入营运后，要达到合理划分各功能区的目的，要认真执行消毒灭菌作业，按卫生学要求保证人流物流分离，</w:t>
      </w:r>
      <w:r w:rsidRPr="00BC71B2">
        <w:rPr>
          <w:rFonts w:ascii="宋体" w:hAnsi="宋体" w:hint="eastAsia"/>
          <w:sz w:val="28"/>
          <w:szCs w:val="28"/>
        </w:rPr>
        <w:t>创造良好的卫生条件，确保游客的身体健康</w:t>
      </w:r>
      <w:r w:rsidRPr="00BC71B2">
        <w:rPr>
          <w:rFonts w:ascii="宋体" w:hAnsi="宋体"/>
          <w:sz w:val="28"/>
          <w:szCs w:val="28"/>
        </w:rPr>
        <w:t>。</w:t>
      </w:r>
    </w:p>
    <w:p w:rsidR="00DA0C2A" w:rsidRDefault="00DA0C2A" w:rsidP="00DA0C2A">
      <w:pPr>
        <w:pStyle w:val="aa"/>
        <w:spacing w:before="50" w:after="50" w:line="580" w:lineRule="exact"/>
        <w:ind w:firstLine="454"/>
        <w:rPr>
          <w:rFonts w:ascii="Times New Roman" w:hAnsi="Times New Roman"/>
          <w:color w:val="000000"/>
          <w:sz w:val="28"/>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Default="00DA0C2A" w:rsidP="00DA0C2A">
      <w:pPr>
        <w:spacing w:line="600" w:lineRule="exact"/>
        <w:jc w:val="center"/>
        <w:rPr>
          <w:rFonts w:hint="eastAsia"/>
          <w:b/>
          <w:sz w:val="32"/>
        </w:rPr>
      </w:pPr>
    </w:p>
    <w:p w:rsidR="00DA0C2A" w:rsidRPr="00BC71B2" w:rsidRDefault="00DA0C2A" w:rsidP="00DA0C2A">
      <w:pPr>
        <w:pStyle w:val="2"/>
        <w:jc w:val="center"/>
        <w:rPr>
          <w:rFonts w:hint="eastAsia"/>
        </w:rPr>
      </w:pPr>
      <w:bookmarkStart w:id="15" w:name="_Toc323224704"/>
      <w:r w:rsidRPr="00BC71B2">
        <w:rPr>
          <w:rFonts w:hint="eastAsia"/>
        </w:rPr>
        <w:t>第八章</w:t>
      </w:r>
      <w:r w:rsidRPr="00BC71B2">
        <w:rPr>
          <w:rFonts w:hint="eastAsia"/>
        </w:rPr>
        <w:t xml:space="preserve">  </w:t>
      </w:r>
      <w:r w:rsidRPr="00BC71B2">
        <w:rPr>
          <w:rFonts w:hint="eastAsia"/>
        </w:rPr>
        <w:t>组织机构和人力资源配置</w:t>
      </w:r>
      <w:bookmarkEnd w:id="15"/>
    </w:p>
    <w:p w:rsidR="00DA0C2A" w:rsidRPr="00BC71B2" w:rsidRDefault="00DA0C2A" w:rsidP="00DA0C2A">
      <w:pPr>
        <w:adjustRightInd w:val="0"/>
        <w:snapToGrid w:val="0"/>
        <w:spacing w:line="520" w:lineRule="exact"/>
        <w:ind w:firstLineChars="200" w:firstLine="560"/>
        <w:rPr>
          <w:rFonts w:ascii="黑体" w:eastAsia="黑体" w:hAnsi="宋体" w:hint="eastAsia"/>
          <w:sz w:val="28"/>
          <w:szCs w:val="28"/>
        </w:rPr>
      </w:pPr>
      <w:r w:rsidRPr="00BC71B2">
        <w:rPr>
          <w:rFonts w:ascii="黑体" w:eastAsia="黑体" w:hAnsi="宋体" w:hint="eastAsia"/>
          <w:sz w:val="28"/>
          <w:szCs w:val="28"/>
        </w:rPr>
        <w:t>一、组织机构</w:t>
      </w:r>
    </w:p>
    <w:p w:rsidR="00DA0C2A" w:rsidRPr="00BC71B2" w:rsidRDefault="00DA0C2A" w:rsidP="00DA0C2A">
      <w:pPr>
        <w:adjustRightInd w:val="0"/>
        <w:snapToGrid w:val="0"/>
        <w:spacing w:line="520" w:lineRule="exact"/>
        <w:ind w:firstLineChars="200" w:firstLine="560"/>
        <w:rPr>
          <w:rFonts w:ascii="宋体" w:hAnsi="宋体" w:hint="eastAsia"/>
          <w:sz w:val="28"/>
          <w:szCs w:val="28"/>
        </w:rPr>
      </w:pPr>
      <w:r w:rsidRPr="00BC71B2">
        <w:rPr>
          <w:rFonts w:ascii="宋体" w:hAnsi="宋体" w:hint="eastAsia"/>
          <w:sz w:val="28"/>
          <w:szCs w:val="28"/>
        </w:rPr>
        <w:t>依据相关滑雪</w:t>
      </w:r>
      <w:proofErr w:type="gramStart"/>
      <w:r w:rsidRPr="00BC71B2">
        <w:rPr>
          <w:rFonts w:ascii="宋体" w:hAnsi="宋体" w:hint="eastAsia"/>
          <w:sz w:val="28"/>
          <w:szCs w:val="28"/>
        </w:rPr>
        <w:t>场机构</w:t>
      </w:r>
      <w:proofErr w:type="gramEnd"/>
      <w:r w:rsidRPr="00BC71B2">
        <w:rPr>
          <w:rFonts w:ascii="宋体" w:hAnsi="宋体" w:hint="eastAsia"/>
          <w:sz w:val="28"/>
          <w:szCs w:val="28"/>
        </w:rPr>
        <w:t>设置情况，结合本地实际设置机构，设有董事长，总经理1人，副总经理1人，部门经理4人组成，刘云凯同志任董事长；下设四个总监有：营运总监、营销总监、财务总监、行政总监，分别分管29个部门。营运总监管理的部门有：索道部、雪具店、场地部、机电部、滑雪学校、工程部、餐饮部；营销总监管理的部门有：张掖市办事处、北京办事处、策划中心；财务总监管理的部门有：财务前台、财务后台；行政总监管理的部门有：办公室、人力资源部、保安部、物流部、后勤部、客房部及娱乐部、医务室；另有一名副总经理负责对外技术交流工作。其</w:t>
      </w:r>
      <w:r w:rsidRPr="00BC71B2">
        <w:rPr>
          <w:rFonts w:ascii="宋体" w:hAnsi="宋体" w:hint="eastAsia"/>
          <w:sz w:val="28"/>
          <w:szCs w:val="28"/>
        </w:rPr>
        <w:lastRenderedPageBreak/>
        <w:t>组织机构见附图3</w:t>
      </w:r>
    </w:p>
    <w:p w:rsidR="00DA0C2A" w:rsidRPr="00BC71B2" w:rsidRDefault="00DA0C2A" w:rsidP="00DA0C2A">
      <w:pPr>
        <w:adjustRightInd w:val="0"/>
        <w:snapToGrid w:val="0"/>
        <w:spacing w:line="520" w:lineRule="exact"/>
        <w:ind w:firstLineChars="200" w:firstLine="560"/>
        <w:rPr>
          <w:rFonts w:ascii="黑体" w:eastAsia="黑体" w:hAnsi="宋体" w:hint="eastAsia"/>
          <w:sz w:val="28"/>
          <w:szCs w:val="28"/>
        </w:rPr>
      </w:pPr>
      <w:r w:rsidRPr="00BC71B2">
        <w:rPr>
          <w:rFonts w:ascii="黑体" w:eastAsia="黑体" w:hAnsi="宋体" w:hint="eastAsia"/>
          <w:sz w:val="28"/>
          <w:szCs w:val="28"/>
        </w:rPr>
        <w:t>二、人力资源配置及营运管理</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sz w:val="28"/>
          <w:szCs w:val="28"/>
        </w:rPr>
        <w:t>该滑雪场建成投入营运后，共需职工干部100人，其中：总经理、营运总监、营销总监、财务总监、行政总监各1人；索道部10人、雪具店8人、场地部5人、机电部5人、滑雪学校6人、工程部2人、餐饮部15人、张家口办事处2人、北京办事处3人、策划中心1人、财务前5人、财务后台1人、办公室1人、人力资源部1人、保安部5人、物流部1人、后勤部1人、客房及娱乐部25人、医务室2人、对外技术交流1人。</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sz w:val="28"/>
          <w:szCs w:val="28"/>
        </w:rPr>
        <w:t>该滑雪场建成投入营运后，参照国内同行业的管理办法，并引进国外滑雪场先进的管理经验和管理模式，制定了一整套管理办法，在管理中不断的进行修改和完善，逐步形成一整套成熟的管理模式，达到国际一流管理水平。</w:t>
      </w:r>
    </w:p>
    <w:p w:rsidR="00DA0C2A" w:rsidRDefault="00DA0C2A" w:rsidP="00DA0C2A">
      <w:pPr>
        <w:pStyle w:val="aa"/>
        <w:spacing w:before="50" w:after="50"/>
        <w:ind w:firstLine="454"/>
        <w:rPr>
          <w:rFonts w:ascii="Times New Roman" w:hAnsi="Times New Roman"/>
          <w:sz w:val="28"/>
          <w:szCs w:val="24"/>
        </w:rPr>
      </w:pPr>
    </w:p>
    <w:p w:rsidR="00DA0C2A" w:rsidRPr="00BC71B2" w:rsidRDefault="00DA0C2A" w:rsidP="00DA0C2A">
      <w:pPr>
        <w:pStyle w:val="2"/>
        <w:jc w:val="center"/>
        <w:rPr>
          <w:rFonts w:hint="eastAsia"/>
        </w:rPr>
      </w:pPr>
      <w:bookmarkStart w:id="16" w:name="_Toc323224705"/>
      <w:r w:rsidRPr="00BC71B2">
        <w:rPr>
          <w:rFonts w:hint="eastAsia"/>
        </w:rPr>
        <w:t>第九章</w:t>
      </w:r>
      <w:r w:rsidRPr="00BC71B2">
        <w:rPr>
          <w:rFonts w:hint="eastAsia"/>
        </w:rPr>
        <w:t xml:space="preserve">  </w:t>
      </w:r>
      <w:r w:rsidRPr="00BC71B2">
        <w:t>建设工期及进度安排</w:t>
      </w:r>
      <w:bookmarkEnd w:id="16"/>
    </w:p>
    <w:p w:rsidR="00DA0C2A" w:rsidRPr="00BC71B2" w:rsidRDefault="00DA0C2A" w:rsidP="00DA0C2A">
      <w:pPr>
        <w:adjustRightInd w:val="0"/>
        <w:snapToGrid w:val="0"/>
        <w:spacing w:line="520" w:lineRule="exact"/>
        <w:ind w:firstLineChars="200" w:firstLine="560"/>
        <w:rPr>
          <w:rFonts w:ascii="黑体" w:eastAsia="黑体" w:hAnsi="宋体" w:hint="eastAsia"/>
          <w:sz w:val="28"/>
          <w:szCs w:val="28"/>
        </w:rPr>
      </w:pPr>
      <w:r w:rsidRPr="00BC71B2">
        <w:rPr>
          <w:rFonts w:ascii="黑体" w:eastAsia="黑体" w:hAnsi="宋体" w:hint="eastAsia"/>
          <w:sz w:val="28"/>
          <w:szCs w:val="28"/>
        </w:rPr>
        <w:t>一、项目建设工期</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sz w:val="28"/>
          <w:szCs w:val="28"/>
        </w:rPr>
        <w:t>该项目</w:t>
      </w:r>
      <w:r w:rsidRPr="00BC71B2">
        <w:rPr>
          <w:rFonts w:ascii="宋体" w:hAnsi="宋体" w:hint="eastAsia"/>
          <w:sz w:val="28"/>
          <w:szCs w:val="28"/>
        </w:rPr>
        <w:t>一期</w:t>
      </w:r>
      <w:r w:rsidRPr="00BC71B2">
        <w:rPr>
          <w:rFonts w:ascii="宋体" w:hAnsi="宋体"/>
          <w:sz w:val="28"/>
          <w:szCs w:val="28"/>
        </w:rPr>
        <w:t>建设工期为</w:t>
      </w:r>
      <w:r w:rsidRPr="00BC71B2">
        <w:rPr>
          <w:rFonts w:ascii="宋体" w:hAnsi="宋体" w:hint="eastAsia"/>
          <w:sz w:val="28"/>
          <w:szCs w:val="28"/>
        </w:rPr>
        <w:t>半年</w:t>
      </w:r>
      <w:r w:rsidRPr="00BC71B2">
        <w:rPr>
          <w:rFonts w:ascii="宋体" w:hAnsi="宋体"/>
          <w:sz w:val="28"/>
          <w:szCs w:val="28"/>
        </w:rPr>
        <w:t>。</w:t>
      </w:r>
    </w:p>
    <w:p w:rsidR="00DA0C2A" w:rsidRPr="00BC71B2" w:rsidRDefault="00DA0C2A" w:rsidP="00DA0C2A">
      <w:pPr>
        <w:adjustRightInd w:val="0"/>
        <w:snapToGrid w:val="0"/>
        <w:spacing w:line="520" w:lineRule="exact"/>
        <w:ind w:firstLineChars="200" w:firstLine="560"/>
        <w:rPr>
          <w:rFonts w:ascii="黑体" w:eastAsia="黑体" w:hAnsi="宋体" w:hint="eastAsia"/>
          <w:sz w:val="28"/>
          <w:szCs w:val="28"/>
        </w:rPr>
      </w:pPr>
      <w:r w:rsidRPr="00BC71B2">
        <w:rPr>
          <w:rFonts w:ascii="黑体" w:eastAsia="黑体" w:hAnsi="宋体" w:hint="eastAsia"/>
          <w:sz w:val="28"/>
          <w:szCs w:val="28"/>
        </w:rPr>
        <w:t>二、项目实施进度安排</w:t>
      </w:r>
    </w:p>
    <w:p w:rsidR="00DA0C2A" w:rsidRPr="00BC71B2" w:rsidRDefault="00DA0C2A" w:rsidP="00DA0C2A">
      <w:pPr>
        <w:adjustRightInd w:val="0"/>
        <w:snapToGrid w:val="0"/>
        <w:spacing w:line="520" w:lineRule="exact"/>
        <w:ind w:firstLineChars="200" w:firstLine="560"/>
        <w:rPr>
          <w:rFonts w:ascii="宋体" w:hAnsi="宋体"/>
          <w:sz w:val="28"/>
          <w:szCs w:val="28"/>
        </w:rPr>
      </w:pPr>
      <w:r w:rsidRPr="00BC71B2">
        <w:rPr>
          <w:rFonts w:ascii="宋体" w:hAnsi="宋体"/>
          <w:sz w:val="28"/>
          <w:szCs w:val="28"/>
        </w:rPr>
        <w:t>该项目经批准建设后，要严格按照国家的有关法规政策实施管理，严格执行工程建设“六制”，严格履行建设程序，健全项目法人责任制，成立项目班子，项目法人对工程负责。按规定办理招投标，质量监督，工程监理手续。</w:t>
      </w:r>
    </w:p>
    <w:p w:rsidR="00DA0C2A" w:rsidRPr="00BC71B2" w:rsidRDefault="00DA0C2A" w:rsidP="00DA0C2A">
      <w:pPr>
        <w:adjustRightInd w:val="0"/>
        <w:snapToGrid w:val="0"/>
        <w:spacing w:line="520" w:lineRule="exact"/>
        <w:ind w:firstLineChars="200" w:firstLine="560"/>
        <w:rPr>
          <w:rFonts w:ascii="宋体" w:hAnsi="宋体"/>
          <w:sz w:val="28"/>
          <w:szCs w:val="28"/>
        </w:rPr>
      </w:pPr>
      <w:r>
        <w:rPr>
          <w:rFonts w:ascii="宋体" w:hAnsi="宋体" w:hint="eastAsia"/>
          <w:sz w:val="28"/>
          <w:szCs w:val="28"/>
        </w:rPr>
        <w:t>（一）</w:t>
      </w:r>
      <w:r w:rsidRPr="00BC71B2">
        <w:rPr>
          <w:rFonts w:ascii="宋体" w:hAnsi="宋体"/>
          <w:sz w:val="28"/>
          <w:szCs w:val="28"/>
        </w:rPr>
        <w:t>2</w:t>
      </w:r>
      <w:r w:rsidRPr="00BC71B2">
        <w:rPr>
          <w:rFonts w:ascii="宋体" w:hAnsi="宋体" w:hint="eastAsia"/>
          <w:sz w:val="28"/>
          <w:szCs w:val="28"/>
        </w:rPr>
        <w:t>012</w:t>
      </w:r>
      <w:r w:rsidRPr="00BC71B2">
        <w:rPr>
          <w:rFonts w:ascii="宋体" w:hAnsi="宋体"/>
          <w:sz w:val="28"/>
          <w:szCs w:val="28"/>
        </w:rPr>
        <w:t>年</w:t>
      </w:r>
      <w:r w:rsidRPr="00BC71B2">
        <w:rPr>
          <w:rFonts w:ascii="宋体" w:hAnsi="宋体" w:hint="eastAsia"/>
          <w:sz w:val="28"/>
          <w:szCs w:val="28"/>
        </w:rPr>
        <w:t>4</w:t>
      </w:r>
      <w:r w:rsidRPr="00BC71B2">
        <w:rPr>
          <w:rFonts w:ascii="宋体" w:hAnsi="宋体"/>
          <w:sz w:val="28"/>
          <w:szCs w:val="28"/>
        </w:rPr>
        <w:t>月完成项目建议书及可行性研究报告的批复，并委</w:t>
      </w:r>
      <w:r w:rsidRPr="00BC71B2">
        <w:rPr>
          <w:rFonts w:ascii="宋体" w:hAnsi="宋体"/>
          <w:sz w:val="28"/>
          <w:szCs w:val="28"/>
        </w:rPr>
        <w:lastRenderedPageBreak/>
        <w:t>托设计。</w:t>
      </w:r>
    </w:p>
    <w:p w:rsidR="00DA0C2A" w:rsidRPr="00BC71B2" w:rsidRDefault="00DA0C2A" w:rsidP="00DA0C2A">
      <w:pPr>
        <w:adjustRightInd w:val="0"/>
        <w:snapToGrid w:val="0"/>
        <w:spacing w:line="520" w:lineRule="exact"/>
        <w:ind w:firstLineChars="200" w:firstLine="560"/>
        <w:rPr>
          <w:rFonts w:ascii="宋体" w:hAnsi="宋体"/>
          <w:sz w:val="28"/>
          <w:szCs w:val="28"/>
        </w:rPr>
      </w:pPr>
      <w:r>
        <w:rPr>
          <w:rFonts w:ascii="宋体" w:hAnsi="宋体" w:hint="eastAsia"/>
          <w:sz w:val="28"/>
          <w:szCs w:val="28"/>
        </w:rPr>
        <w:t>（二）</w:t>
      </w:r>
      <w:r w:rsidRPr="00BC71B2">
        <w:rPr>
          <w:rFonts w:ascii="宋体" w:hAnsi="宋体" w:hint="eastAsia"/>
          <w:sz w:val="28"/>
          <w:szCs w:val="28"/>
        </w:rPr>
        <w:t>2012</w:t>
      </w:r>
      <w:r w:rsidRPr="00BC71B2">
        <w:rPr>
          <w:rFonts w:ascii="宋体" w:hAnsi="宋体"/>
          <w:sz w:val="28"/>
          <w:szCs w:val="28"/>
        </w:rPr>
        <w:t>年</w:t>
      </w:r>
      <w:r w:rsidRPr="00BC71B2">
        <w:rPr>
          <w:rFonts w:ascii="宋体" w:hAnsi="宋体" w:hint="eastAsia"/>
          <w:sz w:val="28"/>
          <w:szCs w:val="28"/>
        </w:rPr>
        <w:t>5</w:t>
      </w:r>
      <w:r w:rsidRPr="00BC71B2">
        <w:rPr>
          <w:rFonts w:ascii="宋体" w:hAnsi="宋体"/>
          <w:sz w:val="28"/>
          <w:szCs w:val="28"/>
        </w:rPr>
        <w:t>月，成立项目建设领导小组及办事机构，落实资金，审察初步设计、工程招投标及工程监理。</w:t>
      </w:r>
    </w:p>
    <w:p w:rsidR="00DA0C2A" w:rsidRPr="00BC71B2" w:rsidRDefault="00DA0C2A" w:rsidP="00DA0C2A">
      <w:pPr>
        <w:adjustRightInd w:val="0"/>
        <w:snapToGrid w:val="0"/>
        <w:spacing w:line="520" w:lineRule="exact"/>
        <w:ind w:firstLineChars="200" w:firstLine="560"/>
        <w:rPr>
          <w:rFonts w:ascii="宋体" w:hAnsi="宋体"/>
          <w:sz w:val="28"/>
          <w:szCs w:val="28"/>
        </w:rPr>
      </w:pPr>
      <w:r>
        <w:rPr>
          <w:rFonts w:ascii="宋体" w:hAnsi="宋体" w:hint="eastAsia"/>
          <w:sz w:val="28"/>
          <w:szCs w:val="28"/>
        </w:rPr>
        <w:t>（三）</w:t>
      </w:r>
      <w:r w:rsidRPr="00BC71B2">
        <w:rPr>
          <w:rFonts w:ascii="宋体" w:hAnsi="宋体"/>
          <w:sz w:val="28"/>
          <w:szCs w:val="28"/>
        </w:rPr>
        <w:t>2</w:t>
      </w:r>
      <w:r w:rsidRPr="00BC71B2">
        <w:rPr>
          <w:rFonts w:ascii="宋体" w:hAnsi="宋体" w:hint="eastAsia"/>
          <w:sz w:val="28"/>
          <w:szCs w:val="28"/>
        </w:rPr>
        <w:t>012</w:t>
      </w:r>
      <w:r w:rsidRPr="00BC71B2">
        <w:rPr>
          <w:rFonts w:ascii="宋体" w:hAnsi="宋体"/>
          <w:sz w:val="28"/>
          <w:szCs w:val="28"/>
        </w:rPr>
        <w:t>年</w:t>
      </w:r>
      <w:r w:rsidRPr="00BC71B2">
        <w:rPr>
          <w:rFonts w:ascii="宋体" w:hAnsi="宋体" w:hint="eastAsia"/>
          <w:sz w:val="28"/>
          <w:szCs w:val="28"/>
        </w:rPr>
        <w:t>6</w:t>
      </w:r>
      <w:r w:rsidRPr="00BC71B2">
        <w:rPr>
          <w:rFonts w:ascii="宋体" w:hAnsi="宋体"/>
          <w:sz w:val="28"/>
          <w:szCs w:val="28"/>
        </w:rPr>
        <w:t>月-</w:t>
      </w:r>
      <w:r w:rsidRPr="00BC71B2">
        <w:rPr>
          <w:rFonts w:ascii="宋体" w:hAnsi="宋体" w:hint="eastAsia"/>
          <w:sz w:val="28"/>
          <w:szCs w:val="28"/>
        </w:rPr>
        <w:t>9</w:t>
      </w:r>
      <w:r w:rsidRPr="00BC71B2">
        <w:rPr>
          <w:rFonts w:ascii="宋体" w:hAnsi="宋体"/>
          <w:sz w:val="28"/>
          <w:szCs w:val="28"/>
        </w:rPr>
        <w:t>月</w:t>
      </w:r>
      <w:r w:rsidRPr="00BC71B2">
        <w:rPr>
          <w:rFonts w:ascii="宋体" w:hAnsi="宋体" w:hint="eastAsia"/>
          <w:sz w:val="28"/>
          <w:szCs w:val="28"/>
        </w:rPr>
        <w:t>中旬</w:t>
      </w:r>
      <w:r w:rsidRPr="00BC71B2">
        <w:rPr>
          <w:rFonts w:ascii="宋体" w:hAnsi="宋体"/>
          <w:sz w:val="28"/>
          <w:szCs w:val="28"/>
        </w:rPr>
        <w:t>，土建施工、定购设备、土建竣工，并安装设备。</w:t>
      </w:r>
    </w:p>
    <w:p w:rsidR="00DA0C2A" w:rsidRPr="00BC71B2" w:rsidRDefault="00DA0C2A" w:rsidP="00DA0C2A">
      <w:pPr>
        <w:adjustRightInd w:val="0"/>
        <w:snapToGrid w:val="0"/>
        <w:spacing w:line="520" w:lineRule="exact"/>
        <w:ind w:firstLineChars="200" w:firstLine="560"/>
        <w:rPr>
          <w:rFonts w:ascii="宋体" w:hAnsi="宋体"/>
          <w:sz w:val="28"/>
          <w:szCs w:val="28"/>
        </w:rPr>
      </w:pPr>
      <w:r>
        <w:rPr>
          <w:rFonts w:ascii="宋体" w:hAnsi="宋体" w:hint="eastAsia"/>
          <w:sz w:val="28"/>
          <w:szCs w:val="28"/>
        </w:rPr>
        <w:t>（四）</w:t>
      </w:r>
      <w:r w:rsidRPr="00BC71B2">
        <w:rPr>
          <w:rFonts w:ascii="宋体" w:hAnsi="宋体"/>
          <w:sz w:val="28"/>
          <w:szCs w:val="28"/>
        </w:rPr>
        <w:t>2</w:t>
      </w:r>
      <w:r w:rsidRPr="00BC71B2">
        <w:rPr>
          <w:rFonts w:ascii="宋体" w:hAnsi="宋体" w:hint="eastAsia"/>
          <w:sz w:val="28"/>
          <w:szCs w:val="28"/>
        </w:rPr>
        <w:t>01</w:t>
      </w:r>
      <w:r>
        <w:rPr>
          <w:rFonts w:ascii="宋体" w:hAnsi="宋体" w:hint="eastAsia"/>
          <w:sz w:val="28"/>
          <w:szCs w:val="28"/>
        </w:rPr>
        <w:t>2</w:t>
      </w:r>
      <w:r w:rsidRPr="00BC71B2">
        <w:rPr>
          <w:rFonts w:ascii="宋体" w:hAnsi="宋体"/>
          <w:sz w:val="28"/>
          <w:szCs w:val="28"/>
        </w:rPr>
        <w:t>年</w:t>
      </w:r>
      <w:r w:rsidRPr="00BC71B2">
        <w:rPr>
          <w:rFonts w:ascii="宋体" w:hAnsi="宋体" w:hint="eastAsia"/>
          <w:sz w:val="28"/>
          <w:szCs w:val="28"/>
        </w:rPr>
        <w:t>10</w:t>
      </w:r>
      <w:r w:rsidRPr="00BC71B2">
        <w:rPr>
          <w:rFonts w:ascii="宋体" w:hAnsi="宋体"/>
          <w:sz w:val="28"/>
          <w:szCs w:val="28"/>
        </w:rPr>
        <w:t>月交付使用。</w:t>
      </w:r>
    </w:p>
    <w:p w:rsidR="00DA0C2A" w:rsidRPr="00B743EB" w:rsidRDefault="00DA0C2A" w:rsidP="00DA0C2A">
      <w:pPr>
        <w:adjustRightInd w:val="0"/>
        <w:snapToGrid w:val="0"/>
        <w:spacing w:line="520" w:lineRule="exact"/>
        <w:ind w:firstLineChars="200" w:firstLine="560"/>
        <w:rPr>
          <w:rFonts w:ascii="黑体" w:eastAsia="黑体" w:hint="eastAsia"/>
          <w:sz w:val="28"/>
          <w:szCs w:val="28"/>
        </w:rPr>
      </w:pPr>
      <w:r w:rsidRPr="00B743EB">
        <w:rPr>
          <w:rFonts w:ascii="黑体" w:eastAsia="黑体" w:hint="eastAsia"/>
          <w:sz w:val="28"/>
          <w:szCs w:val="28"/>
        </w:rPr>
        <w:t>三、项目实施进度表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35"/>
        <w:gridCol w:w="1093"/>
        <w:gridCol w:w="1033"/>
        <w:gridCol w:w="1080"/>
        <w:gridCol w:w="1260"/>
        <w:gridCol w:w="1307"/>
      </w:tblGrid>
      <w:tr w:rsidR="00DA0C2A" w:rsidTr="00B64BDF">
        <w:trPr>
          <w:cantSplit/>
          <w:trHeight w:val="607"/>
          <w:jc w:val="center"/>
        </w:trPr>
        <w:tc>
          <w:tcPr>
            <w:tcW w:w="2435" w:type="dxa"/>
            <w:vMerge w:val="restart"/>
            <w:tcBorders>
              <w:tl2br w:val="single" w:sz="4" w:space="0" w:color="auto"/>
            </w:tcBorders>
          </w:tcPr>
          <w:p w:rsidR="00DA0C2A" w:rsidRDefault="00DA0C2A" w:rsidP="00B64BDF">
            <w:pPr>
              <w:jc w:val="right"/>
              <w:rPr>
                <w:rFonts w:hint="eastAsia"/>
                <w:sz w:val="28"/>
              </w:rPr>
            </w:pPr>
            <w:r>
              <w:rPr>
                <w:rFonts w:hint="eastAsia"/>
                <w:sz w:val="28"/>
              </w:rPr>
              <w:t xml:space="preserve">  </w:t>
            </w:r>
            <w:r>
              <w:rPr>
                <w:rFonts w:hint="eastAsia"/>
                <w:sz w:val="28"/>
              </w:rPr>
              <w:t>日期</w:t>
            </w:r>
          </w:p>
          <w:p w:rsidR="00DA0C2A" w:rsidRDefault="00DA0C2A" w:rsidP="00B64BDF">
            <w:pPr>
              <w:rPr>
                <w:rFonts w:hint="eastAsia"/>
                <w:sz w:val="28"/>
              </w:rPr>
            </w:pPr>
          </w:p>
          <w:p w:rsidR="00DA0C2A" w:rsidRDefault="00DA0C2A" w:rsidP="00B64BDF">
            <w:pPr>
              <w:rPr>
                <w:rFonts w:hint="eastAsia"/>
                <w:sz w:val="28"/>
              </w:rPr>
            </w:pPr>
            <w:r>
              <w:rPr>
                <w:rFonts w:hint="eastAsia"/>
                <w:sz w:val="28"/>
              </w:rPr>
              <w:t>建设内容</w:t>
            </w:r>
          </w:p>
        </w:tc>
        <w:tc>
          <w:tcPr>
            <w:tcW w:w="5773" w:type="dxa"/>
            <w:gridSpan w:val="5"/>
            <w:vAlign w:val="center"/>
          </w:tcPr>
          <w:p w:rsidR="00DA0C2A" w:rsidRDefault="00DA0C2A" w:rsidP="00B64BDF">
            <w:pPr>
              <w:jc w:val="center"/>
              <w:rPr>
                <w:rFonts w:hint="eastAsia"/>
                <w:sz w:val="28"/>
              </w:rPr>
            </w:pPr>
            <w:r>
              <w:rPr>
                <w:rFonts w:hint="eastAsia"/>
                <w:sz w:val="28"/>
              </w:rPr>
              <w:t>2012</w:t>
            </w:r>
            <w:r>
              <w:rPr>
                <w:rFonts w:hint="eastAsia"/>
                <w:sz w:val="28"/>
              </w:rPr>
              <w:t>年</w:t>
            </w:r>
          </w:p>
        </w:tc>
      </w:tr>
      <w:tr w:rsidR="00DA0C2A" w:rsidTr="00B64BDF">
        <w:trPr>
          <w:cantSplit/>
          <w:trHeight w:val="457"/>
          <w:jc w:val="center"/>
        </w:trPr>
        <w:tc>
          <w:tcPr>
            <w:tcW w:w="2435" w:type="dxa"/>
            <w:vMerge/>
          </w:tcPr>
          <w:p w:rsidR="00DA0C2A" w:rsidRDefault="00DA0C2A" w:rsidP="00B64BDF">
            <w:pPr>
              <w:jc w:val="center"/>
              <w:rPr>
                <w:rFonts w:hint="eastAsia"/>
                <w:sz w:val="28"/>
              </w:rPr>
            </w:pPr>
          </w:p>
        </w:tc>
        <w:tc>
          <w:tcPr>
            <w:tcW w:w="1093" w:type="dxa"/>
            <w:vAlign w:val="center"/>
          </w:tcPr>
          <w:p w:rsidR="00DA0C2A" w:rsidRDefault="00DA0C2A" w:rsidP="00B64BDF">
            <w:pPr>
              <w:jc w:val="center"/>
              <w:rPr>
                <w:rFonts w:hint="eastAsia"/>
                <w:sz w:val="24"/>
              </w:rPr>
            </w:pPr>
            <w:r>
              <w:rPr>
                <w:rFonts w:hint="eastAsia"/>
                <w:sz w:val="24"/>
              </w:rPr>
              <w:t>7</w:t>
            </w:r>
            <w:r>
              <w:rPr>
                <w:rFonts w:hint="eastAsia"/>
                <w:sz w:val="24"/>
              </w:rPr>
              <w:t>月</w:t>
            </w:r>
          </w:p>
        </w:tc>
        <w:tc>
          <w:tcPr>
            <w:tcW w:w="1033" w:type="dxa"/>
            <w:vAlign w:val="center"/>
          </w:tcPr>
          <w:p w:rsidR="00DA0C2A" w:rsidRDefault="00DA0C2A" w:rsidP="00B64BDF">
            <w:pPr>
              <w:jc w:val="center"/>
              <w:rPr>
                <w:rFonts w:hint="eastAsia"/>
                <w:sz w:val="24"/>
              </w:rPr>
            </w:pPr>
            <w:r>
              <w:rPr>
                <w:rFonts w:hint="eastAsia"/>
                <w:sz w:val="24"/>
              </w:rPr>
              <w:t>8</w:t>
            </w:r>
            <w:r>
              <w:rPr>
                <w:rFonts w:hint="eastAsia"/>
                <w:sz w:val="24"/>
              </w:rPr>
              <w:t>月</w:t>
            </w:r>
          </w:p>
        </w:tc>
        <w:tc>
          <w:tcPr>
            <w:tcW w:w="1080" w:type="dxa"/>
            <w:vAlign w:val="center"/>
          </w:tcPr>
          <w:p w:rsidR="00DA0C2A" w:rsidRDefault="00DA0C2A" w:rsidP="00B64BDF">
            <w:pPr>
              <w:jc w:val="center"/>
              <w:rPr>
                <w:rFonts w:hint="eastAsia"/>
                <w:sz w:val="24"/>
              </w:rPr>
            </w:pPr>
            <w:r>
              <w:rPr>
                <w:rFonts w:hint="eastAsia"/>
                <w:sz w:val="24"/>
              </w:rPr>
              <w:t>9</w:t>
            </w:r>
            <w:r>
              <w:rPr>
                <w:rFonts w:hint="eastAsia"/>
                <w:sz w:val="24"/>
              </w:rPr>
              <w:t>月</w:t>
            </w:r>
          </w:p>
        </w:tc>
        <w:tc>
          <w:tcPr>
            <w:tcW w:w="1260" w:type="dxa"/>
            <w:vAlign w:val="center"/>
          </w:tcPr>
          <w:p w:rsidR="00DA0C2A" w:rsidRDefault="00DA0C2A" w:rsidP="00B64BDF">
            <w:pPr>
              <w:jc w:val="center"/>
              <w:rPr>
                <w:rFonts w:hint="eastAsia"/>
                <w:sz w:val="24"/>
              </w:rPr>
            </w:pPr>
            <w:r>
              <w:rPr>
                <w:rFonts w:hint="eastAsia"/>
                <w:sz w:val="24"/>
              </w:rPr>
              <w:t>10</w:t>
            </w:r>
            <w:r>
              <w:rPr>
                <w:rFonts w:hint="eastAsia"/>
                <w:sz w:val="24"/>
              </w:rPr>
              <w:t>月</w:t>
            </w:r>
          </w:p>
        </w:tc>
        <w:tc>
          <w:tcPr>
            <w:tcW w:w="1307" w:type="dxa"/>
            <w:vAlign w:val="center"/>
          </w:tcPr>
          <w:p w:rsidR="00DA0C2A" w:rsidRDefault="00DA0C2A" w:rsidP="00B64BDF">
            <w:pPr>
              <w:jc w:val="center"/>
              <w:rPr>
                <w:rFonts w:hint="eastAsia"/>
                <w:sz w:val="24"/>
              </w:rPr>
            </w:pPr>
            <w:r>
              <w:rPr>
                <w:rFonts w:hint="eastAsia"/>
                <w:sz w:val="24"/>
              </w:rPr>
              <w:t>11</w:t>
            </w:r>
            <w:r>
              <w:rPr>
                <w:rFonts w:hint="eastAsia"/>
                <w:sz w:val="24"/>
              </w:rPr>
              <w:t>月</w:t>
            </w:r>
          </w:p>
        </w:tc>
      </w:tr>
      <w:tr w:rsidR="00DA0C2A" w:rsidTr="00B64BDF">
        <w:trPr>
          <w:cantSplit/>
          <w:trHeight w:val="505"/>
          <w:jc w:val="center"/>
        </w:trPr>
        <w:tc>
          <w:tcPr>
            <w:tcW w:w="2435" w:type="dxa"/>
            <w:tcBorders>
              <w:bottom w:val="single" w:sz="4" w:space="0" w:color="auto"/>
            </w:tcBorders>
            <w:vAlign w:val="center"/>
          </w:tcPr>
          <w:p w:rsidR="00DA0C2A" w:rsidRDefault="00DA0C2A" w:rsidP="00B64BDF">
            <w:pPr>
              <w:rPr>
                <w:rFonts w:hint="eastAsia"/>
                <w:sz w:val="24"/>
              </w:rPr>
            </w:pPr>
            <w:r>
              <w:rPr>
                <w:rFonts w:hint="eastAsia"/>
                <w:sz w:val="24"/>
              </w:rPr>
              <w:t>1</w:t>
            </w:r>
            <w:r>
              <w:rPr>
                <w:rFonts w:hint="eastAsia"/>
                <w:sz w:val="24"/>
              </w:rPr>
              <w:t>、土建施工</w:t>
            </w:r>
          </w:p>
        </w:tc>
        <w:tc>
          <w:tcPr>
            <w:tcW w:w="1093" w:type="dxa"/>
            <w:tcBorders>
              <w:bottom w:val="single" w:sz="4" w:space="0" w:color="auto"/>
            </w:tcBorders>
            <w:vAlign w:val="center"/>
          </w:tcPr>
          <w:p w:rsidR="00DA0C2A" w:rsidRDefault="00DA0C2A" w:rsidP="00B64BDF">
            <w:pPr>
              <w:rPr>
                <w:rFonts w:hint="eastAsia"/>
                <w:sz w:val="24"/>
              </w:rPr>
            </w:pPr>
            <w:r>
              <w:rPr>
                <w:sz w:val="20"/>
                <w:lang w:val="en-US" w:eastAsia="zh-CN"/>
              </w:rPr>
              <w:pict>
                <v:line id="_x0000_s1026" style="position:absolute;left:0;text-align:left;z-index:251660288;mso-position-horizontal-relative:text;mso-position-vertical-relative:text" from="-4.7pt,15.2pt" to="220.3pt,15.2pt"/>
              </w:pict>
            </w:r>
          </w:p>
        </w:tc>
        <w:tc>
          <w:tcPr>
            <w:tcW w:w="1033" w:type="dxa"/>
            <w:tcBorders>
              <w:bottom w:val="single" w:sz="4" w:space="0" w:color="auto"/>
            </w:tcBorders>
            <w:vAlign w:val="center"/>
          </w:tcPr>
          <w:p w:rsidR="00DA0C2A" w:rsidRDefault="00DA0C2A" w:rsidP="00B64BDF">
            <w:pPr>
              <w:rPr>
                <w:rFonts w:hint="eastAsia"/>
                <w:sz w:val="24"/>
              </w:rPr>
            </w:pPr>
          </w:p>
        </w:tc>
        <w:tc>
          <w:tcPr>
            <w:tcW w:w="1080" w:type="dxa"/>
            <w:tcBorders>
              <w:bottom w:val="single" w:sz="4" w:space="0" w:color="auto"/>
            </w:tcBorders>
            <w:vAlign w:val="center"/>
          </w:tcPr>
          <w:p w:rsidR="00DA0C2A" w:rsidRDefault="00DA0C2A" w:rsidP="00B64BDF">
            <w:pPr>
              <w:jc w:val="center"/>
              <w:rPr>
                <w:rFonts w:hint="eastAsia"/>
                <w:sz w:val="24"/>
              </w:rPr>
            </w:pPr>
          </w:p>
        </w:tc>
        <w:tc>
          <w:tcPr>
            <w:tcW w:w="1260" w:type="dxa"/>
            <w:tcBorders>
              <w:bottom w:val="single" w:sz="4" w:space="0" w:color="auto"/>
            </w:tcBorders>
            <w:vAlign w:val="center"/>
          </w:tcPr>
          <w:p w:rsidR="00DA0C2A" w:rsidRDefault="00DA0C2A" w:rsidP="00B64BDF">
            <w:pPr>
              <w:jc w:val="center"/>
              <w:rPr>
                <w:rFonts w:hint="eastAsia"/>
                <w:sz w:val="24"/>
              </w:rPr>
            </w:pPr>
          </w:p>
        </w:tc>
        <w:tc>
          <w:tcPr>
            <w:tcW w:w="1307" w:type="dxa"/>
            <w:tcBorders>
              <w:bottom w:val="single" w:sz="4" w:space="0" w:color="auto"/>
            </w:tcBorders>
            <w:vAlign w:val="center"/>
          </w:tcPr>
          <w:p w:rsidR="00DA0C2A" w:rsidRDefault="00DA0C2A" w:rsidP="00B64BDF">
            <w:pPr>
              <w:jc w:val="center"/>
              <w:rPr>
                <w:rFonts w:hint="eastAsia"/>
                <w:sz w:val="24"/>
              </w:rPr>
            </w:pPr>
          </w:p>
        </w:tc>
      </w:tr>
      <w:tr w:rsidR="00DA0C2A" w:rsidTr="00B64BDF">
        <w:trPr>
          <w:cantSplit/>
          <w:trHeight w:val="505"/>
          <w:jc w:val="center"/>
        </w:trPr>
        <w:tc>
          <w:tcPr>
            <w:tcW w:w="2435" w:type="dxa"/>
            <w:vAlign w:val="center"/>
          </w:tcPr>
          <w:p w:rsidR="00DA0C2A" w:rsidRDefault="00DA0C2A" w:rsidP="00B64BDF">
            <w:pPr>
              <w:rPr>
                <w:rFonts w:hint="eastAsia"/>
                <w:sz w:val="24"/>
              </w:rPr>
            </w:pPr>
            <w:r>
              <w:rPr>
                <w:rFonts w:hint="eastAsia"/>
                <w:sz w:val="24"/>
              </w:rPr>
              <w:t>2</w:t>
            </w:r>
            <w:r>
              <w:rPr>
                <w:rFonts w:hint="eastAsia"/>
                <w:sz w:val="24"/>
              </w:rPr>
              <w:t>、设备采购与安装</w:t>
            </w:r>
          </w:p>
        </w:tc>
        <w:tc>
          <w:tcPr>
            <w:tcW w:w="1093" w:type="dxa"/>
            <w:vAlign w:val="center"/>
          </w:tcPr>
          <w:p w:rsidR="00DA0C2A" w:rsidRDefault="00DA0C2A" w:rsidP="00B64BDF">
            <w:pPr>
              <w:rPr>
                <w:rFonts w:hint="eastAsia"/>
                <w:sz w:val="24"/>
              </w:rPr>
            </w:pPr>
          </w:p>
        </w:tc>
        <w:tc>
          <w:tcPr>
            <w:tcW w:w="1033" w:type="dxa"/>
            <w:vAlign w:val="center"/>
          </w:tcPr>
          <w:p w:rsidR="00DA0C2A" w:rsidRDefault="00DA0C2A" w:rsidP="00B64BDF">
            <w:pPr>
              <w:rPr>
                <w:rFonts w:hint="eastAsia"/>
                <w:sz w:val="24"/>
              </w:rPr>
            </w:pPr>
            <w:r>
              <w:rPr>
                <w:sz w:val="20"/>
                <w:lang w:val="en-US" w:eastAsia="zh-CN"/>
              </w:rPr>
              <w:pict>
                <v:line id="_x0000_s1027" style="position:absolute;left:0;text-align:left;z-index:251661312;mso-position-horizontal-relative:text;mso-position-vertical-relative:text" from="-5.35pt,12.85pt" to="165.65pt,12.85pt"/>
              </w:pict>
            </w:r>
          </w:p>
        </w:tc>
        <w:tc>
          <w:tcPr>
            <w:tcW w:w="1080" w:type="dxa"/>
            <w:vAlign w:val="center"/>
          </w:tcPr>
          <w:p w:rsidR="00DA0C2A" w:rsidRDefault="00DA0C2A" w:rsidP="00B64BDF">
            <w:pPr>
              <w:jc w:val="center"/>
              <w:rPr>
                <w:rFonts w:hint="eastAsia"/>
                <w:sz w:val="24"/>
              </w:rPr>
            </w:pPr>
          </w:p>
        </w:tc>
        <w:tc>
          <w:tcPr>
            <w:tcW w:w="1260" w:type="dxa"/>
            <w:vAlign w:val="center"/>
          </w:tcPr>
          <w:p w:rsidR="00DA0C2A" w:rsidRDefault="00DA0C2A" w:rsidP="00B64BDF">
            <w:pPr>
              <w:jc w:val="center"/>
              <w:rPr>
                <w:rFonts w:hint="eastAsia"/>
                <w:sz w:val="24"/>
              </w:rPr>
            </w:pPr>
          </w:p>
        </w:tc>
        <w:tc>
          <w:tcPr>
            <w:tcW w:w="1307" w:type="dxa"/>
            <w:vAlign w:val="center"/>
          </w:tcPr>
          <w:p w:rsidR="00DA0C2A" w:rsidRDefault="00DA0C2A" w:rsidP="00B64BDF">
            <w:pPr>
              <w:jc w:val="center"/>
              <w:rPr>
                <w:rFonts w:hint="eastAsia"/>
                <w:sz w:val="24"/>
              </w:rPr>
            </w:pPr>
          </w:p>
        </w:tc>
      </w:tr>
      <w:tr w:rsidR="00DA0C2A" w:rsidTr="00B64BDF">
        <w:trPr>
          <w:trHeight w:hRule="exact" w:val="500"/>
          <w:jc w:val="center"/>
        </w:trPr>
        <w:tc>
          <w:tcPr>
            <w:tcW w:w="2435" w:type="dxa"/>
            <w:vAlign w:val="center"/>
          </w:tcPr>
          <w:p w:rsidR="00DA0C2A" w:rsidRDefault="00DA0C2A" w:rsidP="00B64BDF">
            <w:pPr>
              <w:rPr>
                <w:rFonts w:hint="eastAsia"/>
                <w:sz w:val="24"/>
              </w:rPr>
            </w:pPr>
            <w:r>
              <w:rPr>
                <w:rFonts w:hint="eastAsia"/>
                <w:sz w:val="24"/>
                <w:lang w:val="en-US" w:eastAsia="zh-CN"/>
              </w:rPr>
              <w:t>3</w:t>
            </w:r>
            <w:r>
              <w:rPr>
                <w:rFonts w:hint="eastAsia"/>
                <w:sz w:val="24"/>
                <w:lang w:val="en-US" w:eastAsia="zh-CN"/>
              </w:rPr>
              <w:t>、交付使用</w:t>
            </w:r>
          </w:p>
        </w:tc>
        <w:tc>
          <w:tcPr>
            <w:tcW w:w="1093" w:type="dxa"/>
            <w:vAlign w:val="center"/>
          </w:tcPr>
          <w:p w:rsidR="00DA0C2A" w:rsidRDefault="00DA0C2A" w:rsidP="00B64BDF">
            <w:pPr>
              <w:rPr>
                <w:rFonts w:hint="eastAsia"/>
                <w:sz w:val="24"/>
              </w:rPr>
            </w:pPr>
          </w:p>
        </w:tc>
        <w:tc>
          <w:tcPr>
            <w:tcW w:w="1033" w:type="dxa"/>
            <w:vAlign w:val="center"/>
          </w:tcPr>
          <w:p w:rsidR="00DA0C2A" w:rsidRDefault="00DA0C2A" w:rsidP="00B64BDF">
            <w:pPr>
              <w:rPr>
                <w:rFonts w:hint="eastAsia"/>
                <w:sz w:val="24"/>
              </w:rPr>
            </w:pPr>
          </w:p>
        </w:tc>
        <w:tc>
          <w:tcPr>
            <w:tcW w:w="1080" w:type="dxa"/>
            <w:vAlign w:val="center"/>
          </w:tcPr>
          <w:p w:rsidR="00DA0C2A" w:rsidRDefault="00DA0C2A" w:rsidP="00B64BDF">
            <w:pPr>
              <w:jc w:val="center"/>
              <w:rPr>
                <w:rFonts w:hint="eastAsia"/>
                <w:sz w:val="24"/>
              </w:rPr>
            </w:pPr>
          </w:p>
        </w:tc>
        <w:tc>
          <w:tcPr>
            <w:tcW w:w="1260" w:type="dxa"/>
            <w:vAlign w:val="center"/>
          </w:tcPr>
          <w:p w:rsidR="00DA0C2A" w:rsidRDefault="00DA0C2A" w:rsidP="00B64BDF">
            <w:pPr>
              <w:jc w:val="center"/>
              <w:rPr>
                <w:rFonts w:hint="eastAsia"/>
                <w:sz w:val="24"/>
              </w:rPr>
            </w:pPr>
          </w:p>
        </w:tc>
        <w:tc>
          <w:tcPr>
            <w:tcW w:w="1307" w:type="dxa"/>
            <w:vAlign w:val="center"/>
          </w:tcPr>
          <w:p w:rsidR="00DA0C2A" w:rsidRDefault="00DA0C2A" w:rsidP="00B64BDF">
            <w:pPr>
              <w:jc w:val="center"/>
              <w:rPr>
                <w:rFonts w:hint="eastAsia"/>
                <w:sz w:val="24"/>
              </w:rPr>
            </w:pPr>
            <w:r>
              <w:rPr>
                <w:sz w:val="20"/>
                <w:lang w:val="en-US" w:eastAsia="zh-CN"/>
              </w:rPr>
              <w:pict>
                <v:line id="_x0000_s1028" style="position:absolute;left:0;text-align:left;z-index:251662336;mso-position-horizontal-relative:text;mso-position-vertical-relative:text" from="-3pt,10.5pt" to="60pt,10.5pt"/>
              </w:pict>
            </w:r>
          </w:p>
        </w:tc>
      </w:tr>
    </w:tbl>
    <w:p w:rsidR="00DA0C2A" w:rsidRDefault="00DA0C2A" w:rsidP="00DA0C2A">
      <w:pPr>
        <w:pStyle w:val="aa"/>
        <w:spacing w:line="360" w:lineRule="auto"/>
        <w:ind w:left="454"/>
        <w:jc w:val="center"/>
        <w:outlineLvl w:val="0"/>
        <w:rPr>
          <w:rFonts w:ascii="Times New Roman" w:hAnsi="Times New Roman"/>
          <w:b/>
          <w:color w:val="000000"/>
          <w:sz w:val="28"/>
        </w:rPr>
      </w:pPr>
    </w:p>
    <w:p w:rsidR="00DA0C2A" w:rsidRPr="00DE76F6" w:rsidRDefault="00DA0C2A" w:rsidP="00DA0C2A">
      <w:pPr>
        <w:pStyle w:val="2"/>
        <w:jc w:val="center"/>
        <w:rPr>
          <w:rFonts w:hint="eastAsia"/>
        </w:rPr>
      </w:pPr>
      <w:bookmarkStart w:id="17" w:name="_Toc323224706"/>
      <w:r w:rsidRPr="00DE76F6">
        <w:t>第十章</w:t>
      </w:r>
      <w:r w:rsidRPr="00DE76F6">
        <w:t xml:space="preserve"> </w:t>
      </w:r>
      <w:r w:rsidRPr="00DE76F6">
        <w:t>项目工程招投标及工程监理</w:t>
      </w:r>
      <w:bookmarkEnd w:id="17"/>
    </w:p>
    <w:p w:rsidR="00DA0C2A" w:rsidRPr="00DE76F6" w:rsidRDefault="00DA0C2A" w:rsidP="00DA0C2A">
      <w:pPr>
        <w:adjustRightInd w:val="0"/>
        <w:snapToGrid w:val="0"/>
        <w:spacing w:line="520" w:lineRule="exact"/>
        <w:ind w:firstLineChars="200" w:firstLine="560"/>
        <w:rPr>
          <w:rFonts w:ascii="黑体" w:eastAsia="黑体" w:hAnsi="宋体" w:hint="eastAsia"/>
          <w:sz w:val="28"/>
          <w:szCs w:val="28"/>
        </w:rPr>
      </w:pPr>
      <w:r w:rsidRPr="00DE76F6">
        <w:rPr>
          <w:rFonts w:ascii="黑体" w:eastAsia="黑体" w:hAnsi="宋体" w:hint="eastAsia"/>
          <w:sz w:val="28"/>
          <w:szCs w:val="28"/>
        </w:rPr>
        <w:t>一、招投标方案</w:t>
      </w:r>
    </w:p>
    <w:p w:rsidR="00DA0C2A" w:rsidRPr="00DE76F6" w:rsidRDefault="00DA0C2A" w:rsidP="00DA0C2A">
      <w:pPr>
        <w:adjustRightInd w:val="0"/>
        <w:snapToGrid w:val="0"/>
        <w:spacing w:line="520" w:lineRule="exact"/>
        <w:ind w:firstLineChars="200" w:firstLine="560"/>
        <w:rPr>
          <w:rFonts w:ascii="宋体" w:hAnsi="宋体"/>
          <w:sz w:val="28"/>
          <w:szCs w:val="28"/>
        </w:rPr>
      </w:pPr>
      <w:r w:rsidRPr="00DE76F6">
        <w:rPr>
          <w:rFonts w:ascii="宋体" w:hAnsi="宋体"/>
          <w:sz w:val="28"/>
          <w:szCs w:val="28"/>
        </w:rPr>
        <w:t>该项目拟招投标方案主要对项目的土建工程、设备</w:t>
      </w:r>
      <w:r w:rsidRPr="00DE76F6">
        <w:rPr>
          <w:rFonts w:ascii="宋体" w:hAnsi="宋体" w:hint="eastAsia"/>
          <w:sz w:val="28"/>
          <w:szCs w:val="28"/>
        </w:rPr>
        <w:t>及安装</w:t>
      </w:r>
      <w:r w:rsidRPr="00DE76F6">
        <w:rPr>
          <w:rFonts w:ascii="宋体" w:hAnsi="宋体"/>
          <w:sz w:val="28"/>
          <w:szCs w:val="28"/>
        </w:rPr>
        <w:t>、</w:t>
      </w:r>
      <w:r w:rsidRPr="00DE76F6">
        <w:rPr>
          <w:rFonts w:ascii="宋体" w:hAnsi="宋体" w:hint="eastAsia"/>
          <w:sz w:val="28"/>
          <w:szCs w:val="28"/>
        </w:rPr>
        <w:t>时间</w:t>
      </w:r>
      <w:r w:rsidRPr="00DE76F6">
        <w:rPr>
          <w:rFonts w:ascii="宋体" w:hAnsi="宋体"/>
          <w:sz w:val="28"/>
          <w:szCs w:val="28"/>
        </w:rPr>
        <w:t>工程监理进行招投标，并委托具有依法设立、从事招标代理业务并提供相关服务的中介机构，通过媒介公开招标，招标活动必须遵循公开、公平、公正和诚实信用的原则，并请有关行政监督部门依法对招投标活动实施监督。</w:t>
      </w:r>
    </w:p>
    <w:p w:rsidR="00DA0C2A" w:rsidRPr="00DE76F6" w:rsidRDefault="00DA0C2A" w:rsidP="00DA0C2A">
      <w:pPr>
        <w:adjustRightInd w:val="0"/>
        <w:snapToGrid w:val="0"/>
        <w:spacing w:line="520" w:lineRule="exact"/>
        <w:ind w:firstLineChars="200" w:firstLine="560"/>
        <w:rPr>
          <w:rFonts w:ascii="黑体" w:eastAsia="黑体" w:hAnsi="宋体" w:hint="eastAsia"/>
          <w:sz w:val="28"/>
          <w:szCs w:val="28"/>
        </w:rPr>
      </w:pPr>
      <w:r w:rsidRPr="00DE76F6">
        <w:rPr>
          <w:rFonts w:ascii="黑体" w:eastAsia="黑体" w:hAnsi="宋体" w:hint="eastAsia"/>
          <w:sz w:val="28"/>
          <w:szCs w:val="28"/>
        </w:rPr>
        <w:t>二、项目工程招投标单位的要求</w:t>
      </w:r>
    </w:p>
    <w:p w:rsidR="00DA0C2A" w:rsidRPr="00DE76F6" w:rsidRDefault="00DA0C2A" w:rsidP="00DA0C2A">
      <w:pPr>
        <w:adjustRightInd w:val="0"/>
        <w:snapToGrid w:val="0"/>
        <w:spacing w:line="520" w:lineRule="exact"/>
        <w:ind w:firstLineChars="200" w:firstLine="560"/>
        <w:rPr>
          <w:rFonts w:ascii="宋体" w:hAnsi="宋体"/>
          <w:sz w:val="28"/>
          <w:szCs w:val="28"/>
        </w:rPr>
      </w:pPr>
      <w:r w:rsidRPr="00DE76F6">
        <w:rPr>
          <w:rFonts w:ascii="宋体" w:hAnsi="宋体"/>
          <w:sz w:val="28"/>
          <w:szCs w:val="28"/>
        </w:rPr>
        <w:t>该项目采取招投标办法进行工程建设，对土建工程施工单位的要求是</w:t>
      </w:r>
      <w:r w:rsidRPr="00DE76F6">
        <w:rPr>
          <w:rFonts w:ascii="宋体" w:hAnsi="宋体"/>
          <w:sz w:val="28"/>
          <w:szCs w:val="28"/>
        </w:rPr>
        <w:lastRenderedPageBreak/>
        <w:t>必须具备国有中型一类二级建筑资质，且从事建筑工程施工多年、技术力量过硬、施工机械完备、资金实力雄厚、业绩较为突出、省市优质工程较多的建安企业。然后在投标企业中优中选优，确定为施工单位。对生产设备的单位要求是设备必须达到国内同行业先进指标的要求，设备选型合理配套，自动化程度比较高，易操作与检修，价格低廉。对设备安装工程必须由具备国家二、三级资质，且从事安装施工工程多年，技术力量雄厚，安装机械齐备，资金实力雄厚，业绩突出，省市优质工程较多的安装企业来竞标。</w:t>
      </w:r>
    </w:p>
    <w:p w:rsidR="00DA0C2A" w:rsidRPr="00DE76F6" w:rsidRDefault="00DA0C2A" w:rsidP="00DA0C2A">
      <w:pPr>
        <w:adjustRightInd w:val="0"/>
        <w:snapToGrid w:val="0"/>
        <w:spacing w:line="520" w:lineRule="exact"/>
        <w:ind w:firstLineChars="200" w:firstLine="560"/>
        <w:rPr>
          <w:rFonts w:ascii="黑体" w:eastAsia="黑体" w:hAnsi="宋体" w:hint="eastAsia"/>
          <w:sz w:val="28"/>
          <w:szCs w:val="28"/>
        </w:rPr>
      </w:pPr>
      <w:r w:rsidRPr="00DE76F6">
        <w:rPr>
          <w:rFonts w:ascii="黑体" w:eastAsia="黑体" w:hAnsi="宋体" w:hint="eastAsia"/>
          <w:sz w:val="28"/>
          <w:szCs w:val="28"/>
        </w:rPr>
        <w:t>三、工程监理部门的要求</w:t>
      </w:r>
    </w:p>
    <w:p w:rsidR="00DA0C2A" w:rsidRPr="00DE76F6" w:rsidRDefault="00DA0C2A" w:rsidP="00DA0C2A">
      <w:pPr>
        <w:adjustRightInd w:val="0"/>
        <w:snapToGrid w:val="0"/>
        <w:spacing w:line="520" w:lineRule="exact"/>
        <w:ind w:firstLineChars="200" w:firstLine="560"/>
        <w:rPr>
          <w:rFonts w:ascii="宋体" w:hAnsi="宋体"/>
          <w:sz w:val="28"/>
          <w:szCs w:val="28"/>
        </w:rPr>
      </w:pPr>
      <w:r w:rsidRPr="00DE76F6">
        <w:rPr>
          <w:rFonts w:ascii="宋体" w:hAnsi="宋体"/>
          <w:sz w:val="28"/>
          <w:szCs w:val="28"/>
        </w:rPr>
        <w:t>该项目实行工程监理制，对监理部门的要求必须是监理严格，实事求是，以法办事，工程监理技术力量雄厚，并且经验丰富，业绩突出的单位来进行工程监理。</w:t>
      </w:r>
    </w:p>
    <w:p w:rsidR="00DA0C2A" w:rsidRDefault="00DA0C2A" w:rsidP="00DA0C2A">
      <w:pPr>
        <w:pStyle w:val="aa"/>
        <w:spacing w:before="50" w:after="50" w:line="560" w:lineRule="exact"/>
        <w:ind w:firstLine="454"/>
        <w:rPr>
          <w:rFonts w:ascii="Times New Roman" w:hAnsi="Times New Roman"/>
          <w:sz w:val="28"/>
        </w:rPr>
      </w:pPr>
    </w:p>
    <w:p w:rsidR="00DA0C2A" w:rsidRDefault="00DA0C2A" w:rsidP="00DA0C2A">
      <w:pPr>
        <w:ind w:left="210"/>
        <w:jc w:val="center"/>
        <w:rPr>
          <w:rFonts w:hint="eastAsia"/>
          <w:b/>
          <w:sz w:val="32"/>
        </w:rPr>
      </w:pPr>
    </w:p>
    <w:p w:rsidR="00DA0C2A" w:rsidRDefault="00DA0C2A" w:rsidP="00DA0C2A">
      <w:pPr>
        <w:ind w:left="210"/>
        <w:jc w:val="center"/>
        <w:rPr>
          <w:rFonts w:hint="eastAsia"/>
          <w:b/>
          <w:sz w:val="32"/>
        </w:rPr>
      </w:pPr>
    </w:p>
    <w:p w:rsidR="00DA0C2A" w:rsidRPr="00DE76F6" w:rsidRDefault="00DA0C2A" w:rsidP="00DA0C2A">
      <w:pPr>
        <w:pStyle w:val="2"/>
        <w:jc w:val="center"/>
        <w:rPr>
          <w:rFonts w:hint="eastAsia"/>
        </w:rPr>
      </w:pPr>
      <w:bookmarkStart w:id="18" w:name="_Toc323224707"/>
      <w:r w:rsidRPr="00DE76F6">
        <w:rPr>
          <w:rFonts w:hint="eastAsia"/>
        </w:rPr>
        <w:t>第十一章</w:t>
      </w:r>
      <w:r w:rsidRPr="00DE76F6">
        <w:rPr>
          <w:rFonts w:hint="eastAsia"/>
        </w:rPr>
        <w:t xml:space="preserve">  </w:t>
      </w:r>
      <w:r w:rsidRPr="00DE76F6">
        <w:rPr>
          <w:rFonts w:hint="eastAsia"/>
        </w:rPr>
        <w:t>投资估算与资金筹措</w:t>
      </w:r>
      <w:bookmarkEnd w:id="18"/>
    </w:p>
    <w:p w:rsidR="00DA0C2A" w:rsidRPr="00DE76F6" w:rsidRDefault="00DA0C2A" w:rsidP="00DA0C2A">
      <w:pPr>
        <w:adjustRightInd w:val="0"/>
        <w:snapToGrid w:val="0"/>
        <w:spacing w:line="520" w:lineRule="exact"/>
        <w:ind w:firstLineChars="200" w:firstLine="560"/>
        <w:rPr>
          <w:rFonts w:ascii="黑体" w:eastAsia="黑体" w:hAnsi="宋体" w:hint="eastAsia"/>
          <w:sz w:val="28"/>
          <w:szCs w:val="28"/>
        </w:rPr>
      </w:pPr>
      <w:r w:rsidRPr="00DE76F6">
        <w:rPr>
          <w:rFonts w:ascii="黑体" w:eastAsia="黑体" w:hAnsi="宋体" w:hint="eastAsia"/>
          <w:sz w:val="28"/>
          <w:szCs w:val="28"/>
        </w:rPr>
        <w:t>一、投资估算</w:t>
      </w:r>
    </w:p>
    <w:p w:rsidR="00DA0C2A" w:rsidRPr="00DE76F6"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DE76F6">
        <w:rPr>
          <w:rFonts w:ascii="楷体_GB2312" w:eastAsia="楷体_GB2312" w:hAnsi="宋体" w:hint="eastAsia"/>
          <w:b/>
          <w:sz w:val="28"/>
          <w:szCs w:val="28"/>
        </w:rPr>
        <w:t>（二）项目概况</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该项目是充分利用</w:t>
      </w:r>
      <w:r>
        <w:rPr>
          <w:rFonts w:ascii="宋体" w:hAnsi="宋体" w:hint="eastAsia"/>
          <w:sz w:val="28"/>
          <w:szCs w:val="28"/>
        </w:rPr>
        <w:t>民乐县</w:t>
      </w:r>
      <w:r w:rsidRPr="00DE76F6">
        <w:rPr>
          <w:rFonts w:ascii="宋体" w:hAnsi="宋体" w:hint="eastAsia"/>
          <w:sz w:val="28"/>
          <w:szCs w:val="28"/>
        </w:rPr>
        <w:t>旅游环境资源和气候条件，新建一个集住宿、餐饮、娱乐、滑雪旅游、森林旅游、避暑度假和会议等多功能于一体的国家级四季旅游度假区，以满足旅游者和滑雪者的需求。是一个带动当地经济发展，安置下岗职工，增加企业经济效益和社会效益的项目。根据项目</w:t>
      </w:r>
      <w:r w:rsidRPr="00DE76F6">
        <w:rPr>
          <w:rFonts w:ascii="宋体" w:hAnsi="宋体" w:hint="eastAsia"/>
          <w:sz w:val="28"/>
          <w:szCs w:val="28"/>
        </w:rPr>
        <w:lastRenderedPageBreak/>
        <w:t>建设性质，该项目为新建项目。</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（二）项目投资估算的依据</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1、新增固定资产投资</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Pr>
          <w:rFonts w:ascii="仿宋_GB2312" w:eastAsia="仿宋_GB2312" w:hAnsi="宋体" w:hint="eastAsia"/>
          <w:b/>
          <w:sz w:val="28"/>
          <w:szCs w:val="28"/>
        </w:rPr>
        <w:t>1.1、</w:t>
      </w:r>
      <w:r w:rsidRPr="00A9584C">
        <w:rPr>
          <w:rFonts w:ascii="仿宋_GB2312" w:eastAsia="仿宋_GB2312" w:hAnsi="宋体" w:hint="eastAsia"/>
          <w:b/>
          <w:sz w:val="28"/>
          <w:szCs w:val="28"/>
        </w:rPr>
        <w:t>建筑安装工程及配套工程</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该项目主要是新建滑雪场、索道、接待中心、雪具店、雪具及办公区的土建彩钢工程和配套工程，土建工程主要依据甘肃省建委二</w:t>
      </w:r>
      <w:proofErr w:type="gramStart"/>
      <w:r w:rsidRPr="00DE76F6">
        <w:rPr>
          <w:rFonts w:ascii="宋体" w:hAnsi="宋体" w:hint="eastAsia"/>
          <w:sz w:val="28"/>
          <w:szCs w:val="28"/>
        </w:rPr>
        <w:t>00</w:t>
      </w:r>
      <w:proofErr w:type="gramEnd"/>
      <w:r w:rsidRPr="00DE76F6">
        <w:rPr>
          <w:rFonts w:ascii="宋体" w:hAnsi="宋体" w:hint="eastAsia"/>
          <w:sz w:val="28"/>
          <w:szCs w:val="28"/>
        </w:rPr>
        <w:t>三年颁布的《土建工程预算定额（甘肃部分）》中的有关规定而进行估算的。供电工程的投资，主要以供电部门提供的造价，并考虑各种因素而进行估算的；供水锅炉、供、排水管路工程的投资以崇礼县有关部门提供的造价，并考虑各种因素而进行估算的；供暖工程的供暖管路主要依据锅炉安装公司提供的造价，并考虑各种因素而进行估算的。</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1.2、设备</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该项目所需的设备主要依据生产厂家提供的价格，并考虑各种因素而进行估算的。</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1.3、设备安装费</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该滑雪场新建所需的设备有滑雪、造雪、压雪、滑雪救护、索道、雪具、餐饮、快餐、办公、公用设施的锅炉、供电、供水等设备。主要依据设备安装单位报价，并考虑各种因素而进行估算的。</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1.4、其它费用</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其它费用主要包括：项目建设单位管理费、工程监理费、工程设计费、工程勘察费、预算编制费、竣工图纸编制费、项目前期工作费、招投标机构代理费、质量监督费、培训费、办公及家具购置费、环评费、预备费。按国家有关部门的规定而进行测算的。</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土地使</w:t>
      </w:r>
      <w:r>
        <w:rPr>
          <w:rFonts w:ascii="宋体" w:hAnsi="宋体" w:hint="eastAsia"/>
          <w:sz w:val="28"/>
          <w:szCs w:val="28"/>
        </w:rPr>
        <w:t>用费、林地使用费主要依据项目建设单位与民乐县国土资源局</w:t>
      </w:r>
      <w:r>
        <w:rPr>
          <w:rFonts w:ascii="宋体" w:hAnsi="宋体" w:hint="eastAsia"/>
          <w:sz w:val="28"/>
          <w:szCs w:val="28"/>
        </w:rPr>
        <w:lastRenderedPageBreak/>
        <w:t>和南丰乡签订</w:t>
      </w:r>
      <w:r w:rsidRPr="00DE76F6">
        <w:rPr>
          <w:rFonts w:ascii="宋体" w:hAnsi="宋体" w:hint="eastAsia"/>
          <w:sz w:val="28"/>
          <w:szCs w:val="28"/>
        </w:rPr>
        <w:t>协议中的土地和林地使用费实际发生额，</w:t>
      </w:r>
      <w:r>
        <w:rPr>
          <w:rFonts w:ascii="宋体" w:hAnsi="宋体" w:hint="eastAsia"/>
          <w:sz w:val="28"/>
          <w:szCs w:val="28"/>
        </w:rPr>
        <w:t>作为</w:t>
      </w:r>
      <w:r w:rsidRPr="00DE76F6">
        <w:rPr>
          <w:rFonts w:ascii="宋体" w:hAnsi="宋体" w:hint="eastAsia"/>
          <w:sz w:val="28"/>
          <w:szCs w:val="28"/>
        </w:rPr>
        <w:t>依据测算依据。</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2、建设期利息</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根据银行规定的利率而进行测算的。</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3、新增流动资金</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主要依据国家经委、建设部一九九三年颁布的《建设项目经济评价方法与参数》（第二版）中规定的详细估算法而进行估算的。</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4、投资估算</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（1）新增固定资产投资</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该项目一期新增固定资产投资为2300万元，其中土建工程为</w:t>
      </w:r>
      <w:smartTag w:uri="urn:schemas-microsoft-com:office:smarttags" w:element="chmetcnv">
        <w:smartTagPr>
          <w:attr w:name="UnitName" w:val="平方米"/>
          <w:attr w:name="SourceValue" w:val="3500"/>
          <w:attr w:name="HasSpace" w:val="False"/>
          <w:attr w:name="Negative" w:val="False"/>
          <w:attr w:name="NumberType" w:val="1"/>
          <w:attr w:name="TCSC" w:val="0"/>
        </w:smartTagPr>
        <w:r w:rsidRPr="00DE76F6">
          <w:rPr>
            <w:rFonts w:ascii="宋体" w:hAnsi="宋体" w:hint="eastAsia"/>
            <w:sz w:val="28"/>
            <w:szCs w:val="28"/>
          </w:rPr>
          <w:t>3500平方米</w:t>
        </w:r>
      </w:smartTag>
      <w:r w:rsidRPr="00DE76F6">
        <w:rPr>
          <w:rFonts w:ascii="宋体" w:hAnsi="宋体" w:hint="eastAsia"/>
          <w:sz w:val="28"/>
          <w:szCs w:val="28"/>
        </w:rPr>
        <w:t>，投资额为600万元，主要包括：滑雪、索道、接待中心、雪具店、雪具及办公楼、公用工程的水泵房、锅炉房、煤场、停车场的土建工程；新增设备  台套，主要是滑雪、造雪、压雪、滑雪救护、索道、雪具、餐饮、快餐、办公、公用设施的锅炉、供电、供水等设备，投资额为1400万元；设备安装费为100万元；其它费用为200万元。</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（2）建设期利息</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该项目需向银行申请贷款1000万元，期限为3-5年期，年利率为0.09%，建设期利息为90万元。</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（3）新增流动资金</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项目建成入营运后，饱和期的正常年份，年需流动资金14万元。详见表11-2</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（4）项目新增总投资</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该项目总投资为4700万元，其中新增固定资产投资为4714万元，建设期利息为90万元，新增流动资金14万元。</w:t>
      </w:r>
    </w:p>
    <w:p w:rsidR="00DA0C2A" w:rsidRPr="00A9584C" w:rsidRDefault="00DA0C2A" w:rsidP="00DA0C2A">
      <w:pPr>
        <w:adjustRightInd w:val="0"/>
        <w:snapToGrid w:val="0"/>
        <w:spacing w:line="520" w:lineRule="exact"/>
        <w:ind w:firstLineChars="200" w:firstLine="560"/>
        <w:rPr>
          <w:rFonts w:ascii="黑体" w:eastAsia="黑体" w:hAnsi="宋体" w:hint="eastAsia"/>
          <w:sz w:val="28"/>
          <w:szCs w:val="28"/>
        </w:rPr>
      </w:pPr>
      <w:r w:rsidRPr="00A9584C">
        <w:rPr>
          <w:rFonts w:ascii="黑体" w:eastAsia="黑体" w:hAnsi="宋体" w:hint="eastAsia"/>
          <w:sz w:val="28"/>
          <w:szCs w:val="28"/>
        </w:rPr>
        <w:t>二、资金筹措</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lastRenderedPageBreak/>
        <w:t>（一）新增固定资产投资</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该项目一期新增固定资产投资2300万元，其中项目单位注入资本金1300万元；向银行申请贷款1000万元。</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（二）建设期利息</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该项目建设期利息为90万元，由项目建设单位用自有资金按季向银行结息。</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（三）新增流动资金投资</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项目建成投入营运后，饱和期的正常年份，年流动资金需求额为14万元,全部为自有资金。</w:t>
      </w:r>
    </w:p>
    <w:p w:rsidR="00DA0C2A" w:rsidRPr="00A9584C" w:rsidRDefault="00DA0C2A" w:rsidP="00DA0C2A">
      <w:pPr>
        <w:adjustRightInd w:val="0"/>
        <w:snapToGrid w:val="0"/>
        <w:spacing w:line="520" w:lineRule="exact"/>
        <w:ind w:firstLineChars="200" w:firstLine="560"/>
        <w:rPr>
          <w:rFonts w:ascii="黑体" w:eastAsia="黑体" w:hAnsi="宋体" w:hint="eastAsia"/>
          <w:sz w:val="28"/>
          <w:szCs w:val="28"/>
        </w:rPr>
      </w:pPr>
      <w:r w:rsidRPr="00A9584C">
        <w:rPr>
          <w:rFonts w:ascii="黑体" w:eastAsia="黑体" w:hAnsi="宋体" w:hint="eastAsia"/>
          <w:sz w:val="28"/>
          <w:szCs w:val="28"/>
        </w:rPr>
        <w:t>三、资金使用计划</w:t>
      </w:r>
    </w:p>
    <w:p w:rsidR="00DA0C2A" w:rsidRPr="00DE76F6" w:rsidRDefault="00DA0C2A" w:rsidP="00DA0C2A">
      <w:pPr>
        <w:adjustRightInd w:val="0"/>
        <w:snapToGrid w:val="0"/>
        <w:spacing w:line="520" w:lineRule="exact"/>
        <w:ind w:firstLineChars="200" w:firstLine="560"/>
        <w:rPr>
          <w:rFonts w:ascii="宋体" w:hAnsi="宋体" w:hint="eastAsia"/>
          <w:sz w:val="28"/>
          <w:szCs w:val="28"/>
        </w:rPr>
      </w:pPr>
      <w:r w:rsidRPr="00DE76F6">
        <w:rPr>
          <w:rFonts w:ascii="宋体" w:hAnsi="宋体" w:hint="eastAsia"/>
          <w:sz w:val="28"/>
          <w:szCs w:val="28"/>
        </w:rPr>
        <w:t>按照项目工程进度、陆续投入资金，直至建成投入营运。该项目投资计划与资金筹措。</w:t>
      </w:r>
    </w:p>
    <w:p w:rsidR="00DA0C2A" w:rsidRDefault="00DA0C2A" w:rsidP="00DA0C2A">
      <w:pPr>
        <w:jc w:val="center"/>
        <w:rPr>
          <w:b/>
          <w:sz w:val="28"/>
        </w:rPr>
      </w:pPr>
    </w:p>
    <w:p w:rsidR="00DA0C2A" w:rsidRDefault="00DA0C2A" w:rsidP="00DA0C2A">
      <w:pPr>
        <w:jc w:val="center"/>
        <w:rPr>
          <w:rFonts w:hint="eastAsia"/>
          <w:b/>
          <w:sz w:val="32"/>
        </w:rPr>
      </w:pPr>
    </w:p>
    <w:p w:rsidR="00DA0C2A" w:rsidRPr="00A9584C" w:rsidRDefault="00DA0C2A" w:rsidP="00DA0C2A">
      <w:pPr>
        <w:pStyle w:val="2"/>
        <w:jc w:val="center"/>
        <w:rPr>
          <w:rFonts w:hint="eastAsia"/>
        </w:rPr>
      </w:pPr>
      <w:bookmarkStart w:id="19" w:name="_Toc323224708"/>
      <w:r w:rsidRPr="00A9584C">
        <w:rPr>
          <w:rFonts w:hint="eastAsia"/>
        </w:rPr>
        <w:t>第十二章</w:t>
      </w:r>
      <w:r w:rsidRPr="00A9584C">
        <w:rPr>
          <w:rFonts w:hint="eastAsia"/>
        </w:rPr>
        <w:t xml:space="preserve">  </w:t>
      </w:r>
      <w:r w:rsidRPr="00A9584C">
        <w:rPr>
          <w:rFonts w:hint="eastAsia"/>
        </w:rPr>
        <w:t>财务评价</w:t>
      </w:r>
      <w:bookmarkEnd w:id="19"/>
    </w:p>
    <w:p w:rsidR="00DA0C2A" w:rsidRPr="00A9584C" w:rsidRDefault="00DA0C2A" w:rsidP="00DA0C2A">
      <w:pPr>
        <w:adjustRightInd w:val="0"/>
        <w:snapToGrid w:val="0"/>
        <w:spacing w:line="520" w:lineRule="exact"/>
        <w:ind w:firstLineChars="200" w:firstLine="560"/>
        <w:rPr>
          <w:rFonts w:ascii="黑体" w:eastAsia="黑体" w:hAnsi="宋体" w:hint="eastAsia"/>
          <w:sz w:val="28"/>
          <w:szCs w:val="28"/>
        </w:rPr>
      </w:pPr>
      <w:r w:rsidRPr="00A9584C">
        <w:rPr>
          <w:rFonts w:ascii="黑体" w:eastAsia="黑体" w:hAnsi="宋体" w:hint="eastAsia"/>
          <w:sz w:val="28"/>
          <w:szCs w:val="28"/>
        </w:rPr>
        <w:t>一、财务评价方法</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该项目在财务综合评价时，采用国家计划委员会、建设部一九九三年颁布的《建设项目经济评价方法与参数》（第二版）中规定的有无项目方法，进行财务综合评价的。</w:t>
      </w:r>
    </w:p>
    <w:p w:rsidR="00DA0C2A" w:rsidRPr="00A9584C" w:rsidRDefault="00DA0C2A" w:rsidP="00DA0C2A">
      <w:pPr>
        <w:adjustRightInd w:val="0"/>
        <w:snapToGrid w:val="0"/>
        <w:spacing w:line="520" w:lineRule="exact"/>
        <w:ind w:firstLineChars="200" w:firstLine="560"/>
        <w:rPr>
          <w:rFonts w:ascii="黑体" w:eastAsia="黑体" w:hAnsi="宋体" w:hint="eastAsia"/>
          <w:sz w:val="28"/>
          <w:szCs w:val="28"/>
        </w:rPr>
      </w:pPr>
      <w:r w:rsidRPr="00A9584C">
        <w:rPr>
          <w:rFonts w:ascii="黑体" w:eastAsia="黑体" w:hAnsi="宋体" w:hint="eastAsia"/>
          <w:sz w:val="28"/>
          <w:szCs w:val="28"/>
        </w:rPr>
        <w:t>二、基础数据测算的依据及方法</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（一）滑雪、旅游、住宿、就餐、娱乐、雪具出租设计能力</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该项目建成投入营运后，每日接待的滑雪、旅游的能力为750人次；</w:t>
      </w:r>
      <w:r w:rsidRPr="00A9584C">
        <w:rPr>
          <w:rFonts w:ascii="宋体" w:hAnsi="宋体" w:hint="eastAsia"/>
          <w:sz w:val="28"/>
          <w:szCs w:val="28"/>
        </w:rPr>
        <w:lastRenderedPageBreak/>
        <w:t>每日住宿能力为150人次；每顿饭接待就餐人数能力为800人；每次接待娱乐人数为150人；每次雪具出租能力为750人次。</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（二）项目寿命期</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该项目建设期为一年，正常营运期为十五年，因此项目寿命期为十六年，财务评价期为十六年。</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（三）营业收入</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项目建成投入营运后，该滑雪场的营业收入有9项：宾馆营业收入、餐厅营业收入、娱乐营业收入、雪具出租营业收入、滑雪学校营业收入、雪地项目营业收入、索道营业收入、商品营业收入、油菜花观赏项目。正常营运期间，第1年至第10年每年接待的滑雪旅游者以3%的速度递增，第11至15年为饱和期，根据每年的实际接待能力，分别计算每年营业收入，年平均营业收入为500—600万元。</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（四）税金及附加</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按国家税法规定，该滑雪场应交纳营业税，税率为5%；城市建设维护税，税率为1%；教育费附加，费率为4%。年平均税金及附加为20万元。</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（五）总成本费用</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1、计算依据</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1.1、外购原辅材料</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该滑雪场在正常营运期内，需要外购原辅材料的部门主要是餐厅和宾馆，宾馆主要购置卫生用品，餐厅主要购置粮食、蔬菜、食用油、肉、蛋、禽、</w:t>
      </w:r>
      <w:proofErr w:type="gramStart"/>
      <w:r w:rsidRPr="001815E5">
        <w:rPr>
          <w:rFonts w:ascii="宋体" w:hAnsi="宋体" w:hint="eastAsia"/>
          <w:sz w:val="28"/>
          <w:szCs w:val="28"/>
        </w:rPr>
        <w:t>佐料</w:t>
      </w:r>
      <w:proofErr w:type="gramEnd"/>
      <w:r w:rsidRPr="00A9584C">
        <w:rPr>
          <w:rFonts w:ascii="宋体" w:hAnsi="宋体" w:hint="eastAsia"/>
          <w:sz w:val="28"/>
          <w:szCs w:val="28"/>
        </w:rPr>
        <w:t>等食用品，均按市场现行价格而进行估算的。</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1.2、燃料及动力</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外购电按电力部门规定的现行价格计算，水按从机井抽水费用实际发生额和水资源费而进行估算的，</w:t>
      </w:r>
      <w:proofErr w:type="gramStart"/>
      <w:r w:rsidRPr="00A9584C">
        <w:rPr>
          <w:rFonts w:ascii="宋体" w:hAnsi="宋体" w:hint="eastAsia"/>
          <w:sz w:val="28"/>
          <w:szCs w:val="28"/>
        </w:rPr>
        <w:t>煤按市场</w:t>
      </w:r>
      <w:proofErr w:type="gramEnd"/>
      <w:r w:rsidRPr="00A9584C">
        <w:rPr>
          <w:rFonts w:ascii="宋体" w:hAnsi="宋体" w:hint="eastAsia"/>
          <w:sz w:val="28"/>
          <w:szCs w:val="28"/>
        </w:rPr>
        <w:t>现行的价格而进行估算，液化气</w:t>
      </w:r>
      <w:r w:rsidRPr="00A9584C">
        <w:rPr>
          <w:rFonts w:ascii="宋体" w:hAnsi="宋体" w:hint="eastAsia"/>
          <w:sz w:val="28"/>
          <w:szCs w:val="28"/>
        </w:rPr>
        <w:lastRenderedPageBreak/>
        <w:t>按市场现行价格而进行估算的。</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1.3、工资及费用。</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项目建成投入营运后，共需干部职工100人，就能满足滑雪场营运的需求，年工资总额为120万元；其它费用50万元。</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1.4、年修理费</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主要依据民乐县现有滑雪场年修理费实际发生额，并考虑各种因素而进行估算的。项目投入营运后，正常年份年修理费为20万元。</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1.5、折旧费</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固定资产原值为2300万元，其中：设备原值为1400万元，建筑物原值为600万元。按国家有关规定，设备折旧年限为15年，净残值率为5%，折旧率为3.35%，设备年折旧费为46.9万元；建筑物折旧年限为30年，净残值率为5%，折旧率为3.17%，建筑物年折旧费为19.02万元。综上所述，该项目建成投入营运后，年折旧费为65.92万元。</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1.6、摊销费</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该项目摊销费主要是土地及林地使用费、项目前期费、建设单位管理费、培训费，按国家规定，土地及林地使用费为无形资产，摊销年限不得少于10年，土地及林地使用费为15万元，摊销年限为15年，年摊销费为 1万元；项目前期费、建设单位管理费、培训</w:t>
      </w:r>
      <w:proofErr w:type="gramStart"/>
      <w:r w:rsidRPr="00A9584C">
        <w:rPr>
          <w:rFonts w:ascii="宋体" w:hAnsi="宋体" w:hint="eastAsia"/>
          <w:sz w:val="28"/>
          <w:szCs w:val="28"/>
        </w:rPr>
        <w:t>费为递延</w:t>
      </w:r>
      <w:proofErr w:type="gramEnd"/>
      <w:r w:rsidRPr="00A9584C">
        <w:rPr>
          <w:rFonts w:ascii="宋体" w:hAnsi="宋体" w:hint="eastAsia"/>
          <w:sz w:val="28"/>
          <w:szCs w:val="28"/>
        </w:rPr>
        <w:t>资产，摊销年限不得短于5年，递延资产费用为 30万元，摊销年限为15年，年摊销费为 2万元。综上所述，该项目建成投入营运后，无形及递延资产年摊销费为</w:t>
      </w:r>
      <w:r>
        <w:rPr>
          <w:rFonts w:ascii="宋体" w:hAnsi="宋体" w:hint="eastAsia"/>
          <w:sz w:val="28"/>
          <w:szCs w:val="28"/>
        </w:rPr>
        <w:t>240</w:t>
      </w:r>
      <w:r w:rsidRPr="00A9584C">
        <w:rPr>
          <w:rFonts w:ascii="宋体" w:hAnsi="宋体" w:hint="eastAsia"/>
          <w:sz w:val="28"/>
          <w:szCs w:val="28"/>
        </w:rPr>
        <w:t>万元。</w:t>
      </w:r>
    </w:p>
    <w:p w:rsidR="00DA0C2A" w:rsidRPr="00A9584C" w:rsidRDefault="00DA0C2A" w:rsidP="00DA0C2A">
      <w:pPr>
        <w:adjustRightInd w:val="0"/>
        <w:snapToGrid w:val="0"/>
        <w:spacing w:line="520" w:lineRule="exact"/>
        <w:ind w:firstLineChars="200" w:firstLine="560"/>
        <w:rPr>
          <w:rFonts w:ascii="仿宋_GB2312" w:eastAsia="仿宋_GB2312" w:hAnsi="宋体" w:hint="eastAsia"/>
          <w:b/>
          <w:sz w:val="28"/>
          <w:szCs w:val="28"/>
        </w:rPr>
      </w:pPr>
      <w:r w:rsidRPr="00A9584C">
        <w:rPr>
          <w:rFonts w:ascii="仿宋_GB2312" w:eastAsia="仿宋_GB2312" w:hAnsi="宋体" w:hint="eastAsia"/>
          <w:b/>
          <w:sz w:val="28"/>
          <w:szCs w:val="28"/>
        </w:rPr>
        <w:t>1.7、其它费用</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其它费用即为制造费用、管理费用、财务费用、销售费用之和扣除工资及福利费、折旧费、修理费、摊销费、利息支出后的费用，主要包括：</w:t>
      </w:r>
      <w:proofErr w:type="gramStart"/>
      <w:r w:rsidRPr="00A9584C">
        <w:rPr>
          <w:rFonts w:ascii="宋体" w:hAnsi="宋体" w:hint="eastAsia"/>
          <w:sz w:val="28"/>
          <w:szCs w:val="28"/>
        </w:rPr>
        <w:lastRenderedPageBreak/>
        <w:t>抵值易耗</w:t>
      </w:r>
      <w:proofErr w:type="gramEnd"/>
      <w:r w:rsidRPr="00A9584C">
        <w:rPr>
          <w:rFonts w:ascii="宋体" w:hAnsi="宋体" w:hint="eastAsia"/>
          <w:sz w:val="28"/>
          <w:szCs w:val="28"/>
        </w:rPr>
        <w:t>品摊销、办公费、差旅费、保险费、交际应酬费、房产税、车船牌照费、培训费、宣传费、广告费等费用。详见表12-5。</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2、总成本费用</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该项目建成投入正常营运后，年平均总成本费用为185万元。</w:t>
      </w:r>
    </w:p>
    <w:p w:rsidR="00DA0C2A" w:rsidRPr="00A9584C" w:rsidRDefault="00DA0C2A" w:rsidP="00DA0C2A">
      <w:pPr>
        <w:adjustRightInd w:val="0"/>
        <w:snapToGrid w:val="0"/>
        <w:spacing w:line="520" w:lineRule="exact"/>
        <w:ind w:firstLineChars="200" w:firstLine="562"/>
        <w:rPr>
          <w:rFonts w:ascii="宋体" w:hAnsi="宋体" w:hint="eastAsia"/>
          <w:b/>
          <w:sz w:val="28"/>
          <w:szCs w:val="28"/>
        </w:rPr>
      </w:pPr>
      <w:r w:rsidRPr="00A9584C">
        <w:rPr>
          <w:rFonts w:ascii="宋体" w:hAnsi="宋体" w:hint="eastAsia"/>
          <w:b/>
          <w:sz w:val="28"/>
          <w:szCs w:val="28"/>
        </w:rPr>
        <w:t>3、利润总额、所得税、税后利润</w:t>
      </w:r>
    </w:p>
    <w:p w:rsidR="00DA0C2A" w:rsidRPr="00A9584C" w:rsidRDefault="00DA0C2A" w:rsidP="00DA0C2A">
      <w:pPr>
        <w:adjustRightInd w:val="0"/>
        <w:snapToGrid w:val="0"/>
        <w:spacing w:line="520" w:lineRule="exact"/>
        <w:ind w:firstLineChars="200" w:firstLine="560"/>
        <w:rPr>
          <w:rFonts w:ascii="宋体" w:hAnsi="宋体" w:hint="eastAsia"/>
          <w:sz w:val="28"/>
          <w:szCs w:val="28"/>
        </w:rPr>
      </w:pPr>
      <w:r w:rsidRPr="00A9584C">
        <w:rPr>
          <w:rFonts w:ascii="宋体" w:hAnsi="宋体" w:hint="eastAsia"/>
          <w:sz w:val="28"/>
          <w:szCs w:val="28"/>
        </w:rPr>
        <w:t>该项目建成投入营运后，年平均利润总额为600万元，因该项目为国内客商投资的项目，根据崇礼县政府的承诺，新办的外来投资企业安置本县下岗、失业人员超过职工总数的30%，并签订3年以上合同的，所得税免3年减半2年，第6年按所得税税率33%计征，年平均所得税为886.13万元，税后年平均利润为2137.93万元。</w:t>
      </w:r>
    </w:p>
    <w:p w:rsidR="00DA0C2A" w:rsidRPr="00A9584C" w:rsidRDefault="00DA0C2A" w:rsidP="00DA0C2A">
      <w:pPr>
        <w:adjustRightInd w:val="0"/>
        <w:snapToGrid w:val="0"/>
        <w:spacing w:line="520" w:lineRule="exact"/>
        <w:ind w:firstLineChars="200" w:firstLine="560"/>
        <w:rPr>
          <w:rFonts w:ascii="黑体" w:eastAsia="黑体" w:hAnsi="宋体" w:hint="eastAsia"/>
          <w:sz w:val="28"/>
          <w:szCs w:val="28"/>
        </w:rPr>
      </w:pPr>
      <w:r w:rsidRPr="00A9584C">
        <w:rPr>
          <w:rFonts w:ascii="黑体" w:eastAsia="黑体" w:hAnsi="宋体" w:hint="eastAsia"/>
          <w:sz w:val="28"/>
          <w:szCs w:val="28"/>
        </w:rPr>
        <w:t>三、各项经济技术指标</w:t>
      </w:r>
    </w:p>
    <w:p w:rsidR="00DA0C2A" w:rsidRPr="00A9584C"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A9584C">
        <w:rPr>
          <w:rFonts w:ascii="楷体_GB2312" w:eastAsia="楷体_GB2312" w:hAnsi="宋体" w:hint="eastAsia"/>
          <w:b/>
          <w:sz w:val="28"/>
          <w:szCs w:val="28"/>
        </w:rPr>
        <w:t>（一）财务盈利能力分析指标</w:t>
      </w:r>
    </w:p>
    <w:p w:rsidR="00DA0C2A" w:rsidRPr="008E45A7" w:rsidRDefault="00DA0C2A" w:rsidP="00DA0C2A">
      <w:pPr>
        <w:tabs>
          <w:tab w:val="left" w:pos="1440"/>
          <w:tab w:val="right" w:pos="8902"/>
        </w:tabs>
        <w:ind w:firstLine="538"/>
        <w:rPr>
          <w:rFonts w:ascii="宋体" w:hAnsi="宋体" w:hint="eastAsia"/>
          <w:b/>
          <w:bCs/>
          <w:color w:val="000000"/>
          <w:sz w:val="28"/>
        </w:rPr>
      </w:pPr>
      <w:r w:rsidRPr="008E45A7">
        <w:rPr>
          <w:rFonts w:ascii="宋体" w:hAnsi="宋体" w:hint="eastAsia"/>
          <w:b/>
          <w:bCs/>
          <w:color w:val="000000"/>
          <w:sz w:val="28"/>
        </w:rPr>
        <w:t>1、静态指标</w:t>
      </w:r>
    </w:p>
    <w:p w:rsidR="00DA0C2A" w:rsidRDefault="00DA0C2A" w:rsidP="00DA0C2A">
      <w:pPr>
        <w:tabs>
          <w:tab w:val="left" w:pos="2580"/>
          <w:tab w:val="right" w:pos="8902"/>
        </w:tabs>
        <w:ind w:firstLine="480"/>
        <w:rPr>
          <w:rFonts w:ascii="隶书" w:hint="eastAsia"/>
          <w:b/>
          <w:sz w:val="28"/>
        </w:rPr>
      </w:pPr>
      <w:r w:rsidRPr="008E45A7">
        <w:rPr>
          <w:rFonts w:ascii="隶书" w:hint="eastAsia"/>
          <w:b/>
          <w:sz w:val="28"/>
        </w:rPr>
        <w:t>（</w:t>
      </w:r>
      <w:r w:rsidRPr="008E45A7">
        <w:rPr>
          <w:rFonts w:ascii="隶书" w:hint="eastAsia"/>
          <w:b/>
          <w:sz w:val="28"/>
        </w:rPr>
        <w:t>1</w:t>
      </w:r>
      <w:r w:rsidRPr="008E45A7">
        <w:rPr>
          <w:rFonts w:ascii="隶书" w:hint="eastAsia"/>
          <w:b/>
          <w:sz w:val="28"/>
        </w:rPr>
        <w:t>）投资利润率</w:t>
      </w:r>
    </w:p>
    <w:p w:rsidR="00DA0C2A" w:rsidRPr="008E45A7" w:rsidRDefault="00DA0C2A" w:rsidP="00DA0C2A">
      <w:pPr>
        <w:tabs>
          <w:tab w:val="left" w:pos="2580"/>
          <w:tab w:val="right" w:pos="8902"/>
        </w:tabs>
        <w:ind w:firstLine="480"/>
        <w:rPr>
          <w:rFonts w:ascii="仿宋_GB2312" w:eastAsia="仿宋_GB2312" w:hint="eastAsia"/>
          <w:b/>
          <w:sz w:val="28"/>
        </w:rPr>
      </w:pPr>
      <w:r w:rsidRPr="008E45A7">
        <w:rPr>
          <w:rFonts w:ascii="仿宋_GB2312" w:eastAsia="仿宋_GB2312" w:hint="eastAsia"/>
          <w:b/>
        </w:rPr>
        <w:t>投资利润率</w:t>
      </w:r>
    </w:p>
    <w:p w:rsidR="00DA0C2A" w:rsidRPr="008E45A7" w:rsidRDefault="00DA0C2A" w:rsidP="00DA0C2A">
      <w:pPr>
        <w:tabs>
          <w:tab w:val="left" w:pos="2580"/>
          <w:tab w:val="right" w:pos="8902"/>
        </w:tabs>
        <w:ind w:firstLine="480"/>
        <w:rPr>
          <w:rFonts w:ascii="隶书" w:hint="eastAsia"/>
          <w:b/>
          <w:sz w:val="28"/>
        </w:rPr>
      </w:pPr>
      <w:r w:rsidRPr="008E45A7">
        <w:rPr>
          <w:rFonts w:hint="eastAsia"/>
          <w:b/>
        </w:rPr>
        <w:t>投资利润</w:t>
      </w:r>
    </w:p>
    <w:p w:rsidR="00DA0C2A" w:rsidRPr="008E45A7" w:rsidRDefault="00DA0C2A" w:rsidP="00DA0C2A">
      <w:pPr>
        <w:tabs>
          <w:tab w:val="left" w:pos="1800"/>
          <w:tab w:val="right" w:pos="8902"/>
        </w:tabs>
        <w:ind w:firstLineChars="650" w:firstLine="1370"/>
        <w:rPr>
          <w:rFonts w:hint="eastAsia"/>
          <w:b/>
        </w:rPr>
      </w:pPr>
      <w:r w:rsidRPr="008E45A7">
        <w:rPr>
          <w:rFonts w:hint="eastAsia"/>
          <w:b/>
        </w:rPr>
        <w:t>税前投资利润率</w:t>
      </w:r>
    </w:p>
    <w:p w:rsidR="00DA0C2A" w:rsidRDefault="00DA0C2A" w:rsidP="00DA0C2A">
      <w:pPr>
        <w:tabs>
          <w:tab w:val="left" w:pos="1440"/>
          <w:tab w:val="right" w:pos="8902"/>
        </w:tabs>
        <w:spacing w:line="600" w:lineRule="exact"/>
        <w:ind w:firstLine="574"/>
        <w:rPr>
          <w:rFonts w:ascii="隶书"/>
          <w:sz w:val="24"/>
        </w:rPr>
      </w:pPr>
      <w:r>
        <w:rPr>
          <w:rFonts w:ascii="隶书" w:hint="eastAsia"/>
          <w:sz w:val="24"/>
        </w:rPr>
        <w:t>税前投资利润率</w:t>
      </w:r>
      <w:r>
        <w:rPr>
          <w:rFonts w:ascii="隶书"/>
          <w:sz w:val="24"/>
        </w:rPr>
        <w:t>=</w:t>
      </w:r>
      <w:r>
        <w:rPr>
          <w:rFonts w:ascii="隶书"/>
          <w:sz w:val="24"/>
          <w:u w:val="single"/>
        </w:rPr>
        <w:t xml:space="preserve">   </w:t>
      </w:r>
      <w:r>
        <w:rPr>
          <w:rFonts w:ascii="隶书" w:hint="eastAsia"/>
          <w:sz w:val="24"/>
          <w:u w:val="single"/>
        </w:rPr>
        <w:t>年平均利润总额</w:t>
      </w:r>
      <w:r>
        <w:rPr>
          <w:rFonts w:ascii="隶书"/>
          <w:sz w:val="24"/>
          <w:u w:val="single"/>
        </w:rPr>
        <w:t xml:space="preserve">  </w:t>
      </w:r>
      <w:r>
        <w:rPr>
          <w:rFonts w:ascii="隶书"/>
          <w:sz w:val="24"/>
        </w:rPr>
        <w:t>×</w:t>
      </w:r>
      <w:r>
        <w:rPr>
          <w:rFonts w:ascii="隶书"/>
          <w:sz w:val="24"/>
        </w:rPr>
        <w:t>100%</w:t>
      </w:r>
    </w:p>
    <w:p w:rsidR="00DA0C2A" w:rsidRDefault="00DA0C2A" w:rsidP="00DA0C2A">
      <w:pPr>
        <w:tabs>
          <w:tab w:val="left" w:pos="1440"/>
          <w:tab w:val="right" w:pos="8902"/>
        </w:tabs>
        <w:spacing w:line="600" w:lineRule="exact"/>
        <w:ind w:firstLine="574"/>
        <w:rPr>
          <w:rFonts w:ascii="隶书"/>
          <w:sz w:val="24"/>
        </w:rPr>
      </w:pPr>
      <w:r>
        <w:rPr>
          <w:rFonts w:ascii="隶书"/>
          <w:sz w:val="24"/>
        </w:rPr>
        <w:t xml:space="preserve">                 </w:t>
      </w:r>
      <w:r>
        <w:rPr>
          <w:rFonts w:ascii="隶书" w:hint="eastAsia"/>
          <w:sz w:val="24"/>
        </w:rPr>
        <w:t xml:space="preserve">  </w:t>
      </w:r>
      <w:r>
        <w:rPr>
          <w:rFonts w:ascii="隶书" w:hint="eastAsia"/>
          <w:sz w:val="24"/>
        </w:rPr>
        <w:t>项目总投资</w:t>
      </w:r>
    </w:p>
    <w:p w:rsidR="00DA0C2A" w:rsidRDefault="00DA0C2A" w:rsidP="00DA0C2A">
      <w:pPr>
        <w:tabs>
          <w:tab w:val="left" w:pos="1440"/>
          <w:tab w:val="right" w:pos="8902"/>
        </w:tabs>
        <w:spacing w:line="600" w:lineRule="exact"/>
        <w:ind w:firstLine="574"/>
        <w:rPr>
          <w:rFonts w:ascii="隶书"/>
          <w:sz w:val="24"/>
        </w:rPr>
      </w:pPr>
      <w:r>
        <w:rPr>
          <w:rFonts w:ascii="隶书"/>
          <w:sz w:val="24"/>
        </w:rPr>
        <w:t xml:space="preserve">             = </w:t>
      </w:r>
      <w:r>
        <w:rPr>
          <w:rFonts w:ascii="隶书"/>
          <w:sz w:val="24"/>
          <w:u w:val="single"/>
        </w:rPr>
        <w:t xml:space="preserve">     </w:t>
      </w:r>
      <w:r>
        <w:rPr>
          <w:rFonts w:ascii="隶书" w:hint="eastAsia"/>
          <w:sz w:val="24"/>
          <w:u w:val="single"/>
        </w:rPr>
        <w:t>3024</w:t>
      </w:r>
      <w:r>
        <w:rPr>
          <w:rFonts w:ascii="隶书"/>
          <w:sz w:val="24"/>
          <w:u w:val="single"/>
        </w:rPr>
        <w:t>.</w:t>
      </w:r>
      <w:r>
        <w:rPr>
          <w:rFonts w:ascii="隶书" w:hint="eastAsia"/>
          <w:sz w:val="24"/>
          <w:u w:val="single"/>
        </w:rPr>
        <w:t>06</w:t>
      </w:r>
      <w:r>
        <w:rPr>
          <w:rFonts w:ascii="隶书"/>
          <w:sz w:val="24"/>
          <w:u w:val="single"/>
        </w:rPr>
        <w:t xml:space="preserve">        </w:t>
      </w:r>
      <w:r>
        <w:rPr>
          <w:rFonts w:ascii="隶书"/>
          <w:sz w:val="24"/>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600" w:lineRule="exact"/>
        <w:ind w:firstLine="574"/>
        <w:rPr>
          <w:rFonts w:ascii="隶书" w:hint="eastAsia"/>
          <w:sz w:val="24"/>
        </w:rPr>
      </w:pPr>
      <w:r>
        <w:rPr>
          <w:rFonts w:ascii="隶书"/>
          <w:sz w:val="24"/>
        </w:rPr>
        <w:t xml:space="preserve">                   </w:t>
      </w:r>
      <w:r>
        <w:rPr>
          <w:rFonts w:ascii="隶书" w:hint="eastAsia"/>
          <w:sz w:val="24"/>
        </w:rPr>
        <w:t xml:space="preserve"> 8792</w:t>
      </w:r>
      <w:r>
        <w:rPr>
          <w:rFonts w:ascii="隶书"/>
          <w:sz w:val="24"/>
        </w:rPr>
        <w:t>.</w:t>
      </w:r>
      <w:r>
        <w:rPr>
          <w:rFonts w:ascii="隶书" w:hint="eastAsia"/>
          <w:sz w:val="24"/>
        </w:rPr>
        <w:t>87</w:t>
      </w:r>
    </w:p>
    <w:p w:rsidR="00DA0C2A" w:rsidRDefault="00DA0C2A" w:rsidP="00DA0C2A">
      <w:pPr>
        <w:tabs>
          <w:tab w:val="left" w:pos="1440"/>
          <w:tab w:val="right" w:pos="8902"/>
        </w:tabs>
        <w:spacing w:line="600" w:lineRule="exact"/>
        <w:ind w:firstLine="574"/>
        <w:rPr>
          <w:rFonts w:ascii="隶书"/>
          <w:sz w:val="24"/>
        </w:rPr>
      </w:pPr>
      <w:r>
        <w:rPr>
          <w:rFonts w:ascii="隶书"/>
          <w:sz w:val="24"/>
        </w:rPr>
        <w:t xml:space="preserve">             =</w:t>
      </w:r>
      <w:r>
        <w:rPr>
          <w:rFonts w:ascii="隶书" w:hint="eastAsia"/>
          <w:sz w:val="24"/>
        </w:rPr>
        <w:t>34</w:t>
      </w:r>
      <w:r>
        <w:rPr>
          <w:rFonts w:ascii="隶书"/>
          <w:sz w:val="24"/>
        </w:rPr>
        <w:t>.</w:t>
      </w:r>
      <w:r>
        <w:rPr>
          <w:rFonts w:ascii="隶书" w:hint="eastAsia"/>
          <w:sz w:val="24"/>
        </w:rPr>
        <w:t>39</w:t>
      </w:r>
      <w:r>
        <w:rPr>
          <w:rFonts w:ascii="隶书"/>
          <w:sz w:val="24"/>
        </w:rPr>
        <w:t>%</w:t>
      </w:r>
    </w:p>
    <w:p w:rsidR="00DA0C2A" w:rsidRPr="008E45A7" w:rsidRDefault="00DA0C2A" w:rsidP="00DA0C2A">
      <w:pPr>
        <w:tabs>
          <w:tab w:val="left" w:pos="1800"/>
          <w:tab w:val="right" w:pos="8902"/>
        </w:tabs>
        <w:spacing w:line="600" w:lineRule="exact"/>
        <w:ind w:firstLineChars="600" w:firstLine="1265"/>
        <w:rPr>
          <w:rFonts w:ascii="隶书" w:hint="eastAsia"/>
          <w:b/>
          <w:sz w:val="24"/>
        </w:rPr>
      </w:pPr>
      <w:r w:rsidRPr="008E45A7">
        <w:rPr>
          <w:rFonts w:hint="eastAsia"/>
          <w:b/>
        </w:rPr>
        <w:t>税后投资利润率</w:t>
      </w:r>
    </w:p>
    <w:p w:rsidR="00DA0C2A" w:rsidRDefault="00DA0C2A" w:rsidP="00DA0C2A">
      <w:pPr>
        <w:tabs>
          <w:tab w:val="left" w:pos="1440"/>
          <w:tab w:val="right" w:pos="8902"/>
        </w:tabs>
        <w:spacing w:line="600" w:lineRule="exact"/>
        <w:ind w:firstLine="574"/>
        <w:rPr>
          <w:rFonts w:ascii="隶书"/>
          <w:sz w:val="24"/>
        </w:rPr>
      </w:pPr>
      <w:r>
        <w:rPr>
          <w:rFonts w:ascii="隶书" w:hint="eastAsia"/>
          <w:sz w:val="24"/>
        </w:rPr>
        <w:lastRenderedPageBreak/>
        <w:t>税后投资利润率</w:t>
      </w:r>
      <w:r>
        <w:rPr>
          <w:rFonts w:ascii="隶书"/>
          <w:sz w:val="24"/>
        </w:rPr>
        <w:t>=</w:t>
      </w:r>
      <w:r>
        <w:rPr>
          <w:rFonts w:ascii="隶书"/>
          <w:sz w:val="24"/>
          <w:u w:val="single"/>
        </w:rPr>
        <w:t xml:space="preserve">   </w:t>
      </w:r>
      <w:r>
        <w:rPr>
          <w:rFonts w:ascii="隶书" w:hint="eastAsia"/>
          <w:sz w:val="24"/>
          <w:u w:val="single"/>
        </w:rPr>
        <w:t>年平均税后利润</w:t>
      </w:r>
      <w:r>
        <w:rPr>
          <w:rFonts w:ascii="隶书"/>
          <w:sz w:val="24"/>
          <w:u w:val="single"/>
        </w:rPr>
        <w:t xml:space="preserve">  </w:t>
      </w:r>
      <w:r>
        <w:rPr>
          <w:rFonts w:ascii="隶书"/>
          <w:sz w:val="24"/>
        </w:rPr>
        <w:t>×</w:t>
      </w:r>
      <w:r>
        <w:rPr>
          <w:rFonts w:ascii="隶书"/>
          <w:sz w:val="24"/>
        </w:rPr>
        <w:t>100%</w:t>
      </w:r>
    </w:p>
    <w:p w:rsidR="00DA0C2A" w:rsidRDefault="00DA0C2A" w:rsidP="00DA0C2A">
      <w:pPr>
        <w:tabs>
          <w:tab w:val="left" w:pos="1440"/>
          <w:tab w:val="right" w:pos="8902"/>
        </w:tabs>
        <w:spacing w:line="600" w:lineRule="exact"/>
        <w:ind w:firstLine="574"/>
        <w:rPr>
          <w:rFonts w:ascii="隶书"/>
          <w:sz w:val="24"/>
        </w:rPr>
      </w:pPr>
      <w:r>
        <w:rPr>
          <w:rFonts w:ascii="隶书"/>
          <w:sz w:val="24"/>
        </w:rPr>
        <w:t xml:space="preserve">                  </w:t>
      </w:r>
      <w:r>
        <w:rPr>
          <w:rFonts w:ascii="隶书" w:hint="eastAsia"/>
          <w:sz w:val="24"/>
        </w:rPr>
        <w:t>项目总投资</w:t>
      </w:r>
    </w:p>
    <w:p w:rsidR="00DA0C2A" w:rsidRDefault="00DA0C2A" w:rsidP="00DA0C2A">
      <w:pPr>
        <w:tabs>
          <w:tab w:val="left" w:pos="1440"/>
          <w:tab w:val="right" w:pos="8902"/>
        </w:tabs>
        <w:spacing w:line="600" w:lineRule="exact"/>
        <w:ind w:firstLine="574"/>
        <w:rPr>
          <w:rFonts w:ascii="隶书"/>
          <w:sz w:val="24"/>
        </w:rPr>
      </w:pPr>
      <w:r>
        <w:rPr>
          <w:rFonts w:ascii="隶书"/>
          <w:sz w:val="24"/>
        </w:rPr>
        <w:t xml:space="preserve">             = </w:t>
      </w:r>
      <w:r>
        <w:rPr>
          <w:rFonts w:ascii="隶书"/>
          <w:sz w:val="24"/>
          <w:u w:val="single"/>
        </w:rPr>
        <w:t xml:space="preserve">     </w:t>
      </w:r>
      <w:r>
        <w:rPr>
          <w:rFonts w:ascii="隶书" w:hint="eastAsia"/>
          <w:sz w:val="24"/>
          <w:u w:val="single"/>
        </w:rPr>
        <w:t>2137</w:t>
      </w:r>
      <w:r>
        <w:rPr>
          <w:rFonts w:ascii="隶书"/>
          <w:sz w:val="24"/>
          <w:u w:val="single"/>
        </w:rPr>
        <w:t>.</w:t>
      </w:r>
      <w:r>
        <w:rPr>
          <w:rFonts w:ascii="隶书" w:hint="eastAsia"/>
          <w:sz w:val="24"/>
          <w:u w:val="single"/>
        </w:rPr>
        <w:t>93</w:t>
      </w:r>
      <w:r>
        <w:rPr>
          <w:rFonts w:ascii="隶书"/>
          <w:sz w:val="24"/>
          <w:u w:val="single"/>
        </w:rPr>
        <w:t xml:space="preserve">     </w:t>
      </w:r>
      <w:r>
        <w:rPr>
          <w:rFonts w:ascii="隶书"/>
          <w:sz w:val="24"/>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600" w:lineRule="exact"/>
        <w:ind w:firstLine="574"/>
        <w:rPr>
          <w:rFonts w:ascii="隶书" w:hint="eastAsia"/>
          <w:sz w:val="24"/>
        </w:rPr>
      </w:pPr>
      <w:r>
        <w:rPr>
          <w:rFonts w:ascii="隶书"/>
          <w:sz w:val="24"/>
        </w:rPr>
        <w:t xml:space="preserve">                  </w:t>
      </w:r>
      <w:r>
        <w:rPr>
          <w:rFonts w:ascii="隶书" w:hint="eastAsia"/>
          <w:sz w:val="24"/>
        </w:rPr>
        <w:t xml:space="preserve">  8792</w:t>
      </w:r>
      <w:r>
        <w:rPr>
          <w:rFonts w:ascii="隶书"/>
          <w:sz w:val="24"/>
        </w:rPr>
        <w:t>.</w:t>
      </w:r>
      <w:r>
        <w:rPr>
          <w:rFonts w:ascii="隶书" w:hint="eastAsia"/>
          <w:sz w:val="24"/>
        </w:rPr>
        <w:t>87</w:t>
      </w:r>
    </w:p>
    <w:p w:rsidR="00DA0C2A" w:rsidRDefault="00DA0C2A" w:rsidP="00DA0C2A">
      <w:pPr>
        <w:tabs>
          <w:tab w:val="left" w:pos="1440"/>
          <w:tab w:val="right" w:pos="8902"/>
        </w:tabs>
        <w:spacing w:line="600" w:lineRule="exact"/>
        <w:ind w:firstLine="574"/>
        <w:rPr>
          <w:rFonts w:ascii="隶书" w:hint="eastAsia"/>
          <w:sz w:val="24"/>
        </w:rPr>
      </w:pPr>
      <w:r>
        <w:rPr>
          <w:rFonts w:ascii="隶书"/>
          <w:sz w:val="24"/>
        </w:rPr>
        <w:t xml:space="preserve">             =</w:t>
      </w:r>
      <w:r>
        <w:rPr>
          <w:rFonts w:ascii="隶书" w:hint="eastAsia"/>
          <w:sz w:val="24"/>
        </w:rPr>
        <w:t>24</w:t>
      </w:r>
      <w:r>
        <w:rPr>
          <w:rFonts w:ascii="隶书"/>
          <w:sz w:val="24"/>
        </w:rPr>
        <w:t>.3</w:t>
      </w:r>
      <w:r>
        <w:rPr>
          <w:rFonts w:ascii="隶书" w:hint="eastAsia"/>
          <w:sz w:val="24"/>
        </w:rPr>
        <w:t>1</w:t>
      </w:r>
      <w:r>
        <w:rPr>
          <w:rFonts w:ascii="隶书"/>
          <w:sz w:val="24"/>
        </w:rPr>
        <w:t>%</w:t>
      </w:r>
    </w:p>
    <w:p w:rsidR="00DA0C2A" w:rsidRPr="008E45A7" w:rsidRDefault="00DA0C2A" w:rsidP="00DA0C2A">
      <w:pPr>
        <w:tabs>
          <w:tab w:val="left" w:pos="2580"/>
          <w:tab w:val="right" w:pos="8902"/>
        </w:tabs>
        <w:ind w:firstLine="480"/>
        <w:rPr>
          <w:rFonts w:ascii="宋体" w:hAnsi="宋体" w:hint="eastAsia"/>
          <w:b/>
          <w:bCs/>
          <w:sz w:val="28"/>
        </w:rPr>
      </w:pPr>
      <w:r w:rsidRPr="008E45A7">
        <w:rPr>
          <w:rFonts w:ascii="宋体" w:hAnsi="宋体" w:hint="eastAsia"/>
          <w:b/>
          <w:bCs/>
          <w:sz w:val="28"/>
        </w:rPr>
        <w:t>（</w:t>
      </w:r>
      <w:r w:rsidRPr="008E45A7">
        <w:rPr>
          <w:rFonts w:ascii="宋体" w:hAnsi="宋体" w:hint="eastAsia"/>
          <w:b/>
          <w:sz w:val="28"/>
        </w:rPr>
        <w:t>2）投资利税率</w:t>
      </w:r>
    </w:p>
    <w:p w:rsidR="00DA0C2A" w:rsidRPr="008E45A7" w:rsidRDefault="00DA0C2A" w:rsidP="00DA0C2A">
      <w:pPr>
        <w:tabs>
          <w:tab w:val="left" w:pos="2580"/>
          <w:tab w:val="right" w:pos="8902"/>
        </w:tabs>
        <w:ind w:firstLine="480"/>
        <w:rPr>
          <w:rFonts w:ascii="隶书" w:hint="eastAsia"/>
          <w:b/>
          <w:bCs/>
          <w:sz w:val="28"/>
        </w:rPr>
      </w:pPr>
      <w:r w:rsidRPr="008E45A7">
        <w:rPr>
          <w:rFonts w:hint="eastAsia"/>
          <w:b/>
        </w:rPr>
        <w:t>(2.1)</w:t>
      </w:r>
      <w:r w:rsidRPr="008E45A7">
        <w:rPr>
          <w:rFonts w:hint="eastAsia"/>
          <w:b/>
        </w:rPr>
        <w:t>投资利税率</w:t>
      </w:r>
    </w:p>
    <w:p w:rsidR="00DA0C2A" w:rsidRPr="008E45A7" w:rsidRDefault="00DA0C2A" w:rsidP="00DA0C2A">
      <w:pPr>
        <w:tabs>
          <w:tab w:val="left" w:pos="2580"/>
          <w:tab w:val="right" w:pos="8902"/>
        </w:tabs>
        <w:ind w:firstLine="480"/>
        <w:rPr>
          <w:rFonts w:ascii="隶书"/>
          <w:b/>
          <w:bCs/>
          <w:szCs w:val="21"/>
        </w:rPr>
      </w:pPr>
      <w:r w:rsidRPr="008E45A7">
        <w:rPr>
          <w:rFonts w:hint="eastAsia"/>
          <w:b/>
          <w:szCs w:val="21"/>
        </w:rPr>
        <w:t>（</w:t>
      </w:r>
      <w:smartTag w:uri="urn:schemas-microsoft-com:office:smarttags" w:element="chsdate">
        <w:smartTagPr>
          <w:attr w:name="Year" w:val="1899"/>
          <w:attr w:name="Month" w:val="12"/>
          <w:attr w:name="Day" w:val="30"/>
          <w:attr w:name="IsLunarDate" w:val="False"/>
          <w:attr w:name="IsROCDate" w:val="False"/>
        </w:smartTagPr>
        <w:r w:rsidRPr="008E45A7">
          <w:rPr>
            <w:rFonts w:hint="eastAsia"/>
            <w:b/>
            <w:szCs w:val="21"/>
          </w:rPr>
          <w:t>2</w:t>
        </w:r>
        <w:r w:rsidRPr="008E45A7">
          <w:rPr>
            <w:b/>
            <w:szCs w:val="21"/>
          </w:rPr>
          <w:t>.1.1</w:t>
        </w:r>
      </w:smartTag>
      <w:r w:rsidRPr="008E45A7">
        <w:rPr>
          <w:rFonts w:hint="eastAsia"/>
          <w:b/>
          <w:szCs w:val="21"/>
        </w:rPr>
        <w:t>）税前投资利税率</w:t>
      </w:r>
    </w:p>
    <w:p w:rsidR="00DA0C2A" w:rsidRDefault="00DA0C2A" w:rsidP="00DA0C2A">
      <w:pPr>
        <w:tabs>
          <w:tab w:val="left" w:pos="1440"/>
          <w:tab w:val="right" w:pos="8902"/>
        </w:tabs>
        <w:spacing w:line="540" w:lineRule="exact"/>
        <w:ind w:firstLine="574"/>
        <w:rPr>
          <w:rFonts w:ascii="隶书"/>
          <w:sz w:val="24"/>
        </w:rPr>
      </w:pPr>
      <w:r>
        <w:rPr>
          <w:rFonts w:ascii="隶书" w:hint="eastAsia"/>
          <w:sz w:val="24"/>
        </w:rPr>
        <w:t>税前投资利税率</w:t>
      </w:r>
      <w:r>
        <w:rPr>
          <w:rFonts w:ascii="隶书"/>
          <w:sz w:val="24"/>
        </w:rPr>
        <w:t>=</w:t>
      </w:r>
      <w:r>
        <w:rPr>
          <w:rFonts w:ascii="隶书"/>
          <w:sz w:val="24"/>
          <w:u w:val="single"/>
        </w:rPr>
        <w:t xml:space="preserve"> </w:t>
      </w:r>
      <w:r>
        <w:rPr>
          <w:rFonts w:ascii="隶书" w:hint="eastAsia"/>
          <w:sz w:val="24"/>
          <w:u w:val="single"/>
        </w:rPr>
        <w:t>年平均（利润总额</w:t>
      </w:r>
      <w:r>
        <w:rPr>
          <w:rFonts w:ascii="隶书" w:hint="eastAsia"/>
          <w:sz w:val="24"/>
          <w:u w:val="single"/>
        </w:rPr>
        <w:t>+</w:t>
      </w:r>
      <w:r>
        <w:rPr>
          <w:rFonts w:ascii="隶书" w:hint="eastAsia"/>
          <w:sz w:val="24"/>
          <w:u w:val="single"/>
        </w:rPr>
        <w:t>税金及附加）</w:t>
      </w:r>
      <w:r>
        <w:rPr>
          <w:rFonts w:ascii="隶书"/>
          <w:sz w:val="24"/>
          <w:u w:val="single"/>
        </w:rPr>
        <w:t xml:space="preserve"> </w:t>
      </w:r>
      <w:r>
        <w:rPr>
          <w:rFonts w:ascii="隶书"/>
          <w:sz w:val="24"/>
        </w:rPr>
        <w:t>×</w:t>
      </w:r>
      <w:r>
        <w:rPr>
          <w:rFonts w:ascii="隶书"/>
          <w:sz w:val="24"/>
        </w:rPr>
        <w:t>100%</w:t>
      </w:r>
    </w:p>
    <w:p w:rsidR="00DA0C2A" w:rsidRDefault="00DA0C2A" w:rsidP="00DA0C2A">
      <w:pPr>
        <w:tabs>
          <w:tab w:val="left" w:pos="1440"/>
          <w:tab w:val="right" w:pos="8902"/>
        </w:tabs>
        <w:spacing w:line="540" w:lineRule="exact"/>
        <w:ind w:firstLine="574"/>
        <w:rPr>
          <w:rFonts w:ascii="隶书"/>
          <w:sz w:val="24"/>
        </w:rPr>
      </w:pPr>
      <w:r>
        <w:rPr>
          <w:rFonts w:ascii="隶书"/>
          <w:sz w:val="24"/>
        </w:rPr>
        <w:t xml:space="preserve">                          </w:t>
      </w:r>
      <w:r>
        <w:rPr>
          <w:rFonts w:ascii="隶书" w:hint="eastAsia"/>
          <w:sz w:val="24"/>
        </w:rPr>
        <w:t>项目总投资</w:t>
      </w:r>
    </w:p>
    <w:p w:rsidR="00DA0C2A" w:rsidRDefault="00DA0C2A" w:rsidP="00DA0C2A">
      <w:pPr>
        <w:tabs>
          <w:tab w:val="left" w:pos="1440"/>
          <w:tab w:val="right" w:pos="8902"/>
        </w:tabs>
        <w:spacing w:line="540" w:lineRule="exact"/>
        <w:ind w:firstLine="574"/>
        <w:rPr>
          <w:rFonts w:ascii="隶书"/>
          <w:sz w:val="24"/>
        </w:rPr>
      </w:pPr>
      <w:r>
        <w:rPr>
          <w:rFonts w:ascii="隶书"/>
          <w:sz w:val="24"/>
        </w:rPr>
        <w:t xml:space="preserve">             = </w:t>
      </w:r>
      <w:r>
        <w:rPr>
          <w:rFonts w:ascii="隶书"/>
          <w:sz w:val="24"/>
          <w:u w:val="single"/>
        </w:rPr>
        <w:t xml:space="preserve">        </w:t>
      </w:r>
      <w:r>
        <w:rPr>
          <w:rFonts w:ascii="隶书" w:hint="eastAsia"/>
          <w:sz w:val="24"/>
          <w:u w:val="single"/>
        </w:rPr>
        <w:t>3024</w:t>
      </w:r>
      <w:r>
        <w:rPr>
          <w:rFonts w:ascii="隶书"/>
          <w:sz w:val="24"/>
          <w:u w:val="single"/>
        </w:rPr>
        <w:t>.</w:t>
      </w:r>
      <w:r>
        <w:rPr>
          <w:rFonts w:ascii="隶书" w:hint="eastAsia"/>
          <w:sz w:val="24"/>
          <w:u w:val="single"/>
        </w:rPr>
        <w:t>06</w:t>
      </w:r>
      <w:r>
        <w:rPr>
          <w:rFonts w:ascii="隶书"/>
          <w:sz w:val="24"/>
          <w:u w:val="single"/>
        </w:rPr>
        <w:t>+</w:t>
      </w:r>
      <w:r>
        <w:rPr>
          <w:rFonts w:ascii="隶书" w:hint="eastAsia"/>
          <w:sz w:val="24"/>
          <w:u w:val="single"/>
        </w:rPr>
        <w:t>253</w:t>
      </w:r>
      <w:r>
        <w:rPr>
          <w:rFonts w:ascii="隶书"/>
          <w:sz w:val="24"/>
          <w:u w:val="single"/>
        </w:rPr>
        <w:t>.</w:t>
      </w:r>
      <w:r>
        <w:rPr>
          <w:rFonts w:ascii="隶书" w:hint="eastAsia"/>
          <w:sz w:val="24"/>
          <w:u w:val="single"/>
        </w:rPr>
        <w:t>22</w:t>
      </w:r>
      <w:r>
        <w:rPr>
          <w:rFonts w:ascii="隶书"/>
          <w:sz w:val="24"/>
          <w:u w:val="single"/>
        </w:rPr>
        <w:t xml:space="preserve">      </w:t>
      </w:r>
      <w:r>
        <w:rPr>
          <w:rFonts w:ascii="隶书"/>
          <w:sz w:val="24"/>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540" w:lineRule="exact"/>
        <w:ind w:firstLine="574"/>
        <w:rPr>
          <w:rFonts w:ascii="隶书" w:hint="eastAsia"/>
          <w:sz w:val="24"/>
        </w:rPr>
      </w:pPr>
      <w:r>
        <w:rPr>
          <w:rFonts w:ascii="隶书"/>
          <w:sz w:val="24"/>
        </w:rPr>
        <w:t xml:space="preserve">                       </w:t>
      </w:r>
      <w:r>
        <w:rPr>
          <w:rFonts w:ascii="隶书" w:hint="eastAsia"/>
          <w:sz w:val="24"/>
        </w:rPr>
        <w:t xml:space="preserve">  8792</w:t>
      </w:r>
      <w:r>
        <w:rPr>
          <w:rFonts w:ascii="隶书"/>
          <w:sz w:val="24"/>
        </w:rPr>
        <w:t>.</w:t>
      </w:r>
      <w:r>
        <w:rPr>
          <w:rFonts w:ascii="隶书" w:hint="eastAsia"/>
          <w:sz w:val="24"/>
        </w:rPr>
        <w:t>87</w:t>
      </w:r>
    </w:p>
    <w:p w:rsidR="00DA0C2A" w:rsidRDefault="00DA0C2A" w:rsidP="00DA0C2A">
      <w:pPr>
        <w:tabs>
          <w:tab w:val="left" w:pos="1440"/>
          <w:tab w:val="right" w:pos="8902"/>
        </w:tabs>
        <w:spacing w:line="540" w:lineRule="exact"/>
        <w:ind w:firstLine="574"/>
        <w:rPr>
          <w:rFonts w:ascii="隶书"/>
          <w:sz w:val="24"/>
        </w:rPr>
      </w:pPr>
      <w:r>
        <w:rPr>
          <w:rFonts w:ascii="隶书"/>
          <w:sz w:val="24"/>
        </w:rPr>
        <w:t xml:space="preserve">             =</w:t>
      </w:r>
      <w:r>
        <w:rPr>
          <w:rFonts w:ascii="隶书" w:hint="eastAsia"/>
          <w:sz w:val="24"/>
        </w:rPr>
        <w:t>37</w:t>
      </w:r>
      <w:r>
        <w:rPr>
          <w:rFonts w:ascii="隶书"/>
          <w:sz w:val="24"/>
        </w:rPr>
        <w:t>.</w:t>
      </w:r>
      <w:r>
        <w:rPr>
          <w:rFonts w:ascii="隶书" w:hint="eastAsia"/>
          <w:sz w:val="24"/>
        </w:rPr>
        <w:t>27</w:t>
      </w:r>
      <w:r>
        <w:rPr>
          <w:rFonts w:ascii="隶书"/>
          <w:sz w:val="24"/>
        </w:rPr>
        <w:t>%</w:t>
      </w:r>
    </w:p>
    <w:p w:rsidR="00DA0C2A" w:rsidRPr="008E45A7" w:rsidRDefault="00DA0C2A" w:rsidP="00DA0C2A">
      <w:pPr>
        <w:tabs>
          <w:tab w:val="left" w:pos="1440"/>
          <w:tab w:val="right" w:pos="8902"/>
        </w:tabs>
        <w:spacing w:line="540" w:lineRule="exact"/>
        <w:ind w:firstLine="540"/>
        <w:rPr>
          <w:rFonts w:ascii="隶书" w:hint="eastAsia"/>
          <w:b/>
          <w:szCs w:val="21"/>
        </w:rPr>
      </w:pPr>
      <w:r w:rsidRPr="008E45A7">
        <w:rPr>
          <w:rFonts w:ascii="隶书" w:hint="eastAsia"/>
          <w:b/>
          <w:szCs w:val="21"/>
        </w:rPr>
        <w:t>(</w:t>
      </w:r>
      <w:smartTag w:uri="urn:schemas-microsoft-com:office:smarttags" w:element="chsdate">
        <w:smartTagPr>
          <w:attr w:name="Year" w:val="1899"/>
          <w:attr w:name="Month" w:val="12"/>
          <w:attr w:name="Day" w:val="30"/>
          <w:attr w:name="IsLunarDate" w:val="False"/>
          <w:attr w:name="IsROCDate" w:val="False"/>
        </w:smartTagPr>
        <w:r w:rsidRPr="008E45A7">
          <w:rPr>
            <w:rFonts w:ascii="隶书" w:hint="eastAsia"/>
            <w:b/>
            <w:szCs w:val="21"/>
          </w:rPr>
          <w:t>2.1.2</w:t>
        </w:r>
      </w:smartTag>
      <w:r w:rsidRPr="008E45A7">
        <w:rPr>
          <w:rFonts w:ascii="隶书" w:hint="eastAsia"/>
          <w:b/>
          <w:szCs w:val="21"/>
        </w:rPr>
        <w:t>)</w:t>
      </w:r>
      <w:r w:rsidRPr="008E45A7">
        <w:rPr>
          <w:rFonts w:ascii="隶书" w:hint="eastAsia"/>
          <w:b/>
          <w:szCs w:val="21"/>
        </w:rPr>
        <w:t>税后投资利税率</w:t>
      </w:r>
    </w:p>
    <w:p w:rsidR="00DA0C2A" w:rsidRDefault="00DA0C2A" w:rsidP="00DA0C2A">
      <w:pPr>
        <w:tabs>
          <w:tab w:val="left" w:pos="1440"/>
          <w:tab w:val="right" w:pos="8902"/>
        </w:tabs>
        <w:spacing w:line="540" w:lineRule="exact"/>
        <w:ind w:firstLine="574"/>
        <w:rPr>
          <w:rFonts w:ascii="隶书"/>
          <w:sz w:val="24"/>
        </w:rPr>
      </w:pPr>
      <w:r>
        <w:rPr>
          <w:rFonts w:ascii="隶书" w:hint="eastAsia"/>
          <w:sz w:val="24"/>
        </w:rPr>
        <w:t>税后投资利税率</w:t>
      </w:r>
      <w:r>
        <w:rPr>
          <w:rFonts w:ascii="隶书"/>
          <w:sz w:val="24"/>
        </w:rPr>
        <w:t>=</w:t>
      </w:r>
      <w:r>
        <w:rPr>
          <w:rFonts w:ascii="隶书"/>
          <w:sz w:val="24"/>
          <w:u w:val="single"/>
        </w:rPr>
        <w:t xml:space="preserve"> </w:t>
      </w:r>
      <w:r>
        <w:rPr>
          <w:rFonts w:ascii="隶书" w:hint="eastAsia"/>
          <w:sz w:val="24"/>
          <w:u w:val="single"/>
        </w:rPr>
        <w:t>年平均（税后利润</w:t>
      </w:r>
      <w:r>
        <w:rPr>
          <w:rFonts w:ascii="隶书" w:hint="eastAsia"/>
          <w:sz w:val="24"/>
          <w:u w:val="single"/>
        </w:rPr>
        <w:t>+</w:t>
      </w:r>
      <w:r>
        <w:rPr>
          <w:rFonts w:ascii="隶书" w:hint="eastAsia"/>
          <w:sz w:val="24"/>
          <w:u w:val="single"/>
        </w:rPr>
        <w:t>税金及附加）</w:t>
      </w:r>
      <w:r>
        <w:rPr>
          <w:rFonts w:ascii="隶书"/>
          <w:sz w:val="24"/>
          <w:u w:val="single"/>
        </w:rPr>
        <w:t xml:space="preserve"> </w:t>
      </w:r>
      <w:r>
        <w:rPr>
          <w:rFonts w:ascii="隶书"/>
          <w:sz w:val="24"/>
        </w:rPr>
        <w:t>×</w:t>
      </w:r>
      <w:r>
        <w:rPr>
          <w:rFonts w:ascii="隶书"/>
          <w:sz w:val="24"/>
        </w:rPr>
        <w:t>100%</w:t>
      </w:r>
    </w:p>
    <w:p w:rsidR="00DA0C2A" w:rsidRDefault="00DA0C2A" w:rsidP="00DA0C2A">
      <w:pPr>
        <w:tabs>
          <w:tab w:val="left" w:pos="1440"/>
          <w:tab w:val="right" w:pos="8902"/>
        </w:tabs>
        <w:spacing w:line="540" w:lineRule="exact"/>
        <w:ind w:firstLine="574"/>
        <w:rPr>
          <w:rFonts w:ascii="隶书"/>
          <w:sz w:val="24"/>
        </w:rPr>
      </w:pPr>
      <w:r>
        <w:rPr>
          <w:rFonts w:ascii="隶书"/>
          <w:sz w:val="24"/>
        </w:rPr>
        <w:t xml:space="preserve">                          </w:t>
      </w:r>
      <w:r>
        <w:rPr>
          <w:rFonts w:ascii="隶书" w:hint="eastAsia"/>
          <w:sz w:val="24"/>
        </w:rPr>
        <w:t>项目总投资</w:t>
      </w:r>
    </w:p>
    <w:p w:rsidR="00DA0C2A" w:rsidRDefault="00DA0C2A" w:rsidP="00DA0C2A">
      <w:pPr>
        <w:tabs>
          <w:tab w:val="left" w:pos="1440"/>
          <w:tab w:val="right" w:pos="8902"/>
        </w:tabs>
        <w:spacing w:line="540" w:lineRule="exact"/>
        <w:ind w:firstLine="574"/>
        <w:rPr>
          <w:rFonts w:ascii="隶书"/>
          <w:sz w:val="24"/>
        </w:rPr>
      </w:pPr>
      <w:r>
        <w:rPr>
          <w:rFonts w:ascii="隶书"/>
          <w:sz w:val="24"/>
        </w:rPr>
        <w:t xml:space="preserve">             = </w:t>
      </w:r>
      <w:r>
        <w:rPr>
          <w:rFonts w:ascii="隶书"/>
          <w:sz w:val="24"/>
          <w:u w:val="single"/>
        </w:rPr>
        <w:t xml:space="preserve">     </w:t>
      </w:r>
      <w:r>
        <w:rPr>
          <w:rFonts w:ascii="隶书" w:hint="eastAsia"/>
          <w:sz w:val="24"/>
          <w:u w:val="single"/>
        </w:rPr>
        <w:t>2137</w:t>
      </w:r>
      <w:r>
        <w:rPr>
          <w:rFonts w:ascii="隶书"/>
          <w:sz w:val="24"/>
          <w:u w:val="single"/>
        </w:rPr>
        <w:t>.</w:t>
      </w:r>
      <w:r>
        <w:rPr>
          <w:rFonts w:ascii="隶书" w:hint="eastAsia"/>
          <w:sz w:val="24"/>
          <w:u w:val="single"/>
        </w:rPr>
        <w:t>93</w:t>
      </w:r>
      <w:r>
        <w:rPr>
          <w:rFonts w:ascii="隶书"/>
          <w:sz w:val="24"/>
          <w:u w:val="single"/>
        </w:rPr>
        <w:t>+</w:t>
      </w:r>
      <w:r>
        <w:rPr>
          <w:rFonts w:ascii="隶书" w:hint="eastAsia"/>
          <w:sz w:val="24"/>
          <w:u w:val="single"/>
        </w:rPr>
        <w:t>253</w:t>
      </w:r>
      <w:r>
        <w:rPr>
          <w:rFonts w:ascii="隶书"/>
          <w:sz w:val="24"/>
          <w:u w:val="single"/>
        </w:rPr>
        <w:t>.</w:t>
      </w:r>
      <w:r>
        <w:rPr>
          <w:rFonts w:ascii="隶书" w:hint="eastAsia"/>
          <w:sz w:val="24"/>
          <w:u w:val="single"/>
        </w:rPr>
        <w:t>22</w:t>
      </w:r>
      <w:r>
        <w:rPr>
          <w:rFonts w:ascii="隶书"/>
          <w:sz w:val="24"/>
          <w:u w:val="single"/>
        </w:rPr>
        <w:t xml:space="preserve">       </w:t>
      </w:r>
      <w:r>
        <w:rPr>
          <w:rFonts w:ascii="隶书"/>
          <w:sz w:val="24"/>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540" w:lineRule="exact"/>
        <w:ind w:firstLine="574"/>
        <w:rPr>
          <w:rFonts w:ascii="隶书" w:hint="eastAsia"/>
          <w:sz w:val="24"/>
        </w:rPr>
      </w:pPr>
      <w:r>
        <w:rPr>
          <w:rFonts w:ascii="隶书"/>
          <w:sz w:val="24"/>
        </w:rPr>
        <w:t xml:space="preserve">                     </w:t>
      </w:r>
      <w:r>
        <w:rPr>
          <w:rFonts w:ascii="隶书" w:hint="eastAsia"/>
          <w:sz w:val="24"/>
        </w:rPr>
        <w:t xml:space="preserve">  8792</w:t>
      </w:r>
      <w:r>
        <w:rPr>
          <w:rFonts w:ascii="隶书"/>
          <w:sz w:val="24"/>
        </w:rPr>
        <w:t>.</w:t>
      </w:r>
      <w:r>
        <w:rPr>
          <w:rFonts w:ascii="隶书" w:hint="eastAsia"/>
          <w:sz w:val="24"/>
        </w:rPr>
        <w:t>87</w:t>
      </w:r>
    </w:p>
    <w:p w:rsidR="00DA0C2A" w:rsidRDefault="00DA0C2A" w:rsidP="00DA0C2A">
      <w:pPr>
        <w:tabs>
          <w:tab w:val="left" w:pos="1440"/>
          <w:tab w:val="right" w:pos="8902"/>
        </w:tabs>
        <w:spacing w:line="540" w:lineRule="exact"/>
        <w:ind w:firstLine="574"/>
        <w:rPr>
          <w:rFonts w:ascii="隶书" w:hint="eastAsia"/>
          <w:sz w:val="24"/>
        </w:rPr>
      </w:pPr>
      <w:r>
        <w:rPr>
          <w:rFonts w:ascii="隶书"/>
          <w:sz w:val="24"/>
        </w:rPr>
        <w:t xml:space="preserve">             =</w:t>
      </w:r>
      <w:r>
        <w:rPr>
          <w:rFonts w:ascii="隶书" w:hint="eastAsia"/>
          <w:sz w:val="24"/>
        </w:rPr>
        <w:t>27</w:t>
      </w:r>
      <w:r>
        <w:rPr>
          <w:rFonts w:ascii="隶书"/>
          <w:sz w:val="24"/>
        </w:rPr>
        <w:t>.</w:t>
      </w:r>
      <w:r>
        <w:rPr>
          <w:rFonts w:ascii="隶书" w:hint="eastAsia"/>
          <w:sz w:val="24"/>
        </w:rPr>
        <w:t>19</w:t>
      </w:r>
      <w:r>
        <w:rPr>
          <w:rFonts w:ascii="隶书"/>
          <w:sz w:val="24"/>
        </w:rPr>
        <w:t>%</w:t>
      </w:r>
    </w:p>
    <w:p w:rsidR="00DA0C2A" w:rsidRPr="008E45A7" w:rsidRDefault="00DA0C2A" w:rsidP="00DA0C2A">
      <w:pPr>
        <w:adjustRightInd w:val="0"/>
        <w:snapToGrid w:val="0"/>
        <w:spacing w:line="520" w:lineRule="exact"/>
        <w:ind w:firstLineChars="200" w:firstLine="562"/>
        <w:rPr>
          <w:rFonts w:ascii="宋体" w:hAnsi="宋体"/>
          <w:b/>
          <w:sz w:val="28"/>
          <w:szCs w:val="28"/>
        </w:rPr>
      </w:pPr>
      <w:r w:rsidRPr="008E45A7">
        <w:rPr>
          <w:rFonts w:ascii="宋体" w:hAnsi="宋体" w:hint="eastAsia"/>
          <w:b/>
          <w:sz w:val="28"/>
          <w:szCs w:val="28"/>
        </w:rPr>
        <w:t>（3）投资回收期</w:t>
      </w:r>
    </w:p>
    <w:p w:rsidR="00DA0C2A" w:rsidRPr="008E45A7" w:rsidRDefault="00DA0C2A" w:rsidP="00DA0C2A">
      <w:pPr>
        <w:adjustRightInd w:val="0"/>
        <w:snapToGrid w:val="0"/>
        <w:spacing w:line="520" w:lineRule="exact"/>
        <w:ind w:firstLineChars="200" w:firstLine="560"/>
        <w:rPr>
          <w:rFonts w:ascii="宋体" w:hAnsi="宋体"/>
          <w:sz w:val="28"/>
          <w:szCs w:val="28"/>
        </w:rPr>
      </w:pPr>
      <w:r w:rsidRPr="008E45A7">
        <w:rPr>
          <w:rFonts w:ascii="宋体" w:hAnsi="宋体" w:hint="eastAsia"/>
          <w:sz w:val="28"/>
          <w:szCs w:val="28"/>
        </w:rPr>
        <w:t>该项目税前投资回收期为</w:t>
      </w:r>
      <w:r w:rsidRPr="008E45A7">
        <w:rPr>
          <w:rFonts w:ascii="宋体" w:hAnsi="宋体"/>
          <w:sz w:val="28"/>
          <w:szCs w:val="28"/>
        </w:rPr>
        <w:t>5.</w:t>
      </w:r>
      <w:r w:rsidRPr="008E45A7">
        <w:rPr>
          <w:rFonts w:ascii="宋体" w:hAnsi="宋体" w:hint="eastAsia"/>
          <w:sz w:val="28"/>
          <w:szCs w:val="28"/>
        </w:rPr>
        <w:t>68年，税后投资回收期为5.9</w:t>
      </w:r>
      <w:r w:rsidRPr="008E45A7">
        <w:rPr>
          <w:rFonts w:ascii="宋体" w:hAnsi="宋体"/>
          <w:sz w:val="28"/>
          <w:szCs w:val="28"/>
        </w:rPr>
        <w:t>2</w:t>
      </w:r>
      <w:r w:rsidRPr="008E45A7">
        <w:rPr>
          <w:rFonts w:ascii="宋体" w:hAnsi="宋体" w:hint="eastAsia"/>
          <w:sz w:val="28"/>
          <w:szCs w:val="28"/>
        </w:rPr>
        <w:t>年，均含建设期1年。</w:t>
      </w:r>
    </w:p>
    <w:p w:rsidR="00DA0C2A" w:rsidRPr="008E45A7" w:rsidRDefault="00DA0C2A" w:rsidP="00DA0C2A">
      <w:pPr>
        <w:adjustRightInd w:val="0"/>
        <w:snapToGrid w:val="0"/>
        <w:spacing w:line="520" w:lineRule="exact"/>
        <w:ind w:firstLineChars="200" w:firstLine="562"/>
        <w:rPr>
          <w:rFonts w:ascii="宋体" w:hAnsi="宋体"/>
          <w:b/>
          <w:sz w:val="28"/>
          <w:szCs w:val="28"/>
        </w:rPr>
      </w:pPr>
      <w:r>
        <w:rPr>
          <w:rFonts w:ascii="宋体" w:hAnsi="宋体" w:hint="eastAsia"/>
          <w:b/>
          <w:sz w:val="28"/>
          <w:szCs w:val="28"/>
        </w:rPr>
        <w:t>2、</w:t>
      </w:r>
      <w:r w:rsidRPr="008E45A7">
        <w:rPr>
          <w:rFonts w:ascii="宋体" w:hAnsi="宋体" w:hint="eastAsia"/>
          <w:b/>
          <w:sz w:val="28"/>
          <w:szCs w:val="28"/>
        </w:rPr>
        <w:t>动态指标</w:t>
      </w:r>
    </w:p>
    <w:p w:rsidR="00DA0C2A" w:rsidRPr="008E45A7" w:rsidRDefault="00DA0C2A" w:rsidP="00DA0C2A">
      <w:pPr>
        <w:adjustRightInd w:val="0"/>
        <w:snapToGrid w:val="0"/>
        <w:spacing w:line="520" w:lineRule="exact"/>
        <w:ind w:firstLineChars="200" w:firstLine="562"/>
        <w:rPr>
          <w:rFonts w:ascii="宋体" w:hAnsi="宋体"/>
          <w:b/>
          <w:sz w:val="28"/>
          <w:szCs w:val="28"/>
        </w:rPr>
      </w:pPr>
      <w:r>
        <w:rPr>
          <w:rFonts w:ascii="宋体" w:hAnsi="宋体" w:hint="eastAsia"/>
          <w:b/>
          <w:sz w:val="28"/>
          <w:szCs w:val="28"/>
        </w:rPr>
        <w:lastRenderedPageBreak/>
        <w:t>（1）</w:t>
      </w:r>
      <w:r w:rsidRPr="008E45A7">
        <w:rPr>
          <w:rFonts w:ascii="宋体" w:hAnsi="宋体" w:hint="eastAsia"/>
          <w:b/>
          <w:sz w:val="28"/>
          <w:szCs w:val="28"/>
        </w:rPr>
        <w:t>财务净现值</w:t>
      </w:r>
    </w:p>
    <w:p w:rsidR="00DA0C2A" w:rsidRPr="008E45A7" w:rsidRDefault="00DA0C2A" w:rsidP="00DA0C2A">
      <w:pPr>
        <w:adjustRightInd w:val="0"/>
        <w:snapToGrid w:val="0"/>
        <w:spacing w:line="520" w:lineRule="exact"/>
        <w:ind w:firstLineChars="200" w:firstLine="560"/>
        <w:rPr>
          <w:rFonts w:ascii="宋体" w:hAnsi="宋体"/>
          <w:sz w:val="28"/>
          <w:szCs w:val="28"/>
        </w:rPr>
      </w:pPr>
      <w:r w:rsidRPr="008E45A7">
        <w:rPr>
          <w:rFonts w:ascii="宋体" w:hAnsi="宋体" w:hint="eastAsia"/>
          <w:sz w:val="28"/>
          <w:szCs w:val="28"/>
        </w:rPr>
        <w:t>当I=10%时，税前财务净现值为12978</w:t>
      </w:r>
      <w:r w:rsidRPr="008E45A7">
        <w:rPr>
          <w:rFonts w:ascii="宋体" w:hAnsi="宋体"/>
          <w:sz w:val="28"/>
          <w:szCs w:val="28"/>
        </w:rPr>
        <w:t>.</w:t>
      </w:r>
      <w:r w:rsidRPr="008E45A7">
        <w:rPr>
          <w:rFonts w:ascii="宋体" w:hAnsi="宋体" w:hint="eastAsia"/>
          <w:sz w:val="28"/>
          <w:szCs w:val="28"/>
        </w:rPr>
        <w:t>1万元，税后财务净现值为8473</w:t>
      </w:r>
      <w:r w:rsidRPr="008E45A7">
        <w:rPr>
          <w:rFonts w:ascii="宋体" w:hAnsi="宋体"/>
          <w:sz w:val="28"/>
          <w:szCs w:val="28"/>
        </w:rPr>
        <w:t>.</w:t>
      </w:r>
      <w:r w:rsidRPr="008E45A7">
        <w:rPr>
          <w:rFonts w:ascii="宋体" w:hAnsi="宋体" w:hint="eastAsia"/>
          <w:sz w:val="28"/>
          <w:szCs w:val="28"/>
        </w:rPr>
        <w:t>7万元，详见表12-</w:t>
      </w:r>
      <w:r w:rsidRPr="008E45A7">
        <w:rPr>
          <w:rFonts w:ascii="宋体" w:hAnsi="宋体"/>
          <w:sz w:val="28"/>
          <w:szCs w:val="28"/>
        </w:rPr>
        <w:t>7</w:t>
      </w:r>
      <w:r w:rsidRPr="008E45A7">
        <w:rPr>
          <w:rFonts w:ascii="宋体" w:hAnsi="宋体" w:hint="eastAsia"/>
          <w:sz w:val="28"/>
          <w:szCs w:val="28"/>
        </w:rPr>
        <w:t>。</w:t>
      </w:r>
    </w:p>
    <w:p w:rsidR="00DA0C2A" w:rsidRPr="008E45A7" w:rsidRDefault="00DA0C2A" w:rsidP="00DA0C2A">
      <w:pPr>
        <w:adjustRightInd w:val="0"/>
        <w:snapToGrid w:val="0"/>
        <w:spacing w:line="520" w:lineRule="exact"/>
        <w:ind w:firstLineChars="200" w:firstLine="562"/>
        <w:rPr>
          <w:rFonts w:ascii="宋体" w:hAnsi="宋体"/>
          <w:b/>
          <w:sz w:val="28"/>
          <w:szCs w:val="28"/>
        </w:rPr>
      </w:pPr>
      <w:r>
        <w:rPr>
          <w:rFonts w:ascii="宋体" w:hAnsi="宋体" w:hint="eastAsia"/>
          <w:b/>
          <w:sz w:val="28"/>
          <w:szCs w:val="28"/>
        </w:rPr>
        <w:t>（2）</w:t>
      </w:r>
      <w:r w:rsidRPr="008E45A7">
        <w:rPr>
          <w:rFonts w:ascii="宋体" w:hAnsi="宋体" w:hint="eastAsia"/>
          <w:b/>
          <w:sz w:val="28"/>
          <w:szCs w:val="28"/>
        </w:rPr>
        <w:t>内部收益率</w:t>
      </w:r>
    </w:p>
    <w:p w:rsidR="00DA0C2A" w:rsidRPr="008E45A7" w:rsidRDefault="00DA0C2A" w:rsidP="00DA0C2A">
      <w:pPr>
        <w:adjustRightInd w:val="0"/>
        <w:snapToGrid w:val="0"/>
        <w:spacing w:line="520" w:lineRule="exact"/>
        <w:ind w:firstLineChars="200" w:firstLine="560"/>
        <w:rPr>
          <w:rFonts w:ascii="宋体" w:hAnsi="宋体"/>
          <w:sz w:val="28"/>
          <w:szCs w:val="28"/>
        </w:rPr>
      </w:pPr>
      <w:r w:rsidRPr="008E45A7">
        <w:rPr>
          <w:rFonts w:ascii="宋体" w:hAnsi="宋体" w:hint="eastAsia"/>
          <w:sz w:val="28"/>
          <w:szCs w:val="28"/>
        </w:rPr>
        <w:t>该项目税前内部收益率为26</w:t>
      </w:r>
      <w:r w:rsidRPr="008E45A7">
        <w:rPr>
          <w:rFonts w:ascii="宋体" w:hAnsi="宋体"/>
          <w:sz w:val="28"/>
          <w:szCs w:val="28"/>
        </w:rPr>
        <w:t>.5</w:t>
      </w:r>
      <w:r w:rsidRPr="008E45A7">
        <w:rPr>
          <w:rFonts w:ascii="宋体" w:hAnsi="宋体" w:hint="eastAsia"/>
          <w:sz w:val="28"/>
          <w:szCs w:val="28"/>
        </w:rPr>
        <w:t>9%，税后内部收益率为22</w:t>
      </w:r>
      <w:r w:rsidRPr="008E45A7">
        <w:rPr>
          <w:rFonts w:ascii="宋体" w:hAnsi="宋体"/>
          <w:sz w:val="28"/>
          <w:szCs w:val="28"/>
        </w:rPr>
        <w:t>.</w:t>
      </w:r>
      <w:r w:rsidRPr="008E45A7">
        <w:rPr>
          <w:rFonts w:ascii="宋体" w:hAnsi="宋体" w:hint="eastAsia"/>
          <w:sz w:val="28"/>
          <w:szCs w:val="28"/>
        </w:rPr>
        <w:t>75%</w:t>
      </w:r>
      <w:r>
        <w:rPr>
          <w:rFonts w:ascii="宋体" w:hAnsi="宋体" w:hint="eastAsia"/>
          <w:sz w:val="28"/>
          <w:szCs w:val="28"/>
        </w:rPr>
        <w:t>。</w:t>
      </w:r>
    </w:p>
    <w:p w:rsidR="00DA0C2A" w:rsidRPr="0027659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76592">
        <w:rPr>
          <w:rFonts w:ascii="楷体_GB2312" w:eastAsia="楷体_GB2312" w:hAnsi="宋体" w:hint="eastAsia"/>
          <w:b/>
          <w:sz w:val="28"/>
          <w:szCs w:val="28"/>
        </w:rPr>
        <w:t>（二）清偿能力指标分析</w:t>
      </w:r>
    </w:p>
    <w:p w:rsidR="00DA0C2A" w:rsidRPr="00276592" w:rsidRDefault="00DA0C2A" w:rsidP="00DA0C2A">
      <w:pPr>
        <w:adjustRightInd w:val="0"/>
        <w:snapToGrid w:val="0"/>
        <w:spacing w:line="520" w:lineRule="exact"/>
        <w:ind w:firstLineChars="200" w:firstLine="562"/>
        <w:rPr>
          <w:rFonts w:ascii="宋体" w:hAnsi="宋体" w:hint="eastAsia"/>
          <w:b/>
          <w:sz w:val="28"/>
          <w:szCs w:val="28"/>
        </w:rPr>
      </w:pPr>
      <w:r w:rsidRPr="00276592">
        <w:rPr>
          <w:rFonts w:ascii="宋体" w:hAnsi="宋体" w:hint="eastAsia"/>
          <w:b/>
          <w:sz w:val="28"/>
          <w:szCs w:val="28"/>
        </w:rPr>
        <w:t>1、资产负债率、流动比率、速动比率、详见表</w:t>
      </w:r>
      <w:r w:rsidRPr="00276592">
        <w:rPr>
          <w:rFonts w:ascii="宋体" w:hAnsi="宋体"/>
          <w:b/>
          <w:sz w:val="28"/>
          <w:szCs w:val="28"/>
        </w:rPr>
        <w:t>1</w:t>
      </w:r>
      <w:r w:rsidRPr="00276592">
        <w:rPr>
          <w:rFonts w:ascii="宋体" w:hAnsi="宋体" w:hint="eastAsia"/>
          <w:b/>
          <w:sz w:val="28"/>
          <w:szCs w:val="28"/>
        </w:rPr>
        <w:t>2-</w:t>
      </w:r>
      <w:r w:rsidRPr="00276592">
        <w:rPr>
          <w:rFonts w:ascii="宋体" w:hAnsi="宋体"/>
          <w:b/>
          <w:sz w:val="28"/>
          <w:szCs w:val="28"/>
        </w:rPr>
        <w:t>10</w:t>
      </w:r>
      <w:r w:rsidRPr="00276592">
        <w:rPr>
          <w:rFonts w:ascii="宋体" w:hAnsi="宋体" w:hint="eastAsia"/>
          <w:b/>
          <w:sz w:val="28"/>
          <w:szCs w:val="28"/>
        </w:rPr>
        <w:t>。</w:t>
      </w:r>
    </w:p>
    <w:p w:rsidR="00DA0C2A" w:rsidRPr="00276592" w:rsidRDefault="00DA0C2A" w:rsidP="00DA0C2A">
      <w:pPr>
        <w:adjustRightInd w:val="0"/>
        <w:snapToGrid w:val="0"/>
        <w:spacing w:line="520" w:lineRule="exact"/>
        <w:ind w:firstLineChars="200" w:firstLine="562"/>
        <w:rPr>
          <w:rFonts w:ascii="宋体" w:hAnsi="宋体" w:hint="eastAsia"/>
          <w:b/>
          <w:sz w:val="28"/>
          <w:szCs w:val="28"/>
        </w:rPr>
      </w:pPr>
      <w:r w:rsidRPr="00276592">
        <w:rPr>
          <w:rFonts w:ascii="宋体" w:hAnsi="宋体" w:hint="eastAsia"/>
          <w:b/>
          <w:sz w:val="28"/>
          <w:szCs w:val="28"/>
        </w:rPr>
        <w:t>2、贷款偿还期</w:t>
      </w:r>
    </w:p>
    <w:p w:rsidR="00DA0C2A" w:rsidRDefault="00DA0C2A" w:rsidP="00DA0C2A">
      <w:pPr>
        <w:adjustRightInd w:val="0"/>
        <w:snapToGrid w:val="0"/>
        <w:spacing w:line="520" w:lineRule="exact"/>
        <w:ind w:firstLineChars="200" w:firstLine="560"/>
        <w:rPr>
          <w:rFonts w:ascii="宋体" w:hAnsi="宋体" w:hint="eastAsia"/>
          <w:sz w:val="28"/>
          <w:szCs w:val="28"/>
        </w:rPr>
      </w:pPr>
      <w:r w:rsidRPr="00276592">
        <w:rPr>
          <w:rFonts w:ascii="宋体" w:hAnsi="宋体" w:hint="eastAsia"/>
          <w:sz w:val="28"/>
          <w:szCs w:val="28"/>
        </w:rPr>
        <w:t>根据国家规定，该项目建成投入营运后，利用未分配利润、折旧费、摊销费归还银行贷款，直至还清为止。贷款偿还期为3.33年，含建设期一年。</w:t>
      </w:r>
    </w:p>
    <w:p w:rsidR="00DA0C2A" w:rsidRPr="00276592" w:rsidRDefault="00DA0C2A" w:rsidP="00DA0C2A">
      <w:pPr>
        <w:adjustRightInd w:val="0"/>
        <w:snapToGrid w:val="0"/>
        <w:spacing w:line="520" w:lineRule="exact"/>
        <w:ind w:firstLineChars="200" w:firstLine="560"/>
        <w:rPr>
          <w:rFonts w:ascii="黑体" w:eastAsia="黑体" w:hAnsi="宋体" w:hint="eastAsia"/>
          <w:sz w:val="28"/>
          <w:szCs w:val="28"/>
        </w:rPr>
      </w:pPr>
      <w:r w:rsidRPr="00276592">
        <w:rPr>
          <w:rFonts w:ascii="黑体" w:eastAsia="黑体" w:hAnsi="宋体" w:hint="eastAsia"/>
          <w:sz w:val="28"/>
          <w:szCs w:val="28"/>
        </w:rPr>
        <w:t>四、不确定性分析</w:t>
      </w:r>
    </w:p>
    <w:p w:rsidR="00DA0C2A" w:rsidRPr="00276592"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276592">
        <w:rPr>
          <w:rFonts w:ascii="楷体_GB2312" w:eastAsia="楷体_GB2312" w:hAnsi="宋体" w:hint="eastAsia"/>
          <w:b/>
          <w:sz w:val="28"/>
          <w:szCs w:val="28"/>
        </w:rPr>
        <w:t>（一）利用营业能力表示的盈亏平衡点</w:t>
      </w:r>
    </w:p>
    <w:p w:rsidR="00DA0C2A" w:rsidRDefault="00DA0C2A" w:rsidP="00DA0C2A">
      <w:pPr>
        <w:tabs>
          <w:tab w:val="left" w:pos="1440"/>
          <w:tab w:val="right" w:pos="8902"/>
        </w:tabs>
        <w:spacing w:line="620" w:lineRule="exact"/>
        <w:ind w:firstLine="574"/>
        <w:rPr>
          <w:rFonts w:ascii="隶书"/>
          <w:sz w:val="24"/>
        </w:rPr>
      </w:pPr>
      <w:r>
        <w:rPr>
          <w:rFonts w:ascii="隶书"/>
          <w:sz w:val="24"/>
        </w:rPr>
        <w:t>BEP</w:t>
      </w:r>
      <w:r>
        <w:rPr>
          <w:rFonts w:ascii="隶书" w:hint="eastAsia"/>
          <w:sz w:val="24"/>
        </w:rPr>
        <w:t xml:space="preserve"> </w:t>
      </w:r>
      <w:r>
        <w:rPr>
          <w:rFonts w:ascii="隶书"/>
          <w:sz w:val="24"/>
        </w:rPr>
        <w:t>=</w:t>
      </w:r>
      <w:r>
        <w:rPr>
          <w:rFonts w:ascii="隶书"/>
          <w:sz w:val="24"/>
          <w:u w:val="single"/>
        </w:rPr>
        <w:t xml:space="preserve">           </w:t>
      </w:r>
      <w:r>
        <w:rPr>
          <w:rFonts w:ascii="隶书" w:hint="eastAsia"/>
          <w:sz w:val="24"/>
          <w:u w:val="single"/>
        </w:rPr>
        <w:t>年平均固定成本</w:t>
      </w:r>
      <w:r>
        <w:rPr>
          <w:rFonts w:ascii="隶书"/>
          <w:sz w:val="24"/>
          <w:u w:val="single"/>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620" w:lineRule="exact"/>
        <w:ind w:firstLine="574"/>
        <w:rPr>
          <w:rFonts w:ascii="隶书"/>
          <w:sz w:val="24"/>
        </w:rPr>
      </w:pPr>
      <w:r>
        <w:rPr>
          <w:rFonts w:ascii="隶书"/>
          <w:sz w:val="24"/>
        </w:rPr>
        <w:t xml:space="preserve">     </w:t>
      </w:r>
      <w:r>
        <w:rPr>
          <w:rFonts w:ascii="隶书" w:hint="eastAsia"/>
          <w:sz w:val="24"/>
        </w:rPr>
        <w:t>年平均</w:t>
      </w:r>
      <w:r>
        <w:rPr>
          <w:rFonts w:ascii="隶书" w:hint="eastAsia"/>
          <w:sz w:val="24"/>
        </w:rPr>
        <w:t>(</w:t>
      </w:r>
      <w:r>
        <w:rPr>
          <w:rFonts w:ascii="隶书" w:hint="eastAsia"/>
          <w:sz w:val="24"/>
        </w:rPr>
        <w:t>营业收入</w:t>
      </w:r>
      <w:r>
        <w:rPr>
          <w:rFonts w:ascii="隶书" w:hint="eastAsia"/>
          <w:sz w:val="24"/>
        </w:rPr>
        <w:t>-</w:t>
      </w:r>
      <w:r>
        <w:rPr>
          <w:rFonts w:ascii="隶书" w:hint="eastAsia"/>
          <w:sz w:val="24"/>
        </w:rPr>
        <w:t>税金及附加</w:t>
      </w:r>
      <w:r>
        <w:rPr>
          <w:rFonts w:ascii="隶书" w:hint="eastAsia"/>
          <w:sz w:val="24"/>
        </w:rPr>
        <w:t>-</w:t>
      </w:r>
      <w:r>
        <w:rPr>
          <w:rFonts w:ascii="隶书" w:hint="eastAsia"/>
          <w:sz w:val="24"/>
        </w:rPr>
        <w:t>变动成本</w:t>
      </w:r>
      <w:r>
        <w:rPr>
          <w:rFonts w:ascii="隶书" w:hint="eastAsia"/>
          <w:sz w:val="24"/>
        </w:rPr>
        <w:t>)</w:t>
      </w:r>
    </w:p>
    <w:p w:rsidR="00DA0C2A" w:rsidRDefault="00DA0C2A" w:rsidP="00DA0C2A">
      <w:pPr>
        <w:tabs>
          <w:tab w:val="left" w:pos="1440"/>
          <w:tab w:val="right" w:pos="8902"/>
        </w:tabs>
        <w:spacing w:line="620" w:lineRule="exact"/>
        <w:ind w:firstLine="574"/>
        <w:rPr>
          <w:rFonts w:ascii="隶书" w:hint="eastAsia"/>
          <w:sz w:val="24"/>
        </w:rPr>
      </w:pPr>
      <w:r>
        <w:rPr>
          <w:rFonts w:ascii="隶书"/>
          <w:sz w:val="24"/>
        </w:rPr>
        <w:t xml:space="preserve">    = </w:t>
      </w:r>
      <w:r>
        <w:rPr>
          <w:rFonts w:ascii="隶书"/>
          <w:sz w:val="24"/>
          <w:u w:val="single"/>
        </w:rPr>
        <w:t xml:space="preserve">              </w:t>
      </w:r>
      <w:r>
        <w:rPr>
          <w:rFonts w:ascii="隶书" w:hint="eastAsia"/>
          <w:sz w:val="24"/>
          <w:u w:val="single"/>
        </w:rPr>
        <w:t>1035</w:t>
      </w:r>
      <w:r>
        <w:rPr>
          <w:rFonts w:ascii="隶书"/>
          <w:sz w:val="24"/>
          <w:u w:val="single"/>
        </w:rPr>
        <w:t>.</w:t>
      </w:r>
      <w:r>
        <w:rPr>
          <w:rFonts w:ascii="隶书" w:hint="eastAsia"/>
          <w:sz w:val="24"/>
          <w:u w:val="single"/>
        </w:rPr>
        <w:t>90</w:t>
      </w:r>
      <w:r>
        <w:rPr>
          <w:rFonts w:ascii="隶书"/>
          <w:sz w:val="24"/>
          <w:u w:val="single"/>
        </w:rPr>
        <w:t xml:space="preserve">           </w:t>
      </w:r>
      <w:r>
        <w:rPr>
          <w:rFonts w:ascii="隶书"/>
          <w:sz w:val="24"/>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620" w:lineRule="exact"/>
        <w:ind w:firstLine="574"/>
        <w:rPr>
          <w:rFonts w:ascii="隶书" w:hint="eastAsia"/>
          <w:sz w:val="24"/>
        </w:rPr>
      </w:pPr>
      <w:r>
        <w:rPr>
          <w:rFonts w:ascii="隶书"/>
          <w:sz w:val="24"/>
        </w:rPr>
        <w:t xml:space="preserve">       </w:t>
      </w:r>
      <w:r>
        <w:rPr>
          <w:rFonts w:ascii="隶书" w:hint="eastAsia"/>
          <w:sz w:val="24"/>
        </w:rPr>
        <w:t xml:space="preserve"> </w:t>
      </w:r>
      <w:r>
        <w:rPr>
          <w:rFonts w:ascii="隶书"/>
          <w:sz w:val="24"/>
        </w:rPr>
        <w:t xml:space="preserve">    </w:t>
      </w:r>
      <w:r>
        <w:rPr>
          <w:rFonts w:ascii="隶书" w:hint="eastAsia"/>
          <w:sz w:val="24"/>
        </w:rPr>
        <w:t>4823.22</w:t>
      </w:r>
      <w:r>
        <w:rPr>
          <w:rFonts w:ascii="隶书"/>
          <w:sz w:val="24"/>
        </w:rPr>
        <w:t>-</w:t>
      </w:r>
      <w:r>
        <w:rPr>
          <w:rFonts w:ascii="隶书" w:hint="eastAsia"/>
          <w:sz w:val="24"/>
        </w:rPr>
        <w:t>253</w:t>
      </w:r>
      <w:r>
        <w:rPr>
          <w:rFonts w:ascii="隶书"/>
          <w:sz w:val="24"/>
        </w:rPr>
        <w:t>.</w:t>
      </w:r>
      <w:r>
        <w:rPr>
          <w:rFonts w:ascii="隶书" w:hint="eastAsia"/>
          <w:sz w:val="24"/>
        </w:rPr>
        <w:t>22</w:t>
      </w:r>
      <w:r>
        <w:rPr>
          <w:rFonts w:ascii="隶书"/>
          <w:sz w:val="24"/>
        </w:rPr>
        <w:t>-</w:t>
      </w:r>
      <w:r>
        <w:rPr>
          <w:rFonts w:ascii="隶书" w:hint="eastAsia"/>
          <w:sz w:val="24"/>
        </w:rPr>
        <w:t>510</w:t>
      </w:r>
      <w:r>
        <w:rPr>
          <w:rFonts w:ascii="隶书"/>
          <w:sz w:val="24"/>
        </w:rPr>
        <w:t>.</w:t>
      </w:r>
      <w:r>
        <w:rPr>
          <w:rFonts w:ascii="隶书" w:hint="eastAsia"/>
          <w:sz w:val="24"/>
        </w:rPr>
        <w:t>04</w:t>
      </w:r>
    </w:p>
    <w:p w:rsidR="00DA0C2A" w:rsidRDefault="00DA0C2A" w:rsidP="00DA0C2A">
      <w:pPr>
        <w:tabs>
          <w:tab w:val="left" w:pos="1440"/>
          <w:tab w:val="right" w:pos="8902"/>
        </w:tabs>
        <w:spacing w:line="620" w:lineRule="exact"/>
        <w:ind w:firstLine="574"/>
        <w:rPr>
          <w:rFonts w:ascii="隶书"/>
          <w:sz w:val="24"/>
        </w:rPr>
      </w:pPr>
      <w:r>
        <w:rPr>
          <w:rFonts w:ascii="隶书"/>
          <w:sz w:val="24"/>
        </w:rPr>
        <w:t xml:space="preserve">    =  </w:t>
      </w:r>
      <w:r>
        <w:rPr>
          <w:rFonts w:ascii="隶书"/>
          <w:sz w:val="24"/>
          <w:u w:val="single"/>
        </w:rPr>
        <w:t xml:space="preserve"> </w:t>
      </w:r>
      <w:r>
        <w:rPr>
          <w:rFonts w:ascii="隶书" w:hint="eastAsia"/>
          <w:sz w:val="24"/>
          <w:u w:val="single"/>
        </w:rPr>
        <w:t>1035</w:t>
      </w:r>
      <w:r>
        <w:rPr>
          <w:rFonts w:ascii="隶书"/>
          <w:sz w:val="24"/>
          <w:u w:val="single"/>
        </w:rPr>
        <w:t>.</w:t>
      </w:r>
      <w:r>
        <w:rPr>
          <w:rFonts w:ascii="隶书" w:hint="eastAsia"/>
          <w:sz w:val="24"/>
          <w:u w:val="single"/>
        </w:rPr>
        <w:t>9</w:t>
      </w:r>
      <w:r>
        <w:rPr>
          <w:rFonts w:ascii="隶书"/>
          <w:sz w:val="24"/>
          <w:u w:val="single"/>
        </w:rPr>
        <w:t xml:space="preserve">  </w:t>
      </w:r>
      <w:r>
        <w:rPr>
          <w:rFonts w:ascii="隶书" w:hint="eastAsia"/>
          <w:sz w:val="24"/>
        </w:rPr>
        <w:t>×</w:t>
      </w:r>
      <w:r>
        <w:rPr>
          <w:rFonts w:ascii="隶书"/>
          <w:sz w:val="24"/>
        </w:rPr>
        <w:t>100%</w:t>
      </w:r>
    </w:p>
    <w:p w:rsidR="00DA0C2A" w:rsidRDefault="00DA0C2A" w:rsidP="00DA0C2A">
      <w:pPr>
        <w:tabs>
          <w:tab w:val="left" w:pos="1440"/>
          <w:tab w:val="right" w:pos="8902"/>
        </w:tabs>
        <w:spacing w:line="620" w:lineRule="exact"/>
        <w:ind w:firstLine="574"/>
        <w:rPr>
          <w:rFonts w:ascii="隶书" w:hint="eastAsia"/>
          <w:sz w:val="24"/>
        </w:rPr>
      </w:pPr>
      <w:r>
        <w:rPr>
          <w:rFonts w:ascii="隶书"/>
          <w:sz w:val="24"/>
        </w:rPr>
        <w:t xml:space="preserve">       </w:t>
      </w:r>
      <w:r>
        <w:rPr>
          <w:rFonts w:ascii="隶书" w:hint="eastAsia"/>
          <w:sz w:val="24"/>
        </w:rPr>
        <w:t>4059</w:t>
      </w:r>
      <w:r>
        <w:rPr>
          <w:rFonts w:ascii="隶书"/>
          <w:sz w:val="24"/>
        </w:rPr>
        <w:t>.</w:t>
      </w:r>
      <w:r>
        <w:rPr>
          <w:rFonts w:ascii="隶书" w:hint="eastAsia"/>
          <w:sz w:val="24"/>
        </w:rPr>
        <w:t>96</w:t>
      </w:r>
    </w:p>
    <w:p w:rsidR="00DA0C2A" w:rsidRDefault="00DA0C2A" w:rsidP="00DA0C2A">
      <w:pPr>
        <w:tabs>
          <w:tab w:val="left" w:pos="1440"/>
          <w:tab w:val="right" w:pos="8902"/>
        </w:tabs>
        <w:spacing w:line="620" w:lineRule="exact"/>
        <w:ind w:firstLine="1054"/>
        <w:rPr>
          <w:rFonts w:ascii="隶书"/>
          <w:sz w:val="24"/>
        </w:rPr>
      </w:pPr>
      <w:r>
        <w:rPr>
          <w:rFonts w:ascii="隶书"/>
          <w:sz w:val="24"/>
        </w:rPr>
        <w:t>=</w:t>
      </w:r>
      <w:r>
        <w:rPr>
          <w:rFonts w:ascii="隶书" w:hint="eastAsia"/>
          <w:sz w:val="24"/>
        </w:rPr>
        <w:t>25</w:t>
      </w:r>
      <w:r>
        <w:rPr>
          <w:rFonts w:ascii="隶书"/>
          <w:sz w:val="24"/>
        </w:rPr>
        <w:t>.5</w:t>
      </w:r>
      <w:r>
        <w:rPr>
          <w:rFonts w:ascii="隶书" w:hint="eastAsia"/>
          <w:sz w:val="24"/>
        </w:rPr>
        <w:t>2</w:t>
      </w:r>
      <w:r>
        <w:rPr>
          <w:rFonts w:ascii="隶书"/>
          <w:sz w:val="24"/>
        </w:rPr>
        <w:t>%</w:t>
      </w:r>
    </w:p>
    <w:p w:rsidR="00DA0C2A" w:rsidRPr="004A70C3"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4A70C3">
        <w:rPr>
          <w:rFonts w:ascii="楷体_GB2312" w:eastAsia="楷体_GB2312" w:hAnsi="宋体" w:hint="eastAsia"/>
          <w:b/>
          <w:sz w:val="28"/>
          <w:szCs w:val="28"/>
        </w:rPr>
        <w:t>（二）利用营业收入表示的盈亏平衡点</w:t>
      </w:r>
    </w:p>
    <w:p w:rsidR="00DA0C2A" w:rsidRPr="004A70C3" w:rsidRDefault="00DA0C2A" w:rsidP="00DA0C2A">
      <w:pPr>
        <w:spacing w:line="600" w:lineRule="exact"/>
        <w:ind w:firstLine="539"/>
        <w:rPr>
          <w:rFonts w:ascii="宋体" w:hAnsi="宋体"/>
          <w:sz w:val="24"/>
        </w:rPr>
      </w:pPr>
      <w:r w:rsidRPr="004A70C3">
        <w:rPr>
          <w:rFonts w:ascii="宋体" w:hAnsi="宋体"/>
          <w:sz w:val="24"/>
        </w:rPr>
        <w:t>BEP</w:t>
      </w:r>
      <w:r w:rsidRPr="004A70C3">
        <w:rPr>
          <w:rFonts w:ascii="宋体" w:hAnsi="宋体" w:hint="eastAsia"/>
          <w:sz w:val="24"/>
        </w:rPr>
        <w:t xml:space="preserve"> </w:t>
      </w:r>
      <w:r w:rsidRPr="004A70C3">
        <w:rPr>
          <w:rFonts w:ascii="宋体" w:hAnsi="宋体"/>
          <w:sz w:val="24"/>
        </w:rPr>
        <w:t xml:space="preserve">= </w:t>
      </w:r>
      <w:r w:rsidRPr="004A70C3">
        <w:rPr>
          <w:rFonts w:ascii="宋体" w:hAnsi="宋体" w:hint="eastAsia"/>
          <w:sz w:val="24"/>
        </w:rPr>
        <w:t>年计划营业收入×生产能力利用率</w:t>
      </w:r>
    </w:p>
    <w:p w:rsidR="00DA0C2A" w:rsidRPr="004A70C3" w:rsidRDefault="00DA0C2A" w:rsidP="00DA0C2A">
      <w:pPr>
        <w:spacing w:line="600" w:lineRule="exact"/>
        <w:ind w:firstLineChars="392" w:firstLine="941"/>
        <w:rPr>
          <w:rFonts w:ascii="宋体" w:hAnsi="宋体" w:hint="eastAsia"/>
          <w:sz w:val="24"/>
        </w:rPr>
      </w:pPr>
      <w:r w:rsidRPr="004A70C3">
        <w:rPr>
          <w:rFonts w:ascii="宋体" w:hAnsi="宋体" w:hint="eastAsia"/>
          <w:sz w:val="24"/>
        </w:rPr>
        <w:lastRenderedPageBreak/>
        <w:t>=600万</w:t>
      </w:r>
      <w:r w:rsidRPr="004A70C3">
        <w:rPr>
          <w:rFonts w:ascii="宋体" w:hAnsi="宋体"/>
          <w:sz w:val="24"/>
        </w:rPr>
        <w:t>×</w:t>
      </w:r>
      <w:r w:rsidRPr="004A70C3">
        <w:rPr>
          <w:rFonts w:ascii="宋体" w:hAnsi="宋体" w:hint="eastAsia"/>
          <w:sz w:val="24"/>
        </w:rPr>
        <w:t>60%</w:t>
      </w:r>
    </w:p>
    <w:p w:rsidR="00DA0C2A" w:rsidRPr="004A70C3" w:rsidRDefault="00DA0C2A" w:rsidP="00DA0C2A">
      <w:pPr>
        <w:spacing w:line="600" w:lineRule="exact"/>
        <w:ind w:firstLine="539"/>
        <w:rPr>
          <w:rFonts w:ascii="宋体" w:hAnsi="宋体" w:hint="eastAsia"/>
          <w:sz w:val="24"/>
        </w:rPr>
      </w:pPr>
      <w:r w:rsidRPr="004A70C3">
        <w:rPr>
          <w:rFonts w:ascii="宋体" w:hAnsi="宋体"/>
          <w:sz w:val="24"/>
        </w:rPr>
        <w:t xml:space="preserve">  </w:t>
      </w:r>
      <w:r w:rsidRPr="004A70C3">
        <w:rPr>
          <w:rFonts w:ascii="宋体" w:hAnsi="宋体" w:hint="eastAsia"/>
          <w:sz w:val="24"/>
        </w:rPr>
        <w:t xml:space="preserve">  =360 万元</w:t>
      </w:r>
    </w:p>
    <w:p w:rsidR="00DA0C2A" w:rsidRPr="004A70C3" w:rsidRDefault="00DA0C2A" w:rsidP="00DA0C2A">
      <w:pPr>
        <w:adjustRightInd w:val="0"/>
        <w:snapToGrid w:val="0"/>
        <w:spacing w:line="520" w:lineRule="exact"/>
        <w:ind w:firstLineChars="200" w:firstLine="560"/>
        <w:rPr>
          <w:rFonts w:ascii="宋体" w:hAnsi="宋体"/>
          <w:sz w:val="28"/>
          <w:szCs w:val="28"/>
        </w:rPr>
      </w:pPr>
      <w:r w:rsidRPr="004A70C3">
        <w:rPr>
          <w:rFonts w:ascii="宋体" w:hAnsi="宋体" w:hint="eastAsia"/>
          <w:sz w:val="28"/>
          <w:szCs w:val="28"/>
        </w:rPr>
        <w:t>这充分说明，当营业能力达到60%，或营业收入达到360万元，企业既不亏损，也不会盈利，保本点适中，项目有一定的抗风险能力。</w:t>
      </w:r>
    </w:p>
    <w:p w:rsidR="00DA0C2A" w:rsidRPr="004A70C3" w:rsidRDefault="00DA0C2A" w:rsidP="00DA0C2A">
      <w:pPr>
        <w:adjustRightInd w:val="0"/>
        <w:snapToGrid w:val="0"/>
        <w:spacing w:line="520" w:lineRule="exact"/>
        <w:ind w:firstLineChars="200" w:firstLine="560"/>
        <w:rPr>
          <w:rFonts w:ascii="黑体" w:eastAsia="黑体" w:hAnsi="宋体" w:hint="eastAsia"/>
          <w:sz w:val="28"/>
          <w:szCs w:val="28"/>
        </w:rPr>
      </w:pPr>
      <w:r w:rsidRPr="004A70C3">
        <w:rPr>
          <w:rFonts w:ascii="黑体" w:eastAsia="黑体" w:hAnsi="宋体" w:hint="eastAsia"/>
          <w:sz w:val="28"/>
          <w:szCs w:val="28"/>
        </w:rPr>
        <w:t>五、敏感性分析</w:t>
      </w:r>
    </w:p>
    <w:p w:rsidR="00DA0C2A" w:rsidRPr="004A70C3" w:rsidRDefault="00DA0C2A" w:rsidP="00DA0C2A">
      <w:pPr>
        <w:adjustRightInd w:val="0"/>
        <w:snapToGrid w:val="0"/>
        <w:spacing w:line="520" w:lineRule="exact"/>
        <w:ind w:firstLineChars="200" w:firstLine="560"/>
        <w:rPr>
          <w:rFonts w:ascii="宋体" w:hAnsi="宋体"/>
          <w:sz w:val="28"/>
          <w:szCs w:val="28"/>
        </w:rPr>
      </w:pPr>
      <w:r w:rsidRPr="004A70C3">
        <w:rPr>
          <w:rFonts w:ascii="宋体" w:hAnsi="宋体" w:hint="eastAsia"/>
          <w:sz w:val="28"/>
          <w:szCs w:val="28"/>
        </w:rPr>
        <w:t>当营业收入下降5%，同时经营成本上涨5%时，税前内部收益率为24.36%，税后内部收益率为20.84%，远远高于银行同期利率，这充分说明该项目有一定的抗风险能力。</w:t>
      </w:r>
      <w:r w:rsidRPr="004A70C3">
        <w:rPr>
          <w:rFonts w:ascii="宋体" w:hAnsi="宋体"/>
          <w:sz w:val="28"/>
          <w:szCs w:val="28"/>
        </w:rPr>
        <w:t xml:space="preserve"> </w:t>
      </w:r>
    </w:p>
    <w:p w:rsidR="00DA0C2A" w:rsidRPr="004A70C3" w:rsidRDefault="00DA0C2A" w:rsidP="00DA0C2A">
      <w:pPr>
        <w:adjustRightInd w:val="0"/>
        <w:snapToGrid w:val="0"/>
        <w:spacing w:line="520" w:lineRule="exact"/>
        <w:ind w:firstLineChars="200" w:firstLine="560"/>
        <w:rPr>
          <w:rFonts w:ascii="黑体" w:eastAsia="黑体" w:hAnsi="宋体" w:hint="eastAsia"/>
          <w:sz w:val="28"/>
          <w:szCs w:val="28"/>
        </w:rPr>
      </w:pPr>
      <w:r w:rsidRPr="004A70C3">
        <w:rPr>
          <w:rFonts w:ascii="黑体" w:eastAsia="黑体" w:hAnsi="宋体" w:hint="eastAsia"/>
          <w:sz w:val="28"/>
          <w:szCs w:val="28"/>
        </w:rPr>
        <w:t>六、财务综合评价</w:t>
      </w:r>
    </w:p>
    <w:p w:rsidR="00DA0C2A" w:rsidRPr="004A70C3" w:rsidRDefault="00DA0C2A" w:rsidP="00DA0C2A">
      <w:pPr>
        <w:adjustRightInd w:val="0"/>
        <w:snapToGrid w:val="0"/>
        <w:spacing w:line="520" w:lineRule="exact"/>
        <w:ind w:firstLineChars="200" w:firstLine="560"/>
        <w:rPr>
          <w:rFonts w:ascii="宋体" w:hAnsi="宋体"/>
          <w:sz w:val="28"/>
          <w:szCs w:val="28"/>
        </w:rPr>
      </w:pPr>
      <w:r w:rsidRPr="004A70C3">
        <w:rPr>
          <w:rFonts w:ascii="宋体" w:hAnsi="宋体"/>
          <w:sz w:val="28"/>
          <w:szCs w:val="28"/>
        </w:rPr>
        <w:t>该项目经静态和动态分析，在管理水平、</w:t>
      </w:r>
      <w:r w:rsidRPr="004A70C3">
        <w:rPr>
          <w:rFonts w:ascii="宋体" w:hAnsi="宋体" w:hint="eastAsia"/>
          <w:sz w:val="28"/>
          <w:szCs w:val="28"/>
        </w:rPr>
        <w:t>营业</w:t>
      </w:r>
      <w:r w:rsidRPr="004A70C3">
        <w:rPr>
          <w:rFonts w:ascii="宋体" w:hAnsi="宋体"/>
          <w:sz w:val="28"/>
          <w:szCs w:val="28"/>
        </w:rPr>
        <w:t>收入达到设计能力的基础上，</w:t>
      </w:r>
      <w:r w:rsidRPr="004A70C3">
        <w:rPr>
          <w:rFonts w:ascii="宋体" w:hAnsi="宋体" w:hint="eastAsia"/>
          <w:sz w:val="28"/>
          <w:szCs w:val="28"/>
        </w:rPr>
        <w:t>项目投入营运</w:t>
      </w:r>
      <w:r w:rsidRPr="004A70C3">
        <w:rPr>
          <w:rFonts w:ascii="宋体" w:hAnsi="宋体"/>
          <w:sz w:val="28"/>
          <w:szCs w:val="28"/>
        </w:rPr>
        <w:t>后，年平均</w:t>
      </w:r>
      <w:r w:rsidRPr="004A70C3">
        <w:rPr>
          <w:rFonts w:ascii="宋体" w:hAnsi="宋体" w:hint="eastAsia"/>
          <w:sz w:val="28"/>
          <w:szCs w:val="28"/>
        </w:rPr>
        <w:t>营业</w:t>
      </w:r>
      <w:r w:rsidRPr="004A70C3">
        <w:rPr>
          <w:rFonts w:ascii="宋体" w:hAnsi="宋体"/>
          <w:sz w:val="28"/>
          <w:szCs w:val="28"/>
        </w:rPr>
        <w:t>收入为</w:t>
      </w:r>
      <w:r w:rsidRPr="004A70C3">
        <w:rPr>
          <w:rFonts w:ascii="宋体" w:hAnsi="宋体" w:hint="eastAsia"/>
          <w:sz w:val="28"/>
          <w:szCs w:val="28"/>
        </w:rPr>
        <w:t>600</w:t>
      </w:r>
      <w:r w:rsidRPr="004A70C3">
        <w:rPr>
          <w:rFonts w:ascii="宋体" w:hAnsi="宋体"/>
          <w:sz w:val="28"/>
          <w:szCs w:val="28"/>
        </w:rPr>
        <w:t>万元，年平均税金及附加为</w:t>
      </w:r>
      <w:r w:rsidRPr="004A70C3">
        <w:rPr>
          <w:rFonts w:ascii="宋体" w:hAnsi="宋体" w:hint="eastAsia"/>
          <w:sz w:val="28"/>
          <w:szCs w:val="28"/>
        </w:rPr>
        <w:t>30</w:t>
      </w:r>
      <w:r w:rsidRPr="004A70C3">
        <w:rPr>
          <w:rFonts w:ascii="宋体" w:hAnsi="宋体"/>
          <w:sz w:val="28"/>
          <w:szCs w:val="28"/>
        </w:rPr>
        <w:t>万元，年平均利润总额为</w:t>
      </w:r>
      <w:r w:rsidRPr="004A70C3">
        <w:rPr>
          <w:rFonts w:ascii="宋体" w:hAnsi="宋体" w:hint="eastAsia"/>
          <w:sz w:val="28"/>
          <w:szCs w:val="28"/>
        </w:rPr>
        <w:t>570</w:t>
      </w:r>
      <w:r w:rsidRPr="004A70C3">
        <w:rPr>
          <w:rFonts w:ascii="宋体" w:hAnsi="宋体"/>
          <w:sz w:val="28"/>
          <w:szCs w:val="28"/>
        </w:rPr>
        <w:t>万元，年平均所得税为</w:t>
      </w:r>
      <w:r w:rsidRPr="004A70C3">
        <w:rPr>
          <w:rFonts w:ascii="宋体" w:hAnsi="宋体" w:hint="eastAsia"/>
          <w:sz w:val="28"/>
          <w:szCs w:val="28"/>
        </w:rPr>
        <w:t>10</w:t>
      </w:r>
      <w:r w:rsidRPr="004A70C3">
        <w:rPr>
          <w:rFonts w:ascii="宋体" w:hAnsi="宋体"/>
          <w:sz w:val="28"/>
          <w:szCs w:val="28"/>
        </w:rPr>
        <w:t>万元，年平均税后利润为</w:t>
      </w:r>
      <w:r w:rsidRPr="004A70C3">
        <w:rPr>
          <w:rFonts w:ascii="宋体" w:hAnsi="宋体" w:hint="eastAsia"/>
          <w:sz w:val="28"/>
          <w:szCs w:val="28"/>
        </w:rPr>
        <w:t>560</w:t>
      </w:r>
      <w:r w:rsidRPr="004A70C3">
        <w:rPr>
          <w:rFonts w:ascii="宋体" w:hAnsi="宋体"/>
          <w:sz w:val="28"/>
          <w:szCs w:val="28"/>
        </w:rPr>
        <w:t>万元；税前投资利润率为</w:t>
      </w:r>
      <w:r w:rsidRPr="004A70C3">
        <w:rPr>
          <w:rFonts w:ascii="宋体" w:hAnsi="宋体" w:hint="eastAsia"/>
          <w:sz w:val="28"/>
          <w:szCs w:val="28"/>
        </w:rPr>
        <w:t>19.7</w:t>
      </w:r>
      <w:r w:rsidRPr="004A70C3">
        <w:rPr>
          <w:rFonts w:ascii="宋体" w:hAnsi="宋体"/>
          <w:sz w:val="28"/>
          <w:szCs w:val="28"/>
        </w:rPr>
        <w:t>%，税后投资利润率为</w:t>
      </w:r>
      <w:r w:rsidRPr="004A70C3">
        <w:rPr>
          <w:rFonts w:ascii="宋体" w:hAnsi="宋体" w:hint="eastAsia"/>
          <w:sz w:val="28"/>
          <w:szCs w:val="28"/>
        </w:rPr>
        <w:t>19</w:t>
      </w:r>
      <w:r w:rsidRPr="004A70C3">
        <w:rPr>
          <w:rFonts w:ascii="宋体" w:hAnsi="宋体"/>
          <w:sz w:val="28"/>
          <w:szCs w:val="28"/>
        </w:rPr>
        <w:t>%；税前投资利税率为</w:t>
      </w:r>
      <w:r w:rsidRPr="004A70C3">
        <w:rPr>
          <w:rFonts w:ascii="宋体" w:hAnsi="宋体" w:hint="eastAsia"/>
          <w:sz w:val="28"/>
          <w:szCs w:val="28"/>
        </w:rPr>
        <w:t>19.13</w:t>
      </w:r>
      <w:r w:rsidRPr="004A70C3">
        <w:rPr>
          <w:rFonts w:ascii="宋体" w:hAnsi="宋体"/>
          <w:sz w:val="28"/>
          <w:szCs w:val="28"/>
        </w:rPr>
        <w:t>%，税后投资利税率为</w:t>
      </w:r>
      <w:r w:rsidRPr="004A70C3">
        <w:rPr>
          <w:rFonts w:ascii="宋体" w:hAnsi="宋体" w:hint="eastAsia"/>
          <w:sz w:val="28"/>
          <w:szCs w:val="28"/>
        </w:rPr>
        <w:t>22.7</w:t>
      </w:r>
      <w:r w:rsidRPr="004A70C3">
        <w:rPr>
          <w:rFonts w:ascii="宋体" w:hAnsi="宋体"/>
          <w:sz w:val="28"/>
          <w:szCs w:val="28"/>
        </w:rPr>
        <w:t>%；税前内部收益率为</w:t>
      </w:r>
      <w:r w:rsidRPr="004A70C3">
        <w:rPr>
          <w:rFonts w:ascii="宋体" w:hAnsi="宋体" w:hint="eastAsia"/>
          <w:sz w:val="28"/>
          <w:szCs w:val="28"/>
        </w:rPr>
        <w:t>21</w:t>
      </w:r>
      <w:r w:rsidRPr="004A70C3">
        <w:rPr>
          <w:rFonts w:ascii="宋体" w:hAnsi="宋体"/>
          <w:sz w:val="28"/>
          <w:szCs w:val="28"/>
        </w:rPr>
        <w:t>%，税后内部收益率为</w:t>
      </w:r>
      <w:r w:rsidRPr="004A70C3">
        <w:rPr>
          <w:rFonts w:ascii="宋体" w:hAnsi="宋体" w:hint="eastAsia"/>
          <w:sz w:val="28"/>
          <w:szCs w:val="28"/>
        </w:rPr>
        <w:t>18.9</w:t>
      </w:r>
      <w:r w:rsidRPr="004A70C3">
        <w:rPr>
          <w:rFonts w:ascii="宋体" w:hAnsi="宋体"/>
          <w:sz w:val="28"/>
          <w:szCs w:val="28"/>
        </w:rPr>
        <w:t>%；财务三率指标水平均达到同行业先进水平；税前投资回收期为</w:t>
      </w:r>
      <w:r w:rsidRPr="004A70C3">
        <w:rPr>
          <w:rFonts w:ascii="宋体" w:hAnsi="宋体" w:hint="eastAsia"/>
          <w:sz w:val="28"/>
          <w:szCs w:val="28"/>
        </w:rPr>
        <w:t>4.4</w:t>
      </w:r>
      <w:r w:rsidRPr="004A70C3">
        <w:rPr>
          <w:rFonts w:ascii="宋体" w:hAnsi="宋体"/>
          <w:sz w:val="28"/>
          <w:szCs w:val="28"/>
        </w:rPr>
        <w:t>年，税后投资回收期为</w:t>
      </w:r>
      <w:r w:rsidRPr="004A70C3">
        <w:rPr>
          <w:rFonts w:ascii="宋体" w:hAnsi="宋体" w:hint="eastAsia"/>
          <w:sz w:val="28"/>
          <w:szCs w:val="28"/>
        </w:rPr>
        <w:t>4.49</w:t>
      </w:r>
      <w:r w:rsidRPr="004A70C3">
        <w:rPr>
          <w:rFonts w:ascii="宋体" w:hAnsi="宋体"/>
          <w:sz w:val="28"/>
          <w:szCs w:val="28"/>
        </w:rPr>
        <w:t>年。经不确定性分析，当</w:t>
      </w:r>
      <w:r w:rsidRPr="004A70C3">
        <w:rPr>
          <w:rFonts w:ascii="宋体" w:hAnsi="宋体" w:hint="eastAsia"/>
          <w:sz w:val="28"/>
          <w:szCs w:val="28"/>
        </w:rPr>
        <w:t>营业</w:t>
      </w:r>
      <w:r w:rsidRPr="004A70C3">
        <w:rPr>
          <w:rFonts w:ascii="宋体" w:hAnsi="宋体"/>
          <w:sz w:val="28"/>
          <w:szCs w:val="28"/>
        </w:rPr>
        <w:t>能力利用率达到</w:t>
      </w:r>
      <w:r w:rsidRPr="004A70C3">
        <w:rPr>
          <w:rFonts w:ascii="宋体" w:hAnsi="宋体" w:hint="eastAsia"/>
          <w:sz w:val="28"/>
          <w:szCs w:val="28"/>
        </w:rPr>
        <w:t>60</w:t>
      </w:r>
      <w:r w:rsidRPr="004A70C3">
        <w:rPr>
          <w:rFonts w:ascii="宋体" w:hAnsi="宋体"/>
          <w:sz w:val="28"/>
          <w:szCs w:val="28"/>
        </w:rPr>
        <w:t>%，或</w:t>
      </w:r>
      <w:r w:rsidRPr="004A70C3">
        <w:rPr>
          <w:rFonts w:ascii="宋体" w:hAnsi="宋体" w:hint="eastAsia"/>
          <w:sz w:val="28"/>
          <w:szCs w:val="28"/>
        </w:rPr>
        <w:t>营业收入</w:t>
      </w:r>
      <w:r w:rsidRPr="004A70C3">
        <w:rPr>
          <w:rFonts w:ascii="宋体" w:hAnsi="宋体"/>
          <w:sz w:val="28"/>
          <w:szCs w:val="28"/>
        </w:rPr>
        <w:t>达到</w:t>
      </w:r>
      <w:r w:rsidRPr="004A70C3">
        <w:rPr>
          <w:rFonts w:ascii="宋体" w:hAnsi="宋体" w:hint="eastAsia"/>
          <w:sz w:val="28"/>
          <w:szCs w:val="28"/>
        </w:rPr>
        <w:t>360万元</w:t>
      </w:r>
      <w:r w:rsidRPr="004A70C3">
        <w:rPr>
          <w:rFonts w:ascii="宋体" w:hAnsi="宋体"/>
          <w:sz w:val="28"/>
          <w:szCs w:val="28"/>
        </w:rPr>
        <w:t>时，企业既不亏损，也不会盈利，保本点适中，有一定的抗风险能力。当营业收入下降5%，同时</w:t>
      </w:r>
      <w:r w:rsidRPr="004A70C3">
        <w:rPr>
          <w:rFonts w:ascii="宋体" w:hAnsi="宋体" w:hint="eastAsia"/>
          <w:sz w:val="28"/>
          <w:szCs w:val="28"/>
        </w:rPr>
        <w:t>经营成本</w:t>
      </w:r>
      <w:r w:rsidRPr="004A70C3">
        <w:rPr>
          <w:rFonts w:ascii="宋体" w:hAnsi="宋体"/>
          <w:sz w:val="28"/>
          <w:szCs w:val="28"/>
        </w:rPr>
        <w:t>上涨5%时，税前内部收益率为</w:t>
      </w:r>
      <w:r w:rsidRPr="004A70C3">
        <w:rPr>
          <w:rFonts w:ascii="宋体" w:hAnsi="宋体" w:hint="eastAsia"/>
          <w:sz w:val="28"/>
          <w:szCs w:val="28"/>
        </w:rPr>
        <w:t>24</w:t>
      </w:r>
      <w:r w:rsidRPr="004A70C3">
        <w:rPr>
          <w:rFonts w:ascii="宋体" w:hAnsi="宋体"/>
          <w:sz w:val="28"/>
          <w:szCs w:val="28"/>
        </w:rPr>
        <w:t>.</w:t>
      </w:r>
      <w:r w:rsidRPr="004A70C3">
        <w:rPr>
          <w:rFonts w:ascii="宋体" w:hAnsi="宋体" w:hint="eastAsia"/>
          <w:sz w:val="28"/>
          <w:szCs w:val="28"/>
        </w:rPr>
        <w:t>36</w:t>
      </w:r>
      <w:r w:rsidRPr="004A70C3">
        <w:rPr>
          <w:rFonts w:ascii="宋体" w:hAnsi="宋体"/>
          <w:sz w:val="28"/>
          <w:szCs w:val="28"/>
        </w:rPr>
        <w:t>%，税后内部收益率为</w:t>
      </w:r>
      <w:r w:rsidRPr="004A70C3">
        <w:rPr>
          <w:rFonts w:ascii="宋体" w:hAnsi="宋体" w:hint="eastAsia"/>
          <w:sz w:val="28"/>
          <w:szCs w:val="28"/>
        </w:rPr>
        <w:t>20</w:t>
      </w:r>
      <w:r w:rsidRPr="004A70C3">
        <w:rPr>
          <w:rFonts w:ascii="宋体" w:hAnsi="宋体"/>
          <w:sz w:val="28"/>
          <w:szCs w:val="28"/>
        </w:rPr>
        <w:t>.</w:t>
      </w:r>
      <w:r w:rsidRPr="004A70C3">
        <w:rPr>
          <w:rFonts w:ascii="宋体" w:hAnsi="宋体" w:hint="eastAsia"/>
          <w:sz w:val="28"/>
          <w:szCs w:val="28"/>
        </w:rPr>
        <w:t>84</w:t>
      </w:r>
      <w:r w:rsidRPr="004A70C3">
        <w:rPr>
          <w:rFonts w:ascii="宋体" w:hAnsi="宋体"/>
          <w:sz w:val="28"/>
          <w:szCs w:val="28"/>
        </w:rPr>
        <w:t>%，远远高于银行同期利率，这充分说明该项目有一定的抗风险能力。该</w:t>
      </w:r>
      <w:r w:rsidRPr="004A70C3">
        <w:rPr>
          <w:rFonts w:ascii="宋体" w:hAnsi="宋体" w:hint="eastAsia"/>
          <w:sz w:val="28"/>
          <w:szCs w:val="28"/>
        </w:rPr>
        <w:t>旅游</w:t>
      </w:r>
      <w:r w:rsidRPr="004A70C3">
        <w:rPr>
          <w:rFonts w:ascii="宋体" w:hAnsi="宋体"/>
          <w:sz w:val="28"/>
          <w:szCs w:val="28"/>
        </w:rPr>
        <w:t>项目经财务分析，在财务上是可行的。</w:t>
      </w:r>
    </w:p>
    <w:p w:rsidR="00DA0C2A" w:rsidRDefault="00DA0C2A" w:rsidP="00DA0C2A">
      <w:pPr>
        <w:jc w:val="center"/>
        <w:rPr>
          <w:rFonts w:hint="eastAsia"/>
          <w:b/>
          <w:sz w:val="28"/>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jc w:val="center"/>
        <w:rPr>
          <w:rFonts w:hint="eastAsia"/>
          <w:b/>
          <w:sz w:val="32"/>
        </w:rPr>
      </w:pPr>
    </w:p>
    <w:p w:rsidR="00DA0C2A" w:rsidRDefault="00DA0C2A" w:rsidP="00DA0C2A">
      <w:pPr>
        <w:rPr>
          <w:rFonts w:hint="eastAsia"/>
        </w:rPr>
      </w:pPr>
    </w:p>
    <w:p w:rsidR="00DA0C2A" w:rsidRPr="00503E49" w:rsidRDefault="00DA0C2A" w:rsidP="00DA0C2A">
      <w:pPr>
        <w:pStyle w:val="2"/>
        <w:jc w:val="center"/>
        <w:rPr>
          <w:rFonts w:hint="eastAsia"/>
        </w:rPr>
      </w:pPr>
      <w:bookmarkStart w:id="20" w:name="_Toc323224709"/>
      <w:r w:rsidRPr="00503E49">
        <w:rPr>
          <w:rFonts w:hint="eastAsia"/>
        </w:rPr>
        <w:t>第十三章</w:t>
      </w:r>
      <w:r w:rsidRPr="00503E49">
        <w:rPr>
          <w:rFonts w:hint="eastAsia"/>
        </w:rPr>
        <w:t xml:space="preserve">  </w:t>
      </w:r>
      <w:r w:rsidRPr="00503E49">
        <w:rPr>
          <w:rFonts w:hint="eastAsia"/>
        </w:rPr>
        <w:t>社会评价</w:t>
      </w:r>
      <w:bookmarkEnd w:id="20"/>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黑体" w:eastAsia="黑体" w:hAnsi="宋体" w:hint="eastAsia"/>
          <w:sz w:val="28"/>
          <w:szCs w:val="28"/>
        </w:rPr>
        <w:t>一、项目对社会的影响分析</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该项目新建于张掖市民乐县，该县是国家级贫困县，目前某些农户连温饱问题都没有得到彻底解决，该项目的实施，可安排部分下岗和失业人员及贫困农户就业，使他们的生活基本得到了解决，并逐年提高。对于稳定安定团结的大好局面具有现实和深远的意义。该项目建成投入营运后，将吸引北京、沿海等发达地区的人员，到此地进行旅游和滑雪，增加了财政收入。同时，可带动相关产业的发展，从而促进了地方经济的发展，使其尽快脱贫致富。因此，该项目得到了省、市、县领导的大力支持和帮助，</w:t>
      </w:r>
      <w:r w:rsidRPr="00503E49">
        <w:rPr>
          <w:rFonts w:ascii="宋体" w:hAnsi="宋体" w:hint="eastAsia"/>
          <w:sz w:val="28"/>
          <w:szCs w:val="28"/>
        </w:rPr>
        <w:lastRenderedPageBreak/>
        <w:t>将该项目列入甘肃省、张掖市重点建设项目，多次开会协调有关部门给予支持，在政策上给予一定的优惠，并通电、通路，创造一切有利条件，使该项目尽快实施，早日建成投入营运，</w:t>
      </w:r>
      <w:proofErr w:type="gramStart"/>
      <w:r w:rsidRPr="00503E49">
        <w:rPr>
          <w:rFonts w:ascii="宋体" w:hAnsi="宋体" w:hint="eastAsia"/>
          <w:sz w:val="28"/>
          <w:szCs w:val="28"/>
        </w:rPr>
        <w:t>另外扁都口</w:t>
      </w:r>
      <w:proofErr w:type="gramEnd"/>
      <w:r w:rsidRPr="00503E49">
        <w:rPr>
          <w:rFonts w:ascii="宋体" w:hAnsi="宋体" w:hint="eastAsia"/>
          <w:sz w:val="28"/>
          <w:szCs w:val="28"/>
        </w:rPr>
        <w:t>滑雪场成立甘肃第一支滑雪队将在民乐县范围内招生。总之，该项目建设具有显著的社会效益和良好的社会影响。</w:t>
      </w:r>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黑体" w:eastAsia="黑体" w:hAnsi="宋体" w:hint="eastAsia"/>
          <w:sz w:val="28"/>
          <w:szCs w:val="28"/>
        </w:rPr>
        <w:t>二、项目与所在</w:t>
      </w:r>
      <w:proofErr w:type="gramStart"/>
      <w:r w:rsidRPr="00503E49">
        <w:rPr>
          <w:rFonts w:ascii="黑体" w:eastAsia="黑体" w:hAnsi="宋体" w:hint="eastAsia"/>
          <w:sz w:val="28"/>
          <w:szCs w:val="28"/>
        </w:rPr>
        <w:t>地区互适性</w:t>
      </w:r>
      <w:proofErr w:type="gramEnd"/>
      <w:r w:rsidRPr="00503E49">
        <w:rPr>
          <w:rFonts w:ascii="黑体" w:eastAsia="黑体" w:hAnsi="宋体" w:hint="eastAsia"/>
          <w:sz w:val="28"/>
          <w:szCs w:val="28"/>
        </w:rPr>
        <w:t>分析</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该滑雪场建在民乐县南丰乡，该区当地农户比较贫困，有的村民连温饱问题都没有得到彻底解决，他们迫切希望该项目尽快实施建成投入营运，增加了就业机会，他们就可以从事旅游产品的销售、餐饮等项工作，并随着该地旅游业的发展，收入将逐年增多，且比较稳定，为脱贫致富创造了极为有利的条件。因此，当地农民积极支持该项目的建设和实施。</w:t>
      </w:r>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黑体" w:eastAsia="黑体" w:hAnsi="宋体" w:hint="eastAsia"/>
          <w:sz w:val="28"/>
          <w:szCs w:val="28"/>
        </w:rPr>
        <w:t>三、社会评价结论</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该项目是一个带动当地相关产业的兴起和发展，增加财政收入，从而促进了当地经济发展的一个项目。该项目的实施，可安排下岗职工、失业人员及贫困农户就业，对稳定当前的大好局面，具有重要意义。因此，该项目具有良好的社会效益和一定的经济效益。</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Pr="00503E49" w:rsidRDefault="00DA0C2A" w:rsidP="00DA0C2A">
      <w:pPr>
        <w:pStyle w:val="2"/>
        <w:jc w:val="center"/>
        <w:rPr>
          <w:rFonts w:hint="eastAsia"/>
        </w:rPr>
      </w:pPr>
      <w:bookmarkStart w:id="21" w:name="_Toc323224710"/>
      <w:r w:rsidRPr="00503E49">
        <w:rPr>
          <w:rFonts w:hint="eastAsia"/>
        </w:rPr>
        <w:t>第十四章</w:t>
      </w:r>
      <w:r w:rsidRPr="00503E49">
        <w:rPr>
          <w:rFonts w:hint="eastAsia"/>
        </w:rPr>
        <w:t xml:space="preserve">  </w:t>
      </w:r>
      <w:r w:rsidRPr="00503E49">
        <w:rPr>
          <w:rFonts w:hint="eastAsia"/>
        </w:rPr>
        <w:t>风险分析</w:t>
      </w:r>
      <w:bookmarkEnd w:id="21"/>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黑体" w:eastAsia="黑体" w:hAnsi="宋体" w:hint="eastAsia"/>
          <w:sz w:val="28"/>
          <w:szCs w:val="28"/>
        </w:rPr>
        <w:t>一、项目主要风险因素分析及防范和降低风险对策</w:t>
      </w:r>
    </w:p>
    <w:p w:rsidR="00DA0C2A" w:rsidRPr="00503E49"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503E49">
        <w:rPr>
          <w:rFonts w:ascii="楷体_GB2312" w:eastAsia="楷体_GB2312" w:hAnsi="宋体" w:hint="eastAsia"/>
          <w:b/>
          <w:sz w:val="28"/>
          <w:szCs w:val="28"/>
        </w:rPr>
        <w:t>（一）风险因素分析</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1、市场竞争风险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滑雪产业在我国属新兴旅游产业，是当今发展最快的产业之一，也是国家和地方政策鼓励开发的对象，市场需求急剧增长，行业前景十分广阔。从1996年至2003年的八年时间里，我国滑雪场的数量从15家迅速发展到150余家，从东北到华北再到西北，还有华中和西南区域，都在上马建设滑雪场。另外，在深圳和上海还分别建有一座室内滑雪场。在各个区域</w:t>
      </w:r>
      <w:r w:rsidRPr="00503E49">
        <w:rPr>
          <w:rFonts w:ascii="宋体" w:hAnsi="宋体" w:hint="eastAsia"/>
          <w:sz w:val="28"/>
          <w:szCs w:val="28"/>
        </w:rPr>
        <w:lastRenderedPageBreak/>
        <w:t>中，以黑龙江和北京两地滑雪场开发的强度最大，黑龙江建有56家滑雪场，占全国滑雪场总数的1／3强；北京周边在从2001年至2003年的三年时间内，从最初的5家滑雪场发展到15家滑雪场，且投资大都在3000万元之上。黑龙江作为滑雪资源大省，</w:t>
      </w:r>
      <w:proofErr w:type="gramStart"/>
      <w:r>
        <w:rPr>
          <w:rFonts w:ascii="宋体" w:hAnsi="宋体" w:hint="eastAsia"/>
          <w:sz w:val="28"/>
          <w:szCs w:val="28"/>
        </w:rPr>
        <w:t>引领着</w:t>
      </w:r>
      <w:proofErr w:type="gramEnd"/>
      <w:r w:rsidRPr="00503E49">
        <w:rPr>
          <w:rFonts w:ascii="宋体" w:hAnsi="宋体" w:hint="eastAsia"/>
          <w:sz w:val="28"/>
          <w:szCs w:val="28"/>
        </w:rPr>
        <w:t>我国滑雪旅游的时尚和潮流；北京作为滑雪旅游市场中的后起之秀，注重滑雪</w:t>
      </w:r>
      <w:proofErr w:type="gramStart"/>
      <w:r w:rsidRPr="00503E49">
        <w:rPr>
          <w:rFonts w:ascii="宋体" w:hAnsi="宋体" w:hint="eastAsia"/>
          <w:sz w:val="28"/>
          <w:szCs w:val="28"/>
        </w:rPr>
        <w:t>场质量</w:t>
      </w:r>
      <w:proofErr w:type="gramEnd"/>
      <w:r w:rsidRPr="00503E49">
        <w:rPr>
          <w:rFonts w:ascii="宋体" w:hAnsi="宋体" w:hint="eastAsia"/>
          <w:sz w:val="28"/>
          <w:szCs w:val="28"/>
        </w:rPr>
        <w:t>建设，大有取代黑龙江龙头地位之势。吉林和辽宁两省依仗资源优势也在加速构建各自的滑雪旅游平台，积极参与大市场的开发与竞争。在目前的市场规模和产业发展阶段之下，无论是在全国范围，还是局限于北京区域，行业内部竞争的风险都在不断加大。同时，韩国、日本以及欧洲国家的滑雪场也日见看好中国的滑雪旅游市场，千方百计地吸引该地区的滑雪人口前往滑雪，加大了地区及国际之间滑雪场竞争的外部风险。</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2、经营风险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在市场经济条件下，几乎所有的行业都会不同程度地受到经济周期的影响并产生波动。滑雪旅游作为一个新兴产业，在起步初期</w:t>
      </w:r>
      <w:proofErr w:type="gramStart"/>
      <w:r w:rsidRPr="00503E49">
        <w:rPr>
          <w:rFonts w:ascii="宋体" w:hAnsi="宋体" w:hint="eastAsia"/>
          <w:sz w:val="28"/>
          <w:szCs w:val="28"/>
        </w:rPr>
        <w:t>受若</w:t>
      </w:r>
      <w:proofErr w:type="gramEnd"/>
      <w:r w:rsidRPr="00503E49">
        <w:rPr>
          <w:rFonts w:ascii="宋体" w:hAnsi="宋体" w:hint="eastAsia"/>
          <w:sz w:val="28"/>
          <w:szCs w:val="28"/>
        </w:rPr>
        <w:t>干不定因素的影响较大，尤其是经济景气和公众收入的影响。在经济周期低谷阶段，消费者可能会倾向于紧缩开支，削减娱乐休闲度假计划，进而存在间接导致滑雪场的经营销售风险。</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3、自然风险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在河北地区的山区开发和经营滑雪项目，要高度依赖水资源的丰富程度，一定程度上也依赖天然降雪量和降雨量的补给。自然界气候的不同长度的周期性变化，可能会导致降雪量、降雨量和地下水的变化，在一定程度上会影响该项目的经营赢利水平，并存</w:t>
      </w:r>
      <w:proofErr w:type="gramStart"/>
      <w:r w:rsidRPr="00503E49">
        <w:rPr>
          <w:rFonts w:ascii="宋体" w:hAnsi="宋体" w:hint="eastAsia"/>
          <w:sz w:val="28"/>
          <w:szCs w:val="28"/>
        </w:rPr>
        <w:t>在着</w:t>
      </w:r>
      <w:proofErr w:type="gramEnd"/>
      <w:r w:rsidRPr="00503E49">
        <w:rPr>
          <w:rFonts w:ascii="宋体" w:hAnsi="宋体" w:hint="eastAsia"/>
          <w:sz w:val="28"/>
          <w:szCs w:val="28"/>
        </w:rPr>
        <w:t>不确定的自然灾变的风险。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夏季降雨强度较大的暴雨有可能引发小流域的泥石流，会对山间谷地的道路和生活区的楼堂馆舍及附属设施造成灾害性的影响。冬季和早春季</w:t>
      </w:r>
      <w:r w:rsidRPr="00503E49">
        <w:rPr>
          <w:rFonts w:ascii="宋体" w:hAnsi="宋体" w:hint="eastAsia"/>
          <w:sz w:val="28"/>
          <w:szCs w:val="28"/>
        </w:rPr>
        <w:lastRenderedPageBreak/>
        <w:t>的大风会对建筑物造成潜在的危害，也会对滑雪道积雪产生不利影响。</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在林区随时都有发生火灾的可能，火灾虽不会对滑雪道、索道和人工造</w:t>
      </w:r>
      <w:proofErr w:type="gramStart"/>
      <w:r w:rsidRPr="00503E49">
        <w:rPr>
          <w:rFonts w:ascii="宋体" w:hAnsi="宋体" w:hint="eastAsia"/>
          <w:sz w:val="28"/>
          <w:szCs w:val="28"/>
        </w:rPr>
        <w:t>雪系统</w:t>
      </w:r>
      <w:proofErr w:type="gramEnd"/>
      <w:r w:rsidRPr="00503E49">
        <w:rPr>
          <w:rFonts w:ascii="宋体" w:hAnsi="宋体" w:hint="eastAsia"/>
          <w:sz w:val="28"/>
          <w:szCs w:val="28"/>
        </w:rPr>
        <w:t>等滑雪场主要组成部</w:t>
      </w:r>
      <w:proofErr w:type="gramStart"/>
      <w:r w:rsidRPr="00503E49">
        <w:rPr>
          <w:rFonts w:ascii="宋体" w:hAnsi="宋体" w:hint="eastAsia"/>
          <w:sz w:val="28"/>
          <w:szCs w:val="28"/>
        </w:rPr>
        <w:t>份造成</w:t>
      </w:r>
      <w:proofErr w:type="gramEnd"/>
      <w:r w:rsidRPr="00503E49">
        <w:rPr>
          <w:rFonts w:ascii="宋体" w:hAnsi="宋体" w:hint="eastAsia"/>
          <w:sz w:val="28"/>
          <w:szCs w:val="28"/>
        </w:rPr>
        <w:t>毁灭性的影响，但会从根本上改变滑雪场所在区域的林相结构，使景观质量下降，资源品位大打折扣，进而关联影响到滑雪场的产品质量。</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4、投资风险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该项目已组织有关专家对各个具体项目进行充分的可行性论证，但是，在实际的项目建设过程中，仍存在着由于非人为的、不可预测的因素而延误工程进度的可能性，可能导致不能准时开业，甚至错过经营季节，施工成本上升，影响项目当年的经济效益，产生项目投资回收期延长的投资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在投资过程中，由于决策失误所引发的投资强度过大、施工队选择不当等不利因素也会产生相当的投资风险。</w:t>
      </w:r>
    </w:p>
    <w:p w:rsidR="00DA0C2A" w:rsidRPr="00503E49" w:rsidRDefault="00DA0C2A" w:rsidP="00DA0C2A">
      <w:pPr>
        <w:adjustRightInd w:val="0"/>
        <w:snapToGrid w:val="0"/>
        <w:spacing w:line="520" w:lineRule="exact"/>
        <w:ind w:firstLineChars="200" w:firstLine="560"/>
        <w:rPr>
          <w:rFonts w:ascii="楷体_GB2312" w:eastAsia="楷体_GB2312" w:hAnsi="宋体" w:hint="eastAsia"/>
          <w:b/>
          <w:sz w:val="28"/>
          <w:szCs w:val="28"/>
        </w:rPr>
      </w:pPr>
      <w:bookmarkStart w:id="22" w:name="_Toc68237682"/>
      <w:r w:rsidRPr="00503E49">
        <w:rPr>
          <w:rFonts w:ascii="楷体_GB2312" w:eastAsia="楷体_GB2312" w:hAnsi="宋体" w:hint="eastAsia"/>
          <w:b/>
          <w:sz w:val="28"/>
          <w:szCs w:val="28"/>
        </w:rPr>
        <w:t>（二）风险对策</w:t>
      </w:r>
      <w:bookmarkEnd w:id="22"/>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1、针对竞争风险的对策</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该项目在运营前，即制定出正确的竞争战略和完整的营销策划方案。针对东北滑雪场远离中心消费区域，气候寒冷，装备水平较低和人工造雪调控手段差的弱点；针对北京地区竞争对手规模小，滑雪道偏少、偏短，价格偏高，开放晚雪期短的弱点，突出宣传本项目规划设计合理，所属区域气候适宜，初级、中级、高级雪道齐全，雪道</w:t>
      </w:r>
      <w:proofErr w:type="gramStart"/>
      <w:r w:rsidRPr="00503E49">
        <w:rPr>
          <w:rFonts w:ascii="宋体" w:hAnsi="宋体" w:hint="eastAsia"/>
          <w:sz w:val="28"/>
          <w:szCs w:val="28"/>
        </w:rPr>
        <w:t>长质量</w:t>
      </w:r>
      <w:proofErr w:type="gramEnd"/>
      <w:r w:rsidRPr="00503E49">
        <w:rPr>
          <w:rFonts w:ascii="宋体" w:hAnsi="宋体" w:hint="eastAsia"/>
          <w:sz w:val="28"/>
          <w:szCs w:val="28"/>
        </w:rPr>
        <w:t>高，雪</w:t>
      </w:r>
      <w:proofErr w:type="gramStart"/>
      <w:r w:rsidRPr="00503E49">
        <w:rPr>
          <w:rFonts w:ascii="宋体" w:hAnsi="宋体" w:hint="eastAsia"/>
          <w:sz w:val="28"/>
          <w:szCs w:val="28"/>
        </w:rPr>
        <w:t>季早雪期</w:t>
      </w:r>
      <w:proofErr w:type="gramEnd"/>
      <w:r w:rsidRPr="00503E49">
        <w:rPr>
          <w:rFonts w:ascii="宋体" w:hAnsi="宋体" w:hint="eastAsia"/>
          <w:sz w:val="28"/>
          <w:szCs w:val="28"/>
        </w:rPr>
        <w:t>长，滑雪设备完善，价格合理，以及山地环境清新自然厚重大气和附属产品富有文化内涵的优势，以多个优势的加权凸显滑雪</w:t>
      </w:r>
      <w:proofErr w:type="gramStart"/>
      <w:r w:rsidRPr="00503E49">
        <w:rPr>
          <w:rFonts w:ascii="宋体" w:hAnsi="宋体" w:hint="eastAsia"/>
          <w:sz w:val="28"/>
          <w:szCs w:val="28"/>
        </w:rPr>
        <w:t>场产品</w:t>
      </w:r>
      <w:proofErr w:type="gramEnd"/>
      <w:r w:rsidRPr="00503E49">
        <w:rPr>
          <w:rFonts w:ascii="宋体" w:hAnsi="宋体" w:hint="eastAsia"/>
          <w:sz w:val="28"/>
          <w:szCs w:val="28"/>
        </w:rPr>
        <w:t>的唯一性。</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针对外地大型滑雪场和国外滑雪场在北京招徕滑雪爱好者的广告或营销活动，本项目可利用互联网、电视直销等现代营销手段，突出宣传京</w:t>
      </w:r>
      <w:r w:rsidRPr="00503E49">
        <w:rPr>
          <w:rFonts w:ascii="宋体" w:hAnsi="宋体" w:hint="eastAsia"/>
          <w:sz w:val="28"/>
          <w:szCs w:val="28"/>
        </w:rPr>
        <w:lastRenderedPageBreak/>
        <w:t>张高速路和张承高速路的快捷性、便利性，帮助消费者认清本滑雪场的地理区位优势，节省时间及交通费用等方面的优势，增加滑雪爱好者在本滑雪场消费的回头率与稳定性。</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2、针对经营风险的对策</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制定合理而严格的成本管理制度，无论在经济繁荣期还是萧条期，都按照硬性的财务预算和规章制度来进行项目运营，主动预防人员工资、水电费用、办公开支等项目的螺旋膨胀或隐性膨胀，增强该项目经营过程中的</w:t>
      </w:r>
      <w:proofErr w:type="gramStart"/>
      <w:r w:rsidRPr="00503E49">
        <w:rPr>
          <w:rFonts w:ascii="宋体" w:hAnsi="宋体" w:hint="eastAsia"/>
          <w:sz w:val="28"/>
          <w:szCs w:val="28"/>
        </w:rPr>
        <w:t>抗经济</w:t>
      </w:r>
      <w:proofErr w:type="gramEnd"/>
      <w:r w:rsidRPr="00503E49">
        <w:rPr>
          <w:rFonts w:ascii="宋体" w:hAnsi="宋体" w:hint="eastAsia"/>
          <w:sz w:val="28"/>
          <w:szCs w:val="28"/>
        </w:rPr>
        <w:t>周期能力。</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3、针对自然风险的对策</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根据民乐水力勘测部门所提供的地下水源资料，本项目为确保水资源的可靠供给，采取在多条不同</w:t>
      </w:r>
      <w:proofErr w:type="gramStart"/>
      <w:r w:rsidRPr="00503E49">
        <w:rPr>
          <w:rFonts w:ascii="宋体" w:hAnsi="宋体" w:hint="eastAsia"/>
          <w:sz w:val="28"/>
          <w:szCs w:val="28"/>
        </w:rPr>
        <w:t>水脉上钻设深度</w:t>
      </w:r>
      <w:proofErr w:type="gramEnd"/>
      <w:r w:rsidRPr="00503E49">
        <w:rPr>
          <w:rFonts w:ascii="宋体" w:hAnsi="宋体" w:hint="eastAsia"/>
          <w:sz w:val="28"/>
          <w:szCs w:val="28"/>
        </w:rPr>
        <w:t>自采机井的方案，保证日供水量达到</w:t>
      </w:r>
      <w:smartTag w:uri="urn:schemas-microsoft-com:office:smarttags" w:element="chmetcnv">
        <w:smartTagPr>
          <w:attr w:name="UnitName" w:val="立方米"/>
          <w:attr w:name="SourceValue" w:val="1000"/>
          <w:attr w:name="HasSpace" w:val="False"/>
          <w:attr w:name="Negative" w:val="False"/>
          <w:attr w:name="NumberType" w:val="1"/>
          <w:attr w:name="TCSC" w:val="0"/>
        </w:smartTagPr>
        <w:r w:rsidRPr="00503E49">
          <w:rPr>
            <w:rFonts w:ascii="宋体" w:hAnsi="宋体" w:hint="eastAsia"/>
            <w:sz w:val="28"/>
            <w:szCs w:val="28"/>
          </w:rPr>
          <w:t>1000立方米</w:t>
        </w:r>
      </w:smartTag>
      <w:r w:rsidRPr="00503E49">
        <w:rPr>
          <w:rFonts w:ascii="宋体" w:hAnsi="宋体" w:hint="eastAsia"/>
          <w:sz w:val="28"/>
          <w:szCs w:val="28"/>
        </w:rPr>
        <w:t>以上；同时，利用山间自然地势修建2～3个人工湖构成年蓄水量达</w:t>
      </w:r>
      <w:smartTag w:uri="urn:schemas-microsoft-com:office:smarttags" w:element="chmetcnv">
        <w:smartTagPr>
          <w:attr w:name="UnitName" w:val="立方米"/>
          <w:attr w:name="SourceValue" w:val="50000"/>
          <w:attr w:name="HasSpace" w:val="False"/>
          <w:attr w:name="Negative" w:val="False"/>
          <w:attr w:name="NumberType" w:val="1"/>
          <w:attr w:name="TCSC" w:val="1"/>
        </w:smartTagPr>
        <w:r w:rsidRPr="00503E49">
          <w:rPr>
            <w:rFonts w:ascii="宋体" w:hAnsi="宋体" w:hint="eastAsia"/>
            <w:sz w:val="28"/>
            <w:szCs w:val="28"/>
          </w:rPr>
          <w:t>5万立方米</w:t>
        </w:r>
      </w:smartTag>
      <w:r w:rsidRPr="00503E49">
        <w:rPr>
          <w:rFonts w:ascii="宋体" w:hAnsi="宋体" w:hint="eastAsia"/>
          <w:sz w:val="28"/>
          <w:szCs w:val="28"/>
        </w:rPr>
        <w:t>的蓄水系统，保证夏季经营和初冬时的人工造雪用水；在此基础上铺设约</w:t>
      </w:r>
      <w:smartTag w:uri="urn:schemas-microsoft-com:office:smarttags" w:element="chmetcnv">
        <w:smartTagPr>
          <w:attr w:name="UnitName" w:val="公里"/>
          <w:attr w:name="SourceValue" w:val="4"/>
          <w:attr w:name="HasSpace" w:val="False"/>
          <w:attr w:name="Negative" w:val="False"/>
          <w:attr w:name="NumberType" w:val="1"/>
          <w:attr w:name="TCSC" w:val="0"/>
        </w:smartTagPr>
        <w:r w:rsidRPr="00503E49">
          <w:rPr>
            <w:rFonts w:ascii="宋体" w:hAnsi="宋体" w:hint="eastAsia"/>
            <w:sz w:val="28"/>
            <w:szCs w:val="28"/>
          </w:rPr>
          <w:t>4公里</w:t>
        </w:r>
      </w:smartTag>
      <w:r w:rsidRPr="00503E49">
        <w:rPr>
          <w:rFonts w:ascii="宋体" w:hAnsi="宋体" w:hint="eastAsia"/>
          <w:sz w:val="28"/>
          <w:szCs w:val="28"/>
        </w:rPr>
        <w:t>左右的供水和高压输水管线，并与泵站和若干人工造雪终端共同构造完整的造雪系统，确保每个冬季滑雪</w:t>
      </w:r>
      <w:proofErr w:type="gramStart"/>
      <w:r w:rsidRPr="00503E49">
        <w:rPr>
          <w:rFonts w:ascii="宋体" w:hAnsi="宋体" w:hint="eastAsia"/>
          <w:sz w:val="28"/>
          <w:szCs w:val="28"/>
        </w:rPr>
        <w:t>娱雪区域</w:t>
      </w:r>
      <w:proofErr w:type="gramEnd"/>
      <w:r w:rsidRPr="00503E49">
        <w:rPr>
          <w:rFonts w:ascii="宋体" w:hAnsi="宋体" w:hint="eastAsia"/>
          <w:sz w:val="28"/>
          <w:szCs w:val="28"/>
        </w:rPr>
        <w:t>的雪量充足厚实。另外，采用化学方法进行人工降雪也应作为规避缺雪自然风险的一种手段。以上措施将有效防止缺雪少雨年景自然风险引致的经营风险。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在区域内进行大面积的人工造林，必要地段采用机械工程加固，进行水土流失的根本治理，以防止暴雨产生泥石流。对于大风的影响，一是提高建筑物抗风标准；二是精心规划滑雪道的走向避免滑雪道的开辟形成风道，并在滑雪道的两侧栽种防护林带。</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对于森林为灾，只能从加强护林防火管理入手，每年重点抓好春、秋两季的防火工作。具体做法一是制定安全防火预案，建构安全防火机构，</w:t>
      </w:r>
      <w:r w:rsidRPr="00503E49">
        <w:rPr>
          <w:rFonts w:ascii="宋体" w:hAnsi="宋体" w:hint="eastAsia"/>
          <w:sz w:val="28"/>
          <w:szCs w:val="28"/>
        </w:rPr>
        <w:lastRenderedPageBreak/>
        <w:t>配备安全防火设备与器材；二是与当地林业部门和周边村屯进行联防，做好日常协作与应急互动；三是在员工和游客中强化防火观念和意识，杜绝火种上山和野外明火作业。以上做法可以把森林火灾发生的可能性降低到最小限度，并由此大大降这一自然灾害所带来的经营风险。</w:t>
      </w:r>
    </w:p>
    <w:p w:rsidR="00DA0C2A" w:rsidRPr="00503E49" w:rsidRDefault="00DA0C2A" w:rsidP="00DA0C2A">
      <w:pPr>
        <w:adjustRightInd w:val="0"/>
        <w:snapToGrid w:val="0"/>
        <w:spacing w:line="520" w:lineRule="exact"/>
        <w:ind w:firstLineChars="200" w:firstLine="562"/>
        <w:rPr>
          <w:rFonts w:ascii="宋体" w:hAnsi="宋体" w:hint="eastAsia"/>
          <w:b/>
          <w:sz w:val="28"/>
          <w:szCs w:val="28"/>
        </w:rPr>
      </w:pPr>
      <w:r w:rsidRPr="00503E49">
        <w:rPr>
          <w:rFonts w:ascii="宋体" w:hAnsi="宋体" w:hint="eastAsia"/>
          <w:b/>
          <w:sz w:val="28"/>
          <w:szCs w:val="28"/>
        </w:rPr>
        <w:t>4、针对投资风险的对策</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为确保项目投资效益的实现，将组织参与过国内多家滑雪场规划设计、施工管理并具有数年经营管理经验的专家队伍负责项目管理，并成立项目工程部，操作运行该项目，按照“精确设计、照图施工、及时协调、过程监督”的方针进行规划建设，严格监督和控制采购、施工环节的财务活动，确保低成本、高质量地完成施工进度，有效地排除项目的投资风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对滑雪旅游市场规模进行动态评估，</w:t>
      </w:r>
      <w:proofErr w:type="gramStart"/>
      <w:r w:rsidRPr="00503E49">
        <w:rPr>
          <w:rFonts w:ascii="宋体" w:hAnsi="宋体" w:hint="eastAsia"/>
          <w:sz w:val="28"/>
          <w:szCs w:val="28"/>
        </w:rPr>
        <w:t>切实由</w:t>
      </w:r>
      <w:proofErr w:type="gramEnd"/>
      <w:r w:rsidRPr="00503E49">
        <w:rPr>
          <w:rFonts w:ascii="宋体" w:hAnsi="宋体" w:hint="eastAsia"/>
          <w:sz w:val="28"/>
          <w:szCs w:val="28"/>
        </w:rPr>
        <w:t>市场规模确定开发强度。对于开发项目承建方的选择，以实力和商业信誉为第一原则，保证项目的建设速度和质量。整个滑雪场的开发定位为四季运行，以提高设施的利用率，杜绝半年闲的现象发生，缩短投资回收期。</w:t>
      </w:r>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黑体" w:eastAsia="黑体" w:hAnsi="宋体" w:hint="eastAsia"/>
          <w:sz w:val="28"/>
          <w:szCs w:val="28"/>
        </w:rPr>
        <w:t>二、风险程度分析</w:t>
      </w:r>
    </w:p>
    <w:p w:rsidR="00DA0C2A" w:rsidRPr="00503E49" w:rsidRDefault="00DA0C2A" w:rsidP="00DA0C2A">
      <w:pPr>
        <w:adjustRightInd w:val="0"/>
        <w:snapToGrid w:val="0"/>
        <w:spacing w:line="520" w:lineRule="exact"/>
        <w:ind w:firstLineChars="200" w:firstLine="560"/>
        <w:rPr>
          <w:rFonts w:ascii="宋体" w:hAnsi="宋体"/>
          <w:sz w:val="28"/>
          <w:szCs w:val="28"/>
        </w:rPr>
      </w:pPr>
      <w:r w:rsidRPr="00503E49">
        <w:rPr>
          <w:rFonts w:ascii="宋体" w:hAnsi="宋体"/>
          <w:sz w:val="28"/>
          <w:szCs w:val="28"/>
        </w:rPr>
        <w:t>此项目风险分析采用了专家评估法，先后给五位专家发去了信函，请各位专家对各</w:t>
      </w:r>
      <w:proofErr w:type="gramStart"/>
      <w:r w:rsidRPr="00503E49">
        <w:rPr>
          <w:rFonts w:ascii="宋体" w:hAnsi="宋体"/>
          <w:sz w:val="28"/>
          <w:szCs w:val="28"/>
        </w:rPr>
        <w:t>类程度</w:t>
      </w:r>
      <w:proofErr w:type="gramEnd"/>
      <w:r w:rsidRPr="00503E49">
        <w:rPr>
          <w:rFonts w:ascii="宋体" w:hAnsi="宋体"/>
          <w:sz w:val="28"/>
          <w:szCs w:val="28"/>
        </w:rPr>
        <w:t>做出了判断，经汇总专家判断意见，一致认为该项目为风险性较小项目。经测算，已确定方案值为95，期望平均值为98，偏差值为3，偏差程度为0.03，这充分说明该项目风险性较小。</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Pr="00503E49" w:rsidRDefault="00DA0C2A" w:rsidP="00DA0C2A">
      <w:pPr>
        <w:pStyle w:val="2"/>
        <w:jc w:val="center"/>
        <w:rPr>
          <w:rFonts w:hint="eastAsia"/>
        </w:rPr>
      </w:pPr>
      <w:bookmarkStart w:id="23" w:name="_Toc323224711"/>
      <w:r w:rsidRPr="00503E49">
        <w:rPr>
          <w:rFonts w:hint="eastAsia"/>
        </w:rPr>
        <w:t>第十五章</w:t>
      </w:r>
      <w:r w:rsidRPr="00503E49">
        <w:rPr>
          <w:rFonts w:hint="eastAsia"/>
        </w:rPr>
        <w:t xml:space="preserve">  </w:t>
      </w:r>
      <w:r w:rsidRPr="00503E49">
        <w:rPr>
          <w:rFonts w:hint="eastAsia"/>
        </w:rPr>
        <w:t>结论与建议</w:t>
      </w:r>
      <w:bookmarkEnd w:id="23"/>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黑体" w:eastAsia="黑体" w:hAnsi="宋体" w:hint="eastAsia"/>
          <w:sz w:val="28"/>
          <w:szCs w:val="28"/>
        </w:rPr>
        <w:t>一、结论</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民乐县境内有较为丰富的人文旅游资源，有霍去病、古兵站、万亩油菜花观赏、民乐县春、夏两季山花烂漫的山地风光、消夏避暑的气候，以及秋季层林尽染的山地景观会同人文旅游资源为春夏秋三季旅游的开发提供了资源基础。因而，该区域已成为甘肃省和河西地区一个重要的旅游目的地，每年旅游人员络绎不绝。</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民乐县雪龙凯达体育娱乐开发有限公司在广泛调研的基础上，为了满足广大滑雪爱好者和旅游者的需求，决定在民乐县南丰乡新建一个集住宿、</w:t>
      </w:r>
      <w:r w:rsidRPr="00503E49">
        <w:rPr>
          <w:rFonts w:ascii="宋体" w:hAnsi="宋体" w:hint="eastAsia"/>
          <w:sz w:val="28"/>
          <w:szCs w:val="28"/>
        </w:rPr>
        <w:lastRenderedPageBreak/>
        <w:t>餐饮、娱乐、滑雪旅游、森林旅游、避暑度假和会议等多功能于一体的国家级四季旅游度假区。这一举措得到了省、市、县有关领导的大力支持和帮助，将该公司一期工程列入了甘肃省2012年重点建设项目，并协调有关部门给予扶持和帮助。</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在民乐县南丰乡</w:t>
      </w:r>
      <w:proofErr w:type="gramStart"/>
      <w:r w:rsidRPr="00503E49">
        <w:rPr>
          <w:rFonts w:ascii="宋体" w:hAnsi="宋体" w:hint="eastAsia"/>
          <w:sz w:val="28"/>
          <w:szCs w:val="28"/>
        </w:rPr>
        <w:t>域建扁都</w:t>
      </w:r>
      <w:proofErr w:type="gramEnd"/>
      <w:r w:rsidRPr="00503E49">
        <w:rPr>
          <w:rFonts w:ascii="宋体" w:hAnsi="宋体" w:hint="eastAsia"/>
          <w:sz w:val="28"/>
          <w:szCs w:val="28"/>
        </w:rPr>
        <w:t>口滑雪场具有得天独厚的资源优势、地缘优势和广阔的市场远景。项目在技术上可行，经济上合理，时机上成熟，经经济分析，企业有较好的经济效益，又能产生良好的社会效益。因此，该项目是可行的。</w:t>
      </w:r>
    </w:p>
    <w:p w:rsidR="00DA0C2A" w:rsidRDefault="00DA0C2A" w:rsidP="00DA0C2A">
      <w:pPr>
        <w:adjustRightInd w:val="0"/>
        <w:snapToGrid w:val="0"/>
        <w:spacing w:line="520" w:lineRule="exact"/>
        <w:ind w:firstLineChars="200" w:firstLine="560"/>
        <w:rPr>
          <w:rFonts w:ascii="黑体" w:eastAsia="黑体" w:hAnsi="宋体" w:hint="eastAsia"/>
          <w:sz w:val="28"/>
          <w:szCs w:val="28"/>
        </w:rPr>
      </w:pPr>
      <w:bookmarkStart w:id="24" w:name="_Toc68237685"/>
      <w:r w:rsidRPr="00503E49">
        <w:rPr>
          <w:rFonts w:ascii="黑体" w:eastAsia="黑体" w:hAnsi="宋体" w:hint="eastAsia"/>
          <w:sz w:val="28"/>
          <w:szCs w:val="28"/>
        </w:rPr>
        <w:t>二、建议</w:t>
      </w:r>
      <w:bookmarkEnd w:id="24"/>
    </w:p>
    <w:p w:rsidR="00DA0C2A" w:rsidRPr="00503E49" w:rsidRDefault="00DA0C2A" w:rsidP="00DA0C2A">
      <w:pPr>
        <w:adjustRightInd w:val="0"/>
        <w:snapToGrid w:val="0"/>
        <w:spacing w:line="520" w:lineRule="exact"/>
        <w:ind w:firstLineChars="200" w:firstLine="560"/>
        <w:rPr>
          <w:rFonts w:ascii="黑体" w:eastAsia="黑体" w:hAnsi="宋体" w:hint="eastAsia"/>
          <w:sz w:val="28"/>
          <w:szCs w:val="28"/>
        </w:rPr>
      </w:pPr>
      <w:r w:rsidRPr="00503E49">
        <w:rPr>
          <w:rFonts w:ascii="楷体_GB2312" w:eastAsia="楷体_GB2312" w:hAnsi="宋体" w:hint="eastAsia"/>
          <w:b/>
          <w:sz w:val="28"/>
          <w:szCs w:val="28"/>
        </w:rPr>
        <w:t>（一）滑雪旅游作为一个新兴旅游产业必将在我国获得迅猛的发展，且有广阔的市场前景。</w:t>
      </w:r>
      <w:r w:rsidRPr="00503E49">
        <w:rPr>
          <w:rFonts w:ascii="宋体" w:hAnsi="宋体" w:hint="eastAsia"/>
          <w:sz w:val="28"/>
          <w:szCs w:val="28"/>
        </w:rPr>
        <w:t>项目开发之时，恰逢我国运动员韩晓鹏为中国夺得奥运会首枚金牌，北京成功举办2008年夏季奥运会，作为一个又属于体育旅游和大众全民健身</w:t>
      </w:r>
      <w:r>
        <w:rPr>
          <w:rFonts w:ascii="宋体" w:hAnsi="宋体" w:hint="eastAsia"/>
          <w:sz w:val="28"/>
          <w:szCs w:val="28"/>
        </w:rPr>
        <w:t>范畴</w:t>
      </w:r>
      <w:r w:rsidRPr="00503E49">
        <w:rPr>
          <w:rFonts w:ascii="宋体" w:hAnsi="宋体" w:hint="eastAsia"/>
          <w:sz w:val="28"/>
          <w:szCs w:val="28"/>
        </w:rPr>
        <w:t>的项目，商机无限，届时将成为我国滑雪旅游的重要场所之一。因此，应当以高建设水准、大投资强度来进行项目的建设，争取在2014～2015年滑雪季节之前</w:t>
      </w:r>
      <w:proofErr w:type="gramStart"/>
      <w:r w:rsidRPr="00503E49">
        <w:rPr>
          <w:rFonts w:ascii="宋体" w:hAnsi="宋体" w:hint="eastAsia"/>
          <w:sz w:val="28"/>
          <w:szCs w:val="28"/>
        </w:rPr>
        <w:t>完成扁都口</w:t>
      </w:r>
      <w:proofErr w:type="gramEnd"/>
      <w:r w:rsidRPr="00503E49">
        <w:rPr>
          <w:rFonts w:ascii="宋体" w:hAnsi="宋体" w:hint="eastAsia"/>
          <w:sz w:val="28"/>
          <w:szCs w:val="28"/>
        </w:rPr>
        <w:t>滑雪场的二期建设，借大的国际体育赛事的平台向公众</w:t>
      </w:r>
      <w:proofErr w:type="gramStart"/>
      <w:r w:rsidRPr="00503E49">
        <w:rPr>
          <w:rFonts w:ascii="宋体" w:hAnsi="宋体" w:hint="eastAsia"/>
          <w:sz w:val="28"/>
          <w:szCs w:val="28"/>
        </w:rPr>
        <w:t>展示扁都口</w:t>
      </w:r>
      <w:proofErr w:type="gramEnd"/>
      <w:r w:rsidRPr="00503E49">
        <w:rPr>
          <w:rFonts w:ascii="宋体" w:hAnsi="宋体" w:hint="eastAsia"/>
          <w:sz w:val="28"/>
          <w:szCs w:val="28"/>
        </w:rPr>
        <w:t>滑雪场的真正形象，抢占国内滑雪旅游的制高点。</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楷体_GB2312" w:eastAsia="楷体_GB2312" w:hAnsi="宋体" w:hint="eastAsia"/>
          <w:b/>
          <w:sz w:val="28"/>
          <w:szCs w:val="28"/>
        </w:rPr>
        <w:t>（二）该项目在开发建设过程中的重点，是与环境艺术相结合的旅游、娱乐功能设施的建立完善，是生态建设与环境保护措施的同步实施；在投入经营过程中的重点，则是以优质本底资源、特色服务和集约管理为基础的市场拓展和巩固。</w:t>
      </w:r>
      <w:r w:rsidRPr="00503E49">
        <w:rPr>
          <w:rFonts w:ascii="宋体" w:hAnsi="宋体" w:hint="eastAsia"/>
          <w:sz w:val="28"/>
          <w:szCs w:val="28"/>
        </w:rPr>
        <w:t>由于“三边”工程的特殊性所带来的落实各项优惠政策等工作是项目前期工作中不可忽视的一个环节。</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楷体_GB2312" w:eastAsia="楷体_GB2312" w:hAnsi="宋体" w:hint="eastAsia"/>
          <w:b/>
          <w:sz w:val="28"/>
          <w:szCs w:val="28"/>
        </w:rPr>
        <w:t>（三）在大气、壮美的山地背景下，以自然存在物为承载体构建有深厚文化底蕴的自然文化景观，是项目运作的一个重点。</w:t>
      </w:r>
      <w:r w:rsidRPr="00503E49">
        <w:rPr>
          <w:rFonts w:ascii="宋体" w:hAnsi="宋体" w:hint="eastAsia"/>
          <w:sz w:val="28"/>
          <w:szCs w:val="28"/>
        </w:rPr>
        <w:t>几千年历史的霍去</w:t>
      </w:r>
      <w:r w:rsidRPr="00503E49">
        <w:rPr>
          <w:rFonts w:ascii="宋体" w:hAnsi="宋体" w:hint="eastAsia"/>
          <w:sz w:val="28"/>
          <w:szCs w:val="28"/>
        </w:rPr>
        <w:lastRenderedPageBreak/>
        <w:t>病、古兵站为扁都口滑雪场的文化组分和文化卖点。确定四季运营的开发理念是一个务实的举措。</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楷体_GB2312" w:eastAsia="楷体_GB2312" w:hAnsi="宋体" w:hint="eastAsia"/>
          <w:b/>
          <w:sz w:val="28"/>
          <w:szCs w:val="28"/>
        </w:rPr>
        <w:t>（四）要注重走竞技滑雪与旅游滑雪协调发展的道路，二者的有效互动，既有利于预期经济收益的实现，又有利于无形资产的快速积累。</w:t>
      </w:r>
      <w:r w:rsidRPr="00503E49">
        <w:rPr>
          <w:rFonts w:ascii="宋体" w:hAnsi="宋体" w:hint="eastAsia"/>
          <w:sz w:val="28"/>
          <w:szCs w:val="28"/>
        </w:rPr>
        <w:t>竞技滑雪是项目市场炒作的一个最佳卖点。</w:t>
      </w:r>
    </w:p>
    <w:p w:rsidR="00DA0C2A" w:rsidRPr="00503E49"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楷体_GB2312" w:eastAsia="楷体_GB2312" w:hAnsi="宋体" w:hint="eastAsia"/>
          <w:b/>
          <w:sz w:val="28"/>
          <w:szCs w:val="28"/>
        </w:rPr>
        <w:t>（五）该项目在招商引资对象的选择上应以海外投资者，尤其是具有旅游、娱乐业和房地产业开发、经营经验，且实力雄厚的海外投资者为重点。</w:t>
      </w:r>
      <w:r w:rsidRPr="00503E49">
        <w:rPr>
          <w:rFonts w:ascii="宋体" w:hAnsi="宋体" w:hint="eastAsia"/>
          <w:sz w:val="28"/>
          <w:szCs w:val="28"/>
        </w:rPr>
        <w:t>因为旅游业和娱乐业的良好发展往往借重于成功的经营传统和经验。同时，高强度投资和高水平开发又是本项目迅速赢得高回报率的必要前提。</w:t>
      </w:r>
    </w:p>
    <w:p w:rsidR="00DA0C2A" w:rsidRPr="00503E49" w:rsidRDefault="00DA0C2A" w:rsidP="00DA0C2A">
      <w:pPr>
        <w:adjustRightInd w:val="0"/>
        <w:snapToGrid w:val="0"/>
        <w:spacing w:line="520" w:lineRule="exact"/>
        <w:ind w:firstLineChars="200" w:firstLine="560"/>
        <w:rPr>
          <w:rFonts w:ascii="楷体_GB2312" w:eastAsia="楷体_GB2312" w:hAnsi="宋体" w:hint="eastAsia"/>
          <w:b/>
          <w:sz w:val="28"/>
          <w:szCs w:val="28"/>
        </w:rPr>
      </w:pPr>
      <w:r w:rsidRPr="00503E49">
        <w:rPr>
          <w:rFonts w:ascii="楷体_GB2312" w:eastAsia="楷体_GB2312" w:hAnsi="宋体" w:hint="eastAsia"/>
          <w:b/>
          <w:sz w:val="28"/>
          <w:szCs w:val="28"/>
        </w:rPr>
        <w:t>（六）请有关部门给予大力支持和帮助，尽快建成投入营运。</w:t>
      </w:r>
    </w:p>
    <w:p w:rsidR="00DA0C2A" w:rsidRDefault="00DA0C2A" w:rsidP="00DA0C2A">
      <w:pPr>
        <w:adjustRightInd w:val="0"/>
        <w:snapToGrid w:val="0"/>
        <w:spacing w:line="520" w:lineRule="exact"/>
        <w:ind w:firstLineChars="200" w:firstLine="560"/>
        <w:rPr>
          <w:rFonts w:ascii="宋体" w:hAnsi="宋体" w:hint="eastAsia"/>
          <w:sz w:val="28"/>
          <w:szCs w:val="28"/>
        </w:rPr>
      </w:pPr>
      <w:r w:rsidRPr="00503E49">
        <w:rPr>
          <w:rFonts w:ascii="宋体" w:hAnsi="宋体" w:hint="eastAsia"/>
          <w:sz w:val="28"/>
          <w:szCs w:val="28"/>
        </w:rPr>
        <w:t xml:space="preserve">   </w:t>
      </w:r>
    </w:p>
    <w:p w:rsidR="00DA0C2A" w:rsidRDefault="00DA0C2A" w:rsidP="00DA0C2A">
      <w:pPr>
        <w:adjustRightInd w:val="0"/>
        <w:snapToGrid w:val="0"/>
        <w:spacing w:line="520" w:lineRule="exact"/>
        <w:ind w:firstLineChars="200" w:firstLine="560"/>
        <w:rPr>
          <w:rFonts w:ascii="宋体" w:hAnsi="宋体" w:hint="eastAsia"/>
          <w:sz w:val="28"/>
          <w:szCs w:val="28"/>
        </w:rPr>
      </w:pPr>
    </w:p>
    <w:p w:rsidR="00DA0C2A" w:rsidRPr="00DA0C2A" w:rsidRDefault="00DA0C2A" w:rsidP="00DA0C2A">
      <w:pPr>
        <w:adjustRightInd w:val="0"/>
        <w:snapToGrid w:val="0"/>
        <w:spacing w:line="520" w:lineRule="exact"/>
        <w:ind w:firstLineChars="200" w:firstLine="560"/>
        <w:rPr>
          <w:rFonts w:ascii="宋体" w:hAnsi="宋体" w:hint="eastAsia"/>
          <w:sz w:val="28"/>
          <w:szCs w:val="28"/>
        </w:rPr>
      </w:pPr>
    </w:p>
    <w:sectPr w:rsidR="00DA0C2A" w:rsidRPr="00DA0C2A" w:rsidSect="007F7719">
      <w:footerReference w:type="even" r:id="rId13"/>
      <w:footerReference w:type="default" r:id="rId14"/>
      <w:pgSz w:w="11906" w:h="16838"/>
      <w:pgMar w:top="2155" w:right="1474" w:bottom="2041" w:left="1588" w:header="851" w:footer="964" w:gutter="0"/>
      <w:pgNumType w:start="0"/>
      <w:cols w:space="720"/>
      <w:titlePg/>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Arial Unicode MS"/>
    <w:panose1 w:val="02010600030101010101"/>
    <w:charset w:val="86"/>
    <w:family w:val="modern"/>
    <w:notTrueType/>
    <w:pitch w:val="fixed"/>
    <w:sig w:usb0="00000000" w:usb1="080E0000" w:usb2="00000010" w:usb3="00000000" w:csb0="00040000" w:csb1="00000000"/>
  </w:font>
  <w:font w:name="Times">
    <w:panose1 w:val="02020603050405020304"/>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楷体_GB2312">
    <w:altName w:val="Arial Unicode MS"/>
    <w:charset w:val="86"/>
    <w:family w:val="modern"/>
    <w:pitch w:val="fixed"/>
    <w:sig w:usb0="00000000" w:usb1="080E0000" w:usb2="00000010" w:usb3="00000000" w:csb0="00040000" w:csb1="00000000"/>
  </w:font>
  <w:font w:name="仿宋_GB2312">
    <w:altName w:val="Arial Unicode MS"/>
    <w:charset w:val="86"/>
    <w:family w:val="modern"/>
    <w:pitch w:val="fixed"/>
    <w:sig w:usb0="00000000"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0E8" w:rsidRDefault="00DA0C2A" w:rsidP="007F7719">
    <w:pPr>
      <w:pStyle w:val="a8"/>
      <w:framePr w:wrap="around" w:vAnchor="text" w:hAnchor="margin" w:xAlign="center" w:y="1"/>
      <w:rPr>
        <w:rStyle w:val="a3"/>
      </w:rPr>
    </w:pPr>
    <w:r>
      <w:fldChar w:fldCharType="begin"/>
    </w:r>
    <w:r>
      <w:rPr>
        <w:rStyle w:val="a3"/>
      </w:rPr>
      <w:instrText xml:space="preserve">PAGE  </w:instrText>
    </w:r>
    <w:r>
      <w:fldChar w:fldCharType="separate"/>
    </w:r>
    <w:r>
      <w:fldChar w:fldCharType="end"/>
    </w:r>
  </w:p>
  <w:p w:rsidR="00BA50E8" w:rsidRDefault="00DA0C2A">
    <w:pPr>
      <w:pStyle w:val="a8"/>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7719" w:rsidRDefault="00DA0C2A" w:rsidP="003C2D91">
    <w:pPr>
      <w:pStyle w:val="a8"/>
      <w:framePr w:wrap="around" w:vAnchor="text" w:hAnchor="margin" w:xAlign="center" w:y="1"/>
      <w:rPr>
        <w:rStyle w:val="a3"/>
      </w:rPr>
    </w:pPr>
    <w:r>
      <w:rPr>
        <w:rStyle w:val="a3"/>
      </w:rPr>
      <w:fldChar w:fldCharType="begin"/>
    </w:r>
    <w:r>
      <w:rPr>
        <w:rStyle w:val="a3"/>
      </w:rPr>
      <w:instrText xml:space="preserve">PAGE  </w:instrText>
    </w:r>
    <w:r>
      <w:rPr>
        <w:rStyle w:val="a3"/>
      </w:rPr>
      <w:fldChar w:fldCharType="separate"/>
    </w:r>
    <w:r>
      <w:rPr>
        <w:rStyle w:val="a3"/>
        <w:noProof/>
      </w:rPr>
      <w:t>1</w:t>
    </w:r>
    <w:r>
      <w:rPr>
        <w:rStyle w:val="a3"/>
      </w:rPr>
      <w:fldChar w:fldCharType="end"/>
    </w:r>
  </w:p>
  <w:p w:rsidR="00BA50E8" w:rsidRDefault="00DA0C2A">
    <w:pPr>
      <w:pStyle w:val="a8"/>
      <w:ind w:right="360"/>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lvl w:ilvl="0">
      <w:start w:val="1"/>
      <w:numFmt w:val="japaneseCounting"/>
      <w:lvlText w:val="%1、"/>
      <w:lvlJc w:val="left"/>
      <w:pPr>
        <w:tabs>
          <w:tab w:val="num" w:pos="1259"/>
        </w:tabs>
        <w:ind w:left="1259" w:hanging="720"/>
      </w:pPr>
      <w:rPr>
        <w:rFonts w:hint="default"/>
      </w:rPr>
    </w:lvl>
    <w:lvl w:ilvl="1">
      <w:start w:val="1"/>
      <w:numFmt w:val="lowerLetter"/>
      <w:lvlText w:val="%2)"/>
      <w:lvlJc w:val="left"/>
      <w:pPr>
        <w:tabs>
          <w:tab w:val="num" w:pos="1379"/>
        </w:tabs>
        <w:ind w:left="1379" w:hanging="420"/>
      </w:pPr>
    </w:lvl>
    <w:lvl w:ilvl="2">
      <w:start w:val="1"/>
      <w:numFmt w:val="lowerRoman"/>
      <w:lvlText w:val="%3."/>
      <w:lvlJc w:val="right"/>
      <w:pPr>
        <w:tabs>
          <w:tab w:val="num" w:pos="1799"/>
        </w:tabs>
        <w:ind w:left="1799" w:hanging="420"/>
      </w:pPr>
    </w:lvl>
    <w:lvl w:ilvl="3">
      <w:start w:val="1"/>
      <w:numFmt w:val="decimal"/>
      <w:lvlText w:val="%4."/>
      <w:lvlJc w:val="left"/>
      <w:pPr>
        <w:tabs>
          <w:tab w:val="num" w:pos="2219"/>
        </w:tabs>
        <w:ind w:left="2219" w:hanging="420"/>
      </w:pPr>
    </w:lvl>
    <w:lvl w:ilvl="4">
      <w:start w:val="1"/>
      <w:numFmt w:val="lowerLetter"/>
      <w:lvlText w:val="%5)"/>
      <w:lvlJc w:val="left"/>
      <w:pPr>
        <w:tabs>
          <w:tab w:val="num" w:pos="2639"/>
        </w:tabs>
        <w:ind w:left="2639" w:hanging="420"/>
      </w:pPr>
    </w:lvl>
    <w:lvl w:ilvl="5">
      <w:start w:val="1"/>
      <w:numFmt w:val="lowerRoman"/>
      <w:lvlText w:val="%6."/>
      <w:lvlJc w:val="right"/>
      <w:pPr>
        <w:tabs>
          <w:tab w:val="num" w:pos="3059"/>
        </w:tabs>
        <w:ind w:left="3059" w:hanging="420"/>
      </w:pPr>
    </w:lvl>
    <w:lvl w:ilvl="6">
      <w:start w:val="1"/>
      <w:numFmt w:val="decimal"/>
      <w:lvlText w:val="%7."/>
      <w:lvlJc w:val="left"/>
      <w:pPr>
        <w:tabs>
          <w:tab w:val="num" w:pos="3479"/>
        </w:tabs>
        <w:ind w:left="3479" w:hanging="420"/>
      </w:pPr>
    </w:lvl>
    <w:lvl w:ilvl="7">
      <w:start w:val="1"/>
      <w:numFmt w:val="lowerLetter"/>
      <w:lvlText w:val="%8)"/>
      <w:lvlJc w:val="left"/>
      <w:pPr>
        <w:tabs>
          <w:tab w:val="num" w:pos="3899"/>
        </w:tabs>
        <w:ind w:left="3899" w:hanging="420"/>
      </w:pPr>
    </w:lvl>
    <w:lvl w:ilvl="8">
      <w:start w:val="1"/>
      <w:numFmt w:val="lowerRoman"/>
      <w:lvlText w:val="%9."/>
      <w:lvlJc w:val="right"/>
      <w:pPr>
        <w:tabs>
          <w:tab w:val="num" w:pos="4319"/>
        </w:tabs>
        <w:ind w:left="4319"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A0C2A"/>
    <w:rsid w:val="00DA0C2A"/>
    <w:rsid w:val="00E939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A0C2A"/>
    <w:pPr>
      <w:widowControl w:val="0"/>
      <w:jc w:val="both"/>
    </w:pPr>
    <w:rPr>
      <w:rFonts w:ascii="Times New Roman" w:eastAsia="宋体" w:hAnsi="Times New Roman" w:cs="Times New Roman"/>
      <w:szCs w:val="24"/>
    </w:rPr>
  </w:style>
  <w:style w:type="paragraph" w:styleId="1">
    <w:name w:val="heading 1"/>
    <w:basedOn w:val="a"/>
    <w:next w:val="a"/>
    <w:link w:val="1Char"/>
    <w:qFormat/>
    <w:rsid w:val="00DA0C2A"/>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A0C2A"/>
    <w:pPr>
      <w:keepNext/>
      <w:keepLines/>
      <w:spacing w:before="260" w:after="260" w:line="416" w:lineRule="auto"/>
      <w:outlineLvl w:val="1"/>
    </w:pPr>
    <w:rPr>
      <w:rFonts w:ascii="Arial" w:eastAsia="黑体" w:hAnsi="Arial"/>
      <w:b/>
      <w:bCs/>
      <w:sz w:val="32"/>
      <w:szCs w:val="32"/>
    </w:rPr>
  </w:style>
  <w:style w:type="paragraph" w:styleId="8">
    <w:name w:val="heading 8"/>
    <w:basedOn w:val="a"/>
    <w:next w:val="a"/>
    <w:link w:val="8Char"/>
    <w:qFormat/>
    <w:rsid w:val="00DA0C2A"/>
    <w:pPr>
      <w:widowControl/>
      <w:tabs>
        <w:tab w:val="left" w:pos="360"/>
      </w:tabs>
      <w:spacing w:before="240" w:after="60"/>
      <w:ind w:left="2127"/>
      <w:outlineLvl w:val="7"/>
    </w:pPr>
    <w:rPr>
      <w:rFonts w:ascii="Arial" w:hAnsi="Arial"/>
      <w:i/>
      <w:kern w:val="0"/>
      <w:sz w:val="20"/>
      <w:szCs w:val="20"/>
      <w:lang w:eastAsia="en-US"/>
    </w:rPr>
  </w:style>
  <w:style w:type="paragraph" w:styleId="9">
    <w:name w:val="heading 9"/>
    <w:basedOn w:val="a"/>
    <w:next w:val="a"/>
    <w:link w:val="9Char"/>
    <w:qFormat/>
    <w:rsid w:val="00DA0C2A"/>
    <w:pPr>
      <w:widowControl/>
      <w:tabs>
        <w:tab w:val="left" w:pos="360"/>
      </w:tabs>
      <w:ind w:left="2127"/>
      <w:outlineLvl w:val="8"/>
    </w:pPr>
    <w:rPr>
      <w:rFonts w:ascii="Times" w:hAnsi="Times"/>
      <w:i/>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DA0C2A"/>
    <w:rPr>
      <w:rFonts w:ascii="Times New Roman" w:eastAsia="宋体" w:hAnsi="Times New Roman" w:cs="Times New Roman"/>
      <w:b/>
      <w:bCs/>
      <w:kern w:val="44"/>
      <w:sz w:val="44"/>
      <w:szCs w:val="44"/>
    </w:rPr>
  </w:style>
  <w:style w:type="character" w:customStyle="1" w:styleId="2Char">
    <w:name w:val="标题 2 Char"/>
    <w:basedOn w:val="a0"/>
    <w:link w:val="2"/>
    <w:rsid w:val="00DA0C2A"/>
    <w:rPr>
      <w:rFonts w:ascii="Arial" w:eastAsia="黑体" w:hAnsi="Arial" w:cs="Times New Roman"/>
      <w:b/>
      <w:bCs/>
      <w:sz w:val="32"/>
      <w:szCs w:val="32"/>
    </w:rPr>
  </w:style>
  <w:style w:type="character" w:customStyle="1" w:styleId="8Char">
    <w:name w:val="标题 8 Char"/>
    <w:basedOn w:val="a0"/>
    <w:link w:val="8"/>
    <w:rsid w:val="00DA0C2A"/>
    <w:rPr>
      <w:rFonts w:ascii="Arial" w:eastAsia="宋体" w:hAnsi="Arial" w:cs="Times New Roman"/>
      <w:i/>
      <w:kern w:val="0"/>
      <w:sz w:val="20"/>
      <w:szCs w:val="20"/>
      <w:lang w:eastAsia="en-US"/>
    </w:rPr>
  </w:style>
  <w:style w:type="character" w:customStyle="1" w:styleId="9Char">
    <w:name w:val="标题 9 Char"/>
    <w:basedOn w:val="a0"/>
    <w:link w:val="9"/>
    <w:rsid w:val="00DA0C2A"/>
    <w:rPr>
      <w:rFonts w:ascii="Times" w:eastAsia="宋体" w:hAnsi="Times" w:cs="Times New Roman"/>
      <w:i/>
      <w:kern w:val="0"/>
      <w:sz w:val="20"/>
      <w:szCs w:val="20"/>
      <w:lang w:eastAsia="en-US"/>
    </w:rPr>
  </w:style>
  <w:style w:type="character" w:styleId="a3">
    <w:name w:val="page number"/>
    <w:basedOn w:val="a0"/>
    <w:rsid w:val="00DA0C2A"/>
  </w:style>
  <w:style w:type="character" w:customStyle="1" w:styleId="hj1">
    <w:name w:val="hj1"/>
    <w:basedOn w:val="a0"/>
    <w:rsid w:val="00DA0C2A"/>
    <w:rPr>
      <w:sz w:val="18"/>
      <w:szCs w:val="18"/>
    </w:rPr>
  </w:style>
  <w:style w:type="paragraph" w:styleId="a4">
    <w:name w:val="Body Text Indent"/>
    <w:basedOn w:val="a"/>
    <w:link w:val="Char"/>
    <w:rsid w:val="00DA0C2A"/>
    <w:pPr>
      <w:ind w:firstLine="540"/>
    </w:pPr>
    <w:rPr>
      <w:rFonts w:ascii="宋体"/>
      <w:sz w:val="28"/>
      <w:szCs w:val="20"/>
    </w:rPr>
  </w:style>
  <w:style w:type="character" w:customStyle="1" w:styleId="Char">
    <w:name w:val="正文文本缩进 Char"/>
    <w:basedOn w:val="a0"/>
    <w:link w:val="a4"/>
    <w:rsid w:val="00DA0C2A"/>
    <w:rPr>
      <w:rFonts w:ascii="宋体" w:eastAsia="宋体" w:hAnsi="Times New Roman" w:cs="Times New Roman"/>
      <w:sz w:val="28"/>
      <w:szCs w:val="20"/>
    </w:rPr>
  </w:style>
  <w:style w:type="paragraph" w:styleId="3">
    <w:name w:val="Body Text Indent 3"/>
    <w:basedOn w:val="a"/>
    <w:link w:val="3Char"/>
    <w:rsid w:val="00DA0C2A"/>
    <w:pPr>
      <w:ind w:firstLine="525"/>
    </w:pPr>
    <w:rPr>
      <w:rFonts w:ascii="宋体"/>
      <w:sz w:val="28"/>
      <w:szCs w:val="20"/>
    </w:rPr>
  </w:style>
  <w:style w:type="character" w:customStyle="1" w:styleId="3Char">
    <w:name w:val="正文文本缩进 3 Char"/>
    <w:basedOn w:val="a0"/>
    <w:link w:val="3"/>
    <w:rsid w:val="00DA0C2A"/>
    <w:rPr>
      <w:rFonts w:ascii="宋体" w:eastAsia="宋体" w:hAnsi="Times New Roman" w:cs="Times New Roman"/>
      <w:sz w:val="28"/>
      <w:szCs w:val="20"/>
    </w:rPr>
  </w:style>
  <w:style w:type="paragraph" w:styleId="a5">
    <w:name w:val="header"/>
    <w:basedOn w:val="a"/>
    <w:link w:val="Char0"/>
    <w:rsid w:val="00DA0C2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DA0C2A"/>
    <w:rPr>
      <w:rFonts w:ascii="Times New Roman" w:eastAsia="宋体" w:hAnsi="Times New Roman" w:cs="Times New Roman"/>
      <w:sz w:val="18"/>
      <w:szCs w:val="18"/>
    </w:rPr>
  </w:style>
  <w:style w:type="paragraph" w:styleId="a6">
    <w:name w:val="Date"/>
    <w:basedOn w:val="a"/>
    <w:next w:val="a"/>
    <w:link w:val="Char1"/>
    <w:rsid w:val="00DA0C2A"/>
    <w:rPr>
      <w:sz w:val="28"/>
      <w:szCs w:val="20"/>
    </w:rPr>
  </w:style>
  <w:style w:type="character" w:customStyle="1" w:styleId="Char1">
    <w:name w:val="日期 Char"/>
    <w:basedOn w:val="a0"/>
    <w:link w:val="a6"/>
    <w:rsid w:val="00DA0C2A"/>
    <w:rPr>
      <w:rFonts w:ascii="Times New Roman" w:eastAsia="宋体" w:hAnsi="Times New Roman" w:cs="Times New Roman"/>
      <w:sz w:val="28"/>
      <w:szCs w:val="20"/>
    </w:rPr>
  </w:style>
  <w:style w:type="paragraph" w:styleId="20">
    <w:name w:val="Body Text Indent 2"/>
    <w:basedOn w:val="a"/>
    <w:link w:val="2Char0"/>
    <w:rsid w:val="00DA0C2A"/>
    <w:pPr>
      <w:spacing w:line="760" w:lineRule="exact"/>
      <w:ind w:firstLine="539"/>
    </w:pPr>
    <w:rPr>
      <w:sz w:val="28"/>
    </w:rPr>
  </w:style>
  <w:style w:type="character" w:customStyle="1" w:styleId="2Char0">
    <w:name w:val="正文文本缩进 2 Char"/>
    <w:basedOn w:val="a0"/>
    <w:link w:val="20"/>
    <w:rsid w:val="00DA0C2A"/>
    <w:rPr>
      <w:rFonts w:ascii="Times New Roman" w:eastAsia="宋体" w:hAnsi="Times New Roman" w:cs="Times New Roman"/>
      <w:sz w:val="28"/>
      <w:szCs w:val="24"/>
    </w:rPr>
  </w:style>
  <w:style w:type="paragraph" w:styleId="a7">
    <w:name w:val="List Bullet"/>
    <w:basedOn w:val="a"/>
    <w:rsid w:val="00DA0C2A"/>
    <w:pPr>
      <w:widowControl/>
      <w:tabs>
        <w:tab w:val="left" w:pos="360"/>
      </w:tabs>
      <w:jc w:val="left"/>
    </w:pPr>
    <w:rPr>
      <w:rFonts w:ascii="Arial Narrow" w:hAnsi="Arial Narrow"/>
      <w:kern w:val="0"/>
      <w:sz w:val="24"/>
      <w:szCs w:val="20"/>
      <w:lang w:val="en-GB" w:eastAsia="es-ES"/>
    </w:rPr>
  </w:style>
  <w:style w:type="paragraph" w:styleId="a8">
    <w:name w:val="footer"/>
    <w:basedOn w:val="a"/>
    <w:link w:val="Char2"/>
    <w:rsid w:val="00DA0C2A"/>
    <w:pPr>
      <w:tabs>
        <w:tab w:val="center" w:pos="4153"/>
        <w:tab w:val="right" w:pos="8306"/>
      </w:tabs>
      <w:snapToGrid w:val="0"/>
      <w:jc w:val="left"/>
    </w:pPr>
    <w:rPr>
      <w:sz w:val="18"/>
      <w:szCs w:val="20"/>
    </w:rPr>
  </w:style>
  <w:style w:type="character" w:customStyle="1" w:styleId="Char2">
    <w:name w:val="页脚 Char"/>
    <w:basedOn w:val="a0"/>
    <w:link w:val="a8"/>
    <w:rsid w:val="00DA0C2A"/>
    <w:rPr>
      <w:rFonts w:ascii="Times New Roman" w:eastAsia="宋体" w:hAnsi="Times New Roman" w:cs="Times New Roman"/>
      <w:sz w:val="18"/>
      <w:szCs w:val="20"/>
    </w:rPr>
  </w:style>
  <w:style w:type="paragraph" w:styleId="a9">
    <w:name w:val="Body Text"/>
    <w:basedOn w:val="a"/>
    <w:link w:val="Char3"/>
    <w:rsid w:val="00DA0C2A"/>
    <w:pPr>
      <w:tabs>
        <w:tab w:val="left" w:pos="360"/>
        <w:tab w:val="left" w:pos="900"/>
        <w:tab w:val="left" w:pos="1440"/>
      </w:tabs>
      <w:spacing w:line="480" w:lineRule="auto"/>
    </w:pPr>
    <w:rPr>
      <w:sz w:val="28"/>
    </w:rPr>
  </w:style>
  <w:style w:type="character" w:customStyle="1" w:styleId="Char3">
    <w:name w:val="正文文本 Char"/>
    <w:basedOn w:val="a0"/>
    <w:link w:val="a9"/>
    <w:rsid w:val="00DA0C2A"/>
    <w:rPr>
      <w:rFonts w:ascii="Times New Roman" w:eastAsia="宋体" w:hAnsi="Times New Roman" w:cs="Times New Roman"/>
      <w:sz w:val="28"/>
      <w:szCs w:val="24"/>
    </w:rPr>
  </w:style>
  <w:style w:type="paragraph" w:styleId="aa">
    <w:name w:val="Plain Text"/>
    <w:basedOn w:val="a"/>
    <w:link w:val="Char4"/>
    <w:rsid w:val="00DA0C2A"/>
    <w:rPr>
      <w:rFonts w:ascii="宋体" w:hAnsi="Courier New" w:hint="eastAsia"/>
      <w:sz w:val="20"/>
      <w:szCs w:val="20"/>
    </w:rPr>
  </w:style>
  <w:style w:type="character" w:customStyle="1" w:styleId="Char4">
    <w:name w:val="纯文本 Char"/>
    <w:basedOn w:val="a0"/>
    <w:link w:val="aa"/>
    <w:rsid w:val="00DA0C2A"/>
    <w:rPr>
      <w:rFonts w:ascii="宋体" w:eastAsia="宋体" w:hAnsi="Courier New" w:cs="Times New Roman"/>
      <w:sz w:val="20"/>
      <w:szCs w:val="20"/>
    </w:rPr>
  </w:style>
  <w:style w:type="paragraph" w:customStyle="1" w:styleId="30">
    <w:name w:val="标题3"/>
    <w:basedOn w:val="a"/>
    <w:rsid w:val="00DA0C2A"/>
    <w:rPr>
      <w:sz w:val="28"/>
      <w:szCs w:val="20"/>
    </w:rPr>
  </w:style>
  <w:style w:type="paragraph" w:customStyle="1" w:styleId="10">
    <w:name w:val="标题1"/>
    <w:basedOn w:val="a"/>
    <w:rsid w:val="00DA0C2A"/>
    <w:rPr>
      <w:rFonts w:eastAsia="黑体"/>
      <w:b/>
      <w:sz w:val="30"/>
      <w:szCs w:val="20"/>
    </w:rPr>
  </w:style>
  <w:style w:type="paragraph" w:customStyle="1" w:styleId="ab">
    <w:name w:val="表头"/>
    <w:basedOn w:val="a"/>
    <w:rsid w:val="00DA0C2A"/>
    <w:pPr>
      <w:jc w:val="center"/>
    </w:pPr>
    <w:rPr>
      <w:rFonts w:eastAsia="黑体"/>
      <w:sz w:val="24"/>
      <w:szCs w:val="20"/>
    </w:rPr>
  </w:style>
  <w:style w:type="paragraph" w:customStyle="1" w:styleId="ac">
    <w:name w:val="表内容"/>
    <w:basedOn w:val="a"/>
    <w:rsid w:val="00DA0C2A"/>
    <w:pPr>
      <w:jc w:val="left"/>
    </w:pPr>
    <w:rPr>
      <w:sz w:val="24"/>
      <w:szCs w:val="20"/>
    </w:rPr>
  </w:style>
  <w:style w:type="paragraph" w:customStyle="1" w:styleId="Note">
    <w:name w:val="Note"/>
    <w:basedOn w:val="a9"/>
    <w:rsid w:val="00DA0C2A"/>
    <w:pPr>
      <w:widowControl/>
      <w:tabs>
        <w:tab w:val="clear" w:pos="360"/>
        <w:tab w:val="clear" w:pos="900"/>
        <w:tab w:val="clear" w:pos="1440"/>
        <w:tab w:val="left" w:pos="540"/>
      </w:tabs>
      <w:spacing w:line="240" w:lineRule="auto"/>
      <w:ind w:firstLine="472"/>
    </w:pPr>
    <w:rPr>
      <w:rFonts w:ascii="宋体" w:hAnsi="宋体" w:cs="Arial"/>
      <w:b/>
      <w:bCs/>
      <w:kern w:val="0"/>
      <w:sz w:val="21"/>
      <w:szCs w:val="22"/>
      <w:u w:val="single"/>
    </w:rPr>
  </w:style>
  <w:style w:type="paragraph" w:customStyle="1" w:styleId="BulletPoint">
    <w:name w:val="Bullet Point"/>
    <w:basedOn w:val="a"/>
    <w:rsid w:val="00DA0C2A"/>
    <w:rPr>
      <w:rFonts w:ascii="Arial" w:hAnsi="Arial" w:cs="Arial"/>
      <w:kern w:val="0"/>
    </w:rPr>
  </w:style>
  <w:style w:type="paragraph" w:styleId="11">
    <w:name w:val="toc 1"/>
    <w:basedOn w:val="a"/>
    <w:next w:val="a"/>
    <w:autoRedefine/>
    <w:semiHidden/>
    <w:rsid w:val="00DA0C2A"/>
  </w:style>
  <w:style w:type="paragraph" w:styleId="21">
    <w:name w:val="toc 2"/>
    <w:basedOn w:val="a"/>
    <w:next w:val="a"/>
    <w:autoRedefine/>
    <w:semiHidden/>
    <w:rsid w:val="00DA0C2A"/>
    <w:pPr>
      <w:ind w:leftChars="200" w:left="420"/>
    </w:pPr>
  </w:style>
  <w:style w:type="character" w:styleId="ad">
    <w:name w:val="Hyperlink"/>
    <w:basedOn w:val="a0"/>
    <w:rsid w:val="00DA0C2A"/>
    <w:rPr>
      <w:color w:val="0000FF"/>
      <w:u w:val="single"/>
    </w:rPr>
  </w:style>
  <w:style w:type="paragraph" w:styleId="ae">
    <w:name w:val="Balloon Text"/>
    <w:basedOn w:val="a"/>
    <w:link w:val="Char5"/>
    <w:uiPriority w:val="99"/>
    <w:semiHidden/>
    <w:unhideWhenUsed/>
    <w:rsid w:val="00DA0C2A"/>
    <w:rPr>
      <w:sz w:val="18"/>
      <w:szCs w:val="18"/>
    </w:rPr>
  </w:style>
  <w:style w:type="character" w:customStyle="1" w:styleId="Char5">
    <w:name w:val="批注框文本 Char"/>
    <w:basedOn w:val="a0"/>
    <w:link w:val="ae"/>
    <w:uiPriority w:val="99"/>
    <w:semiHidden/>
    <w:rsid w:val="00DA0C2A"/>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3.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2.wmf"/><Relationship Id="rId5" Type="http://schemas.openxmlformats.org/officeDocument/2006/relationships/chart" Target="charts/chart1.xml"/><Relationship Id="rId15" Type="http://schemas.openxmlformats.org/officeDocument/2006/relationships/fontTable" Target="fontTable.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830" b="0" i="0" u="none" strike="noStrike" baseline="0">
                <a:solidFill>
                  <a:srgbClr val="000000"/>
                </a:solidFill>
                <a:latin typeface="Times New Roman"/>
                <a:ea typeface="Times New Roman"/>
                <a:cs typeface="Times New Roman"/>
              </a:defRPr>
            </a:pPr>
            <a:r>
              <a:rPr altLang="en-US"/>
              <a:t>                                                                                           %</a:t>
            </a:r>
          </a:p>
        </c:rich>
      </c:tx>
      <c:layout>
        <c:manualLayout>
          <c:xMode val="edge"/>
          <c:yMode val="edge"/>
          <c:x val="0.29061371841155226"/>
          <c:y val="2.1978021978021987E-2"/>
        </c:manualLayout>
      </c:layout>
      <c:spPr>
        <a:noFill/>
        <a:ln w="23417">
          <a:noFill/>
        </a:ln>
      </c:spPr>
    </c:title>
    <c:view3D>
      <c:rotX val="25"/>
      <c:hPercent val="26"/>
      <c:rotY val="30"/>
      <c:depthPercent val="100"/>
      <c:rAngAx val="1"/>
    </c:view3D>
    <c:floor>
      <c:spPr>
        <a:solidFill>
          <a:srgbClr val="C0C0C0"/>
        </a:solidFill>
        <a:ln w="3175">
          <a:solidFill>
            <a:srgbClr val="000000"/>
          </a:solidFill>
          <a:prstDash val="solid"/>
        </a:ln>
      </c:spPr>
    </c:floor>
    <c:sideWall>
      <c:spPr>
        <a:solidFill>
          <a:srgbClr val="FFFFFF"/>
        </a:solidFill>
        <a:ln w="12700">
          <a:solidFill>
            <a:srgbClr val="FF99CC"/>
          </a:solidFill>
          <a:prstDash val="solid"/>
        </a:ln>
      </c:spPr>
    </c:sideWall>
    <c:backWall>
      <c:spPr>
        <a:solidFill>
          <a:srgbClr val="FFFFFF"/>
        </a:solidFill>
        <a:ln w="12700">
          <a:solidFill>
            <a:srgbClr val="FF99CC"/>
          </a:solidFill>
          <a:prstDash val="solid"/>
        </a:ln>
      </c:spPr>
    </c:backWall>
    <c:plotArea>
      <c:layout>
        <c:manualLayout>
          <c:layoutTarget val="inner"/>
          <c:xMode val="edge"/>
          <c:yMode val="edge"/>
          <c:x val="4.5126353790613707E-2"/>
          <c:y val="0.21978021978021983"/>
          <c:w val="0.93501805054151643"/>
          <c:h val="0.6043956043956048"/>
        </c:manualLayout>
      </c:layout>
      <c:bar3DChart>
        <c:barDir val="col"/>
        <c:grouping val="clustered"/>
        <c:ser>
          <c:idx val="0"/>
          <c:order val="0"/>
          <c:tx>
            <c:strRef>
              <c:f>Sheet1!$A$2</c:f>
              <c:strCache>
                <c:ptCount val="1"/>
                <c:pt idx="0">
                  <c:v>东部</c:v>
                </c:pt>
              </c:strCache>
            </c:strRef>
          </c:tx>
          <c:spPr>
            <a:solidFill>
              <a:srgbClr val="FF99CC"/>
            </a:solidFill>
            <a:ln w="11709">
              <a:solidFill>
                <a:srgbClr val="000000"/>
              </a:solidFill>
              <a:prstDash val="solid"/>
            </a:ln>
          </c:spPr>
          <c:dLbls>
            <c:dLbl>
              <c:idx val="0"/>
              <c:layout>
                <c:manualLayout>
                  <c:xMode val="edge"/>
                  <c:yMode val="edge"/>
                  <c:x val="0.16245487364620939"/>
                  <c:y val="0.68131868131868134"/>
                </c:manualLayout>
              </c:layout>
              <c:showVal val="1"/>
            </c:dLbl>
            <c:dLbl>
              <c:idx val="1"/>
              <c:layout>
                <c:manualLayout>
                  <c:xMode val="edge"/>
                  <c:yMode val="edge"/>
                  <c:x val="0.2472924187725633"/>
                  <c:y val="0.51098901098901095"/>
                </c:manualLayout>
              </c:layout>
              <c:showVal val="1"/>
            </c:dLbl>
            <c:dLbl>
              <c:idx val="2"/>
              <c:layout>
                <c:manualLayout>
                  <c:xMode val="edge"/>
                  <c:yMode val="edge"/>
                  <c:x val="0.34115523465703973"/>
                  <c:y val="0.57142857142857173"/>
                </c:manualLayout>
              </c:layout>
              <c:showVal val="1"/>
            </c:dLbl>
            <c:dLbl>
              <c:idx val="3"/>
              <c:layout>
                <c:manualLayout>
                  <c:xMode val="edge"/>
                  <c:yMode val="edge"/>
                  <c:x val="0.42599277978339362"/>
                  <c:y val="0.51648351648351665"/>
                </c:manualLayout>
              </c:layout>
              <c:showVal val="1"/>
            </c:dLbl>
            <c:dLbl>
              <c:idx val="4"/>
              <c:layout>
                <c:manualLayout>
                  <c:xMode val="edge"/>
                  <c:yMode val="edge"/>
                  <c:x val="0.5144404332129966"/>
                  <c:y val="0.56043956043956045"/>
                </c:manualLayout>
              </c:layout>
              <c:showVal val="1"/>
            </c:dLbl>
            <c:dLbl>
              <c:idx val="5"/>
              <c:layout>
                <c:manualLayout>
                  <c:xMode val="edge"/>
                  <c:yMode val="edge"/>
                  <c:x val="0.60108303249097494"/>
                  <c:y val="0.47802197802197816"/>
                </c:manualLayout>
              </c:layout>
              <c:showVal val="1"/>
            </c:dLbl>
            <c:dLbl>
              <c:idx val="6"/>
              <c:layout>
                <c:manualLayout>
                  <c:xMode val="edge"/>
                  <c:yMode val="edge"/>
                  <c:x val="0.68953068592057754"/>
                  <c:y val="0.28021978021978033"/>
                </c:manualLayout>
              </c:layout>
              <c:showVal val="1"/>
            </c:dLbl>
            <c:dLbl>
              <c:idx val="7"/>
              <c:layout>
                <c:manualLayout>
                  <c:xMode val="edge"/>
                  <c:yMode val="edge"/>
                  <c:x val="0.77617328519855622"/>
                  <c:y val="0.15934065934065933"/>
                </c:manualLayout>
              </c:layout>
              <c:showVal val="1"/>
            </c:dLbl>
            <c:spPr>
              <a:noFill/>
              <a:ln w="23417">
                <a:noFill/>
              </a:ln>
            </c:spPr>
            <c:txPr>
              <a:bodyPr/>
              <a:lstStyle/>
              <a:p>
                <a:pPr>
                  <a:defRPr sz="830" b="0" i="0" u="none" strike="noStrike" baseline="0">
                    <a:solidFill>
                      <a:srgbClr val="000000"/>
                    </a:solidFill>
                    <a:latin typeface="宋体"/>
                    <a:ea typeface="宋体"/>
                    <a:cs typeface="宋体"/>
                  </a:defRPr>
                </a:pPr>
                <a:endParaRPr lang="zh-CN"/>
              </a:p>
            </c:txPr>
            <c:showVal val="1"/>
          </c:dLbls>
          <c:cat>
            <c:numRef>
              <c:f>Sheet1!$B$1:$I$1</c:f>
              <c:numCache>
                <c:formatCode>General</c:formatCode>
                <c:ptCount val="8"/>
                <c:pt idx="0">
                  <c:v>1994</c:v>
                </c:pt>
                <c:pt idx="1">
                  <c:v>1996</c:v>
                </c:pt>
                <c:pt idx="2">
                  <c:v>1997</c:v>
                </c:pt>
                <c:pt idx="3">
                  <c:v>1998</c:v>
                </c:pt>
                <c:pt idx="4">
                  <c:v>1999</c:v>
                </c:pt>
                <c:pt idx="5">
                  <c:v>2000</c:v>
                </c:pt>
                <c:pt idx="6">
                  <c:v>2001</c:v>
                </c:pt>
                <c:pt idx="7">
                  <c:v>2002</c:v>
                </c:pt>
              </c:numCache>
            </c:numRef>
          </c:cat>
          <c:val>
            <c:numRef>
              <c:f>Sheet1!$B$2:$I$2</c:f>
              <c:numCache>
                <c:formatCode>General</c:formatCode>
                <c:ptCount val="8"/>
                <c:pt idx="0">
                  <c:v>0.74000000000000021</c:v>
                </c:pt>
                <c:pt idx="1">
                  <c:v>9.8800000000000008</c:v>
                </c:pt>
                <c:pt idx="2">
                  <c:v>7.39</c:v>
                </c:pt>
                <c:pt idx="3">
                  <c:v>9.8800000000000008</c:v>
                </c:pt>
                <c:pt idx="4">
                  <c:v>7.76</c:v>
                </c:pt>
                <c:pt idx="5">
                  <c:v>12.56</c:v>
                </c:pt>
                <c:pt idx="6">
                  <c:v>22.71</c:v>
                </c:pt>
                <c:pt idx="7">
                  <c:v>29.08</c:v>
                </c:pt>
              </c:numCache>
            </c:numRef>
          </c:val>
        </c:ser>
        <c:ser>
          <c:idx val="1"/>
          <c:order val="1"/>
          <c:tx>
            <c:strRef>
              <c:f>Sheet1!$A$3</c:f>
              <c:strCache>
                <c:ptCount val="1"/>
                <c:pt idx="0">
                  <c:v>西部</c:v>
                </c:pt>
              </c:strCache>
            </c:strRef>
          </c:tx>
          <c:spPr>
            <a:solidFill>
              <a:srgbClr val="993366"/>
            </a:solidFill>
            <a:ln w="11709">
              <a:solidFill>
                <a:srgbClr val="000000"/>
              </a:solidFill>
              <a:prstDash val="solid"/>
            </a:ln>
          </c:spPr>
          <c:dLbls>
            <c:spPr>
              <a:noFill/>
              <a:ln w="23417">
                <a:noFill/>
              </a:ln>
            </c:spPr>
            <c:txPr>
              <a:bodyPr/>
              <a:lstStyle/>
              <a:p>
                <a:pPr>
                  <a:defRPr sz="830" b="0" i="0" u="none" strike="noStrike" baseline="0">
                    <a:solidFill>
                      <a:srgbClr val="000000"/>
                    </a:solidFill>
                    <a:latin typeface="宋体"/>
                    <a:ea typeface="宋体"/>
                    <a:cs typeface="宋体"/>
                  </a:defRPr>
                </a:pPr>
                <a:endParaRPr lang="zh-CN"/>
              </a:p>
            </c:txPr>
            <c:showVal val="1"/>
          </c:dLbls>
          <c:cat>
            <c:numRef>
              <c:f>Sheet1!$B$1:$I$1</c:f>
              <c:numCache>
                <c:formatCode>General</c:formatCode>
                <c:ptCount val="8"/>
                <c:pt idx="0">
                  <c:v>1994</c:v>
                </c:pt>
                <c:pt idx="1">
                  <c:v>1996</c:v>
                </c:pt>
                <c:pt idx="2">
                  <c:v>1997</c:v>
                </c:pt>
                <c:pt idx="3">
                  <c:v>1998</c:v>
                </c:pt>
                <c:pt idx="4">
                  <c:v>1999</c:v>
                </c:pt>
                <c:pt idx="5">
                  <c:v>2000</c:v>
                </c:pt>
                <c:pt idx="6">
                  <c:v>2001</c:v>
                </c:pt>
                <c:pt idx="7">
                  <c:v>2002</c:v>
                </c:pt>
              </c:numCache>
            </c:numRef>
          </c:cat>
          <c:val>
            <c:numRef>
              <c:f>Sheet1!$B$3:$I$3</c:f>
              <c:numCache>
                <c:formatCode>General</c:formatCode>
                <c:ptCount val="8"/>
              </c:numCache>
            </c:numRef>
          </c:val>
        </c:ser>
        <c:ser>
          <c:idx val="2"/>
          <c:order val="2"/>
          <c:tx>
            <c:strRef>
              <c:f>Sheet1!$A$4</c:f>
              <c:strCache>
                <c:ptCount val="1"/>
                <c:pt idx="0">
                  <c:v>北部</c:v>
                </c:pt>
              </c:strCache>
            </c:strRef>
          </c:tx>
          <c:spPr>
            <a:solidFill>
              <a:srgbClr val="FFFFCC"/>
            </a:solidFill>
            <a:ln w="11709">
              <a:solidFill>
                <a:srgbClr val="000000"/>
              </a:solidFill>
              <a:prstDash val="solid"/>
            </a:ln>
          </c:spPr>
          <c:dLbls>
            <c:spPr>
              <a:noFill/>
              <a:ln w="23417">
                <a:noFill/>
              </a:ln>
            </c:spPr>
            <c:txPr>
              <a:bodyPr/>
              <a:lstStyle/>
              <a:p>
                <a:pPr>
                  <a:defRPr sz="830" b="0" i="0" u="none" strike="noStrike" baseline="0">
                    <a:solidFill>
                      <a:srgbClr val="000000"/>
                    </a:solidFill>
                    <a:latin typeface="宋体"/>
                    <a:ea typeface="宋体"/>
                    <a:cs typeface="宋体"/>
                  </a:defRPr>
                </a:pPr>
                <a:endParaRPr lang="zh-CN"/>
              </a:p>
            </c:txPr>
            <c:showVal val="1"/>
          </c:dLbls>
          <c:cat>
            <c:numRef>
              <c:f>Sheet1!$B$1:$I$1</c:f>
              <c:numCache>
                <c:formatCode>General</c:formatCode>
                <c:ptCount val="8"/>
                <c:pt idx="0">
                  <c:v>1994</c:v>
                </c:pt>
                <c:pt idx="1">
                  <c:v>1996</c:v>
                </c:pt>
                <c:pt idx="2">
                  <c:v>1997</c:v>
                </c:pt>
                <c:pt idx="3">
                  <c:v>1998</c:v>
                </c:pt>
                <c:pt idx="4">
                  <c:v>1999</c:v>
                </c:pt>
                <c:pt idx="5">
                  <c:v>2000</c:v>
                </c:pt>
                <c:pt idx="6">
                  <c:v>2001</c:v>
                </c:pt>
                <c:pt idx="7">
                  <c:v>2002</c:v>
                </c:pt>
              </c:numCache>
            </c:numRef>
          </c:cat>
          <c:val>
            <c:numRef>
              <c:f>Sheet1!$B$4:$I$4</c:f>
              <c:numCache>
                <c:formatCode>General</c:formatCode>
                <c:ptCount val="8"/>
              </c:numCache>
            </c:numRef>
          </c:val>
        </c:ser>
        <c:dLbls>
          <c:showVal val="1"/>
        </c:dLbls>
        <c:gapDepth val="0"/>
        <c:shape val="box"/>
        <c:axId val="318424960"/>
        <c:axId val="318426496"/>
        <c:axId val="0"/>
      </c:bar3DChart>
      <c:catAx>
        <c:axId val="318424960"/>
        <c:scaling>
          <c:orientation val="minMax"/>
        </c:scaling>
        <c:axPos val="b"/>
        <c:numFmt formatCode="General" sourceLinked="1"/>
        <c:majorTickMark val="in"/>
        <c:tickLblPos val="low"/>
        <c:spPr>
          <a:ln w="2927">
            <a:solidFill>
              <a:srgbClr val="000000"/>
            </a:solidFill>
            <a:prstDash val="solid"/>
          </a:ln>
        </c:spPr>
        <c:txPr>
          <a:bodyPr rot="0" vert="horz"/>
          <a:lstStyle/>
          <a:p>
            <a:pPr>
              <a:defRPr sz="830" b="0" i="0" u="none" strike="noStrike" baseline="0">
                <a:solidFill>
                  <a:srgbClr val="000000"/>
                </a:solidFill>
                <a:latin typeface="宋体"/>
                <a:ea typeface="宋体"/>
                <a:cs typeface="宋体"/>
              </a:defRPr>
            </a:pPr>
            <a:endParaRPr lang="zh-CN"/>
          </a:p>
        </c:txPr>
        <c:crossAx val="318426496"/>
        <c:crosses val="autoZero"/>
        <c:auto val="1"/>
        <c:lblAlgn val="ctr"/>
        <c:lblOffset val="100"/>
        <c:tickLblSkip val="1"/>
        <c:tickMarkSkip val="1"/>
      </c:catAx>
      <c:valAx>
        <c:axId val="318426496"/>
        <c:scaling>
          <c:orientation val="minMax"/>
        </c:scaling>
        <c:axPos val="l"/>
        <c:majorGridlines>
          <c:spPr>
            <a:ln w="11709">
              <a:solidFill>
                <a:srgbClr val="FF99CC"/>
              </a:solidFill>
              <a:prstDash val="solid"/>
            </a:ln>
          </c:spPr>
        </c:majorGridlines>
        <c:numFmt formatCode="General" sourceLinked="1"/>
        <c:majorTickMark val="in"/>
        <c:tickLblPos val="nextTo"/>
        <c:spPr>
          <a:ln w="11709">
            <a:solidFill>
              <a:srgbClr val="FF99CC"/>
            </a:solidFill>
            <a:prstDash val="solid"/>
          </a:ln>
        </c:spPr>
        <c:txPr>
          <a:bodyPr rot="0" vert="horz"/>
          <a:lstStyle/>
          <a:p>
            <a:pPr>
              <a:defRPr sz="830" b="0" i="0" u="none" strike="noStrike" baseline="0">
                <a:solidFill>
                  <a:srgbClr val="000000"/>
                </a:solidFill>
                <a:latin typeface="宋体"/>
                <a:ea typeface="宋体"/>
                <a:cs typeface="宋体"/>
              </a:defRPr>
            </a:pPr>
            <a:endParaRPr lang="zh-CN"/>
          </a:p>
        </c:txPr>
        <c:crossAx val="318424960"/>
        <c:crosses val="autoZero"/>
        <c:crossBetween val="between"/>
      </c:valAx>
      <c:spPr>
        <a:noFill/>
        <a:ln w="23417">
          <a:noFill/>
        </a:ln>
      </c:spPr>
    </c:plotArea>
    <c:plotVisOnly val="1"/>
    <c:dispBlanksAs val="gap"/>
  </c:chart>
  <c:spPr>
    <a:noFill/>
    <a:ln>
      <a:noFill/>
    </a:ln>
  </c:spPr>
  <c:txPr>
    <a:bodyPr/>
    <a:lstStyle/>
    <a:p>
      <a:pPr>
        <a:defRPr sz="830" b="0" i="0" u="none" strike="noStrike" baseline="0">
          <a:solidFill>
            <a:srgbClr val="000000"/>
          </a:solidFill>
          <a:latin typeface="宋体"/>
          <a:ea typeface="宋体"/>
          <a:cs typeface="宋体"/>
        </a:defRPr>
      </a:pPr>
      <a:endParaRPr lang="zh-CN"/>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200" b="0" i="0" u="none" strike="noStrike" baseline="0">
                <a:solidFill>
                  <a:srgbClr val="000000"/>
                </a:solidFill>
                <a:latin typeface="宋体"/>
                <a:ea typeface="宋体"/>
                <a:cs typeface="宋体"/>
              </a:defRPr>
            </a:pPr>
            <a:r>
              <a:rPr altLang="en-US"/>
              <a:t>北京地区滑雪收入预测（单位：人民币百万元）</a:t>
            </a:r>
          </a:p>
        </c:rich>
      </c:tx>
      <c:layout>
        <c:manualLayout>
          <c:xMode val="edge"/>
          <c:yMode val="edge"/>
          <c:x val="0.18978102189781026"/>
          <c:y val="1.8867924528301886E-2"/>
        </c:manualLayout>
      </c:layout>
      <c:spPr>
        <a:noFill/>
        <a:ln w="25400">
          <a:noFill/>
        </a:ln>
      </c:spPr>
    </c:title>
    <c:plotArea>
      <c:layout>
        <c:manualLayout>
          <c:layoutTarget val="inner"/>
          <c:xMode val="edge"/>
          <c:yMode val="edge"/>
          <c:x val="9.8540145985401534E-2"/>
          <c:y val="0.21509433962264163"/>
          <c:w val="0.8832116788321166"/>
          <c:h val="0.59245283018867922"/>
        </c:manualLayout>
      </c:layout>
      <c:barChart>
        <c:barDir val="col"/>
        <c:grouping val="clustered"/>
        <c:ser>
          <c:idx val="0"/>
          <c:order val="0"/>
          <c:tx>
            <c:strRef>
              <c:f>数据!$A$5</c:f>
              <c:strCache>
                <c:ptCount val="1"/>
                <c:pt idx="0">
                  <c:v>收入</c:v>
                </c:pt>
              </c:strCache>
            </c:strRef>
          </c:tx>
          <c:spPr>
            <a:solidFill>
              <a:srgbClr val="9999FF"/>
            </a:solidFill>
            <a:ln w="12700">
              <a:solidFill>
                <a:srgbClr val="000000"/>
              </a:solidFill>
              <a:prstDash val="solid"/>
            </a:ln>
          </c:spPr>
          <c:cat>
            <c:strRef>
              <c:f>数据!$B$4:$K$4</c:f>
              <c:strCache>
                <c:ptCount val="10"/>
                <c:pt idx="0">
                  <c:v>2005年</c:v>
                </c:pt>
                <c:pt idx="1">
                  <c:v>2006年</c:v>
                </c:pt>
                <c:pt idx="2">
                  <c:v>2007年</c:v>
                </c:pt>
                <c:pt idx="3">
                  <c:v>2008年</c:v>
                </c:pt>
                <c:pt idx="4">
                  <c:v>2009年</c:v>
                </c:pt>
                <c:pt idx="5">
                  <c:v>2010年</c:v>
                </c:pt>
                <c:pt idx="6">
                  <c:v>2011年</c:v>
                </c:pt>
                <c:pt idx="7">
                  <c:v>2012年</c:v>
                </c:pt>
                <c:pt idx="8">
                  <c:v>2013年</c:v>
                </c:pt>
                <c:pt idx="9">
                  <c:v>2014年</c:v>
                </c:pt>
              </c:strCache>
            </c:strRef>
          </c:cat>
          <c:val>
            <c:numRef>
              <c:f>数据!$B$5:$K$5</c:f>
              <c:numCache>
                <c:formatCode>General</c:formatCode>
                <c:ptCount val="10"/>
                <c:pt idx="0">
                  <c:v>80</c:v>
                </c:pt>
                <c:pt idx="1">
                  <c:v>96</c:v>
                </c:pt>
                <c:pt idx="2">
                  <c:v>115</c:v>
                </c:pt>
                <c:pt idx="3">
                  <c:v>140</c:v>
                </c:pt>
                <c:pt idx="4">
                  <c:v>166</c:v>
                </c:pt>
                <c:pt idx="5">
                  <c:v>200</c:v>
                </c:pt>
                <c:pt idx="6">
                  <c:v>240</c:v>
                </c:pt>
                <c:pt idx="7">
                  <c:v>287</c:v>
                </c:pt>
                <c:pt idx="8">
                  <c:v>344</c:v>
                </c:pt>
                <c:pt idx="9">
                  <c:v>413</c:v>
                </c:pt>
              </c:numCache>
            </c:numRef>
          </c:val>
        </c:ser>
        <c:axId val="322292352"/>
        <c:axId val="325706112"/>
      </c:barChart>
      <c:catAx>
        <c:axId val="322292352"/>
        <c:scaling>
          <c:orientation val="minMax"/>
        </c:scaling>
        <c:axPos val="b"/>
        <c:numFmt formatCode="General" sourceLinked="1"/>
        <c:majorTickMark val="in"/>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zh-CN"/>
          </a:p>
        </c:txPr>
        <c:crossAx val="325706112"/>
        <c:crosses val="autoZero"/>
        <c:auto val="1"/>
        <c:lblAlgn val="ctr"/>
        <c:lblOffset val="100"/>
        <c:tickMarkSkip val="1"/>
      </c:catAx>
      <c:valAx>
        <c:axId val="325706112"/>
        <c:scaling>
          <c:orientation val="minMax"/>
        </c:scaling>
        <c:axPos val="l"/>
        <c:majorGridlines>
          <c:spPr>
            <a:ln w="3175">
              <a:solidFill>
                <a:srgbClr val="000000"/>
              </a:solidFill>
              <a:prstDash val="solid"/>
            </a:ln>
          </c:spPr>
        </c:majorGridlines>
        <c:numFmt formatCode="General" sourceLinked="1"/>
        <c:majorTickMark val="in"/>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zh-CN"/>
          </a:p>
        </c:txPr>
        <c:crossAx val="322292352"/>
        <c:crosses val="autoZero"/>
        <c:crossBetween val="between"/>
        <c:majorUnit val="100"/>
        <c:minorUnit val="100"/>
      </c:valAx>
      <c:dTable>
        <c:showHorzBorder val="1"/>
        <c:showVertBorder val="1"/>
        <c:showOutline val="1"/>
        <c:showKeys val="1"/>
        <c:spPr>
          <a:ln w="3175">
            <a:solidFill>
              <a:srgbClr val="000000"/>
            </a:solidFill>
            <a:prstDash val="solid"/>
          </a:ln>
        </c:spPr>
        <c:txPr>
          <a:bodyPr/>
          <a:lstStyle/>
          <a:p>
            <a:pPr>
              <a:defRPr sz="775" b="0" i="0" u="none" strike="noStrike" baseline="0">
                <a:solidFill>
                  <a:srgbClr val="000000"/>
                </a:solidFill>
                <a:latin typeface="Arial"/>
                <a:ea typeface="Arial"/>
                <a:cs typeface="Arial"/>
              </a:defRPr>
            </a:pPr>
            <a:endParaRPr lang="zh-CN"/>
          </a:p>
        </c:txPr>
      </c:dTable>
      <c:spPr>
        <a:solidFill>
          <a:srgbClr val="FFFFCC"/>
        </a:solidFill>
        <a:ln w="12700">
          <a:solidFill>
            <a:srgbClr val="808080"/>
          </a:solidFill>
          <a:prstDash val="solid"/>
        </a:ln>
      </c:spPr>
    </c:plotArea>
    <c:plotVisOnly val="1"/>
    <c:dispBlanksAs val="gap"/>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zh-CN"/>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200" b="0" i="0" u="none" strike="noStrike" baseline="0">
                <a:solidFill>
                  <a:srgbClr val="000000"/>
                </a:solidFill>
                <a:latin typeface="宋体"/>
                <a:ea typeface="宋体"/>
                <a:cs typeface="宋体"/>
              </a:defRPr>
            </a:pPr>
            <a:r>
              <a:rPr altLang="en-US"/>
              <a:t>中国大陆滑雪人口预测（单位：万人）</a:t>
            </a:r>
          </a:p>
        </c:rich>
      </c:tx>
      <c:layout>
        <c:manualLayout>
          <c:xMode val="edge"/>
          <c:yMode val="edge"/>
          <c:x val="0.22289156626506018"/>
          <c:y val="1.9108280254777076E-2"/>
        </c:manualLayout>
      </c:layout>
      <c:spPr>
        <a:noFill/>
        <a:ln w="25397">
          <a:noFill/>
        </a:ln>
      </c:spPr>
    </c:title>
    <c:plotArea>
      <c:layout>
        <c:manualLayout>
          <c:layoutTarget val="inner"/>
          <c:xMode val="edge"/>
          <c:yMode val="edge"/>
          <c:x val="0.12650602409638553"/>
          <c:y val="0.18789808917197465"/>
          <c:w val="0.85341365461847418"/>
          <c:h val="0.64968152866242068"/>
        </c:manualLayout>
      </c:layout>
      <c:barChart>
        <c:barDir val="col"/>
        <c:grouping val="clustered"/>
        <c:ser>
          <c:idx val="0"/>
          <c:order val="0"/>
          <c:tx>
            <c:strRef>
              <c:f>数据!$A$10</c:f>
              <c:strCache>
                <c:ptCount val="1"/>
                <c:pt idx="0">
                  <c:v>人数</c:v>
                </c:pt>
              </c:strCache>
            </c:strRef>
          </c:tx>
          <c:spPr>
            <a:solidFill>
              <a:srgbClr val="FF00FF"/>
            </a:solidFill>
            <a:ln w="12699">
              <a:solidFill>
                <a:srgbClr val="000000"/>
              </a:solidFill>
              <a:prstDash val="solid"/>
            </a:ln>
          </c:spPr>
          <c:cat>
            <c:strRef>
              <c:f>数据!$B$9:$K$9</c:f>
              <c:strCache>
                <c:ptCount val="10"/>
                <c:pt idx="0">
                  <c:v>2005年</c:v>
                </c:pt>
                <c:pt idx="1">
                  <c:v>2006年</c:v>
                </c:pt>
                <c:pt idx="2">
                  <c:v>2007年</c:v>
                </c:pt>
                <c:pt idx="3">
                  <c:v>2008年</c:v>
                </c:pt>
                <c:pt idx="4">
                  <c:v>2009年</c:v>
                </c:pt>
                <c:pt idx="5">
                  <c:v>2010年</c:v>
                </c:pt>
                <c:pt idx="6">
                  <c:v>2011年</c:v>
                </c:pt>
                <c:pt idx="7">
                  <c:v>2012年</c:v>
                </c:pt>
                <c:pt idx="8">
                  <c:v>2013年</c:v>
                </c:pt>
                <c:pt idx="9">
                  <c:v>2014年</c:v>
                </c:pt>
              </c:strCache>
            </c:strRef>
          </c:cat>
          <c:val>
            <c:numRef>
              <c:f>数据!$B$10:$K$10</c:f>
              <c:numCache>
                <c:formatCode>General</c:formatCode>
                <c:ptCount val="10"/>
                <c:pt idx="0">
                  <c:v>120</c:v>
                </c:pt>
                <c:pt idx="1">
                  <c:v>156</c:v>
                </c:pt>
                <c:pt idx="2">
                  <c:v>202</c:v>
                </c:pt>
                <c:pt idx="3">
                  <c:v>264</c:v>
                </c:pt>
                <c:pt idx="4">
                  <c:v>342</c:v>
                </c:pt>
                <c:pt idx="5">
                  <c:v>445</c:v>
                </c:pt>
                <c:pt idx="6">
                  <c:v>580</c:v>
                </c:pt>
                <c:pt idx="7">
                  <c:v>753</c:v>
                </c:pt>
                <c:pt idx="8">
                  <c:v>910</c:v>
                </c:pt>
                <c:pt idx="9">
                  <c:v>1200</c:v>
                </c:pt>
              </c:numCache>
            </c:numRef>
          </c:val>
        </c:ser>
        <c:axId val="325231744"/>
        <c:axId val="325233280"/>
      </c:barChart>
      <c:catAx>
        <c:axId val="325231744"/>
        <c:scaling>
          <c:orientation val="minMax"/>
        </c:scaling>
        <c:axPos val="b"/>
        <c:numFmt formatCode="General" sourceLinked="1"/>
        <c:majorTickMark val="in"/>
        <c:tickLblPos val="nextTo"/>
        <c:spPr>
          <a:ln w="3175">
            <a:solidFill>
              <a:srgbClr val="000000"/>
            </a:solidFill>
            <a:prstDash val="solid"/>
          </a:ln>
        </c:spPr>
        <c:txPr>
          <a:bodyPr rot="0" vert="horz"/>
          <a:lstStyle/>
          <a:p>
            <a:pPr>
              <a:defRPr sz="1650" b="0" i="0" u="none" strike="noStrike" baseline="0">
                <a:solidFill>
                  <a:srgbClr val="000000"/>
                </a:solidFill>
                <a:latin typeface="宋体"/>
                <a:ea typeface="宋体"/>
                <a:cs typeface="宋体"/>
              </a:defRPr>
            </a:pPr>
            <a:endParaRPr lang="zh-CN"/>
          </a:p>
        </c:txPr>
        <c:crossAx val="325233280"/>
        <c:crosses val="autoZero"/>
        <c:auto val="1"/>
        <c:lblAlgn val="ctr"/>
        <c:lblOffset val="100"/>
        <c:tickMarkSkip val="1"/>
      </c:catAx>
      <c:valAx>
        <c:axId val="325233280"/>
        <c:scaling>
          <c:orientation val="minMax"/>
        </c:scaling>
        <c:axPos val="l"/>
        <c:majorGridlines>
          <c:spPr>
            <a:ln w="3175">
              <a:solidFill>
                <a:srgbClr val="000000"/>
              </a:solidFill>
              <a:prstDash val="solid"/>
            </a:ln>
          </c:spPr>
        </c:majorGridlines>
        <c:numFmt formatCode="General" sourceLinked="1"/>
        <c:majorTickMark val="in"/>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zh-CN"/>
          </a:p>
        </c:txPr>
        <c:crossAx val="325231744"/>
        <c:crosses val="autoZero"/>
        <c:crossBetween val="between"/>
        <c:majorUnit val="200"/>
      </c:valAx>
      <c:dTable>
        <c:showHorzBorder val="1"/>
        <c:showVertBorder val="1"/>
        <c:showOutline val="1"/>
        <c:showKeys val="1"/>
        <c:spPr>
          <a:ln w="3175">
            <a:solidFill>
              <a:srgbClr val="000000"/>
            </a:solidFill>
            <a:prstDash val="solid"/>
          </a:ln>
        </c:spPr>
        <c:txPr>
          <a:bodyPr/>
          <a:lstStyle/>
          <a:p>
            <a:pPr>
              <a:defRPr sz="825" b="0" i="0" u="none" strike="noStrike" baseline="0">
                <a:solidFill>
                  <a:srgbClr val="000000"/>
                </a:solidFill>
                <a:latin typeface="Arial"/>
                <a:ea typeface="Arial"/>
                <a:cs typeface="Arial"/>
              </a:defRPr>
            </a:pPr>
            <a:endParaRPr lang="zh-CN"/>
          </a:p>
        </c:txPr>
      </c:dTable>
      <c:spPr>
        <a:solidFill>
          <a:srgbClr val="FFFFCC"/>
        </a:solidFill>
        <a:ln w="12699">
          <a:solidFill>
            <a:srgbClr val="808080"/>
          </a:solidFill>
          <a:prstDash val="solid"/>
        </a:ln>
      </c:spPr>
    </c:plotArea>
    <c:plotVisOnly val="1"/>
    <c:dispBlanksAs val="gap"/>
  </c:chart>
  <c:spPr>
    <a:solidFill>
      <a:srgbClr val="FFFFFF"/>
    </a:solidFill>
    <a:ln w="3175">
      <a:solidFill>
        <a:srgbClr val="000000"/>
      </a:solidFill>
      <a:prstDash val="solid"/>
    </a:ln>
  </c:spPr>
  <c:txPr>
    <a:bodyPr/>
    <a:lstStyle/>
    <a:p>
      <a:pPr>
        <a:defRPr sz="1650" b="0" i="0" u="none" strike="noStrike" baseline="0">
          <a:solidFill>
            <a:srgbClr val="000000"/>
          </a:solidFill>
          <a:latin typeface="宋体"/>
          <a:ea typeface="宋体"/>
          <a:cs typeface="宋体"/>
        </a:defRPr>
      </a:pPr>
      <a:endParaRPr lang="zh-CN"/>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title>
      <c:tx>
        <c:rich>
          <a:bodyPr/>
          <a:lstStyle/>
          <a:p>
            <a:pPr>
              <a:defRPr sz="1200" b="0" i="0" u="none" strike="noStrike" baseline="0">
                <a:solidFill>
                  <a:srgbClr val="000000"/>
                </a:solidFill>
                <a:latin typeface="宋体"/>
                <a:ea typeface="宋体"/>
                <a:cs typeface="宋体"/>
              </a:defRPr>
            </a:pPr>
            <a:r>
              <a:rPr lang="zh-CN" altLang="en-US"/>
              <a:t>中国大陆滑雪收入预测（单位：人民币百万元）</a:t>
            </a:r>
          </a:p>
        </c:rich>
      </c:tx>
      <c:layout>
        <c:manualLayout>
          <c:xMode val="edge"/>
          <c:yMode val="edge"/>
          <c:x val="0.15587044534412961"/>
          <c:y val="1.9801980198019809E-2"/>
        </c:manualLayout>
      </c:layout>
      <c:spPr>
        <a:noFill/>
        <a:ln w="25397">
          <a:noFill/>
        </a:ln>
      </c:spPr>
    </c:title>
    <c:plotArea>
      <c:layout>
        <c:manualLayout>
          <c:layoutTarget val="inner"/>
          <c:xMode val="edge"/>
          <c:yMode val="edge"/>
          <c:x val="0.12753036437246973"/>
          <c:y val="0.19141914191419149"/>
          <c:w val="0.85222672064777349"/>
          <c:h val="0.64026402640264024"/>
        </c:manualLayout>
      </c:layout>
      <c:barChart>
        <c:barDir val="col"/>
        <c:grouping val="clustered"/>
        <c:ser>
          <c:idx val="0"/>
          <c:order val="0"/>
          <c:tx>
            <c:strRef>
              <c:f>数据!$A$5</c:f>
              <c:strCache>
                <c:ptCount val="1"/>
                <c:pt idx="0">
                  <c:v>收入</c:v>
                </c:pt>
              </c:strCache>
            </c:strRef>
          </c:tx>
          <c:spPr>
            <a:solidFill>
              <a:srgbClr val="9999FF"/>
            </a:solidFill>
            <a:ln w="12699">
              <a:solidFill>
                <a:srgbClr val="000000"/>
              </a:solidFill>
              <a:prstDash val="solid"/>
            </a:ln>
          </c:spPr>
          <c:cat>
            <c:strRef>
              <c:f>数据!$B$4:$K$4</c:f>
              <c:strCache>
                <c:ptCount val="10"/>
                <c:pt idx="0">
                  <c:v>2005年</c:v>
                </c:pt>
                <c:pt idx="1">
                  <c:v>2006年</c:v>
                </c:pt>
                <c:pt idx="2">
                  <c:v>2007年</c:v>
                </c:pt>
                <c:pt idx="3">
                  <c:v>2008年</c:v>
                </c:pt>
                <c:pt idx="4">
                  <c:v>2009年</c:v>
                </c:pt>
                <c:pt idx="5">
                  <c:v>2010年</c:v>
                </c:pt>
                <c:pt idx="6">
                  <c:v>2011年</c:v>
                </c:pt>
                <c:pt idx="7">
                  <c:v>2012年</c:v>
                </c:pt>
                <c:pt idx="8">
                  <c:v>2013年</c:v>
                </c:pt>
                <c:pt idx="9">
                  <c:v>2014年</c:v>
                </c:pt>
              </c:strCache>
            </c:strRef>
          </c:cat>
          <c:val>
            <c:numRef>
              <c:f>数据!$B$5:$K$5</c:f>
              <c:numCache>
                <c:formatCode>General</c:formatCode>
                <c:ptCount val="10"/>
                <c:pt idx="0">
                  <c:v>480</c:v>
                </c:pt>
                <c:pt idx="1">
                  <c:v>630</c:v>
                </c:pt>
                <c:pt idx="2">
                  <c:v>830</c:v>
                </c:pt>
                <c:pt idx="3">
                  <c:v>1100</c:v>
                </c:pt>
                <c:pt idx="4">
                  <c:v>1470</c:v>
                </c:pt>
                <c:pt idx="5">
                  <c:v>1950</c:v>
                </c:pt>
                <c:pt idx="6">
                  <c:v>2600</c:v>
                </c:pt>
                <c:pt idx="7">
                  <c:v>3450</c:v>
                </c:pt>
                <c:pt idx="8">
                  <c:v>4560</c:v>
                </c:pt>
                <c:pt idx="9">
                  <c:v>6000</c:v>
                </c:pt>
              </c:numCache>
            </c:numRef>
          </c:val>
        </c:ser>
        <c:axId val="332021120"/>
        <c:axId val="100197504"/>
      </c:barChart>
      <c:catAx>
        <c:axId val="332021120"/>
        <c:scaling>
          <c:orientation val="minMax"/>
        </c:scaling>
        <c:axPos val="b"/>
        <c:numFmt formatCode="General" sourceLinked="1"/>
        <c:majorTickMark val="in"/>
        <c:tickLblPos val="nextTo"/>
        <c:spPr>
          <a:ln w="3175">
            <a:solidFill>
              <a:srgbClr val="000000"/>
            </a:solidFill>
            <a:prstDash val="solid"/>
          </a:ln>
        </c:spPr>
        <c:txPr>
          <a:bodyPr rot="0" vert="horz"/>
          <a:lstStyle/>
          <a:p>
            <a:pPr>
              <a:defRPr sz="1625" b="0" i="0" u="none" strike="noStrike" baseline="0">
                <a:solidFill>
                  <a:srgbClr val="000000"/>
                </a:solidFill>
                <a:latin typeface="宋体"/>
                <a:ea typeface="宋体"/>
                <a:cs typeface="宋体"/>
              </a:defRPr>
            </a:pPr>
            <a:endParaRPr lang="zh-CN"/>
          </a:p>
        </c:txPr>
        <c:crossAx val="100197504"/>
        <c:crosses val="autoZero"/>
        <c:auto val="1"/>
        <c:lblAlgn val="ctr"/>
        <c:lblOffset val="100"/>
        <c:tickMarkSkip val="1"/>
      </c:catAx>
      <c:valAx>
        <c:axId val="100197504"/>
        <c:scaling>
          <c:orientation val="minMax"/>
        </c:scaling>
        <c:axPos val="l"/>
        <c:majorGridlines>
          <c:spPr>
            <a:ln w="3175">
              <a:solidFill>
                <a:srgbClr val="000000"/>
              </a:solidFill>
              <a:prstDash val="solid"/>
            </a:ln>
          </c:spPr>
        </c:majorGridlines>
        <c:numFmt formatCode="General" sourceLinked="1"/>
        <c:majorTickMark val="in"/>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zh-CN"/>
          </a:p>
        </c:txPr>
        <c:crossAx val="332021120"/>
        <c:crosses val="autoZero"/>
        <c:crossBetween val="between"/>
      </c:valAx>
      <c:dTable>
        <c:showHorzBorder val="1"/>
        <c:showVertBorder val="1"/>
        <c:showOutline val="1"/>
        <c:showKeys val="1"/>
        <c:spPr>
          <a:ln w="3175">
            <a:solidFill>
              <a:srgbClr val="000000"/>
            </a:solidFill>
            <a:prstDash val="solid"/>
          </a:ln>
        </c:spPr>
        <c:txPr>
          <a:bodyPr/>
          <a:lstStyle/>
          <a:p>
            <a:pPr rtl="0">
              <a:defRPr sz="825" b="0" i="0" u="none" strike="noStrike" baseline="0">
                <a:solidFill>
                  <a:srgbClr val="000000"/>
                </a:solidFill>
                <a:latin typeface="Arial"/>
                <a:ea typeface="Arial"/>
                <a:cs typeface="Arial"/>
              </a:defRPr>
            </a:pPr>
            <a:endParaRPr lang="zh-CN"/>
          </a:p>
        </c:txPr>
      </c:dTable>
      <c:spPr>
        <a:solidFill>
          <a:srgbClr val="FFFFCC"/>
        </a:solidFill>
        <a:ln w="12699">
          <a:solidFill>
            <a:srgbClr val="808080"/>
          </a:solidFill>
          <a:prstDash val="solid"/>
        </a:ln>
      </c:spPr>
    </c:plotArea>
    <c:plotVisOnly val="1"/>
    <c:dispBlanksAs val="gap"/>
  </c:chart>
  <c:spPr>
    <a:solidFill>
      <a:srgbClr val="FFFFFF"/>
    </a:solidFill>
    <a:ln w="3175">
      <a:solidFill>
        <a:srgbClr val="000000"/>
      </a:solidFill>
      <a:prstDash val="solid"/>
    </a:ln>
  </c:spPr>
  <c:txPr>
    <a:bodyPr/>
    <a:lstStyle/>
    <a:p>
      <a:pPr>
        <a:defRPr sz="1625" b="0" i="0" u="none" strike="noStrike" baseline="0">
          <a:solidFill>
            <a:srgbClr val="000000"/>
          </a:solidFill>
          <a:latin typeface="宋体"/>
          <a:ea typeface="宋体"/>
          <a:cs typeface="宋体"/>
        </a:defRPr>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80</Pages>
  <Words>6624</Words>
  <Characters>37758</Characters>
  <Application>Microsoft Office Word</Application>
  <DocSecurity>0</DocSecurity>
  <Lines>314</Lines>
  <Paragraphs>88</Paragraphs>
  <ScaleCrop>false</ScaleCrop>
  <Company>微软中国</Company>
  <LinksUpToDate>false</LinksUpToDate>
  <CharactersWithSpaces>44294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cp:revision>
  <dcterms:created xsi:type="dcterms:W3CDTF">2015-12-14T01:54:00Z</dcterms:created>
  <dcterms:modified xsi:type="dcterms:W3CDTF">2015-12-14T01:56:00Z</dcterms:modified>
</cp:coreProperties>
</file>