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25FA06">
      <w:pPr>
        <w:sectPr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1599565</wp:posOffset>
                </wp:positionH>
                <wp:positionV relativeFrom="paragraph">
                  <wp:posOffset>5546090</wp:posOffset>
                </wp:positionV>
                <wp:extent cx="2265045" cy="1584960"/>
                <wp:effectExtent l="0" t="0" r="0" b="0"/>
                <wp:wrapNone/>
                <wp:docPr id="66" name="矩形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4728" cy="15846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10035F4">
                            <w:pPr>
                              <w:snapToGrid w:val="0"/>
                              <w:jc w:val="center"/>
                              <w:rPr>
                                <w:rFonts w:ascii="微软雅黑" w:hAnsi="微软雅黑" w:eastAsia="微软雅黑" w:cs="微软雅黑"/>
                                <w:sz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t>南开大学 计算机大类</w:t>
                            </w:r>
                          </w:p>
                          <w:p w14:paraId="0A834CF6">
                            <w:pPr>
                              <w:snapToGrid w:val="0"/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lang w:val="en-US" w:eastAsia="zh-CN"/>
                              </w:rPr>
                            </w:pPr>
                            <w:bookmarkStart w:id="10" w:name="_Date#327175886"/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lang w:val="en-US" w:eastAsia="zh-CN"/>
                              </w:rPr>
                              <w:t>田晨阳</w:t>
                            </w:r>
                          </w:p>
                          <w:p w14:paraId="7D83D192">
                            <w:pPr>
                              <w:snapToGrid w:val="0"/>
                              <w:jc w:val="center"/>
                              <w:rPr>
                                <w:rFonts w:hint="default" w:ascii="微软雅黑" w:hAnsi="微软雅黑" w:eastAsia="微软雅黑" w:cs="微软雅黑"/>
                                <w:sz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lang w:val="en-US" w:eastAsia="zh-CN"/>
                              </w:rPr>
                              <w:t>2512889</w:t>
                            </w:r>
                          </w:p>
                          <w:p w14:paraId="450BC5D9">
                            <w:pPr>
                              <w:snapToGrid w:val="0"/>
                              <w:jc w:val="center"/>
                              <w:rPr>
                                <w:rFonts w:hint="default" w:ascii="微软雅黑" w:hAnsi="微软雅黑" w:eastAsia="微软雅黑" w:cs="微软雅黑"/>
                                <w:sz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lang w:val="en-US" w:eastAsia="zh-CN"/>
                              </w:rPr>
                              <w:t>1009</w:t>
                            </w:r>
                          </w:p>
                          <w:p w14:paraId="6FB200C1">
                            <w:pPr>
                              <w:snapToGrid w:val="0"/>
                              <w:jc w:val="center"/>
                              <w:rPr>
                                <w:rFonts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fldChar w:fldCharType="begin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instrText xml:space="preserve">Time \@ "yyyy年M月d日"</w:instrTex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fldChar w:fldCharType="separate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t>2026年5月10日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fldChar w:fldCharType="end"/>
                            </w:r>
                            <w:bookmarkEnd w:id="10"/>
                          </w:p>
                        </w:txbxContent>
                      </wps:txbx>
                      <wps:bodyPr wrap="square" lIns="0" tIns="45720" rIns="91440" bIns="45720" anchor="b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64" o:spid="_x0000_s1026" o:spt="1" style="position:absolute;left:0pt;margin-left:125.95pt;margin-top:436.7pt;height:124.8pt;width:178.35pt;mso-position-horizontal-relative:margin;z-index:251660288;v-text-anchor:bottom;mso-width-relative:page;mso-height-relative:page;" filled="f" stroked="f" coordsize="21600,21600" o:gfxdata="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DsmEki2gAAAAwBAAAPAAAA&#10;AAAAAAEAIAAAACIAAABkcnMvZG93bnJldi54bWxQSwECFAAUAAAACACHTuJAfRHg5doBAACnAwAA&#10;DgAAAAAAAAABACAAAAApAQAAZHJzL2Uyb0RvYy54bWxQSwUGAAAAAAYABgBZAQAAdQUAAAAA&#10;">
                <v:fill on="f" focussize="0,0"/>
                <v:stroke on="f"/>
                <v:imagedata o:title=""/>
                <o:lock v:ext="edit" aspectratio="f"/>
                <v:textbox inset="0mm,1.27mm,2.54mm,1.27mm">
                  <w:txbxContent>
                    <w:p w14:paraId="310035F4">
                      <w:pPr>
                        <w:snapToGrid w:val="0"/>
                        <w:jc w:val="center"/>
                        <w:rPr>
                          <w:rFonts w:ascii="微软雅黑" w:hAnsi="微软雅黑" w:eastAsia="微软雅黑" w:cs="微软雅黑"/>
                          <w:sz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t>南开大学 计算机大类</w:t>
                      </w:r>
                    </w:p>
                    <w:p w14:paraId="0A834CF6">
                      <w:pPr>
                        <w:snapToGrid w:val="0"/>
                        <w:jc w:val="center"/>
                        <w:rPr>
                          <w:rFonts w:hint="eastAsia" w:ascii="微软雅黑" w:hAnsi="微软雅黑" w:eastAsia="微软雅黑" w:cs="微软雅黑"/>
                          <w:sz w:val="24"/>
                          <w:lang w:val="en-US" w:eastAsia="zh-CN"/>
                        </w:rPr>
                      </w:pPr>
                      <w:bookmarkStart w:id="10" w:name="_Date#327175886"/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lang w:val="en-US" w:eastAsia="zh-CN"/>
                        </w:rPr>
                        <w:t>田晨阳</w:t>
                      </w:r>
                    </w:p>
                    <w:p w14:paraId="7D83D192">
                      <w:pPr>
                        <w:snapToGrid w:val="0"/>
                        <w:jc w:val="center"/>
                        <w:rPr>
                          <w:rFonts w:hint="default" w:ascii="微软雅黑" w:hAnsi="微软雅黑" w:eastAsia="微软雅黑" w:cs="微软雅黑"/>
                          <w:sz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lang w:val="en-US" w:eastAsia="zh-CN"/>
                        </w:rPr>
                        <w:t>2512889</w:t>
                      </w:r>
                    </w:p>
                    <w:p w14:paraId="450BC5D9">
                      <w:pPr>
                        <w:snapToGrid w:val="0"/>
                        <w:jc w:val="center"/>
                        <w:rPr>
                          <w:rFonts w:hint="default" w:ascii="微软雅黑" w:hAnsi="微软雅黑" w:eastAsia="微软雅黑" w:cs="微软雅黑"/>
                          <w:sz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lang w:val="en-US" w:eastAsia="zh-CN"/>
                        </w:rPr>
                        <w:t>1009</w:t>
                      </w:r>
                    </w:p>
                    <w:p w14:paraId="6FB200C1">
                      <w:pPr>
                        <w:snapToGrid w:val="0"/>
                        <w:jc w:val="center"/>
                        <w:rPr>
                          <w:rFonts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fldChar w:fldCharType="begin"/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instrText xml:space="preserve">Time \@ "yyyy年M月d日"</w:instrTex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fldChar w:fldCharType="separate"/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t>2026年5月10日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fldChar w:fldCharType="end"/>
                      </w:r>
                      <w:bookmarkEnd w:id="10"/>
                    </w:p>
                  </w:txbxContent>
                </v:textbox>
              </v:rect>
            </w:pict>
          </mc:Fallback>
        </mc:AlternateContent>
      </w:r>
      <w:r>
        <w:rPr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1812290</wp:posOffset>
                </wp:positionV>
                <wp:extent cx="5171440" cy="883920"/>
                <wp:effectExtent l="0" t="0" r="0" b="0"/>
                <wp:wrapNone/>
                <wp:docPr id="64" name="矩形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71440" cy="883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A860624">
                            <w:pPr>
                              <w:pStyle w:val="22"/>
                              <w:jc w:val="center"/>
                              <w:rPr>
                                <w:rFonts w:ascii="微软雅黑" w:hAnsi="微软雅黑" w:eastAsia="微软雅黑" w:cs="微软雅黑"/>
                                <w:color w:val="3C3C3C"/>
                                <w:sz w:val="56"/>
                                <w:szCs w:val="56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C3C3C"/>
                                <w:sz w:val="56"/>
                                <w:szCs w:val="56"/>
                                <w:shd w:val="clear" w:color="auto" w:fill="FFFFFF"/>
                              </w:rPr>
                              <w:t>高级语言程序设计</w:t>
                            </w:r>
                          </w:p>
                          <w:p w14:paraId="12A677EF">
                            <w:pPr>
                              <w:pStyle w:val="22"/>
                              <w:jc w:val="center"/>
                              <w:rPr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C3C3C"/>
                                <w:sz w:val="56"/>
                                <w:szCs w:val="56"/>
                                <w:shd w:val="clear" w:color="auto" w:fill="FFFFFF"/>
                              </w:rPr>
                              <w:t>实验报告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67" o:spid="_x0000_s1026" o:spt="1" style="position:absolute;left:0pt;margin-top:142.7pt;height:69.6pt;width:407.2pt;mso-position-horizontal:center;mso-position-horizontal-relative:margin;z-index:251659264;mso-width-relative:page;mso-height-relative:page;" fillcolor="#FFFFFF" filled="t" stroked="f" coordsize="21600,21600" o:gfxdata="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A8W92a2AAAAAgBAAAPAAAAAAAAAAEAIAAAACIA&#10;AABkcnMvZG93bnJldi54bWxQSwECFAAUAAAACACHTuJAykJ7fNABAACUAwAADgAAAAAAAAABACAA&#10;AAAnAQAAZHJzL2Uyb0RvYy54bWxQSwUGAAAAAAYABgBZAQAAaQUAAAAA&#10;">
                <v:fill on="t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4A860624">
                      <w:pPr>
                        <w:pStyle w:val="22"/>
                        <w:jc w:val="center"/>
                        <w:rPr>
                          <w:rFonts w:ascii="微软雅黑" w:hAnsi="微软雅黑" w:eastAsia="微软雅黑" w:cs="微软雅黑"/>
                          <w:color w:val="3C3C3C"/>
                          <w:sz w:val="56"/>
                          <w:szCs w:val="56"/>
                          <w:shd w:val="clear" w:color="auto" w:fill="FFFFFF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C3C3C"/>
                          <w:sz w:val="56"/>
                          <w:szCs w:val="56"/>
                          <w:shd w:val="clear" w:color="auto" w:fill="FFFFFF"/>
                        </w:rPr>
                        <w:t>高级语言程序设计</w:t>
                      </w:r>
                    </w:p>
                    <w:p w14:paraId="12A677EF">
                      <w:pPr>
                        <w:pStyle w:val="22"/>
                        <w:jc w:val="center"/>
                        <w:rPr>
                          <w:sz w:val="56"/>
                          <w:szCs w:val="56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C3C3C"/>
                          <w:sz w:val="56"/>
                          <w:szCs w:val="56"/>
                          <w:shd w:val="clear" w:color="auto" w:fill="FFFFFF"/>
                        </w:rPr>
                        <w:t>实验报告</w:t>
                      </w:r>
                    </w:p>
                  </w:txbxContent>
                </v:textbox>
              </v:rect>
            </w:pict>
          </mc:Fallback>
        </mc:AlternateContent>
      </w:r>
    </w:p>
    <w:sdt>
      <w:sdtPr>
        <w:rPr>
          <w:rFonts w:ascii="宋体" w:hAnsi="宋体"/>
          <w:sz w:val="28"/>
          <w:szCs w:val="36"/>
        </w:rPr>
        <w:id w:val="147460702"/>
        <w:docPartObj>
          <w:docPartGallery w:val="Table of Contents"/>
          <w:docPartUnique/>
        </w:docPartObj>
      </w:sdtPr>
      <w:sdtEndPr>
        <w:rPr>
          <w:rFonts w:ascii="宋体" w:hAnsi="宋体"/>
          <w:sz w:val="28"/>
          <w:szCs w:val="36"/>
        </w:rPr>
      </w:sdtEndPr>
      <w:sdtContent>
        <w:p w14:paraId="08F5A73A">
          <w:pPr>
            <w:jc w:val="center"/>
            <w:rPr>
              <w:sz w:val="28"/>
              <w:szCs w:val="36"/>
            </w:rPr>
          </w:pPr>
          <w:r>
            <w:rPr>
              <w:rFonts w:ascii="宋体" w:hAnsi="宋体" w:eastAsia="宋体"/>
              <w:sz w:val="28"/>
              <w:szCs w:val="36"/>
            </w:rPr>
            <w:t>目录</w:t>
          </w:r>
        </w:p>
        <w:p w14:paraId="531D16E3">
          <w:pPr>
            <w:pStyle w:val="8"/>
            <w:tabs>
              <w:tab w:val="right" w:leader="dot" w:pos="8306"/>
            </w:tabs>
            <w:rPr>
              <w:sz w:val="32"/>
              <w:szCs w:val="40"/>
            </w:rPr>
          </w:pPr>
          <w:r>
            <w:rPr>
              <w:sz w:val="48"/>
              <w:szCs w:val="56"/>
            </w:rPr>
            <w:fldChar w:fldCharType="begin"/>
          </w:r>
          <w:r>
            <w:rPr>
              <w:sz w:val="48"/>
              <w:szCs w:val="56"/>
            </w:rPr>
            <w:instrText xml:space="preserve">TOC \o "1-3" \h \u </w:instrText>
          </w:r>
          <w:r>
            <w:rPr>
              <w:sz w:val="48"/>
              <w:szCs w:val="56"/>
            </w:rPr>
            <w:fldChar w:fldCharType="separate"/>
          </w:r>
          <w:r>
            <w:fldChar w:fldCharType="begin"/>
          </w:r>
          <w:r>
            <w:instrText xml:space="preserve"> HYPERLINK \l "_Toc21286" </w:instrText>
          </w:r>
          <w:r>
            <w:fldChar w:fldCharType="separate"/>
          </w:r>
          <w:r>
            <w:rPr>
              <w:rFonts w:hint="eastAsia" w:ascii="微软雅黑" w:hAnsi="微软雅黑" w:eastAsia="微软雅黑" w:cs="微软雅黑"/>
              <w:sz w:val="32"/>
              <w:szCs w:val="56"/>
              <w:shd w:val="clear" w:color="auto" w:fill="FFFFFF"/>
            </w:rPr>
            <w:t>高级语言程</w:t>
          </w:r>
          <w:r>
            <w:rPr>
              <w:rFonts w:ascii="微软雅黑" w:hAnsi="微软雅黑" w:eastAsia="微软雅黑" w:cs="微软雅黑"/>
              <w:sz w:val="32"/>
              <w:szCs w:val="56"/>
              <w:shd w:val="clear" w:color="auto" w:fill="FFFFFF"/>
            </w:rPr>
            <w:t>序设计</w:t>
          </w:r>
          <w:r>
            <w:rPr>
              <w:rFonts w:hint="eastAsia" w:ascii="微软雅黑" w:hAnsi="微软雅黑" w:eastAsia="微软雅黑" w:cs="微软雅黑"/>
              <w:sz w:val="32"/>
              <w:szCs w:val="56"/>
              <w:shd w:val="clear" w:color="auto" w:fill="FFFFFF"/>
            </w:rPr>
            <w:t>大作业实验报告</w:t>
          </w:r>
          <w:r>
            <w:rPr>
              <w:sz w:val="32"/>
              <w:szCs w:val="40"/>
            </w:rPr>
            <w:tab/>
          </w:r>
          <w:r>
            <w:rPr>
              <w:sz w:val="32"/>
              <w:szCs w:val="40"/>
            </w:rPr>
            <w:fldChar w:fldCharType="begin"/>
          </w:r>
          <w:r>
            <w:rPr>
              <w:sz w:val="32"/>
              <w:szCs w:val="40"/>
            </w:rPr>
            <w:instrText xml:space="preserve"> PAGEREF _Toc21286 </w:instrText>
          </w:r>
          <w:r>
            <w:rPr>
              <w:sz w:val="32"/>
              <w:szCs w:val="40"/>
            </w:rPr>
            <w:fldChar w:fldCharType="separate"/>
          </w:r>
          <w:r>
            <w:rPr>
              <w:sz w:val="32"/>
              <w:szCs w:val="40"/>
            </w:rPr>
            <w:t>1</w:t>
          </w:r>
          <w:r>
            <w:rPr>
              <w:sz w:val="32"/>
              <w:szCs w:val="40"/>
            </w:rPr>
            <w:fldChar w:fldCharType="end"/>
          </w:r>
          <w:r>
            <w:rPr>
              <w:sz w:val="32"/>
              <w:szCs w:val="40"/>
            </w:rPr>
            <w:fldChar w:fldCharType="end"/>
          </w:r>
        </w:p>
        <w:p w14:paraId="1E03F2DC">
          <w:pPr>
            <w:pStyle w:val="8"/>
            <w:tabs>
              <w:tab w:val="right" w:leader="dot" w:pos="8306"/>
            </w:tabs>
            <w:rPr>
              <w:sz w:val="32"/>
              <w:szCs w:val="40"/>
            </w:rPr>
          </w:pPr>
          <w:r>
            <w:fldChar w:fldCharType="begin"/>
          </w:r>
          <w:r>
            <w:instrText xml:space="preserve"> HYPERLINK \l "_Toc29969" </w:instrText>
          </w:r>
          <w:r>
            <w:fldChar w:fldCharType="separate"/>
          </w:r>
          <w:r>
            <w:rPr>
              <w:rFonts w:hint="eastAsia" w:ascii="宋体" w:hAnsi="宋体" w:cs="宋体"/>
              <w:sz w:val="32"/>
              <w:szCs w:val="44"/>
            </w:rPr>
            <w:t xml:space="preserve">一. </w:t>
          </w:r>
          <w:r>
            <w:rPr>
              <w:rFonts w:hint="eastAsia"/>
              <w:sz w:val="32"/>
              <w:szCs w:val="44"/>
            </w:rPr>
            <w:t>作业题目</w:t>
          </w:r>
          <w:r>
            <w:rPr>
              <w:sz w:val="32"/>
              <w:szCs w:val="40"/>
            </w:rPr>
            <w:tab/>
          </w:r>
          <w:r>
            <w:rPr>
              <w:rFonts w:hint="eastAsia"/>
              <w:sz w:val="32"/>
              <w:szCs w:val="40"/>
              <w:lang w:val="en-US" w:eastAsia="zh-CN"/>
            </w:rPr>
            <w:t>2</w:t>
          </w:r>
          <w:r>
            <w:rPr>
              <w:sz w:val="32"/>
              <w:szCs w:val="40"/>
            </w:rPr>
            <w:fldChar w:fldCharType="end"/>
          </w:r>
        </w:p>
        <w:p w14:paraId="1888A715">
          <w:pPr>
            <w:pStyle w:val="8"/>
            <w:tabs>
              <w:tab w:val="right" w:leader="dot" w:pos="8306"/>
            </w:tabs>
            <w:rPr>
              <w:sz w:val="32"/>
              <w:szCs w:val="40"/>
            </w:rPr>
          </w:pPr>
          <w:r>
            <w:fldChar w:fldCharType="begin"/>
          </w:r>
          <w:r>
            <w:instrText xml:space="preserve"> HYPERLINK \l "_Toc18364" </w:instrText>
          </w:r>
          <w:r>
            <w:fldChar w:fldCharType="separate"/>
          </w:r>
          <w:r>
            <w:rPr>
              <w:rFonts w:hint="eastAsia" w:ascii="宋体" w:hAnsi="宋体" w:cs="宋体"/>
              <w:sz w:val="32"/>
              <w:szCs w:val="44"/>
            </w:rPr>
            <w:t xml:space="preserve">二. </w:t>
          </w:r>
          <w:r>
            <w:rPr>
              <w:rFonts w:hint="eastAsia"/>
              <w:sz w:val="32"/>
              <w:szCs w:val="44"/>
            </w:rPr>
            <w:t>开发软件</w:t>
          </w:r>
          <w:r>
            <w:rPr>
              <w:sz w:val="32"/>
              <w:szCs w:val="40"/>
            </w:rPr>
            <w:tab/>
          </w:r>
          <w:r>
            <w:rPr>
              <w:rFonts w:hint="eastAsia"/>
              <w:sz w:val="32"/>
              <w:szCs w:val="40"/>
              <w:lang w:val="en-US" w:eastAsia="zh-CN"/>
            </w:rPr>
            <w:t>2</w:t>
          </w:r>
          <w:r>
            <w:rPr>
              <w:sz w:val="32"/>
              <w:szCs w:val="40"/>
            </w:rPr>
            <w:fldChar w:fldCharType="end"/>
          </w:r>
        </w:p>
        <w:p w14:paraId="4D7E9D35">
          <w:pPr>
            <w:pStyle w:val="8"/>
            <w:tabs>
              <w:tab w:val="right" w:leader="dot" w:pos="8306"/>
            </w:tabs>
            <w:rPr>
              <w:sz w:val="32"/>
              <w:szCs w:val="40"/>
            </w:rPr>
          </w:pPr>
          <w:r>
            <w:fldChar w:fldCharType="begin"/>
          </w:r>
          <w:r>
            <w:instrText xml:space="preserve"> HYPERLINK \l "_Toc742" </w:instrText>
          </w:r>
          <w:r>
            <w:fldChar w:fldCharType="separate"/>
          </w:r>
          <w:r>
            <w:rPr>
              <w:rFonts w:hint="eastAsia" w:ascii="宋体" w:hAnsi="宋体" w:cs="宋体"/>
              <w:sz w:val="32"/>
              <w:szCs w:val="44"/>
            </w:rPr>
            <w:t xml:space="preserve">三. </w:t>
          </w:r>
          <w:r>
            <w:rPr>
              <w:rFonts w:hint="eastAsia"/>
              <w:sz w:val="32"/>
              <w:szCs w:val="44"/>
            </w:rPr>
            <w:t>课题要求</w:t>
          </w:r>
          <w:r>
            <w:rPr>
              <w:sz w:val="32"/>
              <w:szCs w:val="40"/>
            </w:rPr>
            <w:tab/>
          </w:r>
          <w:r>
            <w:rPr>
              <w:rFonts w:hint="eastAsia"/>
              <w:sz w:val="32"/>
              <w:szCs w:val="40"/>
              <w:lang w:val="en-US" w:eastAsia="zh-CN"/>
            </w:rPr>
            <w:t>2</w:t>
          </w:r>
          <w:r>
            <w:rPr>
              <w:sz w:val="32"/>
              <w:szCs w:val="40"/>
            </w:rPr>
            <w:fldChar w:fldCharType="end"/>
          </w:r>
        </w:p>
        <w:p w14:paraId="0D61C629">
          <w:pPr>
            <w:pStyle w:val="8"/>
            <w:tabs>
              <w:tab w:val="right" w:leader="dot" w:pos="8306"/>
            </w:tabs>
            <w:rPr>
              <w:sz w:val="32"/>
              <w:szCs w:val="40"/>
            </w:rPr>
          </w:pPr>
          <w:r>
            <w:fldChar w:fldCharType="begin"/>
          </w:r>
          <w:r>
            <w:instrText xml:space="preserve"> HYPERLINK \l "_Toc25240" </w:instrText>
          </w:r>
          <w:r>
            <w:fldChar w:fldCharType="separate"/>
          </w:r>
          <w:r>
            <w:rPr>
              <w:rFonts w:hint="eastAsia" w:ascii="宋体" w:hAnsi="宋体" w:cs="宋体"/>
              <w:sz w:val="32"/>
              <w:szCs w:val="44"/>
            </w:rPr>
            <w:t xml:space="preserve">四. </w:t>
          </w:r>
          <w:r>
            <w:rPr>
              <w:rFonts w:hint="eastAsia"/>
              <w:sz w:val="32"/>
              <w:szCs w:val="44"/>
            </w:rPr>
            <w:t>主要流程</w:t>
          </w:r>
          <w:r>
            <w:rPr>
              <w:sz w:val="32"/>
              <w:szCs w:val="40"/>
            </w:rPr>
            <w:tab/>
          </w:r>
          <w:r>
            <w:rPr>
              <w:rFonts w:hint="eastAsia"/>
              <w:sz w:val="32"/>
              <w:szCs w:val="40"/>
              <w:lang w:val="en-US" w:eastAsia="zh-CN"/>
            </w:rPr>
            <w:t>2</w:t>
          </w:r>
          <w:r>
            <w:rPr>
              <w:sz w:val="32"/>
              <w:szCs w:val="40"/>
            </w:rPr>
            <w:fldChar w:fldCharType="end"/>
          </w:r>
        </w:p>
        <w:p w14:paraId="7AFBC671">
          <w:pPr>
            <w:pStyle w:val="9"/>
            <w:tabs>
              <w:tab w:val="right" w:leader="dot" w:pos="8306"/>
            </w:tabs>
            <w:rPr>
              <w:sz w:val="32"/>
              <w:szCs w:val="40"/>
            </w:rPr>
          </w:pPr>
          <w:r>
            <w:fldChar w:fldCharType="begin"/>
          </w:r>
          <w:r>
            <w:instrText xml:space="preserve"> HYPERLINK \l "_Toc20452" </w:instrText>
          </w:r>
          <w:r>
            <w:fldChar w:fldCharType="separate"/>
          </w:r>
          <w:r>
            <w:rPr>
              <w:rFonts w:hint="eastAsia"/>
              <w:sz w:val="32"/>
              <w:szCs w:val="44"/>
            </w:rPr>
            <w:t>1． 整体流程</w:t>
          </w:r>
          <w:r>
            <w:rPr>
              <w:sz w:val="32"/>
              <w:szCs w:val="40"/>
            </w:rPr>
            <w:tab/>
          </w:r>
          <w:r>
            <w:rPr>
              <w:sz w:val="32"/>
              <w:szCs w:val="40"/>
            </w:rPr>
            <w:fldChar w:fldCharType="begin"/>
          </w:r>
          <w:r>
            <w:rPr>
              <w:sz w:val="32"/>
              <w:szCs w:val="40"/>
            </w:rPr>
            <w:instrText xml:space="preserve"> PAGEREF _Toc20452 </w:instrText>
          </w:r>
          <w:r>
            <w:rPr>
              <w:sz w:val="32"/>
              <w:szCs w:val="40"/>
            </w:rPr>
            <w:fldChar w:fldCharType="separate"/>
          </w:r>
          <w:r>
            <w:rPr>
              <w:sz w:val="32"/>
              <w:szCs w:val="40"/>
            </w:rPr>
            <w:t>2</w:t>
          </w:r>
          <w:r>
            <w:rPr>
              <w:sz w:val="32"/>
              <w:szCs w:val="40"/>
            </w:rPr>
            <w:fldChar w:fldCharType="end"/>
          </w:r>
          <w:r>
            <w:rPr>
              <w:sz w:val="32"/>
              <w:szCs w:val="40"/>
            </w:rPr>
            <w:fldChar w:fldCharType="end"/>
          </w:r>
        </w:p>
        <w:p w14:paraId="04A72F0D">
          <w:pPr>
            <w:pStyle w:val="9"/>
            <w:tabs>
              <w:tab w:val="right" w:leader="dot" w:pos="8306"/>
            </w:tabs>
            <w:rPr>
              <w:sz w:val="32"/>
              <w:szCs w:val="40"/>
            </w:rPr>
          </w:pPr>
          <w:r>
            <w:fldChar w:fldCharType="begin"/>
          </w:r>
          <w:r>
            <w:instrText xml:space="preserve"> HYPERLINK \l "_Toc25354" </w:instrText>
          </w:r>
          <w:r>
            <w:fldChar w:fldCharType="separate"/>
          </w:r>
          <w:r>
            <w:rPr>
              <w:rFonts w:hint="eastAsia"/>
              <w:sz w:val="32"/>
              <w:szCs w:val="44"/>
            </w:rPr>
            <w:t>2． 算法或公式</w:t>
          </w:r>
          <w:r>
            <w:rPr>
              <w:sz w:val="32"/>
              <w:szCs w:val="40"/>
            </w:rPr>
            <w:tab/>
          </w:r>
          <w:r>
            <w:rPr>
              <w:rFonts w:hint="eastAsia"/>
              <w:sz w:val="32"/>
              <w:szCs w:val="40"/>
              <w:lang w:val="en-US" w:eastAsia="zh-CN"/>
            </w:rPr>
            <w:t>2</w:t>
          </w:r>
          <w:r>
            <w:rPr>
              <w:sz w:val="32"/>
              <w:szCs w:val="40"/>
            </w:rPr>
            <w:fldChar w:fldCharType="end"/>
          </w:r>
        </w:p>
        <w:p w14:paraId="1CC4B408">
          <w:pPr>
            <w:pStyle w:val="9"/>
            <w:tabs>
              <w:tab w:val="right" w:leader="dot" w:pos="8306"/>
            </w:tabs>
            <w:rPr>
              <w:sz w:val="32"/>
              <w:szCs w:val="40"/>
            </w:rPr>
          </w:pPr>
          <w:r>
            <w:fldChar w:fldCharType="begin"/>
          </w:r>
          <w:r>
            <w:instrText xml:space="preserve"> HYPERLINK \l "_Toc24674" </w:instrText>
          </w:r>
          <w:r>
            <w:fldChar w:fldCharType="separate"/>
          </w:r>
          <w:r>
            <w:rPr>
              <w:rFonts w:hint="eastAsia"/>
              <w:sz w:val="32"/>
              <w:szCs w:val="44"/>
            </w:rPr>
            <w:t>3． 单元测试</w:t>
          </w:r>
          <w:r>
            <w:rPr>
              <w:sz w:val="32"/>
              <w:szCs w:val="40"/>
            </w:rPr>
            <w:tab/>
          </w:r>
          <w:r>
            <w:rPr>
              <w:rFonts w:hint="eastAsia"/>
              <w:sz w:val="32"/>
              <w:szCs w:val="40"/>
              <w:lang w:val="en-US" w:eastAsia="zh-CN"/>
            </w:rPr>
            <w:t>4</w:t>
          </w:r>
          <w:r>
            <w:rPr>
              <w:sz w:val="32"/>
              <w:szCs w:val="40"/>
            </w:rPr>
            <w:fldChar w:fldCharType="end"/>
          </w:r>
        </w:p>
        <w:p w14:paraId="413B541F">
          <w:pPr>
            <w:pStyle w:val="8"/>
            <w:tabs>
              <w:tab w:val="right" w:leader="dot" w:pos="8306"/>
            </w:tabs>
            <w:rPr>
              <w:sz w:val="32"/>
              <w:szCs w:val="40"/>
            </w:rPr>
          </w:pPr>
          <w:r>
            <w:fldChar w:fldCharType="begin"/>
          </w:r>
          <w:r>
            <w:instrText xml:space="preserve"> HYPERLINK \l "_Toc28265" </w:instrText>
          </w:r>
          <w:r>
            <w:fldChar w:fldCharType="separate"/>
          </w:r>
          <w:r>
            <w:rPr>
              <w:rFonts w:hint="eastAsia" w:ascii="宋体" w:hAnsi="宋体" w:cs="宋体"/>
              <w:sz w:val="32"/>
              <w:szCs w:val="44"/>
            </w:rPr>
            <w:t xml:space="preserve">五. </w:t>
          </w:r>
          <w:r>
            <w:rPr>
              <w:rFonts w:hint="eastAsia"/>
              <w:sz w:val="32"/>
              <w:szCs w:val="44"/>
            </w:rPr>
            <w:t>单元测试</w:t>
          </w:r>
          <w:r>
            <w:rPr>
              <w:sz w:val="32"/>
              <w:szCs w:val="40"/>
            </w:rPr>
            <w:tab/>
          </w:r>
          <w:r>
            <w:rPr>
              <w:rFonts w:hint="eastAsia"/>
              <w:sz w:val="32"/>
              <w:szCs w:val="40"/>
              <w:lang w:val="en-US" w:eastAsia="zh-CN"/>
            </w:rPr>
            <w:t>4</w:t>
          </w:r>
          <w:r>
            <w:rPr>
              <w:sz w:val="32"/>
              <w:szCs w:val="40"/>
            </w:rPr>
            <w:fldChar w:fldCharType="end"/>
          </w:r>
        </w:p>
        <w:p w14:paraId="01F8F9E1">
          <w:pPr>
            <w:pStyle w:val="8"/>
            <w:tabs>
              <w:tab w:val="right" w:leader="dot" w:pos="8306"/>
            </w:tabs>
            <w:rPr>
              <w:sz w:val="32"/>
              <w:szCs w:val="40"/>
            </w:rPr>
          </w:pPr>
          <w:r>
            <w:fldChar w:fldCharType="begin"/>
          </w:r>
          <w:r>
            <w:instrText xml:space="preserve"> HYPERLINK \l "_Toc23116" </w:instrText>
          </w:r>
          <w:r>
            <w:fldChar w:fldCharType="separate"/>
          </w:r>
          <w:r>
            <w:rPr>
              <w:rFonts w:hint="eastAsia" w:ascii="宋体" w:hAnsi="宋体" w:cs="宋体"/>
              <w:sz w:val="32"/>
              <w:szCs w:val="44"/>
            </w:rPr>
            <w:t xml:space="preserve">六. </w:t>
          </w:r>
          <w:r>
            <w:rPr>
              <w:rFonts w:hint="eastAsia"/>
              <w:sz w:val="32"/>
              <w:szCs w:val="44"/>
            </w:rPr>
            <w:t>收获</w:t>
          </w:r>
          <w:r>
            <w:rPr>
              <w:sz w:val="32"/>
              <w:szCs w:val="40"/>
            </w:rPr>
            <w:tab/>
          </w:r>
          <w:r>
            <w:rPr>
              <w:rFonts w:hint="eastAsia"/>
              <w:sz w:val="32"/>
              <w:szCs w:val="40"/>
              <w:lang w:val="en-US" w:eastAsia="zh-CN"/>
            </w:rPr>
            <w:t>5</w:t>
          </w:r>
          <w:r>
            <w:rPr>
              <w:sz w:val="32"/>
              <w:szCs w:val="40"/>
            </w:rPr>
            <w:fldChar w:fldCharType="end"/>
          </w:r>
        </w:p>
        <w:p w14:paraId="4796D4AD">
          <w:pPr>
            <w:rPr>
              <w:sz w:val="32"/>
              <w:szCs w:val="56"/>
            </w:rPr>
            <w:sectPr>
              <w:footerReference r:id="rId3" w:type="default"/>
              <w:pgSz w:w="11906" w:h="16838"/>
              <w:pgMar w:top="1440" w:right="1800" w:bottom="1440" w:left="1800" w:header="851" w:footer="992" w:gutter="0"/>
              <w:pgNumType w:start="1"/>
              <w:cols w:space="720" w:num="1"/>
              <w:docGrid w:type="lines" w:linePitch="312" w:charSpace="0"/>
            </w:sectPr>
          </w:pPr>
          <w:r>
            <w:rPr>
              <w:sz w:val="32"/>
              <w:szCs w:val="56"/>
            </w:rPr>
            <w:fldChar w:fldCharType="end"/>
          </w:r>
        </w:p>
        <w:p w14:paraId="0069C393"/>
      </w:sdtContent>
    </w:sdt>
    <w:p w14:paraId="748096E5">
      <w:pPr>
        <w:jc w:val="center"/>
        <w:outlineLvl w:val="0"/>
        <w:rPr>
          <w:b/>
          <w:sz w:val="36"/>
          <w:szCs w:val="36"/>
        </w:rPr>
      </w:pPr>
      <w:bookmarkStart w:id="0" w:name="_Toc21286"/>
      <w:r>
        <w:rPr>
          <w:rFonts w:hint="eastAsia" w:ascii="微软雅黑" w:hAnsi="微软雅黑" w:eastAsia="微软雅黑" w:cs="微软雅黑"/>
          <w:color w:val="3C3C3C"/>
          <w:sz w:val="40"/>
          <w:szCs w:val="40"/>
          <w:shd w:val="clear" w:color="auto" w:fill="FFFFFF"/>
        </w:rPr>
        <w:t>高级语言</w:t>
      </w:r>
      <w:r>
        <w:rPr>
          <w:rFonts w:ascii="微软雅黑" w:hAnsi="微软雅黑" w:eastAsia="微软雅黑" w:cs="微软雅黑"/>
          <w:color w:val="3C3C3C"/>
          <w:sz w:val="40"/>
          <w:szCs w:val="40"/>
          <w:shd w:val="clear" w:color="auto" w:fill="FFFFFF"/>
        </w:rPr>
        <w:t>程序设计</w:t>
      </w:r>
      <w:r>
        <w:rPr>
          <w:rFonts w:hint="eastAsia" w:ascii="微软雅黑" w:hAnsi="微软雅黑" w:eastAsia="微软雅黑" w:cs="微软雅黑"/>
          <w:color w:val="3C3C3C"/>
          <w:sz w:val="40"/>
          <w:szCs w:val="40"/>
          <w:shd w:val="clear" w:color="auto" w:fill="FFFFFF"/>
        </w:rPr>
        <w:t>大作业实验报告</w:t>
      </w:r>
      <w:bookmarkEnd w:id="0"/>
    </w:p>
    <w:p w14:paraId="0429CDC0">
      <w:pPr>
        <w:jc w:val="right"/>
        <w:rPr>
          <w:szCs w:val="21"/>
        </w:rPr>
      </w:pPr>
    </w:p>
    <w:p w14:paraId="52C6F8AB">
      <w:pPr>
        <w:jc w:val="center"/>
        <w:rPr>
          <w:szCs w:val="21"/>
        </w:rPr>
      </w:pPr>
    </w:p>
    <w:p w14:paraId="363EA19F">
      <w:pPr>
        <w:numPr>
          <w:ilvl w:val="0"/>
          <w:numId w:val="1"/>
        </w:numPr>
        <w:spacing w:before="156" w:beforeLines="50" w:after="156" w:afterLines="50"/>
        <w:outlineLvl w:val="0"/>
        <w:rPr>
          <w:b/>
          <w:sz w:val="30"/>
          <w:szCs w:val="30"/>
        </w:rPr>
      </w:pPr>
      <w:bookmarkStart w:id="1" w:name="_Toc29969"/>
      <w:r>
        <w:rPr>
          <w:rFonts w:hint="eastAsia"/>
          <w:b/>
          <w:sz w:val="30"/>
          <w:szCs w:val="30"/>
        </w:rPr>
        <w:t>作业题目</w:t>
      </w:r>
      <w:bookmarkEnd w:id="1"/>
    </w:p>
    <w:p w14:paraId="5ABE382B">
      <w:pPr>
        <w:ind w:firstLine="420"/>
        <w:rPr>
          <w:rFonts w:hint="eastAsia" w:eastAsiaTheme="minorEastAsia"/>
          <w:bCs/>
          <w:sz w:val="24"/>
          <w:lang w:val="en-US" w:eastAsia="zh-CN"/>
        </w:rPr>
      </w:pPr>
      <w:r>
        <w:rPr>
          <w:rFonts w:hint="eastAsia"/>
          <w:bCs/>
          <w:sz w:val="24"/>
          <w:lang w:val="en-US" w:eastAsia="zh-CN"/>
        </w:rPr>
        <w:t>基于</w:t>
      </w:r>
      <w:r>
        <w:rPr>
          <w:rFonts w:hint="eastAsia" w:asciiTheme="minorHAnsi" w:hAnsiTheme="minorHAnsi" w:eastAsiaTheme="minorEastAsia" w:cstheme="minorBidi"/>
          <w:bCs/>
          <w:kern w:val="2"/>
          <w:sz w:val="24"/>
          <w:szCs w:val="22"/>
          <w:lang w:val="en-US" w:eastAsia="zh-CN" w:bidi="ar-SA"/>
        </w:rPr>
        <w:t>EasyX的二维像素近战游戏</w:t>
      </w:r>
    </w:p>
    <w:p w14:paraId="4E7DBFC8">
      <w:pPr>
        <w:numPr>
          <w:ilvl w:val="0"/>
          <w:numId w:val="1"/>
        </w:numPr>
        <w:spacing w:before="156" w:beforeLines="50" w:after="156" w:afterLines="50"/>
        <w:outlineLvl w:val="0"/>
        <w:rPr>
          <w:b/>
          <w:sz w:val="30"/>
          <w:szCs w:val="30"/>
        </w:rPr>
      </w:pPr>
      <w:bookmarkStart w:id="2" w:name="_Toc18364"/>
      <w:r>
        <w:rPr>
          <w:rFonts w:hint="eastAsia"/>
          <w:b/>
          <w:sz w:val="30"/>
          <w:szCs w:val="30"/>
        </w:rPr>
        <w:t>开发软件</w:t>
      </w:r>
      <w:bookmarkEnd w:id="2"/>
    </w:p>
    <w:p w14:paraId="493346A7">
      <w:pPr>
        <w:ind w:firstLine="420"/>
        <w:rPr>
          <w:rFonts w:hint="eastAsia"/>
          <w:bCs/>
          <w:sz w:val="24"/>
          <w:szCs w:val="24"/>
          <w:lang w:val="en-US" w:eastAsia="zh-CN"/>
        </w:rPr>
      </w:pPr>
      <w:r>
        <w:rPr>
          <w:rFonts w:hint="eastAsia"/>
          <w:bCs/>
          <w:sz w:val="24"/>
          <w:szCs w:val="24"/>
        </w:rPr>
        <w:t>Visual Studio 2</w:t>
      </w:r>
      <w:r>
        <w:rPr>
          <w:rFonts w:hint="eastAsia"/>
          <w:bCs/>
          <w:sz w:val="24"/>
          <w:szCs w:val="24"/>
          <w:lang w:val="en-US" w:eastAsia="zh-CN"/>
        </w:rPr>
        <w:t>026</w:t>
      </w:r>
    </w:p>
    <w:p w14:paraId="6C23F611">
      <w:pPr>
        <w:ind w:firstLine="420"/>
        <w:rPr>
          <w:rFonts w:hint="default"/>
          <w:bCs/>
          <w:sz w:val="24"/>
          <w:szCs w:val="24"/>
          <w:lang w:val="en-US" w:eastAsia="zh-CN"/>
        </w:rPr>
      </w:pPr>
      <w:bookmarkStart w:id="11" w:name="_GoBack"/>
      <w:r>
        <w:rPr>
          <w:rFonts w:hint="eastAsia"/>
          <w:bCs/>
          <w:sz w:val="24"/>
          <w:szCs w:val="24"/>
          <w:lang w:val="en-US" w:eastAsia="zh-CN"/>
        </w:rPr>
        <w:t>AI工具：DeepSeek V4(用于错误分析、代码段的思路提供)</w:t>
      </w:r>
    </w:p>
    <w:bookmarkEnd w:id="11"/>
    <w:p w14:paraId="4F2A5D31">
      <w:pPr>
        <w:numPr>
          <w:ilvl w:val="0"/>
          <w:numId w:val="1"/>
        </w:numPr>
        <w:spacing w:before="156" w:beforeLines="50" w:after="156" w:afterLines="50"/>
        <w:outlineLvl w:val="0"/>
        <w:rPr>
          <w:b/>
          <w:sz w:val="30"/>
          <w:szCs w:val="30"/>
        </w:rPr>
      </w:pPr>
      <w:bookmarkStart w:id="3" w:name="_Toc742"/>
      <w:r>
        <w:rPr>
          <w:rFonts w:hint="eastAsia"/>
          <w:b/>
          <w:sz w:val="30"/>
          <w:szCs w:val="30"/>
        </w:rPr>
        <w:t>课题要求</w:t>
      </w:r>
      <w:bookmarkEnd w:id="3"/>
    </w:p>
    <w:p w14:paraId="2746098D">
      <w:pPr>
        <w:numPr>
          <w:ilvl w:val="0"/>
          <w:numId w:val="2"/>
        </w:numPr>
        <w:spacing w:line="300" w:lineRule="auto"/>
        <w:ind w:left="845"/>
        <w:rPr>
          <w:sz w:val="24"/>
        </w:rPr>
      </w:pPr>
      <w:r>
        <w:rPr>
          <w:rFonts w:hint="eastAsia"/>
          <w:sz w:val="24"/>
          <w:szCs w:val="24"/>
        </w:rPr>
        <w:t>面向对象。</w:t>
      </w:r>
    </w:p>
    <w:p w14:paraId="44E93D84">
      <w:pPr>
        <w:numPr>
          <w:ilvl w:val="0"/>
          <w:numId w:val="2"/>
        </w:numPr>
        <w:spacing w:line="300" w:lineRule="auto"/>
        <w:ind w:left="845"/>
        <w:rPr>
          <w:sz w:val="24"/>
        </w:rPr>
      </w:pPr>
      <w:r>
        <w:rPr>
          <w:rFonts w:hint="eastAsia"/>
          <w:sz w:val="24"/>
          <w:szCs w:val="24"/>
        </w:rPr>
        <w:t>单元测试。</w:t>
      </w:r>
    </w:p>
    <w:p w14:paraId="42E9BBE2">
      <w:pPr>
        <w:numPr>
          <w:ilvl w:val="0"/>
          <w:numId w:val="2"/>
        </w:numPr>
        <w:spacing w:line="300" w:lineRule="auto"/>
        <w:ind w:left="845"/>
        <w:rPr>
          <w:sz w:val="24"/>
        </w:rPr>
      </w:pPr>
      <w:r>
        <w:rPr>
          <w:rFonts w:hint="eastAsia"/>
          <w:bCs/>
          <w:sz w:val="24"/>
          <w:szCs w:val="24"/>
        </w:rPr>
        <w:t>模型部分</w:t>
      </w:r>
      <w:r>
        <w:rPr>
          <w:rFonts w:hint="eastAsia"/>
          <w:bCs/>
          <w:sz w:val="24"/>
          <w:szCs w:val="24"/>
          <w:lang w:eastAsia="zh-CN"/>
        </w:rPr>
        <w:t>。</w:t>
      </w:r>
    </w:p>
    <w:p w14:paraId="1BD99928">
      <w:pPr>
        <w:numPr>
          <w:ilvl w:val="0"/>
          <w:numId w:val="2"/>
        </w:numPr>
        <w:spacing w:line="300" w:lineRule="auto"/>
        <w:ind w:left="845"/>
        <w:rPr>
          <w:sz w:val="24"/>
        </w:rPr>
      </w:pPr>
      <w:r>
        <w:rPr>
          <w:rFonts w:hint="eastAsia"/>
          <w:bCs/>
          <w:sz w:val="24"/>
          <w:szCs w:val="24"/>
        </w:rPr>
        <w:t>验证</w:t>
      </w:r>
      <w:r>
        <w:rPr>
          <w:rFonts w:hint="eastAsia"/>
          <w:bCs/>
          <w:sz w:val="24"/>
          <w:szCs w:val="24"/>
          <w:lang w:eastAsia="zh-CN"/>
        </w:rPr>
        <w:t>。</w:t>
      </w:r>
    </w:p>
    <w:p w14:paraId="05D55506">
      <w:pPr>
        <w:rPr>
          <w:szCs w:val="21"/>
        </w:rPr>
      </w:pPr>
    </w:p>
    <w:p w14:paraId="642B7136">
      <w:pPr>
        <w:numPr>
          <w:ilvl w:val="0"/>
          <w:numId w:val="1"/>
        </w:numPr>
        <w:spacing w:before="156" w:beforeLines="50" w:after="156" w:afterLines="50"/>
        <w:outlineLvl w:val="0"/>
        <w:rPr>
          <w:b/>
          <w:sz w:val="30"/>
          <w:szCs w:val="30"/>
        </w:rPr>
      </w:pPr>
      <w:bookmarkStart w:id="4" w:name="_Toc25240"/>
      <w:r>
        <w:rPr>
          <w:rFonts w:hint="eastAsia"/>
          <w:b/>
          <w:sz w:val="30"/>
          <w:szCs w:val="30"/>
        </w:rPr>
        <w:t>主要流程</w:t>
      </w:r>
      <w:bookmarkEnd w:id="4"/>
    </w:p>
    <w:p w14:paraId="71A320FF">
      <w:pPr>
        <w:numPr>
          <w:ilvl w:val="1"/>
          <w:numId w:val="1"/>
        </w:numPr>
        <w:outlineLvl w:val="1"/>
        <w:rPr>
          <w:b/>
          <w:sz w:val="28"/>
          <w:szCs w:val="28"/>
        </w:rPr>
      </w:pPr>
      <w:bookmarkStart w:id="5" w:name="_Toc20452"/>
      <w:r>
        <w:rPr>
          <w:rFonts w:hint="eastAsia"/>
          <w:b/>
          <w:sz w:val="28"/>
          <w:szCs w:val="28"/>
        </w:rPr>
        <w:t>整体流程</w:t>
      </w:r>
      <w:bookmarkEnd w:id="5"/>
    </w:p>
    <w:p w14:paraId="57125CD7">
      <w:pPr>
        <w:numPr>
          <w:numId w:val="0"/>
        </w:numPr>
        <w:tabs>
          <w:tab w:val="left" w:pos="312"/>
        </w:tabs>
        <w:outlineLvl w:val="1"/>
        <w:rPr>
          <w:rFonts w:hint="eastAsia"/>
          <w:b w:val="0"/>
          <w:bCs/>
          <w:sz w:val="21"/>
          <w:szCs w:val="21"/>
          <w:lang w:val="en-US" w:eastAsia="zh-CN"/>
        </w:rPr>
      </w:pPr>
      <w:r>
        <w:rPr>
          <w:rFonts w:hint="eastAsia"/>
          <w:b w:val="0"/>
          <w:bCs/>
          <w:sz w:val="21"/>
          <w:szCs w:val="21"/>
          <w:lang w:val="en-US" w:eastAsia="zh-CN"/>
        </w:rPr>
        <w:t>实现思路:</w:t>
      </w:r>
    </w:p>
    <w:p w14:paraId="45F378B7">
      <w:pPr>
        <w:numPr>
          <w:numId w:val="0"/>
        </w:numPr>
        <w:tabs>
          <w:tab w:val="left" w:pos="312"/>
        </w:tabs>
        <w:outlineLvl w:val="1"/>
        <w:rPr>
          <w:rFonts w:hint="default"/>
          <w:b w:val="0"/>
          <w:bCs/>
          <w:sz w:val="21"/>
          <w:szCs w:val="21"/>
          <w:lang w:val="en-US" w:eastAsia="zh-CN"/>
        </w:rPr>
      </w:pPr>
      <w:r>
        <w:rPr>
          <w:rFonts w:hint="eastAsia"/>
          <w:b w:val="0"/>
          <w:bCs/>
          <w:sz w:val="21"/>
          <w:szCs w:val="21"/>
          <w:lang w:val="en-US" w:eastAsia="zh-CN"/>
        </w:rPr>
        <w:t>定义Player类，包含玩家的基本信息、攻击判定等。定义Animation类，使其能够播放多种动画。通过处理输入的函数实现对玩家的控制，通过处理动画状态的函数更新玩家及敌人动画。定义Slime类，包含Slime的基本信息、攻击判定等。通过函数添加Slime的数量、在屏幕上显示击败的Slime数量。玩家血量为0 后游戏结束。</w:t>
      </w:r>
    </w:p>
    <w:p w14:paraId="3F3974FF">
      <w:pPr>
        <w:numPr>
          <w:ilvl w:val="1"/>
          <w:numId w:val="1"/>
        </w:numPr>
        <w:outlineLvl w:val="1"/>
        <w:rPr>
          <w:b/>
          <w:sz w:val="28"/>
          <w:szCs w:val="28"/>
        </w:rPr>
      </w:pPr>
      <w:bookmarkStart w:id="6" w:name="_Toc25354"/>
      <w:r>
        <w:rPr>
          <w:rFonts w:hint="eastAsia"/>
          <w:b/>
          <w:sz w:val="28"/>
          <w:szCs w:val="28"/>
        </w:rPr>
        <w:t>算法或公式</w:t>
      </w:r>
      <w:bookmarkEnd w:id="6"/>
    </w:p>
    <w:p w14:paraId="36BA0D8D">
      <w:pPr>
        <w:numPr>
          <w:numId w:val="0"/>
        </w:numPr>
        <w:tabs>
          <w:tab w:val="left" w:pos="312"/>
        </w:tabs>
        <w:outlineLvl w:val="1"/>
        <w:rPr>
          <w:rFonts w:hint="default" w:eastAsiaTheme="minorEastAsia"/>
          <w:b w:val="0"/>
          <w:bCs/>
          <w:sz w:val="28"/>
          <w:szCs w:val="28"/>
          <w:lang w:val="en-US" w:eastAsia="zh-CN"/>
        </w:rPr>
      </w:pPr>
      <w:r>
        <w:rPr>
          <w:rFonts w:hint="eastAsia"/>
          <w:b w:val="0"/>
          <w:bCs/>
          <w:sz w:val="28"/>
          <w:szCs w:val="28"/>
          <w:lang w:val="en-US" w:eastAsia="zh-CN"/>
        </w:rPr>
        <w:t>（1）碰撞箱的实现：</w:t>
      </w:r>
    </w:p>
    <w:p w14:paraId="0835F2D2">
      <w:pPr>
        <w:pStyle w:val="10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FF"/>
          <w:sz w:val="18"/>
          <w:szCs w:val="18"/>
        </w:rPr>
        <w:t>bool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2B91AF"/>
          <w:sz w:val="18"/>
          <w:szCs w:val="18"/>
        </w:rPr>
        <w:t>Player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::checkSlimeCollision(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const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2B91AF"/>
          <w:sz w:val="18"/>
          <w:szCs w:val="18"/>
        </w:rPr>
        <w:t>Slime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&amp; </w:t>
      </w:r>
      <w:r>
        <w:rPr>
          <w:rFonts w:hint="eastAsia" w:ascii="新宋体" w:hAnsi="新宋体" w:eastAsia="新宋体" w:cs="新宋体"/>
          <w:color w:val="808080"/>
          <w:sz w:val="18"/>
          <w:szCs w:val="18"/>
        </w:rPr>
        <w:t>slime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) </w:t>
      </w:r>
    </w:p>
    <w:p w14:paraId="1C5A1F5F">
      <w:pPr>
        <w:pStyle w:val="10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>{</w:t>
      </w:r>
    </w:p>
    <w:p w14:paraId="479DD006">
      <w:pPr>
        <w:pStyle w:val="10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float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scx = </w:t>
      </w:r>
      <w:r>
        <w:rPr>
          <w:rFonts w:hint="eastAsia" w:ascii="新宋体" w:hAnsi="新宋体" w:eastAsia="新宋体" w:cs="新宋体"/>
          <w:color w:val="808080"/>
          <w:sz w:val="18"/>
          <w:szCs w:val="18"/>
        </w:rPr>
        <w:t>slime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.getX() + </w:t>
      </w:r>
      <w:r>
        <w:rPr>
          <w:rFonts w:hint="eastAsia" w:ascii="新宋体" w:hAnsi="新宋体" w:eastAsia="新宋体" w:cs="新宋体"/>
          <w:color w:val="808080"/>
          <w:sz w:val="18"/>
          <w:szCs w:val="18"/>
        </w:rPr>
        <w:t>slime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.Width / 2;   </w:t>
      </w:r>
      <w:r>
        <w:rPr>
          <w:rFonts w:hint="eastAsia" w:ascii="新宋体" w:hAnsi="新宋体" w:eastAsia="新宋体" w:cs="新宋体"/>
          <w:color w:val="008000"/>
          <w:sz w:val="18"/>
          <w:szCs w:val="18"/>
        </w:rPr>
        <w:t xml:space="preserve">//slime's central x </w:t>
      </w:r>
    </w:p>
    <w:p w14:paraId="7CF57B6A">
      <w:pPr>
        <w:pStyle w:val="10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float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scy = </w:t>
      </w:r>
      <w:r>
        <w:rPr>
          <w:rFonts w:hint="eastAsia" w:ascii="新宋体" w:hAnsi="新宋体" w:eastAsia="新宋体" w:cs="新宋体"/>
          <w:color w:val="808080"/>
          <w:sz w:val="18"/>
          <w:szCs w:val="18"/>
        </w:rPr>
        <w:t>slime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.getY() + </w:t>
      </w:r>
      <w:r>
        <w:rPr>
          <w:rFonts w:hint="eastAsia" w:ascii="新宋体" w:hAnsi="新宋体" w:eastAsia="新宋体" w:cs="新宋体"/>
          <w:color w:val="808080"/>
          <w:sz w:val="18"/>
          <w:szCs w:val="18"/>
        </w:rPr>
        <w:t>slime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.Height / 2;  </w:t>
      </w:r>
      <w:r>
        <w:rPr>
          <w:rFonts w:hint="eastAsia" w:ascii="新宋体" w:hAnsi="新宋体" w:eastAsia="新宋体" w:cs="新宋体"/>
          <w:color w:val="008000"/>
          <w:sz w:val="18"/>
          <w:szCs w:val="18"/>
        </w:rPr>
        <w:t>//slime's central y</w:t>
      </w:r>
    </w:p>
    <w:p w14:paraId="5D90FCC7">
      <w:pPr>
        <w:pStyle w:val="10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float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pcx = getX() + Width / 2;               </w:t>
      </w:r>
      <w:r>
        <w:rPr>
          <w:rFonts w:hint="eastAsia" w:ascii="新宋体" w:hAnsi="新宋体" w:eastAsia="新宋体" w:cs="新宋体"/>
          <w:color w:val="008000"/>
          <w:sz w:val="18"/>
          <w:szCs w:val="18"/>
        </w:rPr>
        <w:t>//player's central x</w:t>
      </w:r>
    </w:p>
    <w:p w14:paraId="2102FC5E">
      <w:pPr>
        <w:pStyle w:val="10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float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pcy = getY() + Height / 2;              </w:t>
      </w:r>
      <w:r>
        <w:rPr>
          <w:rFonts w:hint="eastAsia" w:ascii="新宋体" w:hAnsi="新宋体" w:eastAsia="新宋体" w:cs="新宋体"/>
          <w:color w:val="008000"/>
          <w:sz w:val="18"/>
          <w:szCs w:val="18"/>
        </w:rPr>
        <w:t>//player's central y</w:t>
      </w:r>
    </w:p>
    <w:p w14:paraId="223158A4">
      <w:pPr>
        <w:pStyle w:val="10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if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(isLeft)</w:t>
      </w:r>
    </w:p>
    <w:p w14:paraId="0254D28C">
      <w:pPr>
        <w:pStyle w:val="10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>{</w:t>
      </w:r>
    </w:p>
    <w:p w14:paraId="3A3A3369">
      <w:pPr>
        <w:pStyle w:val="10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</w:p>
    <w:p w14:paraId="38D0292A">
      <w:pPr>
        <w:pStyle w:val="10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if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(pcx - scx &gt;= 0 &amp;&amp; pcx - scx &lt;= HitBoxW &amp;&amp; fabs(pcy - scy) &lt;= HitBoxH)</w:t>
      </w:r>
    </w:p>
    <w:p w14:paraId="26922062">
      <w:pPr>
        <w:pStyle w:val="10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>{</w:t>
      </w:r>
    </w:p>
    <w:p w14:paraId="5F6B6E6F">
      <w:pPr>
        <w:pStyle w:val="10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return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true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;</w:t>
      </w:r>
    </w:p>
    <w:p w14:paraId="4A9B9397">
      <w:pPr>
        <w:pStyle w:val="10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>}</w:t>
      </w:r>
    </w:p>
    <w:p w14:paraId="6FDEC355">
      <w:pPr>
        <w:pStyle w:val="10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>}</w:t>
      </w:r>
    </w:p>
    <w:p w14:paraId="1E4F4C5D">
      <w:pPr>
        <w:pStyle w:val="10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if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(!isLeft)</w:t>
      </w:r>
    </w:p>
    <w:p w14:paraId="78C07801">
      <w:pPr>
        <w:pStyle w:val="10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>{</w:t>
      </w:r>
    </w:p>
    <w:p w14:paraId="0267AC0D">
      <w:pPr>
        <w:pStyle w:val="10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if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(scx - pcx &gt;= 0 &amp;&amp; scx - pcx &lt;= HitBoxW &amp;&amp; fabs(scy - pcy) &lt;= HitBoxH)</w:t>
      </w:r>
    </w:p>
    <w:p w14:paraId="4A890B70">
      <w:pPr>
        <w:pStyle w:val="10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>{</w:t>
      </w:r>
    </w:p>
    <w:p w14:paraId="16264826">
      <w:pPr>
        <w:pStyle w:val="10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return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true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;</w:t>
      </w:r>
    </w:p>
    <w:p w14:paraId="337C2B1D">
      <w:pPr>
        <w:pStyle w:val="10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>}</w:t>
      </w:r>
    </w:p>
    <w:p w14:paraId="7C6E9970">
      <w:pPr>
        <w:pStyle w:val="10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>}</w:t>
      </w:r>
    </w:p>
    <w:p w14:paraId="260B467B">
      <w:pPr>
        <w:pStyle w:val="10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return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false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;</w:t>
      </w:r>
    </w:p>
    <w:p w14:paraId="2028C86F">
      <w:pPr>
        <w:pStyle w:val="10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>}</w:t>
      </w:r>
    </w:p>
    <w:p w14:paraId="07FC309C">
      <w:pPr>
        <w:pStyle w:val="10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21"/>
          <w:szCs w:val="21"/>
          <w:lang w:val="en-US" w:eastAsia="zh-CN"/>
        </w:rPr>
      </w:pPr>
      <w:r>
        <w:rPr>
          <w:rFonts w:hint="eastAsia" w:ascii="新宋体" w:hAnsi="新宋体" w:eastAsia="新宋体" w:cs="新宋体"/>
          <w:color w:val="000000"/>
          <w:sz w:val="21"/>
          <w:szCs w:val="21"/>
          <w:lang w:val="en-US" w:eastAsia="zh-CN"/>
        </w:rPr>
        <w:t>计算Slime的中心点坐标，当其中心点的坐标位于玩家的碰撞箱坐标内时,玩家才会对Slime造成伤害。</w:t>
      </w:r>
    </w:p>
    <w:p w14:paraId="0EB89ECF">
      <w:pPr>
        <w:pStyle w:val="10"/>
        <w:keepNext w:val="0"/>
        <w:keepLines w:val="0"/>
        <w:widowControl/>
        <w:numPr>
          <w:ilvl w:val="0"/>
          <w:numId w:val="3"/>
        </w:numPr>
        <w:suppressLineNumbers w:val="0"/>
        <w:rPr>
          <w:rFonts w:hint="eastAsia" w:ascii="等线" w:hAnsi="等线" w:eastAsia="等线" w:cs="等线"/>
          <w:color w:val="000000"/>
          <w:sz w:val="28"/>
          <w:szCs w:val="28"/>
          <w:lang w:val="en-US" w:eastAsia="zh-CN"/>
        </w:rPr>
      </w:pPr>
      <w:r>
        <w:rPr>
          <w:rFonts w:hint="eastAsia" w:ascii="等线" w:hAnsi="等线" w:eastAsia="等线" w:cs="等线"/>
          <w:color w:val="000000"/>
          <w:sz w:val="28"/>
          <w:szCs w:val="28"/>
          <w:lang w:val="en-US" w:eastAsia="zh-CN"/>
        </w:rPr>
        <w:t>玩家发起进攻的方式（以重攻击为例）</w:t>
      </w:r>
    </w:p>
    <w:p w14:paraId="3F11F196">
      <w:pPr>
        <w:pStyle w:val="10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FF"/>
          <w:sz w:val="18"/>
          <w:szCs w:val="18"/>
        </w:rPr>
        <w:t>if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(isAlive() &amp;&amp; isAttackingS &amp;&amp; !getHurt)</w:t>
      </w:r>
    </w:p>
    <w:p w14:paraId="702F540B">
      <w:pPr>
        <w:pStyle w:val="10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>{</w:t>
      </w:r>
    </w:p>
    <w:p w14:paraId="47CB31C1">
      <w:pPr>
        <w:pStyle w:val="10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 xml:space="preserve">attackTimerS += </w:t>
      </w:r>
      <w:r>
        <w:rPr>
          <w:rFonts w:hint="eastAsia" w:ascii="新宋体" w:hAnsi="新宋体" w:eastAsia="新宋体" w:cs="新宋体"/>
          <w:color w:val="808080"/>
          <w:sz w:val="18"/>
          <w:szCs w:val="18"/>
        </w:rPr>
        <w:t>dt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;</w:t>
      </w:r>
    </w:p>
    <w:p w14:paraId="2505AB39">
      <w:pPr>
        <w:pStyle w:val="10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if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(attackTimerS&gt;=hitDurationS)</w:t>
      </w:r>
    </w:p>
    <w:p w14:paraId="4D226666">
      <w:pPr>
        <w:pStyle w:val="10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>{</w:t>
      </w:r>
    </w:p>
    <w:p w14:paraId="6172A1EC">
      <w:pPr>
        <w:pStyle w:val="10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 xml:space="preserve">isAttackingS =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false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;</w:t>
      </w:r>
    </w:p>
    <w:p w14:paraId="1B66F4E8">
      <w:pPr>
        <w:pStyle w:val="10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>attackTimerS = 0;</w:t>
      </w:r>
    </w:p>
    <w:p w14:paraId="6F3B793D">
      <w:pPr>
        <w:pStyle w:val="10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>}</w:t>
      </w:r>
    </w:p>
    <w:p w14:paraId="11FE720F">
      <w:pPr>
        <w:pStyle w:val="10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>}</w:t>
      </w:r>
    </w:p>
    <w:p w14:paraId="199DE7E2">
      <w:pPr>
        <w:pStyle w:val="10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21"/>
          <w:szCs w:val="21"/>
          <w:lang w:val="en-US" w:eastAsia="zh-CN"/>
        </w:rPr>
      </w:pPr>
      <w:r>
        <w:rPr>
          <w:rFonts w:hint="eastAsia" w:ascii="新宋体" w:hAnsi="新宋体" w:eastAsia="新宋体" w:cs="新宋体"/>
          <w:color w:val="000000"/>
          <w:sz w:val="21"/>
          <w:szCs w:val="21"/>
          <w:lang w:val="en-US" w:eastAsia="zh-CN"/>
        </w:rPr>
        <w:t>通过上述方法判定玩家的重攻击，当玩家的攻击在开始攻击的时间后才会发起进攻，到达结束的事件后便会停止。</w:t>
      </w:r>
    </w:p>
    <w:p w14:paraId="7D44DD8D">
      <w:pPr>
        <w:pStyle w:val="10"/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  <w:rPr>
          <w:rFonts w:hint="eastAsia" w:ascii="等线" w:hAnsi="等线" w:eastAsia="等线" w:cs="等线"/>
          <w:color w:val="000000"/>
          <w:sz w:val="28"/>
          <w:szCs w:val="28"/>
          <w:lang w:val="en-US" w:eastAsia="zh-CN"/>
        </w:rPr>
      </w:pPr>
      <w:r>
        <w:rPr>
          <w:rFonts w:hint="eastAsia" w:ascii="等线" w:hAnsi="等线" w:eastAsia="等线" w:cs="等线"/>
          <w:color w:val="000000"/>
          <w:sz w:val="28"/>
          <w:szCs w:val="28"/>
          <w:lang w:val="en-US" w:eastAsia="zh-CN"/>
        </w:rPr>
        <w:t>打印击败Slime的数量</w:t>
      </w:r>
    </w:p>
    <w:p w14:paraId="59CCECD6">
      <w:pPr>
        <w:pStyle w:val="10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FF"/>
          <w:sz w:val="18"/>
          <w:szCs w:val="18"/>
        </w:rPr>
        <w:t>void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printScore()</w:t>
      </w:r>
    </w:p>
    <w:p w14:paraId="19DB92E8">
      <w:pPr>
        <w:pStyle w:val="10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>{</w:t>
      </w:r>
    </w:p>
    <w:p w14:paraId="6AE511D9">
      <w:pPr>
        <w:pStyle w:val="10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>settextcolor(</w:t>
      </w:r>
      <w:r>
        <w:rPr>
          <w:rFonts w:hint="eastAsia" w:ascii="新宋体" w:hAnsi="新宋体" w:eastAsia="新宋体" w:cs="新宋体"/>
          <w:color w:val="6F008A"/>
          <w:sz w:val="18"/>
          <w:szCs w:val="18"/>
        </w:rPr>
        <w:t>WHITE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);</w:t>
      </w:r>
    </w:p>
    <w:p w14:paraId="4CAF87C1">
      <w:pPr>
        <w:pStyle w:val="10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 xml:space="preserve">settextstyle(24, 0, </w:t>
      </w:r>
      <w:r>
        <w:rPr>
          <w:rFonts w:hint="eastAsia" w:ascii="新宋体" w:hAnsi="新宋体" w:eastAsia="新宋体" w:cs="新宋体"/>
          <w:color w:val="6F008A"/>
          <w:sz w:val="18"/>
          <w:szCs w:val="18"/>
        </w:rPr>
        <w:t>_T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(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"Consolas"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));</w:t>
      </w:r>
    </w:p>
    <w:p w14:paraId="7EF8919D">
      <w:pPr>
        <w:pStyle w:val="10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>setbkmode(</w:t>
      </w:r>
      <w:r>
        <w:rPr>
          <w:rFonts w:hint="eastAsia" w:ascii="新宋体" w:hAnsi="新宋体" w:eastAsia="新宋体" w:cs="新宋体"/>
          <w:color w:val="6F008A"/>
          <w:sz w:val="18"/>
          <w:szCs w:val="18"/>
        </w:rPr>
        <w:t>TRANSPARENT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);</w:t>
      </w:r>
    </w:p>
    <w:p w14:paraId="39FF5536">
      <w:pPr>
        <w:pStyle w:val="10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</w:p>
    <w:p w14:paraId="0FF86C86">
      <w:pPr>
        <w:pStyle w:val="10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2B91AF"/>
          <w:sz w:val="18"/>
          <w:szCs w:val="18"/>
        </w:rPr>
        <w:t>TCHAR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text[64];</w:t>
      </w:r>
    </w:p>
    <w:p w14:paraId="31A0AC5B">
      <w:pPr>
        <w:pStyle w:val="10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6F008A"/>
          <w:sz w:val="18"/>
          <w:szCs w:val="18"/>
        </w:rPr>
        <w:t>_stprintf_s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(text, </w:t>
      </w:r>
      <w:r>
        <w:rPr>
          <w:rFonts w:hint="eastAsia" w:ascii="新宋体" w:hAnsi="新宋体" w:eastAsia="新宋体" w:cs="新宋体"/>
          <w:color w:val="6F008A"/>
          <w:sz w:val="18"/>
          <w:szCs w:val="18"/>
        </w:rPr>
        <w:t>_T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(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"击败史莱姆: %d"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), DeadSlimeNum);</w:t>
      </w:r>
    </w:p>
    <w:p w14:paraId="64F96491">
      <w:pPr>
        <w:pStyle w:val="10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</w:p>
    <w:p w14:paraId="03424455">
      <w:pPr>
        <w:pStyle w:val="10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>outtextxy(10, 10, text);</w:t>
      </w:r>
    </w:p>
    <w:p w14:paraId="5F07AA85">
      <w:pPr>
        <w:pStyle w:val="10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>}</w:t>
      </w:r>
    </w:p>
    <w:p w14:paraId="1921DF08">
      <w:pPr>
        <w:pStyle w:val="10"/>
        <w:keepNext w:val="0"/>
        <w:keepLines w:val="0"/>
        <w:widowControl/>
        <w:suppressLineNumbers w:val="0"/>
        <w:rPr>
          <w:b/>
          <w:sz w:val="28"/>
          <w:szCs w:val="28"/>
        </w:rPr>
      </w:pPr>
      <w:r>
        <w:rPr>
          <w:rFonts w:hint="eastAsia" w:ascii="等线" w:hAnsi="等线" w:eastAsia="等线" w:cs="等线"/>
          <w:color w:val="000000"/>
          <w:sz w:val="21"/>
          <w:szCs w:val="21"/>
          <w:lang w:val="en-US" w:eastAsia="zh-CN"/>
        </w:rPr>
        <w:t>通过使用EasyX中的函数实现在屏幕左上角用</w:t>
      </w:r>
      <w:r>
        <w:rPr>
          <w:rFonts w:hint="eastAsia" w:ascii="等线" w:hAnsi="等线" w:eastAsia="等线" w:cs="等线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Consolas</w:t>
      </w:r>
      <w:r>
        <w:rPr>
          <w:rFonts w:hint="eastAsia" w:ascii="等线" w:hAnsi="等线" w:eastAsia="等线" w:cs="等线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字体打印击败Slime的数量。</w:t>
      </w:r>
    </w:p>
    <w:p w14:paraId="3C172676">
      <w:pPr>
        <w:numPr>
          <w:ilvl w:val="1"/>
          <w:numId w:val="1"/>
        </w:numPr>
        <w:outlineLvl w:val="1"/>
        <w:rPr>
          <w:b/>
          <w:sz w:val="28"/>
          <w:szCs w:val="28"/>
        </w:rPr>
      </w:pPr>
      <w:bookmarkStart w:id="7" w:name="_Toc24674"/>
      <w:r>
        <w:rPr>
          <w:rFonts w:hint="eastAsia"/>
          <w:b/>
          <w:sz w:val="28"/>
          <w:szCs w:val="28"/>
        </w:rPr>
        <w:t>单元测试</w:t>
      </w:r>
      <w:bookmarkEnd w:id="7"/>
    </w:p>
    <w:p w14:paraId="0F66BB8F">
      <w:pPr>
        <w:jc w:val="both"/>
      </w:pPr>
      <w:r>
        <w:rPr>
          <w:rFonts w:hint="eastAsia" w:ascii="等线" w:hAnsi="等线" w:eastAsia="等线" w:cs="等线"/>
          <w:lang w:val="en-US" w:eastAsia="zh-CN"/>
        </w:rPr>
        <w:t>正确创建窗口、加载背景。根据键盘的输入测试角色的移动、战斗。测试不同状态下玩家及Slime的动画是否能正确播放。通过玩家的行为调整Slime的行为，使其会朝玩家移动、攻击。测试在屏幕左上角打印史莱姆击败数量是否正确。</w:t>
      </w:r>
    </w:p>
    <w:p w14:paraId="73361C7C">
      <w:pPr>
        <w:numPr>
          <w:ilvl w:val="0"/>
          <w:numId w:val="1"/>
        </w:numPr>
        <w:spacing w:before="156" w:beforeLines="50" w:after="156" w:afterLines="50"/>
        <w:outlineLvl w:val="0"/>
        <w:rPr>
          <w:b/>
          <w:sz w:val="30"/>
          <w:szCs w:val="30"/>
        </w:rPr>
      </w:pPr>
      <w:bookmarkStart w:id="8" w:name="_Toc28265"/>
      <w:r>
        <w:rPr>
          <w:rFonts w:hint="eastAsia"/>
          <w:b/>
          <w:sz w:val="30"/>
          <w:szCs w:val="30"/>
        </w:rPr>
        <w:t>单元测试</w:t>
      </w:r>
      <w:bookmarkEnd w:id="8"/>
    </w:p>
    <w:p w14:paraId="7DEFC272">
      <w:pPr>
        <w:rPr>
          <w:sz w:val="24"/>
          <w:vertAlign w:val="baseline"/>
        </w:rPr>
      </w:pPr>
      <w:r>
        <w:rPr>
          <w:rFonts w:hint="eastAsia"/>
          <w:sz w:val="24"/>
          <w:szCs w:val="24"/>
        </w:rPr>
        <w:t>测试案例定义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3E505C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</w:tcPr>
          <w:p w14:paraId="3161067C">
            <w:pPr>
              <w:rPr>
                <w:rFonts w:hint="eastAsia" w:eastAsiaTheme="minorEastAsia"/>
                <w:sz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vertAlign w:val="baseline"/>
                <w:lang w:val="en-US" w:eastAsia="zh-CN"/>
              </w:rPr>
              <w:t>测试内容</w:t>
            </w:r>
          </w:p>
        </w:tc>
        <w:tc>
          <w:tcPr>
            <w:tcW w:w="2841" w:type="dxa"/>
          </w:tcPr>
          <w:p w14:paraId="612EF7C7">
            <w:pPr>
              <w:rPr>
                <w:rFonts w:hint="default" w:eastAsiaTheme="minorEastAsia"/>
                <w:sz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vertAlign w:val="baseline"/>
                <w:lang w:val="en-US" w:eastAsia="zh-CN"/>
              </w:rPr>
              <w:t>预期效果</w:t>
            </w:r>
          </w:p>
        </w:tc>
        <w:tc>
          <w:tcPr>
            <w:tcW w:w="2841" w:type="dxa"/>
          </w:tcPr>
          <w:p w14:paraId="7F2AC5B7">
            <w:pPr>
              <w:rPr>
                <w:rFonts w:hint="eastAsia" w:eastAsiaTheme="minorEastAsia"/>
                <w:sz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vertAlign w:val="baseline"/>
                <w:lang w:val="en-US" w:eastAsia="zh-CN"/>
              </w:rPr>
              <w:t>测试结果</w:t>
            </w:r>
          </w:p>
        </w:tc>
      </w:tr>
      <w:tr w14:paraId="6D8EA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4D4EEA1F">
            <w:pPr>
              <w:rPr>
                <w:rFonts w:hint="default" w:eastAsiaTheme="minorEastAsia"/>
                <w:sz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vertAlign w:val="baseline"/>
                <w:lang w:val="en-US" w:eastAsia="zh-CN"/>
              </w:rPr>
              <w:t>加载背景</w:t>
            </w:r>
          </w:p>
        </w:tc>
        <w:tc>
          <w:tcPr>
            <w:tcW w:w="2841" w:type="dxa"/>
          </w:tcPr>
          <w:p w14:paraId="7AC0605C">
            <w:pPr>
              <w:rPr>
                <w:rFonts w:hint="default" w:eastAsiaTheme="minorEastAsia"/>
                <w:sz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vertAlign w:val="baseline"/>
                <w:lang w:val="en-US" w:eastAsia="zh-CN"/>
              </w:rPr>
              <w:t>加载800*600大小的背景</w:t>
            </w:r>
          </w:p>
        </w:tc>
        <w:tc>
          <w:tcPr>
            <w:tcW w:w="2841" w:type="dxa"/>
          </w:tcPr>
          <w:p w14:paraId="7D7D6079">
            <w:pPr>
              <w:rPr>
                <w:rFonts w:hint="default" w:eastAsiaTheme="minorEastAsia"/>
                <w:sz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vertAlign w:val="baseline"/>
                <w:lang w:val="en-US" w:eastAsia="zh-CN"/>
              </w:rPr>
              <w:t>正常通过</w:t>
            </w:r>
          </w:p>
        </w:tc>
      </w:tr>
      <w:tr w14:paraId="606427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0E0A1A15">
            <w:pPr>
              <w:rPr>
                <w:rFonts w:hint="default" w:eastAsiaTheme="minorEastAsia"/>
                <w:sz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vertAlign w:val="baseline"/>
                <w:lang w:val="en-US" w:eastAsia="zh-CN"/>
              </w:rPr>
              <w:t>操控玩家</w:t>
            </w:r>
          </w:p>
        </w:tc>
        <w:tc>
          <w:tcPr>
            <w:tcW w:w="2841" w:type="dxa"/>
          </w:tcPr>
          <w:p w14:paraId="0C1679CE">
            <w:pPr>
              <w:spacing w:line="360" w:lineRule="auto"/>
              <w:rPr>
                <w:rFonts w:hint="default" w:eastAsiaTheme="minorEastAsia"/>
                <w:sz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vertAlign w:val="baseline"/>
                <w:lang w:val="en-US" w:eastAsia="zh-CN"/>
              </w:rPr>
              <w:t>通过不同的按键实现玩家的跑跳，受边界的限制</w:t>
            </w:r>
          </w:p>
        </w:tc>
        <w:tc>
          <w:tcPr>
            <w:tcW w:w="2841" w:type="dxa"/>
          </w:tcPr>
          <w:p w14:paraId="7353F2B5">
            <w:pPr>
              <w:rPr>
                <w:rFonts w:hint="default" w:eastAsiaTheme="minorEastAsia"/>
                <w:sz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vertAlign w:val="baseline"/>
                <w:lang w:val="en-US" w:eastAsia="zh-CN"/>
              </w:rPr>
              <w:t>正常通过</w:t>
            </w:r>
          </w:p>
        </w:tc>
      </w:tr>
      <w:tr w14:paraId="12945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727B97B5">
            <w:pPr>
              <w:rPr>
                <w:rFonts w:hint="default" w:eastAsiaTheme="minorEastAsia"/>
                <w:sz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vertAlign w:val="baseline"/>
                <w:lang w:val="en-US" w:eastAsia="zh-CN"/>
              </w:rPr>
              <w:t>加载动画</w:t>
            </w:r>
          </w:p>
        </w:tc>
        <w:tc>
          <w:tcPr>
            <w:tcW w:w="2841" w:type="dxa"/>
          </w:tcPr>
          <w:p w14:paraId="290BABEB">
            <w:pPr>
              <w:rPr>
                <w:rFonts w:hint="default" w:eastAsiaTheme="minorEastAsia"/>
                <w:sz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vertAlign w:val="baseline"/>
                <w:lang w:val="en-US" w:eastAsia="zh-CN"/>
              </w:rPr>
              <w:t>加载玩家以及Slime的动画</w:t>
            </w:r>
          </w:p>
        </w:tc>
        <w:tc>
          <w:tcPr>
            <w:tcW w:w="2841" w:type="dxa"/>
          </w:tcPr>
          <w:p w14:paraId="272ADEC5">
            <w:pPr>
              <w:rPr>
                <w:rFonts w:hint="default" w:eastAsiaTheme="minorEastAsia"/>
                <w:sz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vertAlign w:val="baseline"/>
                <w:lang w:val="en-US" w:eastAsia="zh-CN"/>
              </w:rPr>
              <w:t>有多只Slime时动画会越来越快</w:t>
            </w:r>
          </w:p>
        </w:tc>
      </w:tr>
      <w:tr w14:paraId="5EFFAD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3BCB7865">
            <w:pPr>
              <w:rPr>
                <w:rFonts w:hint="default" w:eastAsiaTheme="minorEastAsia"/>
                <w:sz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vertAlign w:val="baseline"/>
                <w:lang w:val="en-US" w:eastAsia="zh-CN"/>
              </w:rPr>
              <w:t>Slime的攻击</w:t>
            </w:r>
          </w:p>
        </w:tc>
        <w:tc>
          <w:tcPr>
            <w:tcW w:w="2841" w:type="dxa"/>
          </w:tcPr>
          <w:p w14:paraId="737D0B84">
            <w:pPr>
              <w:rPr>
                <w:rFonts w:hint="default" w:eastAsiaTheme="minorEastAsia"/>
                <w:sz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vertAlign w:val="baseline"/>
                <w:lang w:val="en-US" w:eastAsia="zh-CN"/>
              </w:rPr>
              <w:t>当玩家与Slime的距离小于100时冲向玩家</w:t>
            </w:r>
          </w:p>
        </w:tc>
        <w:tc>
          <w:tcPr>
            <w:tcW w:w="2841" w:type="dxa"/>
          </w:tcPr>
          <w:p w14:paraId="46CA6230">
            <w:pPr>
              <w:rPr>
                <w:rFonts w:hint="default" w:eastAsiaTheme="minorEastAsia"/>
                <w:sz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vertAlign w:val="baseline"/>
                <w:lang w:val="en-US" w:eastAsia="zh-CN"/>
              </w:rPr>
              <w:t>正常通过</w:t>
            </w:r>
          </w:p>
        </w:tc>
      </w:tr>
      <w:tr w14:paraId="40512A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1905FC91">
            <w:pPr>
              <w:rPr>
                <w:rFonts w:hint="default" w:eastAsiaTheme="minorEastAsia"/>
                <w:sz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vertAlign w:val="baseline"/>
                <w:lang w:val="en-US" w:eastAsia="zh-CN"/>
              </w:rPr>
              <w:t>批量生成Slime</w:t>
            </w:r>
          </w:p>
        </w:tc>
        <w:tc>
          <w:tcPr>
            <w:tcW w:w="2841" w:type="dxa"/>
          </w:tcPr>
          <w:p w14:paraId="3F086791">
            <w:pPr>
              <w:rPr>
                <w:rFonts w:hint="default" w:eastAsiaTheme="minorEastAsia"/>
                <w:sz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vertAlign w:val="baseline"/>
                <w:lang w:val="en-US" w:eastAsia="zh-CN"/>
              </w:rPr>
              <w:t>场上Slime数量小于8时，每隔3秒生成一只Slime</w:t>
            </w:r>
          </w:p>
        </w:tc>
        <w:tc>
          <w:tcPr>
            <w:tcW w:w="2841" w:type="dxa"/>
          </w:tcPr>
          <w:p w14:paraId="391EA1E0">
            <w:pPr>
              <w:rPr>
                <w:rFonts w:hint="eastAsia" w:eastAsiaTheme="minorEastAsia"/>
                <w:sz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vertAlign w:val="baseline"/>
                <w:lang w:val="en-US" w:eastAsia="zh-CN"/>
              </w:rPr>
              <w:t>正常通过</w:t>
            </w:r>
          </w:p>
        </w:tc>
      </w:tr>
      <w:tr w14:paraId="4E66D3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44B2D28F">
            <w:pPr>
              <w:rPr>
                <w:rFonts w:hint="default" w:eastAsiaTheme="minorEastAsia"/>
                <w:sz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vertAlign w:val="baseline"/>
                <w:lang w:val="en-US" w:eastAsia="zh-CN"/>
              </w:rPr>
              <w:t>碰撞箱的实现</w:t>
            </w:r>
          </w:p>
        </w:tc>
        <w:tc>
          <w:tcPr>
            <w:tcW w:w="2841" w:type="dxa"/>
          </w:tcPr>
          <w:p w14:paraId="1BFE35AB">
            <w:pPr>
              <w:rPr>
                <w:rFonts w:hint="default" w:eastAsiaTheme="minorEastAsia"/>
                <w:sz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vertAlign w:val="baseline"/>
                <w:lang w:val="en-US" w:eastAsia="zh-CN"/>
              </w:rPr>
              <w:t>只有当敌人在判定区域内，玩家或Slime的攻击才能造成伤害</w:t>
            </w:r>
          </w:p>
        </w:tc>
        <w:tc>
          <w:tcPr>
            <w:tcW w:w="2841" w:type="dxa"/>
          </w:tcPr>
          <w:p w14:paraId="18EB39D8">
            <w:pPr>
              <w:rPr>
                <w:rFonts w:hint="eastAsia" w:eastAsiaTheme="minorEastAsia"/>
                <w:sz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vertAlign w:val="baseline"/>
                <w:lang w:val="en-US" w:eastAsia="zh-CN"/>
              </w:rPr>
              <w:t>正常通过</w:t>
            </w:r>
          </w:p>
        </w:tc>
      </w:tr>
    </w:tbl>
    <w:p w14:paraId="3E672315">
      <w:pPr>
        <w:rPr>
          <w:sz w:val="24"/>
        </w:rPr>
      </w:pPr>
    </w:p>
    <w:p w14:paraId="080DBCB6">
      <w:pPr>
        <w:pStyle w:val="3"/>
        <w:spacing w:line="240" w:lineRule="auto"/>
        <w:rPr>
          <w:szCs w:val="21"/>
        </w:rPr>
      </w:pPr>
      <w: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  <w:t>加载动画时出现了问题，其原因是</w:t>
      </w:r>
      <w:r>
        <w:rPr>
          <w:rFonts w:hint="eastAsia" w:ascii="等线" w:hAnsi="等线" w:eastAsia="等线" w:cs="等线"/>
          <w:b w:val="0"/>
          <w:bCs w:val="0"/>
          <w:kern w:val="2"/>
          <w:sz w:val="21"/>
          <w:szCs w:val="21"/>
          <w:lang w:val="en-US" w:eastAsia="zh-CN" w:bidi="ar-SA"/>
        </w:rPr>
        <w:t>多个Slime共享了同一个 Animation对象，导致每帧内同一个动画实例的 Play 方法被调用了多次。通过为每个Slime实例创建独立的动画对象修复了此问题。</w:t>
      </w:r>
    </w:p>
    <w:p w14:paraId="120D3483">
      <w:pPr>
        <w:numPr>
          <w:ilvl w:val="0"/>
          <w:numId w:val="1"/>
        </w:numPr>
        <w:spacing w:before="156" w:beforeLines="50" w:after="156" w:afterLines="50"/>
        <w:outlineLvl w:val="0"/>
        <w:rPr>
          <w:b/>
          <w:sz w:val="30"/>
          <w:szCs w:val="30"/>
        </w:rPr>
      </w:pPr>
      <w:bookmarkStart w:id="9" w:name="_Toc23116"/>
      <w:r>
        <w:rPr>
          <w:rFonts w:hint="eastAsia"/>
          <w:b/>
          <w:sz w:val="30"/>
          <w:szCs w:val="30"/>
        </w:rPr>
        <w:t>收获</w:t>
      </w:r>
      <w:bookmarkEnd w:id="9"/>
    </w:p>
    <w:p w14:paraId="2A071DD5">
      <w:pPr>
        <w:numPr>
          <w:ilvl w:val="0"/>
          <w:numId w:val="4"/>
        </w:numPr>
        <w:rPr>
          <w:rFonts w:hint="eastAsia" w:ascii="等线" w:hAnsi="等线" w:eastAsia="等线" w:cs="等线"/>
          <w:sz w:val="28"/>
          <w:szCs w:val="28"/>
          <w:lang w:val="en-US" w:eastAsia="zh-CN"/>
        </w:rPr>
      </w:pPr>
      <w:r>
        <w:rPr>
          <w:rFonts w:hint="eastAsia" w:ascii="等线" w:hAnsi="等线" w:eastAsia="等线" w:cs="等线"/>
          <w:sz w:val="28"/>
          <w:szCs w:val="28"/>
          <w:lang w:val="en-US" w:eastAsia="zh-CN"/>
        </w:rPr>
        <w:t>类的构造函数</w:t>
      </w:r>
    </w:p>
    <w:p w14:paraId="43EC8922">
      <w:pPr>
        <w:pStyle w:val="10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2B91AF"/>
          <w:sz w:val="18"/>
          <w:szCs w:val="18"/>
        </w:rPr>
        <w:t>Slime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::Slime(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float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808080"/>
          <w:sz w:val="18"/>
          <w:szCs w:val="18"/>
        </w:rPr>
        <w:t>x_0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,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float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808080"/>
          <w:sz w:val="18"/>
          <w:szCs w:val="18"/>
        </w:rPr>
        <w:t>y_0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)</w:t>
      </w:r>
    </w:p>
    <w:p w14:paraId="5B820DE1">
      <w:pPr>
        <w:pStyle w:val="10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>:x(</w:t>
      </w:r>
      <w:r>
        <w:rPr>
          <w:rFonts w:hint="eastAsia" w:ascii="新宋体" w:hAnsi="新宋体" w:eastAsia="新宋体" w:cs="新宋体"/>
          <w:color w:val="808080"/>
          <w:sz w:val="18"/>
          <w:szCs w:val="18"/>
        </w:rPr>
        <w:t>x_0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)</w:t>
      </w:r>
    </w:p>
    <w:p w14:paraId="46E07562">
      <w:pPr>
        <w:pStyle w:val="10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>, y(</w:t>
      </w:r>
      <w:r>
        <w:rPr>
          <w:rFonts w:hint="eastAsia" w:ascii="新宋体" w:hAnsi="新宋体" w:eastAsia="新宋体" w:cs="新宋体"/>
          <w:color w:val="808080"/>
          <w:sz w:val="18"/>
          <w:szCs w:val="18"/>
        </w:rPr>
        <w:t>y_0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)</w:t>
      </w:r>
    </w:p>
    <w:p w14:paraId="371EF7E4">
      <w:pPr>
        <w:pStyle w:val="10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>, Width(128)</w:t>
      </w:r>
    </w:p>
    <w:p w14:paraId="5BEC6638">
      <w:pPr>
        <w:pStyle w:val="10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>, Height(128)</w:t>
      </w:r>
    </w:p>
    <w:p w14:paraId="134E516D">
      <w:pPr>
        <w:pStyle w:val="10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>, HitBoxW(64)</w:t>
      </w:r>
    </w:p>
    <w:p w14:paraId="4BB78E1F">
      <w:pPr>
        <w:pStyle w:val="10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>, HitBoxH(16)</w:t>
      </w:r>
    </w:p>
    <w:p w14:paraId="39D38C45">
      <w:pPr>
        <w:pStyle w:val="10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>, vx(0)</w:t>
      </w:r>
    </w:p>
    <w:p w14:paraId="2F96152D">
      <w:pPr>
        <w:pStyle w:val="10"/>
        <w:keepNext w:val="0"/>
        <w:keepLines w:val="0"/>
        <w:widowControl/>
        <w:suppressLineNumbers w:val="0"/>
        <w:rPr>
          <w:rFonts w:hint="default" w:ascii="新宋体" w:hAnsi="新宋体" w:eastAsia="新宋体" w:cs="新宋体"/>
          <w:color w:val="000000"/>
          <w:sz w:val="18"/>
          <w:szCs w:val="18"/>
          <w:lang w:val="en-US" w:eastAsia="zh-CN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>, isLeft(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true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)</w:t>
      </w:r>
      <w:r>
        <w:rPr>
          <w:rFonts w:hint="eastAsia" w:ascii="新宋体" w:hAnsi="新宋体" w:eastAsia="新宋体" w:cs="新宋体"/>
          <w:color w:val="000000"/>
          <w:sz w:val="18"/>
          <w:szCs w:val="18"/>
          <w:lang w:val="en-US" w:eastAsia="zh-CN"/>
        </w:rPr>
        <w:t>//仅展示部分</w:t>
      </w:r>
    </w:p>
    <w:p w14:paraId="16E9C1CD">
      <w:pPr>
        <w:pStyle w:val="10"/>
        <w:keepNext w:val="0"/>
        <w:keepLines w:val="0"/>
        <w:widowControl/>
        <w:suppressLineNumbers w:val="0"/>
        <w:ind w:firstLine="36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>{}</w:t>
      </w:r>
    </w:p>
    <w:p w14:paraId="4B551ED9">
      <w:pPr>
        <w:pStyle w:val="10"/>
        <w:keepNext w:val="0"/>
        <w:keepLines w:val="0"/>
        <w:widowControl/>
        <w:suppressLineNumbers w:val="0"/>
        <w:rPr>
          <w:rFonts w:hint="eastAsia" w:ascii="等线" w:hAnsi="等线" w:eastAsia="等线" w:cs="等线"/>
          <w:color w:val="000000"/>
          <w:sz w:val="21"/>
          <w:szCs w:val="21"/>
          <w:lang w:val="en-US" w:eastAsia="zh-CN"/>
        </w:rPr>
      </w:pPr>
      <w:r>
        <w:rPr>
          <w:rFonts w:hint="eastAsia" w:ascii="等线" w:hAnsi="等线" w:eastAsia="等线" w:cs="等线"/>
          <w:color w:val="000000"/>
          <w:sz w:val="21"/>
          <w:szCs w:val="21"/>
          <w:lang w:val="en-US" w:eastAsia="zh-CN"/>
        </w:rPr>
        <w:t>通过竖排初始化列表使内容更加清晰。</w:t>
      </w:r>
    </w:p>
    <w:p w14:paraId="67D1E0EF">
      <w:pPr>
        <w:numPr>
          <w:ilvl w:val="0"/>
          <w:numId w:val="4"/>
        </w:numPr>
        <w:ind w:left="0" w:leftChars="0" w:firstLine="0" w:firstLineChars="0"/>
        <w:rPr>
          <w:rFonts w:hint="default" w:ascii="等线" w:hAnsi="等线" w:eastAsia="等线" w:cs="等线"/>
          <w:kern w:val="2"/>
          <w:sz w:val="28"/>
          <w:szCs w:val="28"/>
          <w:lang w:val="en-US" w:eastAsia="zh-CN" w:bidi="ar-SA"/>
        </w:rPr>
      </w:pPr>
      <w:r>
        <w:rPr>
          <w:rFonts w:hint="default" w:ascii="等线" w:hAnsi="等线" w:eastAsia="等线" w:cs="等线"/>
          <w:kern w:val="2"/>
          <w:sz w:val="28"/>
          <w:szCs w:val="28"/>
          <w:lang w:val="en-US" w:eastAsia="zh-CN" w:bidi="ar-SA"/>
        </w:rPr>
        <w:t>B</w:t>
      </w:r>
      <w:r>
        <w:rPr>
          <w:rFonts w:hint="eastAsia" w:ascii="等线" w:hAnsi="等线" w:eastAsia="等线" w:cs="等线"/>
          <w:kern w:val="2"/>
          <w:sz w:val="28"/>
          <w:szCs w:val="28"/>
          <w:lang w:val="en-US" w:eastAsia="zh-CN" w:bidi="ar-SA"/>
        </w:rPr>
        <w:t>类</w:t>
      </w:r>
      <w:r>
        <w:rPr>
          <w:rFonts w:hint="default" w:ascii="等线" w:hAnsi="等线" w:eastAsia="等线" w:cs="等线"/>
          <w:kern w:val="2"/>
          <w:sz w:val="28"/>
          <w:szCs w:val="28"/>
          <w:lang w:val="en-US" w:eastAsia="zh-CN" w:bidi="ar-SA"/>
        </w:rPr>
        <w:t>包含一个A类型的成员对象</w:t>
      </w:r>
    </w:p>
    <w:p w14:paraId="7F886E6F">
      <w:pPr>
        <w:pStyle w:val="10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FF"/>
          <w:sz w:val="18"/>
          <w:szCs w:val="18"/>
        </w:rPr>
        <w:t>class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2B91AF"/>
          <w:sz w:val="18"/>
          <w:szCs w:val="18"/>
        </w:rPr>
        <w:t>Slime</w:t>
      </w:r>
    </w:p>
    <w:p w14:paraId="1BE02C92">
      <w:pPr>
        <w:pStyle w:val="10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>{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private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:</w:t>
      </w:r>
    </w:p>
    <w:p w14:paraId="47773949">
      <w:pPr>
        <w:pStyle w:val="10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2B91AF"/>
          <w:sz w:val="18"/>
          <w:szCs w:val="18"/>
        </w:rPr>
        <w:t>Animation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Slime_WalkL;</w:t>
      </w:r>
    </w:p>
    <w:p w14:paraId="48CCE58D">
      <w:pPr>
        <w:pStyle w:val="10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2B91AF"/>
          <w:sz w:val="18"/>
          <w:szCs w:val="18"/>
        </w:rPr>
        <w:t>Animation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Slime_WalkR;</w:t>
      </w:r>
    </w:p>
    <w:p w14:paraId="2426681E">
      <w:pPr>
        <w:pStyle w:val="10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2B91AF"/>
          <w:sz w:val="18"/>
          <w:szCs w:val="18"/>
        </w:rPr>
        <w:t>Animation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Slime_IDLER;</w:t>
      </w:r>
    </w:p>
    <w:p w14:paraId="5CEC517A">
      <w:pPr>
        <w:pStyle w:val="10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2B91AF"/>
          <w:sz w:val="18"/>
          <w:szCs w:val="18"/>
        </w:rPr>
        <w:t>Animation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Slime_IDLEL;</w:t>
      </w:r>
    </w:p>
    <w:p w14:paraId="4197A74B">
      <w:pPr>
        <w:pStyle w:val="10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2B91AF"/>
          <w:sz w:val="18"/>
          <w:szCs w:val="18"/>
        </w:rPr>
        <w:t>Animation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Slime_DeathL;</w:t>
      </w:r>
    </w:p>
    <w:p w14:paraId="26E85B3F">
      <w:pPr>
        <w:pStyle w:val="10"/>
        <w:keepNext w:val="0"/>
        <w:keepLines w:val="0"/>
        <w:widowControl/>
        <w:suppressLineNumbers w:val="0"/>
        <w:rPr>
          <w:rFonts w:hint="default" w:ascii="新宋体" w:hAnsi="新宋体" w:eastAsia="新宋体" w:cs="新宋体"/>
          <w:color w:val="000000"/>
          <w:sz w:val="18"/>
          <w:szCs w:val="18"/>
          <w:lang w:val="en-US" w:eastAsia="zh-CN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2B91AF"/>
          <w:sz w:val="18"/>
          <w:szCs w:val="18"/>
        </w:rPr>
        <w:t>Animation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Slime_DeathR;</w:t>
      </w:r>
      <w:r>
        <w:rPr>
          <w:rFonts w:hint="eastAsia" w:ascii="新宋体" w:hAnsi="新宋体" w:eastAsia="新宋体" w:cs="新宋体"/>
          <w:color w:val="000000"/>
          <w:sz w:val="18"/>
          <w:szCs w:val="18"/>
          <w:lang w:val="en-US" w:eastAsia="zh-CN"/>
        </w:rPr>
        <w:t>//省略部分代码</w:t>
      </w:r>
    </w:p>
    <w:p w14:paraId="13C6E28C">
      <w:pPr>
        <w:pStyle w:val="10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  <w:lang w:val="en-US" w:eastAsia="zh-CN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  <w:lang w:val="en-US" w:eastAsia="zh-CN"/>
        </w:rPr>
        <w:t>}</w:t>
      </w:r>
    </w:p>
    <w:p w14:paraId="37A748D6">
      <w:pPr>
        <w:pStyle w:val="10"/>
        <w:keepNext w:val="0"/>
        <w:keepLines w:val="0"/>
        <w:widowControl/>
        <w:suppressLineNumbers w:val="0"/>
        <w:rPr>
          <w:rFonts w:hint="eastAsia" w:ascii="等线" w:hAnsi="等线" w:eastAsia="等线" w:cs="等线"/>
          <w:color w:val="000000"/>
          <w:sz w:val="21"/>
          <w:szCs w:val="21"/>
          <w:lang w:val="en-US" w:eastAsia="zh-CN"/>
        </w:rPr>
      </w:pPr>
      <w:r>
        <w:rPr>
          <w:rFonts w:hint="eastAsia" w:ascii="等线" w:hAnsi="等线" w:eastAsia="等线" w:cs="等线"/>
          <w:color w:val="000000"/>
          <w:sz w:val="21"/>
          <w:szCs w:val="21"/>
          <w:lang w:val="en-US" w:eastAsia="zh-CN"/>
        </w:rPr>
        <w:t>此处Slime类型包含Animation的成员对象。Slime作为在Player类之后编写的内容，通过包含Animation类，实现了更强的封装性与易用性。与之相对的，实现Player的动画被写入 playeranime.h文件中，在后面实现动画随操作的变化而变化时需要包含该头文件，代码更加复杂。</w:t>
      </w:r>
    </w:p>
    <w:p w14:paraId="11518E36">
      <w:pPr>
        <w:numPr>
          <w:ilvl w:val="0"/>
          <w:numId w:val="4"/>
        </w:numPr>
        <w:ind w:left="0" w:leftChars="0" w:firstLine="0" w:firstLineChars="0"/>
        <w:rPr>
          <w:rFonts w:hint="default" w:ascii="等线" w:hAnsi="等线" w:eastAsia="等线" w:cs="等线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等线" w:hAnsi="等线" w:eastAsia="等线" w:cs="等线"/>
          <w:kern w:val="2"/>
          <w:sz w:val="28"/>
          <w:szCs w:val="28"/>
          <w:lang w:val="en-US" w:eastAsia="zh-CN" w:bidi="ar-SA"/>
        </w:rPr>
        <w:t>static与extern的使用</w:t>
      </w:r>
    </w:p>
    <w:p w14:paraId="1DF5607F">
      <w:pPr>
        <w:numPr>
          <w:ilvl w:val="0"/>
          <w:numId w:val="0"/>
        </w:numPr>
        <w:ind w:leftChars="0"/>
        <w:rPr>
          <w:rFonts w:hint="eastAsia" w:ascii="等线" w:hAnsi="等线" w:eastAsia="等线" w:cs="等线"/>
          <w:b w:val="0"/>
          <w:bCs w:val="0"/>
          <w:kern w:val="2"/>
          <w:sz w:val="21"/>
          <w:szCs w:val="21"/>
          <w:lang w:val="en-US" w:eastAsia="zh-CN" w:bidi="ar-SA"/>
        </w:rPr>
      </w:pPr>
      <w:r>
        <w:rPr>
          <w:rFonts w:hint="eastAsia" w:ascii="等线" w:hAnsi="等线" w:eastAsia="等线" w:cs="等线"/>
          <w:b w:val="0"/>
          <w:bCs w:val="0"/>
          <w:kern w:val="2"/>
          <w:sz w:val="21"/>
          <w:szCs w:val="21"/>
          <w:lang w:val="en-US" w:eastAsia="zh-CN" w:bidi="ar-SA"/>
        </w:rPr>
        <w:t>在之前的学习中，很难使用到extern与static。虽然这部分上学期是上学期的内容，但我在这学期才真正地使用了它们。static仅在本文件可见，而extern类型的数据通过在头文件声明、在包含该头文件的.cpp文件中定义后可以被多文件共享。如果extern变量在头文件中直接初始化，则变成了定义，会导致多个源文件包含该头文件时产生重复定义错误。</w:t>
      </w:r>
    </w:p>
    <w:p w14:paraId="2A78E4AB">
      <w:pPr>
        <w:numPr>
          <w:ilvl w:val="0"/>
          <w:numId w:val="4"/>
        </w:numPr>
        <w:ind w:left="0" w:leftChars="0" w:firstLine="0" w:firstLineChars="0"/>
        <w:rPr>
          <w:rFonts w:hint="default" w:ascii="等线" w:hAnsi="等线" w:eastAsia="等线" w:cs="等线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等线" w:hAnsi="等线" w:eastAsia="等线" w:cs="等线"/>
          <w:b w:val="0"/>
          <w:bCs w:val="0"/>
          <w:kern w:val="2"/>
          <w:sz w:val="28"/>
          <w:szCs w:val="28"/>
          <w:lang w:val="en-US" w:eastAsia="zh-CN" w:bidi="ar-SA"/>
        </w:rPr>
        <w:t>常量成员函数</w:t>
      </w:r>
    </w:p>
    <w:p w14:paraId="36DF26B7">
      <w:pPr>
        <w:pStyle w:val="10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FF"/>
          <w:sz w:val="18"/>
          <w:szCs w:val="18"/>
        </w:rPr>
        <w:t>class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2B91AF"/>
          <w:sz w:val="18"/>
          <w:szCs w:val="18"/>
        </w:rPr>
        <w:t>Player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</w:p>
    <w:p w14:paraId="539AB5AD">
      <w:pPr>
        <w:pStyle w:val="10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>{</w:t>
      </w:r>
    </w:p>
    <w:p w14:paraId="0E798A69">
      <w:pPr>
        <w:pStyle w:val="10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getHP()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const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{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return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hp; }</w:t>
      </w:r>
    </w:p>
    <w:p w14:paraId="222BB524">
      <w:pPr>
        <w:pStyle w:val="10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float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getX()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const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{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return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x; }</w:t>
      </w:r>
    </w:p>
    <w:p w14:paraId="14AB264C">
      <w:pPr>
        <w:pStyle w:val="10"/>
        <w:keepNext w:val="0"/>
        <w:keepLines w:val="0"/>
        <w:widowControl/>
        <w:suppressLineNumbers w:val="0"/>
        <w:rPr>
          <w:rFonts w:hint="default" w:ascii="新宋体" w:hAnsi="新宋体" w:eastAsia="新宋体" w:cs="新宋体"/>
          <w:color w:val="000000"/>
          <w:sz w:val="18"/>
          <w:szCs w:val="18"/>
          <w:lang w:val="en-US" w:eastAsia="zh-CN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float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getY()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const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{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return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y; }</w:t>
      </w:r>
      <w:r>
        <w:rPr>
          <w:rFonts w:hint="eastAsia" w:ascii="新宋体" w:hAnsi="新宋体" w:eastAsia="新宋体" w:cs="新宋体"/>
          <w:color w:val="000000"/>
          <w:sz w:val="18"/>
          <w:szCs w:val="18"/>
          <w:lang w:val="en-US" w:eastAsia="zh-CN"/>
        </w:rPr>
        <w:t>//省略部分代码</w:t>
      </w:r>
    </w:p>
    <w:p w14:paraId="577358C5">
      <w:pPr>
        <w:pStyle w:val="10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  <w:lang w:val="en-US" w:eastAsia="zh-CN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  <w:lang w:val="en-US" w:eastAsia="zh-CN"/>
        </w:rPr>
        <w:t>}</w:t>
      </w:r>
    </w:p>
    <w:p w14:paraId="71F58E76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eastAsia" w:ascii="等线" w:hAnsi="等线" w:eastAsia="等线" w:cs="等线"/>
          <w:color w:val="000000" w:themeColor="text1"/>
          <w:ker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等线" w:hAnsi="等线" w:eastAsia="等线" w:cs="等线"/>
          <w:color w:val="000000" w:themeColor="text1"/>
          <w:ker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  <w:t>这个函数不会修改类的非静态成员变量，不会改变对象。如果一个对象被声明为const，那么只有被标记为const的成员函数才能被该对象调用。</w:t>
      </w:r>
    </w:p>
    <w:p w14:paraId="04335BCD">
      <w:pPr>
        <w:widowControl w:val="0"/>
        <w:numPr>
          <w:numId w:val="0"/>
        </w:numPr>
        <w:jc w:val="both"/>
        <w:rPr>
          <w:rFonts w:hint="default" w:ascii="等线" w:hAnsi="等线" w:eastAsia="等线" w:cs="等线"/>
          <w:b w:val="0"/>
          <w:bCs w:val="0"/>
          <w:kern w:val="2"/>
          <w:sz w:val="28"/>
          <w:szCs w:val="28"/>
          <w:lang w:val="en-US" w:eastAsia="zh-CN" w:bidi="ar-SA"/>
        </w:rPr>
      </w:pPr>
    </w:p>
    <w:p w14:paraId="3319509E">
      <w:pPr>
        <w:numPr>
          <w:numId w:val="0"/>
        </w:numPr>
        <w:ind w:leftChars="0"/>
        <w:rPr>
          <w:rFonts w:hint="default" w:ascii="新宋体" w:hAnsi="新宋体" w:eastAsia="新宋体" w:cs="新宋体"/>
          <w:b w:val="0"/>
          <w:bCs w:val="0"/>
          <w:kern w:val="2"/>
          <w:sz w:val="18"/>
          <w:szCs w:val="18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D9A2C5">
    <w:pPr>
      <w:pStyle w:val="6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2" name="文本框 8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70801FF">
                          <w:pPr>
                            <w:pStyle w:val="6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t>6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8OXiICwCAABX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70801FF">
                    <w:pPr>
                      <w:pStyle w:val="6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t>6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8AF5E7E"/>
    <w:multiLevelType w:val="multilevel"/>
    <w:tmpl w:val="38AF5E7E"/>
    <w:lvl w:ilvl="0" w:tentative="0">
      <w:start w:val="1"/>
      <w:numFmt w:val="chineseCounting"/>
      <w:lvlText w:val="%1. "/>
      <w:lvlJc w:val="left"/>
      <w:pPr>
        <w:tabs>
          <w:tab w:val="left" w:pos="312"/>
        </w:tabs>
      </w:pPr>
      <w:rPr>
        <w:rFonts w:hint="eastAsia" w:ascii="宋体" w:hAnsi="宋体" w:eastAsia="宋体" w:cs="宋体"/>
      </w:rPr>
    </w:lvl>
    <w:lvl w:ilvl="1" w:tentative="0">
      <w:start w:val="1"/>
      <w:numFmt w:val="decimal"/>
      <w:suff w:val="nothing"/>
      <w:lvlText w:val="%2．"/>
      <w:lvlJc w:val="left"/>
      <w:pPr>
        <w:tabs>
          <w:tab w:val="left" w:pos="312"/>
        </w:tabs>
      </w:pPr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pPr>
        <w:tabs>
          <w:tab w:val="left" w:pos="312"/>
        </w:tabs>
      </w:pPr>
      <w:rPr>
        <w:rFonts w:hint="eastAsia"/>
      </w:rPr>
    </w:lvl>
    <w:lvl w:ilvl="3" w:tentative="0">
      <w:start w:val="1"/>
      <w:numFmt w:val="decimalEnclosedCircleChinese"/>
      <w:suff w:val="nothing"/>
      <w:lvlText w:val="%4"/>
      <w:lvlJc w:val="left"/>
      <w:pPr>
        <w:tabs>
          <w:tab w:val="left" w:pos="312"/>
        </w:tabs>
      </w:pPr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pPr>
        <w:tabs>
          <w:tab w:val="left" w:pos="312"/>
        </w:tabs>
      </w:pPr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pPr>
        <w:tabs>
          <w:tab w:val="left" w:pos="312"/>
        </w:tabs>
      </w:pPr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pPr>
        <w:tabs>
          <w:tab w:val="left" w:pos="312"/>
        </w:tabs>
      </w:pPr>
      <w:rPr>
        <w:rFonts w:hint="eastAsia"/>
      </w:rPr>
    </w:lvl>
    <w:lvl w:ilvl="7" w:tentative="0">
      <w:start w:val="1"/>
      <w:numFmt w:val="lowerRoman"/>
      <w:suff w:val="nothing"/>
      <w:lvlText w:val="%8．"/>
      <w:lvlJc w:val="left"/>
      <w:pPr>
        <w:tabs>
          <w:tab w:val="left" w:pos="312"/>
        </w:tabs>
      </w:pPr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pPr>
        <w:tabs>
          <w:tab w:val="left" w:pos="312"/>
        </w:tabs>
      </w:pPr>
      <w:rPr>
        <w:rFonts w:hint="eastAsia"/>
      </w:rPr>
    </w:lvl>
  </w:abstractNum>
  <w:abstractNum w:abstractNumId="1">
    <w:nsid w:val="5B27D06D"/>
    <w:multiLevelType w:val="singleLevel"/>
    <w:tmpl w:val="5B27D06D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2">
    <w:nsid w:val="7B310B73"/>
    <w:multiLevelType w:val="singleLevel"/>
    <w:tmpl w:val="7B310B73"/>
    <w:lvl w:ilvl="0" w:tentative="0">
      <w:start w:val="2"/>
      <w:numFmt w:val="decimal"/>
      <w:suff w:val="nothing"/>
      <w:lvlText w:val="（%1）"/>
      <w:lvlJc w:val="left"/>
    </w:lvl>
  </w:abstractNum>
  <w:abstractNum w:abstractNumId="3">
    <w:nsid w:val="7F682701"/>
    <w:multiLevelType w:val="singleLevel"/>
    <w:tmpl w:val="7F68270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6A20"/>
    <w:rsid w:val="00087A8B"/>
    <w:rsid w:val="000E6769"/>
    <w:rsid w:val="00127DF6"/>
    <w:rsid w:val="00143F8F"/>
    <w:rsid w:val="001808C1"/>
    <w:rsid w:val="002365C0"/>
    <w:rsid w:val="00240715"/>
    <w:rsid w:val="00275134"/>
    <w:rsid w:val="00276A20"/>
    <w:rsid w:val="002A2F8F"/>
    <w:rsid w:val="0030519D"/>
    <w:rsid w:val="003305A3"/>
    <w:rsid w:val="003C7E3B"/>
    <w:rsid w:val="00406068"/>
    <w:rsid w:val="004A15DA"/>
    <w:rsid w:val="00520CFA"/>
    <w:rsid w:val="00546FA3"/>
    <w:rsid w:val="00595FA4"/>
    <w:rsid w:val="005A3FD9"/>
    <w:rsid w:val="005A7604"/>
    <w:rsid w:val="005E36F9"/>
    <w:rsid w:val="0060275E"/>
    <w:rsid w:val="006E6D9E"/>
    <w:rsid w:val="006F5F99"/>
    <w:rsid w:val="0072737C"/>
    <w:rsid w:val="00744928"/>
    <w:rsid w:val="00754D25"/>
    <w:rsid w:val="00784BBB"/>
    <w:rsid w:val="007A5EF3"/>
    <w:rsid w:val="007C03AB"/>
    <w:rsid w:val="00816EF6"/>
    <w:rsid w:val="00825181"/>
    <w:rsid w:val="0083561D"/>
    <w:rsid w:val="00891145"/>
    <w:rsid w:val="00A0617A"/>
    <w:rsid w:val="00A47E97"/>
    <w:rsid w:val="00B15C6C"/>
    <w:rsid w:val="00B73613"/>
    <w:rsid w:val="00BD7A9B"/>
    <w:rsid w:val="00BF2021"/>
    <w:rsid w:val="00C132E8"/>
    <w:rsid w:val="00CD48FA"/>
    <w:rsid w:val="00D10B1F"/>
    <w:rsid w:val="00D10F63"/>
    <w:rsid w:val="00D15C97"/>
    <w:rsid w:val="00D8543E"/>
    <w:rsid w:val="00DE0599"/>
    <w:rsid w:val="00E905C7"/>
    <w:rsid w:val="00EB001F"/>
    <w:rsid w:val="00EF1E7A"/>
    <w:rsid w:val="00F30B45"/>
    <w:rsid w:val="00FF37BA"/>
    <w:rsid w:val="204F29E4"/>
    <w:rsid w:val="5D804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0" w:semiHidden="0" w:name="toc 1"/>
    <w:lsdException w:unhideWhenUsed="0" w:uiPriority="0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0" w:semiHidden="0" w:name="footer"/>
    <w:lsdException w:uiPriority="99" w:name="index heading"/>
    <w:lsdException w:qFormat="1" w:uiPriority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1"/>
    <w:next w:val="1"/>
    <w:link w:val="24"/>
    <w:semiHidden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next w:val="1"/>
    <w:semiHidden/>
    <w:unhideWhenUsed/>
    <w:qFormat/>
    <w:uiPriority w:val="0"/>
    <w:rPr>
      <w:rFonts w:ascii="Arial" w:hAnsi="Arial" w:eastAsia="黑体" w:cs="Times New Roman"/>
      <w:sz w:val="20"/>
      <w:szCs w:val="24"/>
    </w:rPr>
  </w:style>
  <w:style w:type="paragraph" w:styleId="5">
    <w:name w:val="Balloon Text"/>
    <w:basedOn w:val="1"/>
    <w:link w:val="26"/>
    <w:semiHidden/>
    <w:unhideWhenUsed/>
    <w:uiPriority w:val="99"/>
    <w:rPr>
      <w:sz w:val="18"/>
      <w:szCs w:val="18"/>
    </w:rPr>
  </w:style>
  <w:style w:type="paragraph" w:styleId="6">
    <w:name w:val="footer"/>
    <w:basedOn w:val="1"/>
    <w:link w:val="21"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2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toc 1"/>
    <w:basedOn w:val="1"/>
    <w:next w:val="1"/>
    <w:qFormat/>
    <w:uiPriority w:val="0"/>
    <w:rPr>
      <w:rFonts w:ascii="Times New Roman" w:hAnsi="Times New Roman" w:eastAsia="宋体" w:cs="Times New Roman"/>
      <w:szCs w:val="24"/>
    </w:rPr>
  </w:style>
  <w:style w:type="paragraph" w:styleId="9">
    <w:name w:val="toc 2"/>
    <w:basedOn w:val="1"/>
    <w:next w:val="1"/>
    <w:uiPriority w:val="0"/>
    <w:pPr>
      <w:ind w:left="420" w:leftChars="200"/>
    </w:pPr>
    <w:rPr>
      <w:rFonts w:ascii="Times New Roman" w:hAnsi="Times New Roman" w:eastAsia="宋体" w:cs="Times New Roman"/>
      <w:szCs w:val="24"/>
    </w:rPr>
  </w:style>
  <w:style w:type="paragraph" w:styleId="10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1">
    <w:name w:val="Normal (Web)"/>
    <w:basedOn w:val="1"/>
    <w:semiHidden/>
    <w:unhideWhenUsed/>
    <w:uiPriority w:val="99"/>
    <w:rPr>
      <w:sz w:val="24"/>
    </w:rPr>
  </w:style>
  <w:style w:type="table" w:styleId="13">
    <w:name w:val="Table Grid"/>
    <w:basedOn w:val="1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Hyperlink"/>
    <w:basedOn w:val="14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6">
    <w:name w:val="HTML Code"/>
    <w:basedOn w:val="14"/>
    <w:semiHidden/>
    <w:unhideWhenUsed/>
    <w:uiPriority w:val="99"/>
    <w:rPr>
      <w:rFonts w:ascii="Courier New" w:hAnsi="Courier New"/>
      <w:sz w:val="20"/>
    </w:rPr>
  </w:style>
  <w:style w:type="character" w:customStyle="1" w:styleId="17">
    <w:name w:val="标题 1 字符"/>
    <w:basedOn w:val="14"/>
    <w:link w:val="2"/>
    <w:qFormat/>
    <w:uiPriority w:val="9"/>
    <w:rPr>
      <w:b/>
      <w:bCs/>
      <w:kern w:val="44"/>
      <w:sz w:val="44"/>
      <w:szCs w:val="44"/>
    </w:rPr>
  </w:style>
  <w:style w:type="paragraph" w:styleId="18">
    <w:name w:val="List Paragraph"/>
    <w:basedOn w:val="1"/>
    <w:qFormat/>
    <w:uiPriority w:val="34"/>
    <w:pPr>
      <w:ind w:firstLine="420" w:firstLineChars="200"/>
    </w:pPr>
  </w:style>
  <w:style w:type="character" w:customStyle="1" w:styleId="19">
    <w:name w:val="未处理的提及1"/>
    <w:basedOn w:val="14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0">
    <w:name w:val="页眉 字符"/>
    <w:basedOn w:val="14"/>
    <w:link w:val="7"/>
    <w:qFormat/>
    <w:uiPriority w:val="99"/>
    <w:rPr>
      <w:sz w:val="18"/>
      <w:szCs w:val="18"/>
    </w:rPr>
  </w:style>
  <w:style w:type="character" w:customStyle="1" w:styleId="21">
    <w:name w:val="页脚 字符"/>
    <w:basedOn w:val="14"/>
    <w:link w:val="6"/>
    <w:qFormat/>
    <w:uiPriority w:val="99"/>
    <w:rPr>
      <w:sz w:val="18"/>
      <w:szCs w:val="18"/>
    </w:rPr>
  </w:style>
  <w:style w:type="paragraph" w:customStyle="1" w:styleId="22">
    <w:name w:val="无间隔1"/>
    <w:link w:val="23"/>
    <w:qFormat/>
    <w:uiPriority w:val="0"/>
    <w:rPr>
      <w:rFonts w:ascii="Times New Roman" w:hAnsi="Times New Roman" w:eastAsia="宋体" w:cs="Times New Roman"/>
      <w:kern w:val="0"/>
      <w:sz w:val="22"/>
      <w:szCs w:val="20"/>
      <w:lang w:val="en-US" w:eastAsia="zh-CN" w:bidi="ar-SA"/>
    </w:rPr>
  </w:style>
  <w:style w:type="character" w:customStyle="1" w:styleId="23">
    <w:name w:val="无间隔 Char"/>
    <w:link w:val="22"/>
    <w:qFormat/>
    <w:uiPriority w:val="0"/>
    <w:rPr>
      <w:rFonts w:ascii="Times New Roman" w:hAnsi="Times New Roman" w:eastAsia="宋体" w:cs="Times New Roman"/>
      <w:kern w:val="0"/>
      <w:sz w:val="22"/>
      <w:szCs w:val="20"/>
    </w:rPr>
  </w:style>
  <w:style w:type="character" w:customStyle="1" w:styleId="24">
    <w:name w:val="标题 3 字符"/>
    <w:basedOn w:val="14"/>
    <w:link w:val="3"/>
    <w:semiHidden/>
    <w:uiPriority w:val="9"/>
    <w:rPr>
      <w:b/>
      <w:bCs/>
      <w:sz w:val="32"/>
      <w:szCs w:val="32"/>
    </w:rPr>
  </w:style>
  <w:style w:type="character" w:customStyle="1" w:styleId="25">
    <w:name w:val="未处理的提及2"/>
    <w:basedOn w:val="14"/>
    <w:semiHidden/>
    <w:unhideWhenUsed/>
    <w:uiPriority w:val="99"/>
    <w:rPr>
      <w:color w:val="605E5C"/>
      <w:shd w:val="clear" w:color="auto" w:fill="E1DFDD"/>
    </w:rPr>
  </w:style>
  <w:style w:type="character" w:customStyle="1" w:styleId="26">
    <w:name w:val="批注框文本 字符"/>
    <w:basedOn w:val="14"/>
    <w:link w:val="5"/>
    <w:semiHidden/>
    <w:uiPriority w:val="99"/>
    <w:rPr>
      <w:sz w:val="18"/>
      <w:szCs w:val="18"/>
    </w:rPr>
  </w:style>
  <w:style w:type="character" w:customStyle="1" w:styleId="27">
    <w:name w:val="Unresolved Mention"/>
    <w:basedOn w:val="14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2740</Words>
  <Characters>3477</Characters>
  <Lines>36</Lines>
  <Paragraphs>10</Paragraphs>
  <TotalTime>116</TotalTime>
  <ScaleCrop>false</ScaleCrop>
  <LinksUpToDate>false</LinksUpToDate>
  <CharactersWithSpaces>3695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2026-03-03T10:35:00Z</dcterms:created>
  <dc:creator>Song</dc:creator>
  <cp:lastModifiedBy>田晨阳</cp:lastModifiedBy>
  <dcterms:modified xsi:type="dcterms:W3CDTF">2026-05-10T13:21:59Z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eyJoZGlkIjoiNjcwNjIyMjUwZjJmNzQ3MGI5MzE4MmFiMGE3ODE2YjEiLCJ1c2VySWQiOiIxNzQ0NjI4MTUwIn0=</vt:lpwstr>
  </property>
  <property fmtid="{D5CDD505-2E9C-101B-9397-08002B2CF9AE}" pid="3" name="KSOProductBuildVer">
    <vt:lpwstr>2052-12.1.0.24657</vt:lpwstr>
  </property>
  <property fmtid="{D5CDD505-2E9C-101B-9397-08002B2CF9AE}" pid="4" name="ICV">
    <vt:lpwstr>8E445DF07F0C4073AEDCC719E93FBA58_12</vt:lpwstr>
  </property>
</Properties>
</file>