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B4ABBB" w14:textId="77777777" w:rsidR="007C6431" w:rsidRDefault="007B14F3">
      <w:pPr>
        <w:spacing w:after="80"/>
        <w:jc w:val="center"/>
      </w:pPr>
      <w:r>
        <w:rPr>
          <w:rFonts w:eastAsia="黑体"/>
          <w:b/>
          <w:color w:val="000000"/>
          <w:sz w:val="36"/>
        </w:rPr>
        <w:t xml:space="preserve">FIN4080 Project 10 </w:t>
      </w:r>
      <w:r>
        <w:rPr>
          <w:rFonts w:eastAsia="黑体"/>
          <w:b/>
          <w:color w:val="000000"/>
          <w:sz w:val="36"/>
        </w:rPr>
        <w:t>项目进度与技术备忘</w:t>
      </w:r>
    </w:p>
    <w:p w14:paraId="2B2CDD82" w14:textId="77777777" w:rsidR="007C6431" w:rsidRDefault="007B14F3">
      <w:r>
        <w:rPr>
          <w:color w:val="000000"/>
        </w:rPr>
        <w:t>内部回顾文档，甲侧维护，</w:t>
      </w:r>
      <w:r>
        <w:rPr>
          <w:color w:val="000000"/>
        </w:rPr>
        <w:t>2026-10-18</w:t>
      </w:r>
      <w:r>
        <w:rPr>
          <w:color w:val="000000"/>
        </w:rPr>
        <w:t>。写给甲自己和乙，在</w:t>
      </w:r>
      <w:r>
        <w:rPr>
          <w:color w:val="000000"/>
        </w:rPr>
        <w:t xml:space="preserve"> 10 </w:t>
      </w:r>
      <w:r>
        <w:rPr>
          <w:color w:val="000000"/>
        </w:rPr>
        <w:t>月</w:t>
      </w:r>
      <w:r>
        <w:rPr>
          <w:color w:val="000000"/>
        </w:rPr>
        <w:t xml:space="preserve"> 27 </w:t>
      </w:r>
      <w:r>
        <w:rPr>
          <w:color w:val="000000"/>
        </w:rPr>
        <w:t>日汇报前把背景、思路、口径、样本、踩过的坑和当前阻塞一次性对齐。最终课程交付物是英文，这份备忘是工作底稿，用中文写。</w:t>
      </w:r>
    </w:p>
    <w:p w14:paraId="733A7D05" w14:textId="77777777" w:rsidR="007C6431" w:rsidRDefault="007B14F3">
      <w:pPr>
        <w:spacing w:before="120" w:after="120"/>
      </w:pPr>
      <w:r>
        <w:rPr>
          <w:rFonts w:eastAsia="黑体"/>
          <w:b/>
          <w:color w:val="000000"/>
          <w:sz w:val="30"/>
        </w:rPr>
        <w:t>目录</w:t>
      </w:r>
    </w:p>
    <w:p w14:paraId="66F73C99" w14:textId="345C86C9" w:rsidR="00D77D24" w:rsidRDefault="007B14F3">
      <w:pPr>
        <w:pStyle w:val="TOC1"/>
        <w:tabs>
          <w:tab w:val="right" w:leader="dot" w:pos="940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r>
        <w:rPr>
          <w:color w:val="000000"/>
        </w:rPr>
        <w:fldChar w:fldCharType="begin"/>
      </w:r>
      <w:r>
        <w:rPr>
          <w:color w:val="000000"/>
        </w:rPr>
        <w:instrText>TOC \o "1-2" \h \z \u</w:instrText>
      </w:r>
      <w:r>
        <w:rPr>
          <w:color w:val="000000"/>
        </w:rPr>
        <w:fldChar w:fldCharType="separate"/>
      </w:r>
      <w:hyperlink w:anchor="_Toc243235102" w:history="1">
        <w:r w:rsidR="00D77D24" w:rsidRPr="00D664EF">
          <w:rPr>
            <w:rStyle w:val="aff9"/>
            <w:rFonts w:eastAsia="黑体"/>
            <w:noProof/>
          </w:rPr>
          <w:t xml:space="preserve">0. </w:t>
        </w:r>
        <w:r w:rsidR="00D77D24" w:rsidRPr="00D664EF">
          <w:rPr>
            <w:rStyle w:val="aff9"/>
            <w:rFonts w:eastAsia="黑体"/>
            <w:noProof/>
          </w:rPr>
          <w:t>结论速览（</w:t>
        </w:r>
        <w:r w:rsidR="00D77D24" w:rsidRPr="00D664EF">
          <w:rPr>
            <w:rStyle w:val="aff9"/>
            <w:rFonts w:eastAsia="黑体"/>
            <w:noProof/>
          </w:rPr>
          <w:t>2026-10-18</w:t>
        </w:r>
        <w:r w:rsidR="00D77D24" w:rsidRPr="00D664EF">
          <w:rPr>
            <w:rStyle w:val="aff9"/>
            <w:rFonts w:eastAsia="黑体"/>
            <w:noProof/>
          </w:rPr>
          <w:t>，首轮）</w:t>
        </w:r>
        <w:r w:rsidR="00D77D24">
          <w:rPr>
            <w:rFonts w:hint="eastAsia"/>
            <w:noProof/>
            <w:webHidden/>
          </w:rPr>
          <w:tab/>
        </w:r>
        <w:r w:rsidR="00D77D24">
          <w:rPr>
            <w:rFonts w:hint="eastAsia"/>
            <w:noProof/>
            <w:webHidden/>
          </w:rPr>
          <w:fldChar w:fldCharType="begin"/>
        </w:r>
        <w:r w:rsidR="00D77D24">
          <w:rPr>
            <w:rFonts w:hint="eastAsia"/>
            <w:noProof/>
            <w:webHidden/>
          </w:rPr>
          <w:instrText xml:space="preserve"> </w:instrText>
        </w:r>
        <w:r w:rsidR="00D77D24">
          <w:rPr>
            <w:noProof/>
            <w:webHidden/>
          </w:rPr>
          <w:instrText>PAGEREF _Toc243235102 \h</w:instrText>
        </w:r>
        <w:r w:rsidR="00D77D24">
          <w:rPr>
            <w:rFonts w:hint="eastAsia"/>
            <w:noProof/>
            <w:webHidden/>
          </w:rPr>
          <w:instrText xml:space="preserve"> </w:instrText>
        </w:r>
        <w:r w:rsidR="00D77D24">
          <w:rPr>
            <w:rFonts w:hint="eastAsia"/>
            <w:noProof/>
            <w:webHidden/>
          </w:rPr>
        </w:r>
        <w:r w:rsidR="00D77D24">
          <w:rPr>
            <w:rFonts w:hint="eastAsia"/>
            <w:noProof/>
            <w:webHidden/>
          </w:rPr>
          <w:fldChar w:fldCharType="separate"/>
        </w:r>
        <w:r w:rsidR="00D77D24">
          <w:rPr>
            <w:noProof/>
            <w:webHidden/>
          </w:rPr>
          <w:t>3</w:t>
        </w:r>
        <w:r w:rsidR="00D77D24">
          <w:rPr>
            <w:rFonts w:hint="eastAsia"/>
            <w:noProof/>
            <w:webHidden/>
          </w:rPr>
          <w:fldChar w:fldCharType="end"/>
        </w:r>
      </w:hyperlink>
    </w:p>
    <w:p w14:paraId="35DCAAF3" w14:textId="3C44C49A" w:rsidR="00D77D24" w:rsidRDefault="00D77D24">
      <w:pPr>
        <w:pStyle w:val="TOC1"/>
        <w:tabs>
          <w:tab w:val="right" w:leader="dot" w:pos="940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235103" w:history="1">
        <w:r w:rsidRPr="00D664EF">
          <w:rPr>
            <w:rStyle w:val="aff9"/>
            <w:rFonts w:eastAsia="黑体"/>
            <w:noProof/>
          </w:rPr>
          <w:t xml:space="preserve">1. </w:t>
        </w:r>
        <w:r w:rsidRPr="00D664EF">
          <w:rPr>
            <w:rStyle w:val="aff9"/>
            <w:rFonts w:eastAsia="黑体"/>
            <w:noProof/>
          </w:rPr>
          <w:t>项目背景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_Toc243235103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rFonts w:hint="eastAsia"/>
            <w:noProof/>
            <w:webHidden/>
          </w:rPr>
          <w:fldChar w:fldCharType="end"/>
        </w:r>
      </w:hyperlink>
    </w:p>
    <w:p w14:paraId="6D96FF4C" w14:textId="1B7A5756" w:rsidR="00D77D24" w:rsidRDefault="00D77D24">
      <w:pPr>
        <w:pStyle w:val="TOC2"/>
        <w:tabs>
          <w:tab w:val="right" w:leader="dot" w:pos="9402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235104" w:history="1">
        <w:r w:rsidRPr="00D664EF">
          <w:rPr>
            <w:rStyle w:val="aff9"/>
            <w:rFonts w:eastAsia="黑体"/>
            <w:noProof/>
          </w:rPr>
          <w:t xml:space="preserve">1.1 </w:t>
        </w:r>
        <w:r w:rsidRPr="00D664EF">
          <w:rPr>
            <w:rStyle w:val="aff9"/>
            <w:rFonts w:eastAsia="黑体"/>
            <w:noProof/>
          </w:rPr>
          <w:t>从米尔格拉姆到股市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_Toc243235104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rFonts w:hint="eastAsia"/>
            <w:noProof/>
            <w:webHidden/>
          </w:rPr>
          <w:fldChar w:fldCharType="end"/>
        </w:r>
      </w:hyperlink>
    </w:p>
    <w:p w14:paraId="54CCEA57" w14:textId="11540B3D" w:rsidR="00D77D24" w:rsidRDefault="00D77D24">
      <w:pPr>
        <w:pStyle w:val="TOC2"/>
        <w:tabs>
          <w:tab w:val="right" w:leader="dot" w:pos="9402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235105" w:history="1">
        <w:r w:rsidRPr="00D664EF">
          <w:rPr>
            <w:rStyle w:val="aff9"/>
            <w:rFonts w:eastAsia="黑体"/>
            <w:noProof/>
          </w:rPr>
          <w:t xml:space="preserve">1.2 </w:t>
        </w:r>
        <w:r w:rsidRPr="00D664EF">
          <w:rPr>
            <w:rStyle w:val="aff9"/>
            <w:rFonts w:eastAsia="黑体"/>
            <w:noProof/>
          </w:rPr>
          <w:t>两条竞争假说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_Toc243235105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rFonts w:hint="eastAsia"/>
            <w:noProof/>
            <w:webHidden/>
          </w:rPr>
          <w:fldChar w:fldCharType="end"/>
        </w:r>
      </w:hyperlink>
    </w:p>
    <w:p w14:paraId="5446DC74" w14:textId="0D33B037" w:rsidR="00D77D24" w:rsidRDefault="00D77D24">
      <w:pPr>
        <w:pStyle w:val="TOC2"/>
        <w:tabs>
          <w:tab w:val="right" w:leader="dot" w:pos="9402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235106" w:history="1">
        <w:r w:rsidRPr="00D664EF">
          <w:rPr>
            <w:rStyle w:val="aff9"/>
            <w:rFonts w:eastAsia="黑体"/>
            <w:noProof/>
          </w:rPr>
          <w:t xml:space="preserve">1.3 </w:t>
        </w:r>
        <w:r w:rsidRPr="00D664EF">
          <w:rPr>
            <w:rStyle w:val="aff9"/>
            <w:rFonts w:eastAsia="黑体"/>
            <w:noProof/>
          </w:rPr>
          <w:t>老师给出的四个陈述问题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_Toc243235106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rFonts w:hint="eastAsia"/>
            <w:noProof/>
            <w:webHidden/>
          </w:rPr>
          <w:fldChar w:fldCharType="end"/>
        </w:r>
      </w:hyperlink>
    </w:p>
    <w:p w14:paraId="3D84279B" w14:textId="66AB78A7" w:rsidR="00D77D24" w:rsidRDefault="00D77D24">
      <w:pPr>
        <w:pStyle w:val="TOC2"/>
        <w:tabs>
          <w:tab w:val="right" w:leader="dot" w:pos="9402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235107" w:history="1">
        <w:r w:rsidRPr="00D664EF">
          <w:rPr>
            <w:rStyle w:val="aff9"/>
            <w:rFonts w:eastAsia="黑体"/>
            <w:noProof/>
          </w:rPr>
          <w:t xml:space="preserve">1.4 </w:t>
        </w:r>
        <w:r w:rsidRPr="00D664EF">
          <w:rPr>
            <w:rStyle w:val="aff9"/>
            <w:rFonts w:eastAsia="黑体"/>
            <w:noProof/>
          </w:rPr>
          <w:t>三个检验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_Toc243235107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rFonts w:hint="eastAsia"/>
            <w:noProof/>
            <w:webHidden/>
          </w:rPr>
          <w:fldChar w:fldCharType="end"/>
        </w:r>
      </w:hyperlink>
    </w:p>
    <w:p w14:paraId="11F03A81" w14:textId="5704FABD" w:rsidR="00D77D24" w:rsidRDefault="00D77D24">
      <w:pPr>
        <w:pStyle w:val="TOC2"/>
        <w:tabs>
          <w:tab w:val="right" w:leader="dot" w:pos="9402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235108" w:history="1">
        <w:r w:rsidRPr="00D664EF">
          <w:rPr>
            <w:rStyle w:val="aff9"/>
            <w:rFonts w:eastAsia="黑体"/>
            <w:noProof/>
          </w:rPr>
          <w:t xml:space="preserve">1.5 </w:t>
        </w:r>
        <w:r w:rsidRPr="00D664EF">
          <w:rPr>
            <w:rStyle w:val="aff9"/>
            <w:rFonts w:eastAsia="黑体"/>
            <w:noProof/>
          </w:rPr>
          <w:t>为什么是中国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_Toc243235108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rFonts w:hint="eastAsia"/>
            <w:noProof/>
            <w:webHidden/>
          </w:rPr>
          <w:fldChar w:fldCharType="end"/>
        </w:r>
      </w:hyperlink>
    </w:p>
    <w:p w14:paraId="48012E7F" w14:textId="1AE9483E" w:rsidR="00D77D24" w:rsidRDefault="00D77D24">
      <w:pPr>
        <w:pStyle w:val="TOC2"/>
        <w:tabs>
          <w:tab w:val="right" w:leader="dot" w:pos="9402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235109" w:history="1">
        <w:r w:rsidRPr="00D664EF">
          <w:rPr>
            <w:rStyle w:val="aff9"/>
            <w:rFonts w:eastAsia="黑体"/>
            <w:noProof/>
          </w:rPr>
          <w:t xml:space="preserve">1.6 </w:t>
        </w:r>
        <w:r w:rsidRPr="00D664EF">
          <w:rPr>
            <w:rStyle w:val="aff9"/>
            <w:rFonts w:eastAsia="黑体"/>
            <w:noProof/>
          </w:rPr>
          <w:t>已核实文献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_Toc243235109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rFonts w:hint="eastAsia"/>
            <w:noProof/>
            <w:webHidden/>
          </w:rPr>
          <w:fldChar w:fldCharType="end"/>
        </w:r>
      </w:hyperlink>
    </w:p>
    <w:p w14:paraId="70618A7C" w14:textId="4D25F099" w:rsidR="00D77D24" w:rsidRDefault="00D77D24">
      <w:pPr>
        <w:pStyle w:val="TOC2"/>
        <w:tabs>
          <w:tab w:val="right" w:leader="dot" w:pos="9402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235110" w:history="1">
        <w:r w:rsidRPr="00D664EF">
          <w:rPr>
            <w:rStyle w:val="aff9"/>
            <w:rFonts w:eastAsia="黑体"/>
            <w:noProof/>
          </w:rPr>
          <w:t xml:space="preserve">1.7 </w:t>
        </w:r>
        <w:r w:rsidRPr="00D664EF">
          <w:rPr>
            <w:rStyle w:val="aff9"/>
            <w:rFonts w:eastAsia="黑体"/>
            <w:noProof/>
          </w:rPr>
          <w:t>评分红线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_Toc243235110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14:paraId="690ABAC5" w14:textId="6AF91A68" w:rsidR="00D77D24" w:rsidRDefault="00D77D24">
      <w:pPr>
        <w:pStyle w:val="TOC1"/>
        <w:tabs>
          <w:tab w:val="right" w:leader="dot" w:pos="940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235111" w:history="1">
        <w:r w:rsidRPr="00D664EF">
          <w:rPr>
            <w:rStyle w:val="aff9"/>
            <w:rFonts w:eastAsia="黑体"/>
            <w:noProof/>
          </w:rPr>
          <w:t xml:space="preserve">2. </w:t>
        </w:r>
        <w:r w:rsidRPr="00D664EF">
          <w:rPr>
            <w:rStyle w:val="aff9"/>
            <w:rFonts w:eastAsia="黑体"/>
            <w:noProof/>
          </w:rPr>
          <w:t>项目与分工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_Toc243235111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14:paraId="5BABFDFE" w14:textId="7E604187" w:rsidR="00D77D24" w:rsidRDefault="00D77D24">
      <w:pPr>
        <w:pStyle w:val="TOC1"/>
        <w:tabs>
          <w:tab w:val="right" w:leader="dot" w:pos="940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235112" w:history="1">
        <w:r w:rsidRPr="00D664EF">
          <w:rPr>
            <w:rStyle w:val="aff9"/>
            <w:rFonts w:eastAsia="黑体"/>
            <w:noProof/>
          </w:rPr>
          <w:t xml:space="preserve">3. </w:t>
        </w:r>
        <w:r w:rsidRPr="00D664EF">
          <w:rPr>
            <w:rStyle w:val="aff9"/>
            <w:rFonts w:eastAsia="黑体"/>
            <w:noProof/>
          </w:rPr>
          <w:t>研究设计与三个权威口径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_Toc243235112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14:paraId="703BDEB9" w14:textId="2F52256D" w:rsidR="00D77D24" w:rsidRDefault="00D77D24">
      <w:pPr>
        <w:pStyle w:val="TOC1"/>
        <w:tabs>
          <w:tab w:val="right" w:leader="dot" w:pos="940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235113" w:history="1">
        <w:r w:rsidRPr="00D664EF">
          <w:rPr>
            <w:rStyle w:val="aff9"/>
            <w:rFonts w:eastAsia="黑体"/>
            <w:noProof/>
          </w:rPr>
          <w:t xml:space="preserve">4. </w:t>
        </w:r>
        <w:r w:rsidRPr="00D664EF">
          <w:rPr>
            <w:rStyle w:val="aff9"/>
            <w:rFonts w:eastAsia="黑体"/>
            <w:noProof/>
          </w:rPr>
          <w:t>数据管线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_Toc243235113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14:paraId="43DC5D29" w14:textId="2EEF77FA" w:rsidR="00D77D24" w:rsidRDefault="00D77D24">
      <w:pPr>
        <w:pStyle w:val="TOC1"/>
        <w:tabs>
          <w:tab w:val="right" w:leader="dot" w:pos="940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235114" w:history="1">
        <w:r w:rsidRPr="00D664EF">
          <w:rPr>
            <w:rStyle w:val="aff9"/>
            <w:rFonts w:eastAsia="黑体"/>
            <w:noProof/>
          </w:rPr>
          <w:t xml:space="preserve">5. </w:t>
        </w:r>
        <w:r w:rsidRPr="00D664EF">
          <w:rPr>
            <w:rStyle w:val="aff9"/>
            <w:rFonts w:eastAsia="黑体"/>
            <w:noProof/>
          </w:rPr>
          <w:t>样本与关键数字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_Toc243235114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14:paraId="77EED4C5" w14:textId="5FD0FF39" w:rsidR="00D77D24" w:rsidRDefault="00D77D24">
      <w:pPr>
        <w:pStyle w:val="TOC1"/>
        <w:tabs>
          <w:tab w:val="right" w:leader="dot" w:pos="940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235115" w:history="1">
        <w:r w:rsidRPr="00D664EF">
          <w:rPr>
            <w:rStyle w:val="aff9"/>
            <w:rFonts w:eastAsia="黑体"/>
            <w:noProof/>
          </w:rPr>
          <w:t xml:space="preserve">6. </w:t>
        </w:r>
        <w:r w:rsidRPr="00D664EF">
          <w:rPr>
            <w:rStyle w:val="aff9"/>
            <w:rFonts w:eastAsia="黑体"/>
            <w:noProof/>
          </w:rPr>
          <w:t>三个权威变量怎么算的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_Toc243235115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rFonts w:hint="eastAsia"/>
            <w:noProof/>
            <w:webHidden/>
          </w:rPr>
          <w:fldChar w:fldCharType="end"/>
        </w:r>
      </w:hyperlink>
    </w:p>
    <w:p w14:paraId="20657278" w14:textId="6A3F3351" w:rsidR="00D77D24" w:rsidRDefault="00D77D24">
      <w:pPr>
        <w:pStyle w:val="TOC2"/>
        <w:tabs>
          <w:tab w:val="right" w:leader="dot" w:pos="9402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235116" w:history="1">
        <w:r w:rsidRPr="00D664EF">
          <w:rPr>
            <w:rStyle w:val="aff9"/>
            <w:rFonts w:eastAsia="黑体"/>
            <w:noProof/>
          </w:rPr>
          <w:t>6.1 star</w:t>
        </w:r>
        <w:r w:rsidRPr="00D664EF">
          <w:rPr>
            <w:rStyle w:val="aff9"/>
            <w:rFonts w:eastAsia="黑体"/>
            <w:noProof/>
          </w:rPr>
          <w:t>（是否上榜）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_Toc243235116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rFonts w:hint="eastAsia"/>
            <w:noProof/>
            <w:webHidden/>
          </w:rPr>
          <w:fldChar w:fldCharType="end"/>
        </w:r>
      </w:hyperlink>
    </w:p>
    <w:p w14:paraId="6EE52475" w14:textId="4F4039DA" w:rsidR="00D77D24" w:rsidRDefault="00D77D24">
      <w:pPr>
        <w:pStyle w:val="TOC2"/>
        <w:tabs>
          <w:tab w:val="right" w:leader="dot" w:pos="9402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235117" w:history="1">
        <w:r w:rsidRPr="00D664EF">
          <w:rPr>
            <w:rStyle w:val="aff9"/>
            <w:rFonts w:eastAsia="黑体"/>
            <w:noProof/>
          </w:rPr>
          <w:t xml:space="preserve">6.2 </w:t>
        </w:r>
        <w:r w:rsidRPr="00D664EF">
          <w:rPr>
            <w:rStyle w:val="aff9"/>
            <w:rFonts w:eastAsia="黑体"/>
            <w:noProof/>
          </w:rPr>
          <w:t>资历（从业年限）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_Toc243235117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rFonts w:hint="eastAsia"/>
            <w:noProof/>
            <w:webHidden/>
          </w:rPr>
          <w:fldChar w:fldCharType="end"/>
        </w:r>
      </w:hyperlink>
    </w:p>
    <w:p w14:paraId="67B4858D" w14:textId="65338FD2" w:rsidR="00D77D24" w:rsidRDefault="00D77D24">
      <w:pPr>
        <w:pStyle w:val="TOC2"/>
        <w:tabs>
          <w:tab w:val="right" w:leader="dot" w:pos="9402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235118" w:history="1">
        <w:r w:rsidRPr="00D664EF">
          <w:rPr>
            <w:rStyle w:val="aff9"/>
            <w:rFonts w:eastAsia="黑体"/>
            <w:noProof/>
          </w:rPr>
          <w:t xml:space="preserve">6.3 </w:t>
        </w:r>
        <w:r w:rsidRPr="00D664EF">
          <w:rPr>
            <w:rStyle w:val="aff9"/>
            <w:rFonts w:eastAsia="黑体"/>
            <w:noProof/>
          </w:rPr>
          <w:t>券商层级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_Toc243235118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rFonts w:hint="eastAsia"/>
            <w:noProof/>
            <w:webHidden/>
          </w:rPr>
          <w:fldChar w:fldCharType="end"/>
        </w:r>
      </w:hyperlink>
    </w:p>
    <w:p w14:paraId="1374658A" w14:textId="4942A82C" w:rsidR="00D77D24" w:rsidRDefault="00D77D24">
      <w:pPr>
        <w:pStyle w:val="TOC1"/>
        <w:tabs>
          <w:tab w:val="right" w:leader="dot" w:pos="940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235119" w:history="1">
        <w:r w:rsidRPr="00D664EF">
          <w:rPr>
            <w:rStyle w:val="aff9"/>
            <w:rFonts w:eastAsia="黑体"/>
            <w:noProof/>
          </w:rPr>
          <w:t xml:space="preserve">7. </w:t>
        </w:r>
        <w:r w:rsidRPr="00D664EF">
          <w:rPr>
            <w:rStyle w:val="aff9"/>
            <w:rFonts w:eastAsia="黑体"/>
            <w:noProof/>
          </w:rPr>
          <w:t>技术坑与处理方式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_Toc243235119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rFonts w:hint="eastAsia"/>
            <w:noProof/>
            <w:webHidden/>
          </w:rPr>
          <w:fldChar w:fldCharType="end"/>
        </w:r>
      </w:hyperlink>
    </w:p>
    <w:p w14:paraId="73682783" w14:textId="679422FF" w:rsidR="00D77D24" w:rsidRDefault="00D77D24">
      <w:pPr>
        <w:pStyle w:val="TOC2"/>
        <w:tabs>
          <w:tab w:val="right" w:leader="dot" w:pos="9402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235120" w:history="1">
        <w:r w:rsidRPr="00D664EF">
          <w:rPr>
            <w:rStyle w:val="aff9"/>
            <w:rFonts w:eastAsia="黑体"/>
            <w:noProof/>
          </w:rPr>
          <w:t xml:space="preserve">7.1 </w:t>
        </w:r>
        <w:r w:rsidRPr="00D664EF">
          <w:rPr>
            <w:rStyle w:val="aff9"/>
            <w:rFonts w:eastAsia="黑体"/>
            <w:noProof/>
          </w:rPr>
          <w:t>问财措辞极不稳定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_Toc243235120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rFonts w:hint="eastAsia"/>
            <w:noProof/>
            <w:webHidden/>
          </w:rPr>
          <w:fldChar w:fldCharType="end"/>
        </w:r>
      </w:hyperlink>
    </w:p>
    <w:p w14:paraId="7DC0B842" w14:textId="1FC51860" w:rsidR="00D77D24" w:rsidRDefault="00D77D24">
      <w:pPr>
        <w:pStyle w:val="TOC2"/>
        <w:tabs>
          <w:tab w:val="right" w:leader="dot" w:pos="9402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235121" w:history="1">
        <w:r w:rsidRPr="00D664EF">
          <w:rPr>
            <w:rStyle w:val="aff9"/>
            <w:rFonts w:eastAsia="黑体"/>
            <w:noProof/>
          </w:rPr>
          <w:t xml:space="preserve">7.2 CSV </w:t>
        </w:r>
        <w:r w:rsidRPr="00D664EF">
          <w:rPr>
            <w:rStyle w:val="aff9"/>
            <w:rFonts w:eastAsia="黑体"/>
            <w:noProof/>
          </w:rPr>
          <w:t>编码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_Toc243235121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rFonts w:hint="eastAsia"/>
            <w:noProof/>
            <w:webHidden/>
          </w:rPr>
          <w:fldChar w:fldCharType="end"/>
        </w:r>
      </w:hyperlink>
    </w:p>
    <w:p w14:paraId="6569BCED" w14:textId="559065A9" w:rsidR="00D77D24" w:rsidRDefault="00D77D24">
      <w:pPr>
        <w:pStyle w:val="TOC2"/>
        <w:tabs>
          <w:tab w:val="right" w:leader="dot" w:pos="9402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235122" w:history="1">
        <w:r w:rsidRPr="00D664EF">
          <w:rPr>
            <w:rStyle w:val="aff9"/>
            <w:rFonts w:eastAsia="黑体"/>
            <w:noProof/>
          </w:rPr>
          <w:t xml:space="preserve">7.3 </w:t>
        </w:r>
        <w:r w:rsidRPr="00D664EF">
          <w:rPr>
            <w:rStyle w:val="aff9"/>
            <w:rFonts w:eastAsia="黑体"/>
            <w:noProof/>
          </w:rPr>
          <w:t>机构名归并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_Toc243235122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rFonts w:hint="eastAsia"/>
            <w:noProof/>
            <w:webHidden/>
          </w:rPr>
          <w:fldChar w:fldCharType="end"/>
        </w:r>
      </w:hyperlink>
    </w:p>
    <w:p w14:paraId="2481C12B" w14:textId="46EE7155" w:rsidR="00D77D24" w:rsidRDefault="00D77D24">
      <w:pPr>
        <w:pStyle w:val="TOC2"/>
        <w:tabs>
          <w:tab w:val="right" w:leader="dot" w:pos="9402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235123" w:history="1">
        <w:r w:rsidRPr="00D664EF">
          <w:rPr>
            <w:rStyle w:val="aff9"/>
            <w:rFonts w:eastAsia="黑体"/>
            <w:noProof/>
          </w:rPr>
          <w:t xml:space="preserve">7.4 </w:t>
        </w:r>
        <w:r w:rsidRPr="00D664EF">
          <w:rPr>
            <w:rStyle w:val="aff9"/>
            <w:rFonts w:eastAsia="黑体"/>
            <w:noProof/>
          </w:rPr>
          <w:t>分析师姓名差错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_Toc243235123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rFonts w:hint="eastAsia"/>
            <w:noProof/>
            <w:webHidden/>
          </w:rPr>
          <w:fldChar w:fldCharType="end"/>
        </w:r>
      </w:hyperlink>
    </w:p>
    <w:p w14:paraId="20DC45C5" w14:textId="46C67943" w:rsidR="00D77D24" w:rsidRDefault="00D77D24">
      <w:pPr>
        <w:pStyle w:val="TOC2"/>
        <w:tabs>
          <w:tab w:val="right" w:leader="dot" w:pos="9402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235124" w:history="1">
        <w:r w:rsidRPr="00D664EF">
          <w:rPr>
            <w:rStyle w:val="aff9"/>
            <w:rFonts w:eastAsia="黑体"/>
            <w:noProof/>
          </w:rPr>
          <w:t xml:space="preserve">7.5 </w:t>
        </w:r>
        <w:r w:rsidRPr="00D664EF">
          <w:rPr>
            <w:rStyle w:val="aff9"/>
            <w:rFonts w:eastAsia="黑体"/>
            <w:noProof/>
          </w:rPr>
          <w:t>中金公司的数据缺口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_Toc243235124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rFonts w:hint="eastAsia"/>
            <w:noProof/>
            <w:webHidden/>
          </w:rPr>
          <w:fldChar w:fldCharType="end"/>
        </w:r>
      </w:hyperlink>
    </w:p>
    <w:p w14:paraId="3D6D646B" w14:textId="36A61F8F" w:rsidR="00D77D24" w:rsidRDefault="00D77D24">
      <w:pPr>
        <w:pStyle w:val="TOC2"/>
        <w:tabs>
          <w:tab w:val="right" w:leader="dot" w:pos="9402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235125" w:history="1">
        <w:r w:rsidRPr="00D664EF">
          <w:rPr>
            <w:rStyle w:val="aff9"/>
            <w:rFonts w:eastAsia="黑体"/>
            <w:noProof/>
          </w:rPr>
          <w:t xml:space="preserve">7.6 2009 </w:t>
        </w:r>
        <w:r w:rsidRPr="00D664EF">
          <w:rPr>
            <w:rStyle w:val="aff9"/>
            <w:rFonts w:eastAsia="黑体"/>
            <w:noProof/>
          </w:rPr>
          <w:t>年</w:t>
        </w:r>
        <w:r w:rsidRPr="00D664EF">
          <w:rPr>
            <w:rStyle w:val="aff9"/>
            <w:rFonts w:eastAsia="黑体"/>
            <w:noProof/>
          </w:rPr>
          <w:t xml:space="preserve"> 6 </w:t>
        </w:r>
        <w:r w:rsidRPr="00D664EF">
          <w:rPr>
            <w:rStyle w:val="aff9"/>
            <w:rFonts w:eastAsia="黑体"/>
            <w:noProof/>
          </w:rPr>
          <w:t>月的覆盖下限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_Toc243235125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rFonts w:hint="eastAsia"/>
            <w:noProof/>
            <w:webHidden/>
          </w:rPr>
          <w:fldChar w:fldCharType="end"/>
        </w:r>
      </w:hyperlink>
    </w:p>
    <w:p w14:paraId="28B22C26" w14:textId="3A0489DE" w:rsidR="00D77D24" w:rsidRDefault="00D77D24">
      <w:pPr>
        <w:pStyle w:val="TOC2"/>
        <w:tabs>
          <w:tab w:val="right" w:leader="dot" w:pos="9402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235126" w:history="1">
        <w:r w:rsidRPr="00D664EF">
          <w:rPr>
            <w:rStyle w:val="aff9"/>
            <w:rFonts w:eastAsia="黑体"/>
            <w:noProof/>
          </w:rPr>
          <w:t xml:space="preserve">7.7 </w:t>
        </w:r>
        <w:r w:rsidRPr="00D664EF">
          <w:rPr>
            <w:rStyle w:val="aff9"/>
            <w:rFonts w:eastAsia="黑体"/>
            <w:noProof/>
          </w:rPr>
          <w:t>资历按姓名合并的同名问题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_Toc243235126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rFonts w:hint="eastAsia"/>
            <w:noProof/>
            <w:webHidden/>
          </w:rPr>
          <w:fldChar w:fldCharType="end"/>
        </w:r>
      </w:hyperlink>
    </w:p>
    <w:p w14:paraId="56546806" w14:textId="70C4072F" w:rsidR="00D77D24" w:rsidRDefault="00D77D24">
      <w:pPr>
        <w:pStyle w:val="TOC2"/>
        <w:tabs>
          <w:tab w:val="right" w:leader="dot" w:pos="9402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235127" w:history="1">
        <w:r w:rsidRPr="00D664EF">
          <w:rPr>
            <w:rStyle w:val="aff9"/>
            <w:rFonts w:eastAsia="黑体"/>
            <w:noProof/>
          </w:rPr>
          <w:t xml:space="preserve">7.8 2018 </w:t>
        </w:r>
        <w:r w:rsidRPr="00D664EF">
          <w:rPr>
            <w:rStyle w:val="aff9"/>
            <w:rFonts w:eastAsia="黑体"/>
            <w:noProof/>
          </w:rPr>
          <w:t>榜单无效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_Toc243235127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rFonts w:hint="eastAsia"/>
            <w:noProof/>
            <w:webHidden/>
          </w:rPr>
          <w:fldChar w:fldCharType="end"/>
        </w:r>
      </w:hyperlink>
    </w:p>
    <w:p w14:paraId="7F278D2F" w14:textId="6497D040" w:rsidR="00D77D24" w:rsidRDefault="00D77D24">
      <w:pPr>
        <w:pStyle w:val="TOC2"/>
        <w:tabs>
          <w:tab w:val="right" w:leader="dot" w:pos="9402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235128" w:history="1">
        <w:r w:rsidRPr="00D664EF">
          <w:rPr>
            <w:rStyle w:val="aff9"/>
            <w:rFonts w:eastAsia="黑体"/>
            <w:noProof/>
          </w:rPr>
          <w:t xml:space="preserve">7.9 </w:t>
        </w:r>
        <w:r w:rsidRPr="00D664EF">
          <w:rPr>
            <w:rStyle w:val="aff9"/>
            <w:rFonts w:eastAsia="黑体"/>
            <w:noProof/>
          </w:rPr>
          <w:t>子公司事件结构性非明星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_Toc243235128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rFonts w:hint="eastAsia"/>
            <w:noProof/>
            <w:webHidden/>
          </w:rPr>
          <w:fldChar w:fldCharType="end"/>
        </w:r>
      </w:hyperlink>
    </w:p>
    <w:p w14:paraId="2B605091" w14:textId="06D97FDE" w:rsidR="00D77D24" w:rsidRDefault="00D77D24">
      <w:pPr>
        <w:pStyle w:val="TOC2"/>
        <w:tabs>
          <w:tab w:val="right" w:leader="dot" w:pos="9402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235129" w:history="1">
        <w:r w:rsidRPr="00D664EF">
          <w:rPr>
            <w:rStyle w:val="aff9"/>
            <w:rFonts w:eastAsia="黑体"/>
            <w:noProof/>
          </w:rPr>
          <w:t xml:space="preserve">7.10 ST </w:t>
        </w:r>
        <w:r w:rsidRPr="00D664EF">
          <w:rPr>
            <w:rStyle w:val="aff9"/>
            <w:rFonts w:eastAsia="黑体"/>
            <w:noProof/>
          </w:rPr>
          <w:t>近似剔除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_Toc243235129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rFonts w:hint="eastAsia"/>
            <w:noProof/>
            <w:webHidden/>
          </w:rPr>
          <w:fldChar w:fldCharType="end"/>
        </w:r>
      </w:hyperlink>
    </w:p>
    <w:p w14:paraId="28FF9455" w14:textId="023C0AE1" w:rsidR="00D77D24" w:rsidRDefault="00D77D24">
      <w:pPr>
        <w:pStyle w:val="TOC2"/>
        <w:tabs>
          <w:tab w:val="right" w:leader="dot" w:pos="9402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235130" w:history="1">
        <w:r w:rsidRPr="00D664EF">
          <w:rPr>
            <w:rStyle w:val="aff9"/>
            <w:rFonts w:eastAsia="黑体"/>
            <w:noProof/>
          </w:rPr>
          <w:t xml:space="preserve">7.11 </w:t>
        </w:r>
        <w:r w:rsidRPr="00D664EF">
          <w:rPr>
            <w:rStyle w:val="aff9"/>
            <w:rFonts w:eastAsia="黑体"/>
            <w:noProof/>
          </w:rPr>
          <w:t>上市未满</w:t>
        </w:r>
        <w:r w:rsidRPr="00D664EF">
          <w:rPr>
            <w:rStyle w:val="aff9"/>
            <w:rFonts w:eastAsia="黑体"/>
            <w:noProof/>
          </w:rPr>
          <w:t xml:space="preserve"> 6 </w:t>
        </w:r>
        <w:r w:rsidRPr="00D664EF">
          <w:rPr>
            <w:rStyle w:val="aff9"/>
            <w:rFonts w:eastAsia="黑体"/>
            <w:noProof/>
          </w:rPr>
          <w:t>个月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_Toc243235130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rFonts w:hint="eastAsia"/>
            <w:noProof/>
            <w:webHidden/>
          </w:rPr>
          <w:fldChar w:fldCharType="end"/>
        </w:r>
      </w:hyperlink>
    </w:p>
    <w:p w14:paraId="6FEA498F" w14:textId="683D3575" w:rsidR="00D77D24" w:rsidRDefault="00D77D24">
      <w:pPr>
        <w:pStyle w:val="TOC2"/>
        <w:tabs>
          <w:tab w:val="right" w:leader="dot" w:pos="9402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235131" w:history="1">
        <w:r w:rsidRPr="00D664EF">
          <w:rPr>
            <w:rStyle w:val="aff9"/>
            <w:rFonts w:eastAsia="黑体"/>
            <w:noProof/>
          </w:rPr>
          <w:t xml:space="preserve">7.12 </w:t>
        </w:r>
        <w:r w:rsidRPr="00D664EF">
          <w:rPr>
            <w:rStyle w:val="aff9"/>
            <w:rFonts w:eastAsia="黑体"/>
            <w:noProof/>
          </w:rPr>
          <w:t>首次覆盖必须旁路抽取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_Toc243235131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rFonts w:hint="eastAsia"/>
            <w:noProof/>
            <w:webHidden/>
          </w:rPr>
          <w:fldChar w:fldCharType="end"/>
        </w:r>
      </w:hyperlink>
    </w:p>
    <w:p w14:paraId="0A14D423" w14:textId="0C26E9E7" w:rsidR="00D77D24" w:rsidRDefault="00D77D24">
      <w:pPr>
        <w:pStyle w:val="TOC2"/>
        <w:tabs>
          <w:tab w:val="right" w:leader="dot" w:pos="9402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235132" w:history="1">
        <w:r w:rsidRPr="00D664EF">
          <w:rPr>
            <w:rStyle w:val="aff9"/>
            <w:rFonts w:eastAsia="黑体"/>
            <w:noProof/>
          </w:rPr>
          <w:t xml:space="preserve">7.13 </w:t>
        </w:r>
        <w:r w:rsidRPr="00D664EF">
          <w:rPr>
            <w:rStyle w:val="aff9"/>
            <w:rFonts w:eastAsia="黑体"/>
            <w:noProof/>
          </w:rPr>
          <w:t>空分析师姓名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_Toc243235132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rFonts w:hint="eastAsia"/>
            <w:noProof/>
            <w:webHidden/>
          </w:rPr>
          <w:fldChar w:fldCharType="end"/>
        </w:r>
      </w:hyperlink>
    </w:p>
    <w:p w14:paraId="5C1AE674" w14:textId="1B68E370" w:rsidR="00D77D24" w:rsidRDefault="00D77D24">
      <w:pPr>
        <w:pStyle w:val="TOC1"/>
        <w:tabs>
          <w:tab w:val="right" w:leader="dot" w:pos="940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235133" w:history="1">
        <w:r w:rsidRPr="00D664EF">
          <w:rPr>
            <w:rStyle w:val="aff9"/>
            <w:rFonts w:eastAsia="黑体"/>
            <w:noProof/>
          </w:rPr>
          <w:t xml:space="preserve">8. </w:t>
        </w:r>
        <w:r w:rsidRPr="00D664EF">
          <w:rPr>
            <w:rStyle w:val="aff9"/>
            <w:rFonts w:eastAsia="黑体"/>
            <w:noProof/>
          </w:rPr>
          <w:t>事件研究引擎</w:t>
        </w:r>
        <w:r w:rsidRPr="00D664EF">
          <w:rPr>
            <w:rStyle w:val="aff9"/>
            <w:rFonts w:eastAsia="黑体"/>
            <w:noProof/>
          </w:rPr>
          <w:t xml:space="preserve"> v2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_Toc243235133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rFonts w:hint="eastAsia"/>
            <w:noProof/>
            <w:webHidden/>
          </w:rPr>
          <w:fldChar w:fldCharType="end"/>
        </w:r>
      </w:hyperlink>
    </w:p>
    <w:p w14:paraId="0F07E2A2" w14:textId="281998CF" w:rsidR="00D77D24" w:rsidRDefault="00D77D24">
      <w:pPr>
        <w:pStyle w:val="TOC2"/>
        <w:tabs>
          <w:tab w:val="right" w:leader="dot" w:pos="9402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235134" w:history="1">
        <w:r w:rsidRPr="00D664EF">
          <w:rPr>
            <w:rStyle w:val="aff9"/>
            <w:rFonts w:eastAsia="黑体"/>
            <w:noProof/>
          </w:rPr>
          <w:t xml:space="preserve">8.1 </w:t>
        </w:r>
        <w:r w:rsidRPr="00D664EF">
          <w:rPr>
            <w:rStyle w:val="aff9"/>
            <w:rFonts w:eastAsia="黑体"/>
            <w:noProof/>
          </w:rPr>
          <w:t>首轮结果（</w:t>
        </w:r>
        <w:r w:rsidRPr="00D664EF">
          <w:rPr>
            <w:rStyle w:val="aff9"/>
            <w:rFonts w:eastAsia="黑体"/>
            <w:noProof/>
          </w:rPr>
          <w:t>2026-10-18</w:t>
        </w:r>
        <w:r w:rsidRPr="00D664EF">
          <w:rPr>
            <w:rStyle w:val="aff9"/>
            <w:rFonts w:eastAsia="黑体"/>
            <w:noProof/>
          </w:rPr>
          <w:t>，真实行情）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_Toc243235134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rFonts w:hint="eastAsia"/>
            <w:noProof/>
            <w:webHidden/>
          </w:rPr>
          <w:fldChar w:fldCharType="end"/>
        </w:r>
      </w:hyperlink>
    </w:p>
    <w:p w14:paraId="3C8E294F" w14:textId="44F8BCDC" w:rsidR="00D77D24" w:rsidRDefault="00D77D24">
      <w:pPr>
        <w:pStyle w:val="TOC2"/>
        <w:tabs>
          <w:tab w:val="right" w:leader="dot" w:pos="9402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235135" w:history="1">
        <w:r w:rsidRPr="00D664EF">
          <w:rPr>
            <w:rStyle w:val="aff9"/>
            <w:rFonts w:eastAsia="黑体"/>
            <w:noProof/>
          </w:rPr>
          <w:t xml:space="preserve">8.2 </w:t>
        </w:r>
        <w:r w:rsidRPr="00D664EF">
          <w:rPr>
            <w:rStyle w:val="aff9"/>
            <w:rFonts w:eastAsia="黑体"/>
            <w:noProof/>
          </w:rPr>
          <w:t>公告日之后的漂移与事后准确度（</w:t>
        </w:r>
        <w:r w:rsidRPr="00D664EF">
          <w:rPr>
            <w:rStyle w:val="aff9"/>
            <w:rFonts w:eastAsia="黑体"/>
            <w:noProof/>
          </w:rPr>
          <w:t>2026-10-18</w:t>
        </w:r>
        <w:r w:rsidRPr="00D664EF">
          <w:rPr>
            <w:rStyle w:val="aff9"/>
            <w:rFonts w:eastAsia="黑体"/>
            <w:noProof/>
          </w:rPr>
          <w:t>）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_Toc243235135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rFonts w:hint="eastAsia"/>
            <w:noProof/>
            <w:webHidden/>
          </w:rPr>
          <w:fldChar w:fldCharType="end"/>
        </w:r>
      </w:hyperlink>
    </w:p>
    <w:p w14:paraId="34D387FA" w14:textId="54712495" w:rsidR="00D77D24" w:rsidRDefault="00D77D24">
      <w:pPr>
        <w:pStyle w:val="TOC2"/>
        <w:tabs>
          <w:tab w:val="right" w:leader="dot" w:pos="9402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235136" w:history="1">
        <w:r w:rsidRPr="00D664EF">
          <w:rPr>
            <w:rStyle w:val="aff9"/>
            <w:rFonts w:eastAsia="黑体"/>
            <w:noProof/>
          </w:rPr>
          <w:t xml:space="preserve">8.3 </w:t>
        </w:r>
        <w:r w:rsidRPr="00D664EF">
          <w:rPr>
            <w:rStyle w:val="aff9"/>
            <w:rFonts w:eastAsia="黑体"/>
            <w:noProof/>
          </w:rPr>
          <w:t>盈余预测误差（</w:t>
        </w:r>
        <w:r w:rsidRPr="00D664EF">
          <w:rPr>
            <w:rStyle w:val="aff9"/>
            <w:rFonts w:eastAsia="黑体"/>
            <w:noProof/>
          </w:rPr>
          <w:t>2026-10-18</w:t>
        </w:r>
        <w:r w:rsidRPr="00D664EF">
          <w:rPr>
            <w:rStyle w:val="aff9"/>
            <w:rFonts w:eastAsia="黑体"/>
            <w:noProof/>
          </w:rPr>
          <w:t>）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_Toc243235136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rFonts w:hint="eastAsia"/>
            <w:noProof/>
            <w:webHidden/>
          </w:rPr>
          <w:fldChar w:fldCharType="end"/>
        </w:r>
      </w:hyperlink>
    </w:p>
    <w:p w14:paraId="32145837" w14:textId="6107CDA4" w:rsidR="00D77D24" w:rsidRDefault="00D77D24">
      <w:pPr>
        <w:pStyle w:val="TOC2"/>
        <w:tabs>
          <w:tab w:val="right" w:leader="dot" w:pos="9402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235137" w:history="1">
        <w:r w:rsidRPr="00D664EF">
          <w:rPr>
            <w:rStyle w:val="aff9"/>
            <w:rFonts w:eastAsia="黑体"/>
            <w:noProof/>
          </w:rPr>
          <w:t xml:space="preserve">8.4 </w:t>
        </w:r>
        <w:r w:rsidRPr="00D664EF">
          <w:rPr>
            <w:rStyle w:val="aff9"/>
            <w:rFonts w:eastAsia="黑体"/>
            <w:noProof/>
          </w:rPr>
          <w:t>第</w:t>
        </w:r>
        <w:r w:rsidRPr="00D664EF">
          <w:rPr>
            <w:rStyle w:val="aff9"/>
            <w:rFonts w:eastAsia="黑体"/>
            <w:noProof/>
          </w:rPr>
          <w:t xml:space="preserve"> 4 </w:t>
        </w:r>
        <w:r w:rsidRPr="00D664EF">
          <w:rPr>
            <w:rStyle w:val="aff9"/>
            <w:rFonts w:eastAsia="黑体"/>
            <w:noProof/>
          </w:rPr>
          <w:t>问：方向与层级的正式检验（</w:t>
        </w:r>
        <w:r w:rsidRPr="00D664EF">
          <w:rPr>
            <w:rStyle w:val="aff9"/>
            <w:rFonts w:eastAsia="黑体"/>
            <w:noProof/>
          </w:rPr>
          <w:t>2026-10-18</w:t>
        </w:r>
        <w:r w:rsidRPr="00D664EF">
          <w:rPr>
            <w:rStyle w:val="aff9"/>
            <w:rFonts w:eastAsia="黑体"/>
            <w:noProof/>
          </w:rPr>
          <w:t>）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_Toc243235137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rFonts w:hint="eastAsia"/>
            <w:noProof/>
            <w:webHidden/>
          </w:rPr>
          <w:fldChar w:fldCharType="end"/>
        </w:r>
      </w:hyperlink>
    </w:p>
    <w:p w14:paraId="5188FA04" w14:textId="6EAC36E1" w:rsidR="00D77D24" w:rsidRDefault="00D77D24">
      <w:pPr>
        <w:pStyle w:val="TOC2"/>
        <w:tabs>
          <w:tab w:val="right" w:leader="dot" w:pos="9402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235138" w:history="1">
        <w:r w:rsidRPr="00D664EF">
          <w:rPr>
            <w:rStyle w:val="aff9"/>
            <w:rFonts w:eastAsia="黑体"/>
            <w:noProof/>
          </w:rPr>
          <w:t xml:space="preserve">8.5 </w:t>
        </w:r>
        <w:r w:rsidRPr="00D664EF">
          <w:rPr>
            <w:rStyle w:val="aff9"/>
            <w:rFonts w:eastAsia="黑体"/>
            <w:noProof/>
          </w:rPr>
          <w:t>停牌稳健性（</w:t>
        </w:r>
        <w:r w:rsidRPr="00D664EF">
          <w:rPr>
            <w:rStyle w:val="aff9"/>
            <w:rFonts w:eastAsia="黑体"/>
            <w:noProof/>
          </w:rPr>
          <w:t>2026-10-18</w:t>
        </w:r>
        <w:r w:rsidRPr="00D664EF">
          <w:rPr>
            <w:rStyle w:val="aff9"/>
            <w:rFonts w:eastAsia="黑体"/>
            <w:noProof/>
          </w:rPr>
          <w:t>）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_Toc243235138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rFonts w:hint="eastAsia"/>
            <w:noProof/>
            <w:webHidden/>
          </w:rPr>
          <w:fldChar w:fldCharType="end"/>
        </w:r>
      </w:hyperlink>
    </w:p>
    <w:p w14:paraId="0EEC4299" w14:textId="3BE6A1A1" w:rsidR="00D77D24" w:rsidRDefault="00D77D24">
      <w:pPr>
        <w:pStyle w:val="TOC2"/>
        <w:tabs>
          <w:tab w:val="right" w:leader="dot" w:pos="9402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235139" w:history="1">
        <w:r w:rsidRPr="00D664EF">
          <w:rPr>
            <w:rStyle w:val="aff9"/>
            <w:rFonts w:eastAsia="黑体"/>
            <w:noProof/>
          </w:rPr>
          <w:t xml:space="preserve">8.6 </w:t>
        </w:r>
        <w:r w:rsidRPr="00D664EF">
          <w:rPr>
            <w:rStyle w:val="aff9"/>
            <w:rFonts w:eastAsia="黑体"/>
            <w:noProof/>
          </w:rPr>
          <w:t>聚类稳健标准误（</w:t>
        </w:r>
        <w:r w:rsidRPr="00D664EF">
          <w:rPr>
            <w:rStyle w:val="aff9"/>
            <w:rFonts w:eastAsia="黑体"/>
            <w:noProof/>
          </w:rPr>
          <w:t>2026-10-18</w:t>
        </w:r>
        <w:r w:rsidRPr="00D664EF">
          <w:rPr>
            <w:rStyle w:val="aff9"/>
            <w:rFonts w:eastAsia="黑体"/>
            <w:noProof/>
          </w:rPr>
          <w:t>）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_Toc243235139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rFonts w:hint="eastAsia"/>
            <w:noProof/>
            <w:webHidden/>
          </w:rPr>
          <w:fldChar w:fldCharType="end"/>
        </w:r>
      </w:hyperlink>
    </w:p>
    <w:p w14:paraId="18C3A494" w14:textId="5E14A007" w:rsidR="00D77D24" w:rsidRDefault="00D77D24">
      <w:pPr>
        <w:pStyle w:val="TOC2"/>
        <w:tabs>
          <w:tab w:val="right" w:leader="dot" w:pos="9402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235140" w:history="1">
        <w:r w:rsidRPr="00D664EF">
          <w:rPr>
            <w:rStyle w:val="aff9"/>
            <w:rFonts w:eastAsia="黑体"/>
            <w:noProof/>
          </w:rPr>
          <w:t xml:space="preserve">8.7 </w:t>
        </w:r>
        <w:r w:rsidRPr="00D664EF">
          <w:rPr>
            <w:rStyle w:val="aff9"/>
            <w:rFonts w:eastAsia="黑体"/>
            <w:noProof/>
          </w:rPr>
          <w:t>独立复跑（</w:t>
        </w:r>
        <w:r w:rsidRPr="00D664EF">
          <w:rPr>
            <w:rStyle w:val="aff9"/>
            <w:rFonts w:eastAsia="黑体"/>
            <w:noProof/>
          </w:rPr>
          <w:t>2026-10-18</w:t>
        </w:r>
        <w:r w:rsidRPr="00D664EF">
          <w:rPr>
            <w:rStyle w:val="aff9"/>
            <w:rFonts w:eastAsia="黑体"/>
            <w:noProof/>
          </w:rPr>
          <w:t>）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_Toc243235140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rFonts w:hint="eastAsia"/>
            <w:noProof/>
            <w:webHidden/>
          </w:rPr>
          <w:fldChar w:fldCharType="end"/>
        </w:r>
      </w:hyperlink>
    </w:p>
    <w:p w14:paraId="248D6FB3" w14:textId="774A5305" w:rsidR="00D77D24" w:rsidRDefault="00D77D24">
      <w:pPr>
        <w:pStyle w:val="TOC2"/>
        <w:tabs>
          <w:tab w:val="right" w:leader="dot" w:pos="9402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235141" w:history="1">
        <w:r w:rsidRPr="00D664EF">
          <w:rPr>
            <w:rStyle w:val="aff9"/>
            <w:rFonts w:eastAsia="黑体"/>
            <w:noProof/>
          </w:rPr>
          <w:t xml:space="preserve">8.8 </w:t>
        </w:r>
        <w:r w:rsidRPr="00D664EF">
          <w:rPr>
            <w:rStyle w:val="aff9"/>
            <w:rFonts w:eastAsia="黑体"/>
            <w:noProof/>
          </w:rPr>
          <w:t>涨跌停、</w:t>
        </w:r>
        <w:r w:rsidRPr="00D664EF">
          <w:rPr>
            <w:rStyle w:val="aff9"/>
            <w:rFonts w:eastAsia="黑体"/>
            <w:noProof/>
          </w:rPr>
          <w:t xml:space="preserve">ST </w:t>
        </w:r>
        <w:r w:rsidRPr="00D664EF">
          <w:rPr>
            <w:rStyle w:val="aff9"/>
            <w:rFonts w:eastAsia="黑体"/>
            <w:noProof/>
          </w:rPr>
          <w:t>与行情数据质量（</w:t>
        </w:r>
        <w:r w:rsidRPr="00D664EF">
          <w:rPr>
            <w:rStyle w:val="aff9"/>
            <w:rFonts w:eastAsia="黑体"/>
            <w:noProof/>
          </w:rPr>
          <w:t>2026-10-18</w:t>
        </w:r>
        <w:r w:rsidRPr="00D664EF">
          <w:rPr>
            <w:rStyle w:val="aff9"/>
            <w:rFonts w:eastAsia="黑体"/>
            <w:noProof/>
          </w:rPr>
          <w:t>）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_Toc243235141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rFonts w:hint="eastAsia"/>
            <w:noProof/>
            <w:webHidden/>
          </w:rPr>
          <w:fldChar w:fldCharType="end"/>
        </w:r>
      </w:hyperlink>
    </w:p>
    <w:p w14:paraId="6102E6C4" w14:textId="6FC6D5A2" w:rsidR="00D77D24" w:rsidRDefault="00D77D24">
      <w:pPr>
        <w:pStyle w:val="TOC1"/>
        <w:tabs>
          <w:tab w:val="right" w:leader="dot" w:pos="940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235142" w:history="1">
        <w:r w:rsidRPr="00D664EF">
          <w:rPr>
            <w:rStyle w:val="aff9"/>
            <w:rFonts w:eastAsia="黑体"/>
            <w:noProof/>
          </w:rPr>
          <w:t xml:space="preserve">9. </w:t>
        </w:r>
        <w:r w:rsidRPr="00D664EF">
          <w:rPr>
            <w:rStyle w:val="aff9"/>
            <w:rFonts w:eastAsia="黑体"/>
            <w:noProof/>
          </w:rPr>
          <w:t>与乙的边界和交接状态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_Toc243235142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rFonts w:hint="eastAsia"/>
            <w:noProof/>
            <w:webHidden/>
          </w:rPr>
          <w:fldChar w:fldCharType="end"/>
        </w:r>
      </w:hyperlink>
    </w:p>
    <w:p w14:paraId="475BC4A5" w14:textId="75772163" w:rsidR="00D77D24" w:rsidRDefault="00D77D24">
      <w:pPr>
        <w:pStyle w:val="TOC2"/>
        <w:tabs>
          <w:tab w:val="right" w:leader="dot" w:pos="9402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235143" w:history="1">
        <w:r w:rsidRPr="00D664EF">
          <w:rPr>
            <w:rStyle w:val="aff9"/>
            <w:rFonts w:eastAsia="黑体"/>
            <w:noProof/>
          </w:rPr>
          <w:t xml:space="preserve">9.1 </w:t>
        </w:r>
        <w:r w:rsidRPr="00D664EF">
          <w:rPr>
            <w:rStyle w:val="aff9"/>
            <w:rFonts w:eastAsia="黑体"/>
            <w:noProof/>
          </w:rPr>
          <w:t>需要乙确认或交付的事项（</w:t>
        </w:r>
        <w:r w:rsidRPr="00D664EF">
          <w:rPr>
            <w:rStyle w:val="aff9"/>
            <w:rFonts w:eastAsia="黑体"/>
            <w:noProof/>
          </w:rPr>
          <w:t>2026-10-18</w:t>
        </w:r>
        <w:r w:rsidRPr="00D664EF">
          <w:rPr>
            <w:rStyle w:val="aff9"/>
            <w:rFonts w:eastAsia="黑体"/>
            <w:noProof/>
          </w:rPr>
          <w:t>）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_Toc243235143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rFonts w:hint="eastAsia"/>
            <w:noProof/>
            <w:webHidden/>
          </w:rPr>
          <w:fldChar w:fldCharType="end"/>
        </w:r>
      </w:hyperlink>
    </w:p>
    <w:p w14:paraId="2693C6CF" w14:textId="61F114EB" w:rsidR="00D77D24" w:rsidRDefault="00D77D24">
      <w:pPr>
        <w:pStyle w:val="TOC1"/>
        <w:tabs>
          <w:tab w:val="right" w:leader="dot" w:pos="940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235144" w:history="1">
        <w:r w:rsidRPr="00D664EF">
          <w:rPr>
            <w:rStyle w:val="aff9"/>
            <w:rFonts w:eastAsia="黑体"/>
            <w:noProof/>
          </w:rPr>
          <w:t xml:space="preserve">10. </w:t>
        </w:r>
        <w:r w:rsidRPr="00D664EF">
          <w:rPr>
            <w:rStyle w:val="aff9"/>
            <w:rFonts w:eastAsia="黑体"/>
            <w:noProof/>
          </w:rPr>
          <w:t>待办与阻塞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_Toc243235144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rFonts w:hint="eastAsia"/>
            <w:noProof/>
            <w:webHidden/>
          </w:rPr>
          <w:fldChar w:fldCharType="end"/>
        </w:r>
      </w:hyperlink>
    </w:p>
    <w:p w14:paraId="0E3EB703" w14:textId="6C6E46AA" w:rsidR="00D77D24" w:rsidRDefault="00D77D24">
      <w:pPr>
        <w:pStyle w:val="TOC1"/>
        <w:tabs>
          <w:tab w:val="right" w:leader="dot" w:pos="940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235145" w:history="1">
        <w:r w:rsidRPr="00D664EF">
          <w:rPr>
            <w:rStyle w:val="aff9"/>
            <w:rFonts w:eastAsia="黑体"/>
            <w:noProof/>
          </w:rPr>
          <w:t xml:space="preserve">11. </w:t>
        </w:r>
        <w:r w:rsidRPr="00D664EF">
          <w:rPr>
            <w:rStyle w:val="aff9"/>
            <w:rFonts w:eastAsia="黑体"/>
            <w:noProof/>
          </w:rPr>
          <w:t>文件导航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_Toc243235145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rFonts w:hint="eastAsia"/>
            <w:noProof/>
            <w:webHidden/>
          </w:rPr>
          <w:fldChar w:fldCharType="end"/>
        </w:r>
      </w:hyperlink>
    </w:p>
    <w:p w14:paraId="16FFB054" w14:textId="744D9B25" w:rsidR="00D77D24" w:rsidRDefault="00D77D24">
      <w:pPr>
        <w:pStyle w:val="TOC1"/>
        <w:tabs>
          <w:tab w:val="right" w:leader="dot" w:pos="940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235146" w:history="1">
        <w:r w:rsidRPr="00D664EF">
          <w:rPr>
            <w:rStyle w:val="aff9"/>
            <w:rFonts w:eastAsia="黑体"/>
            <w:noProof/>
          </w:rPr>
          <w:t xml:space="preserve">12. </w:t>
        </w:r>
        <w:r w:rsidRPr="00D664EF">
          <w:rPr>
            <w:rStyle w:val="aff9"/>
            <w:rFonts w:eastAsia="黑体"/>
            <w:noProof/>
          </w:rPr>
          <w:t>陈述与书面报告提纲（</w:t>
        </w:r>
        <w:r w:rsidRPr="00D664EF">
          <w:rPr>
            <w:rStyle w:val="aff9"/>
            <w:rFonts w:eastAsia="黑体"/>
            <w:noProof/>
          </w:rPr>
          <w:t>2026-10-18</w:t>
        </w:r>
        <w:r w:rsidRPr="00D664EF">
          <w:rPr>
            <w:rStyle w:val="aff9"/>
            <w:rFonts w:eastAsia="黑体"/>
            <w:noProof/>
          </w:rPr>
          <w:t>）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_Toc243235146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rFonts w:hint="eastAsia"/>
            <w:noProof/>
            <w:webHidden/>
          </w:rPr>
          <w:fldChar w:fldCharType="end"/>
        </w:r>
      </w:hyperlink>
    </w:p>
    <w:p w14:paraId="6A1C4FDE" w14:textId="730CDBD2" w:rsidR="00D77D24" w:rsidRDefault="00D77D24">
      <w:pPr>
        <w:pStyle w:val="TOC2"/>
        <w:tabs>
          <w:tab w:val="right" w:leader="dot" w:pos="9402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235147" w:history="1">
        <w:r w:rsidRPr="00D664EF">
          <w:rPr>
            <w:rStyle w:val="aff9"/>
            <w:rFonts w:eastAsia="黑体"/>
            <w:noProof/>
          </w:rPr>
          <w:t xml:space="preserve">12.1 </w:t>
        </w:r>
        <w:r w:rsidRPr="00D664EF">
          <w:rPr>
            <w:rStyle w:val="aff9"/>
            <w:rFonts w:eastAsia="黑体"/>
            <w:noProof/>
          </w:rPr>
          <w:t>陈述</w:t>
        </w:r>
        <w:r w:rsidRPr="00D664EF">
          <w:rPr>
            <w:rStyle w:val="aff9"/>
            <w:rFonts w:eastAsia="黑体"/>
            <w:noProof/>
          </w:rPr>
          <w:t xml:space="preserve"> PPT</w:t>
        </w:r>
        <w:r w:rsidRPr="00D664EF">
          <w:rPr>
            <w:rStyle w:val="aff9"/>
            <w:rFonts w:eastAsia="黑体"/>
            <w:noProof/>
          </w:rPr>
          <w:t>（</w:t>
        </w:r>
        <w:r w:rsidRPr="00D664EF">
          <w:rPr>
            <w:rStyle w:val="aff9"/>
            <w:rFonts w:eastAsia="黑体"/>
            <w:noProof/>
          </w:rPr>
          <w:t xml:space="preserve">14 </w:t>
        </w:r>
        <w:r w:rsidRPr="00D664EF">
          <w:rPr>
            <w:rStyle w:val="aff9"/>
            <w:rFonts w:eastAsia="黑体"/>
            <w:noProof/>
          </w:rPr>
          <w:t>页，上限</w:t>
        </w:r>
        <w:r w:rsidRPr="00D664EF">
          <w:rPr>
            <w:rStyle w:val="aff9"/>
            <w:rFonts w:eastAsia="黑体"/>
            <w:noProof/>
          </w:rPr>
          <w:t xml:space="preserve"> 15</w:t>
        </w:r>
        <w:r w:rsidRPr="00D664EF">
          <w:rPr>
            <w:rStyle w:val="aff9"/>
            <w:rFonts w:eastAsia="黑体"/>
            <w:noProof/>
          </w:rPr>
          <w:t>）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_Toc243235147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rFonts w:hint="eastAsia"/>
            <w:noProof/>
            <w:webHidden/>
          </w:rPr>
          <w:fldChar w:fldCharType="end"/>
        </w:r>
      </w:hyperlink>
    </w:p>
    <w:p w14:paraId="5B30F12E" w14:textId="4A5FEFCC" w:rsidR="00D77D24" w:rsidRDefault="00D77D24">
      <w:pPr>
        <w:pStyle w:val="TOC2"/>
        <w:tabs>
          <w:tab w:val="right" w:leader="dot" w:pos="9402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235148" w:history="1">
        <w:r w:rsidRPr="00D664EF">
          <w:rPr>
            <w:rStyle w:val="aff9"/>
            <w:rFonts w:eastAsia="黑体"/>
            <w:noProof/>
          </w:rPr>
          <w:t xml:space="preserve">12.2 </w:t>
        </w:r>
        <w:r w:rsidRPr="00D664EF">
          <w:rPr>
            <w:rStyle w:val="aff9"/>
            <w:rFonts w:eastAsia="黑体"/>
            <w:noProof/>
          </w:rPr>
          <w:t>书面报告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_Toc243235148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rFonts w:hint="eastAsia"/>
            <w:noProof/>
            <w:webHidden/>
          </w:rPr>
          <w:fldChar w:fldCharType="end"/>
        </w:r>
      </w:hyperlink>
    </w:p>
    <w:p w14:paraId="25DB1CE2" w14:textId="7FA16360" w:rsidR="007C6431" w:rsidRDefault="007B14F3">
      <w:r>
        <w:rPr>
          <w:color w:val="000000"/>
        </w:rPr>
        <w:fldChar w:fldCharType="end"/>
      </w:r>
    </w:p>
    <w:p w14:paraId="61EFCB83" w14:textId="77777777" w:rsidR="007C6431" w:rsidRDefault="007B14F3">
      <w:pPr>
        <w:pStyle w:val="1"/>
        <w:spacing w:before="280" w:after="120"/>
      </w:pPr>
      <w:bookmarkStart w:id="0" w:name="_Toc243235102"/>
      <w:r>
        <w:rPr>
          <w:rFonts w:ascii="Times New Roman" w:eastAsia="黑体" w:hAnsi="Times New Roman"/>
          <w:color w:val="000000"/>
          <w:sz w:val="30"/>
        </w:rPr>
        <w:t xml:space="preserve">0. </w:t>
      </w:r>
      <w:r>
        <w:rPr>
          <w:rFonts w:ascii="Times New Roman" w:eastAsia="黑体" w:hAnsi="Times New Roman"/>
          <w:color w:val="000000"/>
          <w:sz w:val="30"/>
        </w:rPr>
        <w:t>结论速览（</w:t>
      </w:r>
      <w:r>
        <w:rPr>
          <w:rFonts w:ascii="Times New Roman" w:eastAsia="黑体" w:hAnsi="Times New Roman"/>
          <w:color w:val="000000"/>
          <w:sz w:val="30"/>
        </w:rPr>
        <w:t>2026-10-18</w:t>
      </w:r>
      <w:r>
        <w:rPr>
          <w:rFonts w:ascii="Times New Roman" w:eastAsia="黑体" w:hAnsi="Times New Roman"/>
          <w:color w:val="000000"/>
          <w:sz w:val="30"/>
        </w:rPr>
        <w:t>，首轮）</w:t>
      </w:r>
      <w:bookmarkEnd w:id="0"/>
    </w:p>
    <w:p w14:paraId="475F5062" w14:textId="77777777" w:rsidR="007C6431" w:rsidRDefault="007B14F3">
      <w:r>
        <w:rPr>
          <w:color w:val="000000"/>
        </w:rPr>
        <w:t>研究问题：市场跟随明星分析师的推荐，是因为他们更准，还是因为投资者盲从名气？</w:t>
      </w:r>
    </w:p>
    <w:p w14:paraId="2E9B99BE" w14:textId="77777777" w:rsidR="007C6431" w:rsidRDefault="007B14F3">
      <w:r>
        <w:rPr>
          <w:color w:val="000000"/>
        </w:rPr>
        <w:t>三个检验与目前的答案：</w:t>
      </w:r>
    </w:p>
    <w:p w14:paraId="2265D535" w14:textId="77777777" w:rsidR="007C6431" w:rsidRDefault="007B14F3">
      <w:pPr>
        <w:spacing w:after="80"/>
        <w:ind w:left="425" w:hanging="425"/>
      </w:pPr>
      <w:r>
        <w:rPr>
          <w:color w:val="000000"/>
        </w:rPr>
        <w:t xml:space="preserve">1. </w:t>
      </w:r>
      <w:r>
        <w:rPr>
          <w:color w:val="000000"/>
        </w:rPr>
        <w:t>公告日反应：明星上调显著更大（</w:t>
      </w:r>
      <w:r>
        <w:rPr>
          <w:color w:val="000000"/>
        </w:rPr>
        <w:t>CAR[-1,+1] +0.37pp</w:t>
      </w:r>
      <w:r>
        <w:rPr>
          <w:color w:val="000000"/>
        </w:rPr>
        <w:t>，</w:t>
      </w:r>
      <w:r>
        <w:rPr>
          <w:color w:val="000000"/>
        </w:rPr>
        <w:t>t=2.17</w:t>
      </w:r>
      <w:r>
        <w:rPr>
          <w:color w:val="000000"/>
        </w:rPr>
        <w:t>；异常成交量</w:t>
      </w:r>
      <w:r>
        <w:rPr>
          <w:color w:val="000000"/>
        </w:rPr>
        <w:t xml:space="preserve"> +0.053</w:t>
      </w:r>
      <w:r>
        <w:rPr>
          <w:color w:val="000000"/>
        </w:rPr>
        <w:t>，</w:t>
      </w:r>
      <w:r>
        <w:rPr>
          <w:color w:val="000000"/>
        </w:rPr>
        <w:t>t=2.85</w:t>
      </w:r>
      <w:r>
        <w:rPr>
          <w:color w:val="000000"/>
        </w:rPr>
        <w:t>），下调没有差异。但溢价集中在涨跌停事件：剔除后</w:t>
      </w:r>
      <w:r>
        <w:rPr>
          <w:color w:val="000000"/>
        </w:rPr>
        <w:t xml:space="preserve"> [-1,+1] </w:t>
      </w:r>
      <w:r>
        <w:rPr>
          <w:color w:val="000000"/>
        </w:rPr>
        <w:t>降到</w:t>
      </w:r>
      <w:r>
        <w:rPr>
          <w:color w:val="000000"/>
        </w:rPr>
        <w:t xml:space="preserve"> +0.21</w:t>
      </w:r>
      <w:r>
        <w:rPr>
          <w:color w:val="000000"/>
        </w:rPr>
        <w:t>（</w:t>
      </w:r>
      <w:r>
        <w:rPr>
          <w:color w:val="000000"/>
        </w:rPr>
        <w:t>p=0.13</w:t>
      </w:r>
      <w:r>
        <w:rPr>
          <w:color w:val="000000"/>
        </w:rPr>
        <w:t>），</w:t>
      </w:r>
      <w:r>
        <w:rPr>
          <w:color w:val="000000"/>
        </w:rPr>
        <w:t xml:space="preserve">[-5,+5] </w:t>
      </w:r>
      <w:r>
        <w:rPr>
          <w:color w:val="000000"/>
        </w:rPr>
        <w:t>仍为</w:t>
      </w:r>
      <w:r>
        <w:rPr>
          <w:color w:val="000000"/>
        </w:rPr>
        <w:t xml:space="preserve"> +0.65</w:t>
      </w:r>
      <w:r>
        <w:rPr>
          <w:color w:val="000000"/>
        </w:rPr>
        <w:t>（</w:t>
      </w:r>
      <w:r>
        <w:rPr>
          <w:color w:val="000000"/>
        </w:rPr>
        <w:t>p=0.008</w:t>
      </w:r>
      <w:r>
        <w:rPr>
          <w:color w:val="000000"/>
        </w:rPr>
        <w:t>）。</w:t>
      </w:r>
    </w:p>
    <w:p w14:paraId="37B11B29" w14:textId="77777777" w:rsidR="007C6431" w:rsidRDefault="007B14F3">
      <w:pPr>
        <w:spacing w:after="80"/>
        <w:ind w:left="425" w:hanging="425"/>
      </w:pPr>
      <w:r>
        <w:rPr>
          <w:color w:val="000000"/>
        </w:rPr>
        <w:t xml:space="preserve">2. </w:t>
      </w:r>
      <w:r>
        <w:rPr>
          <w:color w:val="000000"/>
        </w:rPr>
        <w:t>公告日之后：明星下调先多跌</w:t>
      </w:r>
      <w:r>
        <w:rPr>
          <w:color w:val="000000"/>
        </w:rPr>
        <w:t xml:space="preserve"> 1.6pp</w:t>
      </w:r>
      <w:r>
        <w:rPr>
          <w:color w:val="000000"/>
        </w:rPr>
        <w:t>（</w:t>
      </w:r>
      <w:r>
        <w:rPr>
          <w:color w:val="000000"/>
        </w:rPr>
        <w:t xml:space="preserve">60 </w:t>
      </w:r>
      <w:r>
        <w:rPr>
          <w:color w:val="000000"/>
        </w:rPr>
        <w:t>日，</w:t>
      </w:r>
      <w:r>
        <w:rPr>
          <w:color w:val="000000"/>
        </w:rPr>
        <w:t>p=0.002</w:t>
      </w:r>
      <w:r>
        <w:rPr>
          <w:color w:val="000000"/>
        </w:rPr>
        <w:t>），</w:t>
      </w:r>
      <w:r>
        <w:rPr>
          <w:color w:val="000000"/>
        </w:rPr>
        <w:t xml:space="preserve">250 </w:t>
      </w:r>
      <w:r>
        <w:rPr>
          <w:color w:val="000000"/>
        </w:rPr>
        <w:t>日反转；明星上调没有显著漂移。</w:t>
      </w:r>
    </w:p>
    <w:p w14:paraId="206BC39F" w14:textId="77777777" w:rsidR="007C6431" w:rsidRDefault="007B14F3">
      <w:pPr>
        <w:spacing w:after="80"/>
        <w:ind w:left="425" w:hanging="425"/>
      </w:pPr>
      <w:r>
        <w:rPr>
          <w:color w:val="000000"/>
        </w:rPr>
        <w:t xml:space="preserve">3. </w:t>
      </w:r>
      <w:r>
        <w:rPr>
          <w:color w:val="000000"/>
        </w:rPr>
        <w:t>事后准确度：持有收益短期略优（下调</w:t>
      </w:r>
      <w:r>
        <w:rPr>
          <w:color w:val="000000"/>
        </w:rPr>
        <w:t xml:space="preserve"> 3 </w:t>
      </w:r>
      <w:r>
        <w:rPr>
          <w:color w:val="000000"/>
        </w:rPr>
        <w:t>个月、上调</w:t>
      </w:r>
      <w:r>
        <w:rPr>
          <w:color w:val="000000"/>
        </w:rPr>
        <w:t xml:space="preserve"> 6 </w:t>
      </w:r>
      <w:r>
        <w:rPr>
          <w:color w:val="000000"/>
        </w:rPr>
        <w:t>个月），</w:t>
      </w:r>
      <w:r>
        <w:rPr>
          <w:color w:val="000000"/>
        </w:rPr>
        <w:t xml:space="preserve">12 </w:t>
      </w:r>
      <w:r>
        <w:rPr>
          <w:color w:val="000000"/>
        </w:rPr>
        <w:t>个月消失；但盈余预测的绝对误差反而更大（当年上调组</w:t>
      </w:r>
      <w:r>
        <w:rPr>
          <w:color w:val="000000"/>
        </w:rPr>
        <w:t xml:space="preserve"> 2.18 </w:t>
      </w:r>
      <w:r>
        <w:rPr>
          <w:color w:val="000000"/>
        </w:rPr>
        <w:t>对</w:t>
      </w:r>
      <w:r>
        <w:rPr>
          <w:color w:val="000000"/>
        </w:rPr>
        <w:t xml:space="preserve"> 1.89</w:t>
      </w:r>
      <w:r>
        <w:rPr>
          <w:color w:val="000000"/>
        </w:rPr>
        <w:t>，</w:t>
      </w:r>
      <w:r>
        <w:rPr>
          <w:color w:val="000000"/>
        </w:rPr>
        <w:t>p=0.001</w:t>
      </w:r>
      <w:r>
        <w:rPr>
          <w:color w:val="000000"/>
        </w:rPr>
        <w:t>）。</w:t>
      </w:r>
    </w:p>
    <w:p w14:paraId="613C686D" w14:textId="77777777" w:rsidR="007C6431" w:rsidRDefault="007B14F3">
      <w:pPr>
        <w:spacing w:after="80"/>
        <w:ind w:left="425" w:hanging="425"/>
      </w:pPr>
      <w:r>
        <w:rPr>
          <w:color w:val="000000"/>
        </w:rPr>
        <w:t xml:space="preserve">4. </w:t>
      </w:r>
      <w:r>
        <w:rPr>
          <w:color w:val="000000"/>
        </w:rPr>
        <w:t>异质性与层级：上调与下调的差异在</w:t>
      </w:r>
      <w:r>
        <w:rPr>
          <w:color w:val="000000"/>
        </w:rPr>
        <w:t xml:space="preserve"> [-1,+5] </w:t>
      </w:r>
      <w:r>
        <w:rPr>
          <w:color w:val="000000"/>
        </w:rPr>
        <w:t>与成交量上显著；上调的明星溢价集中在头部，头部与中部的差异边际显著（</w:t>
      </w:r>
      <w:r>
        <w:rPr>
          <w:color w:val="000000"/>
        </w:rPr>
        <w:t>p=0.072</w:t>
      </w:r>
      <w:r>
        <w:rPr>
          <w:color w:val="000000"/>
        </w:rPr>
        <w:t>）；中小层级几乎没有明星，无法估计。</w:t>
      </w:r>
    </w:p>
    <w:p w14:paraId="657F0A3E" w14:textId="77777777" w:rsidR="007C6431" w:rsidRDefault="007B14F3">
      <w:r>
        <w:rPr>
          <w:color w:val="000000"/>
        </w:rPr>
        <w:t>一句话：明星能带动市场，但公告日溢价部分来自涨跌停事件，且没有证据表明他们更准。影响力假说得到支持，信息优势即使存在也很弱。</w:t>
      </w:r>
    </w:p>
    <w:p w14:paraId="55B8D4E6" w14:textId="77777777" w:rsidR="007C6431" w:rsidRDefault="007B14F3">
      <w:r>
        <w:rPr>
          <w:color w:val="000000"/>
        </w:rPr>
        <w:t>还没做：涨跌停与</w:t>
      </w:r>
      <w:r>
        <w:rPr>
          <w:color w:val="000000"/>
        </w:rPr>
        <w:t xml:space="preserve"> ST </w:t>
      </w:r>
      <w:r>
        <w:rPr>
          <w:color w:val="000000"/>
        </w:rPr>
        <w:t>稳健性。聚类、停牌稳健性与三张主图已完成。</w:t>
      </w:r>
    </w:p>
    <w:p w14:paraId="2ECC565F" w14:textId="77777777" w:rsidR="007C6431" w:rsidRDefault="007B14F3">
      <w:pPr>
        <w:pStyle w:val="1"/>
        <w:spacing w:before="280" w:after="120"/>
      </w:pPr>
      <w:bookmarkStart w:id="1" w:name="_Toc243235103"/>
      <w:r>
        <w:rPr>
          <w:rFonts w:ascii="Times New Roman" w:eastAsia="黑体" w:hAnsi="Times New Roman"/>
          <w:color w:val="000000"/>
          <w:sz w:val="30"/>
        </w:rPr>
        <w:t xml:space="preserve">1. </w:t>
      </w:r>
      <w:r>
        <w:rPr>
          <w:rFonts w:ascii="Times New Roman" w:eastAsia="黑体" w:hAnsi="Times New Roman"/>
          <w:color w:val="000000"/>
          <w:sz w:val="30"/>
        </w:rPr>
        <w:t>项目背景</w:t>
      </w:r>
      <w:bookmarkEnd w:id="1"/>
    </w:p>
    <w:p w14:paraId="701A33AE" w14:textId="77777777" w:rsidR="007C6431" w:rsidRDefault="007B14F3">
      <w:pPr>
        <w:pStyle w:val="21"/>
        <w:spacing w:after="120"/>
      </w:pPr>
      <w:bookmarkStart w:id="2" w:name="_Toc243235104"/>
      <w:r>
        <w:rPr>
          <w:rFonts w:ascii="Times New Roman" w:eastAsia="黑体" w:hAnsi="Times New Roman"/>
          <w:color w:val="000000"/>
        </w:rPr>
        <w:t xml:space="preserve">1.1 </w:t>
      </w:r>
      <w:r>
        <w:rPr>
          <w:rFonts w:ascii="Times New Roman" w:eastAsia="黑体" w:hAnsi="Times New Roman"/>
          <w:color w:val="000000"/>
        </w:rPr>
        <w:t>从米尔格拉姆到股市</w:t>
      </w:r>
      <w:bookmarkEnd w:id="2"/>
    </w:p>
    <w:p w14:paraId="383D8AC1" w14:textId="77777777" w:rsidR="007C6431" w:rsidRDefault="007B14F3">
      <w:r>
        <w:rPr>
          <w:color w:val="000000"/>
        </w:rPr>
        <w:t>题目在老师的《</w:t>
      </w:r>
      <w:r>
        <w:rPr>
          <w:color w:val="000000"/>
        </w:rPr>
        <w:t>Topic details.pdf</w:t>
      </w:r>
      <w:r>
        <w:rPr>
          <w:color w:val="000000"/>
        </w:rPr>
        <w:t>》里是</w:t>
      </w:r>
      <w:r>
        <w:rPr>
          <w:color w:val="000000"/>
        </w:rPr>
        <w:t xml:space="preserve"> Project 10</w:t>
      </w:r>
      <w:r>
        <w:rPr>
          <w:color w:val="000000"/>
        </w:rPr>
        <w:t>，在报名表《</w:t>
      </w:r>
      <w:r>
        <w:rPr>
          <w:color w:val="000000"/>
        </w:rPr>
        <w:t>FIN 4080 Group and topic sign up.xlsx</w:t>
      </w:r>
      <w:r>
        <w:rPr>
          <w:color w:val="000000"/>
        </w:rPr>
        <w:t>》里登记为</w:t>
      </w:r>
      <w:r>
        <w:rPr>
          <w:color w:val="000000"/>
        </w:rPr>
        <w:t xml:space="preserve"> Topic 15</w:t>
      </w:r>
      <w:r>
        <w:rPr>
          <w:color w:val="000000"/>
        </w:rPr>
        <w:t>，两套编号不一致，与老师助教沟通一律以</w:t>
      </w:r>
      <w:r>
        <w:rPr>
          <w:color w:val="000000"/>
        </w:rPr>
        <w:t xml:space="preserve"> Topic 15 </w:t>
      </w:r>
      <w:r>
        <w:rPr>
          <w:color w:val="000000"/>
        </w:rPr>
        <w:t>为准。</w:t>
      </w:r>
    </w:p>
    <w:p w14:paraId="2C00E15C" w14:textId="77777777" w:rsidR="007C6431" w:rsidRDefault="007B14F3">
      <w:r>
        <w:rPr>
          <w:color w:val="000000"/>
        </w:rPr>
        <w:t>题面把课题设计成米尔格拉姆实验的市场版：米尔格拉姆证明普通人会因权威指令违背自身判断，本项目不问投资者会不会跟，而是检验价格、成交量与事后收益是否随分析师权威程度不同而变化。用市场数据替代问卷，是行为金融的标准做法。</w:t>
      </w:r>
    </w:p>
    <w:p w14:paraId="38D258B2" w14:textId="77777777" w:rsidR="007C6431" w:rsidRDefault="007B14F3">
      <w:r>
        <w:rPr>
          <w:color w:val="000000"/>
        </w:rPr>
        <w:t>研究问题一句话：市场跟随明星分析师的推荐，是因为他们更准（信息与能力），还是因为投资者盲从名气（地位与影响力）。两组文献给出相反的预测，这是本研究要回答的问题。</w:t>
      </w:r>
    </w:p>
    <w:p w14:paraId="78A16912" w14:textId="77777777" w:rsidR="007C6431" w:rsidRDefault="007B14F3">
      <w:pPr>
        <w:pStyle w:val="21"/>
        <w:spacing w:after="120"/>
      </w:pPr>
      <w:bookmarkStart w:id="3" w:name="_Toc243235105"/>
      <w:r>
        <w:rPr>
          <w:rFonts w:ascii="Times New Roman" w:eastAsia="黑体" w:hAnsi="Times New Roman"/>
          <w:color w:val="000000"/>
        </w:rPr>
        <w:t xml:space="preserve">1.2 </w:t>
      </w:r>
      <w:r>
        <w:rPr>
          <w:rFonts w:ascii="Times New Roman" w:eastAsia="黑体" w:hAnsi="Times New Roman"/>
          <w:color w:val="000000"/>
        </w:rPr>
        <w:t>两条竞争假说</w:t>
      </w:r>
      <w:bookmarkEnd w:id="3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137"/>
        <w:gridCol w:w="3137"/>
        <w:gridCol w:w="3137"/>
      </w:tblGrid>
      <w:tr w:rsidR="007C6431" w14:paraId="5701E1A1" w14:textId="77777777">
        <w:trPr>
          <w:cantSplit/>
          <w:tblHeader/>
          <w:jc w:val="center"/>
        </w:trPr>
        <w:tc>
          <w:tcPr>
            <w:tcW w:w="3137" w:type="dxa"/>
            <w:shd w:val="clear" w:color="auto" w:fill="F2F2F2"/>
          </w:tcPr>
          <w:p w14:paraId="6348D185" w14:textId="77777777" w:rsidR="007C6431" w:rsidRDefault="007C6431">
            <w:pPr>
              <w:spacing w:after="40" w:line="276" w:lineRule="auto"/>
            </w:pPr>
          </w:p>
        </w:tc>
        <w:tc>
          <w:tcPr>
            <w:tcW w:w="3137" w:type="dxa"/>
            <w:shd w:val="clear" w:color="auto" w:fill="F2F2F2"/>
          </w:tcPr>
          <w:p w14:paraId="7B9AD06D" w14:textId="77777777" w:rsidR="007C6431" w:rsidRDefault="007B14F3">
            <w:pPr>
              <w:spacing w:after="40" w:line="276" w:lineRule="auto"/>
            </w:pPr>
            <w:r>
              <w:rPr>
                <w:b/>
                <w:color w:val="000000"/>
                <w:sz w:val="21"/>
              </w:rPr>
              <w:t>信息假说</w:t>
            </w:r>
          </w:p>
        </w:tc>
        <w:tc>
          <w:tcPr>
            <w:tcW w:w="3137" w:type="dxa"/>
            <w:shd w:val="clear" w:color="auto" w:fill="F2F2F2"/>
          </w:tcPr>
          <w:p w14:paraId="7D3AE220" w14:textId="77777777" w:rsidR="007C6431" w:rsidRDefault="007B14F3">
            <w:pPr>
              <w:spacing w:after="40" w:line="276" w:lineRule="auto"/>
            </w:pPr>
            <w:r>
              <w:rPr>
                <w:b/>
                <w:color w:val="000000"/>
                <w:sz w:val="21"/>
              </w:rPr>
              <w:t>影响力假说</w:t>
            </w:r>
          </w:p>
        </w:tc>
      </w:tr>
      <w:tr w:rsidR="007C6431" w14:paraId="00FC300F" w14:textId="77777777">
        <w:trPr>
          <w:cantSplit/>
          <w:jc w:val="center"/>
        </w:trPr>
        <w:tc>
          <w:tcPr>
            <w:tcW w:w="3137" w:type="dxa"/>
          </w:tcPr>
          <w:p w14:paraId="7E39CF00" w14:textId="77777777" w:rsidR="007C6431" w:rsidRDefault="007B14F3">
            <w:pPr>
              <w:spacing w:after="40" w:line="276" w:lineRule="auto"/>
            </w:pPr>
            <w:r>
              <w:rPr>
                <w:color w:val="000000"/>
                <w:sz w:val="21"/>
              </w:rPr>
              <w:t>权威来源</w:t>
            </w:r>
          </w:p>
        </w:tc>
        <w:tc>
          <w:tcPr>
            <w:tcW w:w="3137" w:type="dxa"/>
          </w:tcPr>
          <w:p w14:paraId="0AC73A53" w14:textId="77777777" w:rsidR="007C6431" w:rsidRDefault="007B14F3">
            <w:pPr>
              <w:spacing w:after="40" w:line="276" w:lineRule="auto"/>
            </w:pPr>
            <w:r>
              <w:rPr>
                <w:color w:val="000000"/>
                <w:sz w:val="21"/>
              </w:rPr>
              <w:t>信息渠道更好、研究能力更强</w:t>
            </w:r>
          </w:p>
        </w:tc>
        <w:tc>
          <w:tcPr>
            <w:tcW w:w="3137" w:type="dxa"/>
          </w:tcPr>
          <w:p w14:paraId="1815376E" w14:textId="77777777" w:rsidR="007C6431" w:rsidRDefault="007B14F3">
            <w:pPr>
              <w:spacing w:after="40" w:line="276" w:lineRule="auto"/>
            </w:pPr>
            <w:r>
              <w:rPr>
                <w:color w:val="000000"/>
                <w:sz w:val="21"/>
              </w:rPr>
              <w:t>明星身份本身就是权威，投资者只看招牌</w:t>
            </w:r>
          </w:p>
        </w:tc>
      </w:tr>
      <w:tr w:rsidR="007C6431" w14:paraId="5C1CE906" w14:textId="77777777">
        <w:trPr>
          <w:cantSplit/>
          <w:jc w:val="center"/>
        </w:trPr>
        <w:tc>
          <w:tcPr>
            <w:tcW w:w="3137" w:type="dxa"/>
          </w:tcPr>
          <w:p w14:paraId="65CC72A8" w14:textId="77777777" w:rsidR="007C6431" w:rsidRDefault="007B14F3">
            <w:pPr>
              <w:spacing w:after="40" w:line="276" w:lineRule="auto"/>
            </w:pPr>
            <w:r>
              <w:rPr>
                <w:color w:val="000000"/>
                <w:sz w:val="21"/>
              </w:rPr>
              <w:t>公告日反应</w:t>
            </w:r>
          </w:p>
        </w:tc>
        <w:tc>
          <w:tcPr>
            <w:tcW w:w="3137" w:type="dxa"/>
          </w:tcPr>
          <w:p w14:paraId="6F57949C" w14:textId="77777777" w:rsidR="007C6431" w:rsidRDefault="007B14F3">
            <w:pPr>
              <w:spacing w:after="40" w:line="276" w:lineRule="auto"/>
            </w:pPr>
            <w:r>
              <w:rPr>
                <w:color w:val="000000"/>
                <w:sz w:val="21"/>
              </w:rPr>
              <w:t>更大，因为真有好事</w:t>
            </w:r>
          </w:p>
        </w:tc>
        <w:tc>
          <w:tcPr>
            <w:tcW w:w="3137" w:type="dxa"/>
          </w:tcPr>
          <w:p w14:paraId="0DED1A76" w14:textId="77777777" w:rsidR="007C6431" w:rsidRDefault="007B14F3">
            <w:pPr>
              <w:spacing w:after="40" w:line="276" w:lineRule="auto"/>
            </w:pPr>
            <w:r>
              <w:rPr>
                <w:color w:val="000000"/>
                <w:sz w:val="21"/>
              </w:rPr>
              <w:t>更大，因为有人盲从</w:t>
            </w:r>
          </w:p>
        </w:tc>
      </w:tr>
      <w:tr w:rsidR="007C6431" w14:paraId="09B54463" w14:textId="77777777">
        <w:trPr>
          <w:cantSplit/>
          <w:jc w:val="center"/>
        </w:trPr>
        <w:tc>
          <w:tcPr>
            <w:tcW w:w="3137" w:type="dxa"/>
          </w:tcPr>
          <w:p w14:paraId="5C2461F2" w14:textId="77777777" w:rsidR="007C6431" w:rsidRDefault="007B14F3">
            <w:pPr>
              <w:spacing w:after="40" w:line="276" w:lineRule="auto"/>
            </w:pPr>
            <w:r>
              <w:rPr>
                <w:color w:val="000000"/>
                <w:sz w:val="21"/>
              </w:rPr>
              <w:t>事件后</w:t>
            </w:r>
            <w:r>
              <w:rPr>
                <w:color w:val="000000"/>
                <w:sz w:val="21"/>
              </w:rPr>
              <w:t xml:space="preserve"> 6 </w:t>
            </w:r>
            <w:r>
              <w:rPr>
                <w:color w:val="000000"/>
                <w:sz w:val="21"/>
              </w:rPr>
              <w:t>至</w:t>
            </w:r>
            <w:r>
              <w:rPr>
                <w:color w:val="000000"/>
                <w:sz w:val="21"/>
              </w:rPr>
              <w:t xml:space="preserve"> 12 </w:t>
            </w:r>
            <w:r>
              <w:rPr>
                <w:color w:val="000000"/>
                <w:sz w:val="21"/>
              </w:rPr>
              <w:t>个月</w:t>
            </w:r>
          </w:p>
        </w:tc>
        <w:tc>
          <w:tcPr>
            <w:tcW w:w="3137" w:type="dxa"/>
          </w:tcPr>
          <w:p w14:paraId="7ACE67CA" w14:textId="77777777" w:rsidR="007C6431" w:rsidRDefault="007B14F3">
            <w:pPr>
              <w:spacing w:after="40" w:line="276" w:lineRule="auto"/>
            </w:pPr>
            <w:r>
              <w:rPr>
                <w:color w:val="000000"/>
                <w:sz w:val="21"/>
              </w:rPr>
              <w:t>沿推荐方向继续或正漂移</w:t>
            </w:r>
          </w:p>
        </w:tc>
        <w:tc>
          <w:tcPr>
            <w:tcW w:w="3137" w:type="dxa"/>
          </w:tcPr>
          <w:p w14:paraId="5B709948" w14:textId="77777777" w:rsidR="007C6431" w:rsidRDefault="007B14F3">
            <w:pPr>
              <w:spacing w:after="40" w:line="276" w:lineRule="auto"/>
            </w:pPr>
            <w:r>
              <w:rPr>
                <w:color w:val="000000"/>
                <w:sz w:val="21"/>
              </w:rPr>
              <w:t>反转，回归基本面</w:t>
            </w:r>
          </w:p>
        </w:tc>
      </w:tr>
      <w:tr w:rsidR="007C6431" w14:paraId="6E164FF7" w14:textId="77777777">
        <w:trPr>
          <w:cantSplit/>
          <w:jc w:val="center"/>
        </w:trPr>
        <w:tc>
          <w:tcPr>
            <w:tcW w:w="3137" w:type="dxa"/>
          </w:tcPr>
          <w:p w14:paraId="0A0D4CA8" w14:textId="77777777" w:rsidR="007C6431" w:rsidRDefault="007B14F3">
            <w:pPr>
              <w:spacing w:after="40" w:line="276" w:lineRule="auto"/>
            </w:pPr>
            <w:r>
              <w:rPr>
                <w:color w:val="000000"/>
                <w:sz w:val="21"/>
              </w:rPr>
              <w:t>事后准确度</w:t>
            </w:r>
          </w:p>
        </w:tc>
        <w:tc>
          <w:tcPr>
            <w:tcW w:w="3137" w:type="dxa"/>
          </w:tcPr>
          <w:p w14:paraId="3B426F78" w14:textId="77777777" w:rsidR="007C6431" w:rsidRDefault="007B14F3">
            <w:pPr>
              <w:spacing w:after="40" w:line="276" w:lineRule="auto"/>
            </w:pPr>
            <w:r>
              <w:rPr>
                <w:color w:val="000000"/>
                <w:sz w:val="21"/>
              </w:rPr>
              <w:t>明星显著更准</w:t>
            </w:r>
          </w:p>
        </w:tc>
        <w:tc>
          <w:tcPr>
            <w:tcW w:w="3137" w:type="dxa"/>
          </w:tcPr>
          <w:p w14:paraId="7EBB2F66" w14:textId="77777777" w:rsidR="007C6431" w:rsidRDefault="007B14F3">
            <w:pPr>
              <w:spacing w:after="40" w:line="276" w:lineRule="auto"/>
            </w:pPr>
            <w:r>
              <w:rPr>
                <w:color w:val="000000"/>
                <w:sz w:val="21"/>
              </w:rPr>
              <w:t>明星与非明星无差异</w:t>
            </w:r>
          </w:p>
        </w:tc>
      </w:tr>
      <w:tr w:rsidR="007C6431" w14:paraId="0B7CF02A" w14:textId="77777777">
        <w:trPr>
          <w:cantSplit/>
          <w:jc w:val="center"/>
        </w:trPr>
        <w:tc>
          <w:tcPr>
            <w:tcW w:w="3137" w:type="dxa"/>
          </w:tcPr>
          <w:p w14:paraId="6906B6EE" w14:textId="77777777" w:rsidR="007C6431" w:rsidRDefault="007B14F3">
            <w:pPr>
              <w:spacing w:after="40" w:line="276" w:lineRule="auto"/>
            </w:pPr>
            <w:r>
              <w:rPr>
                <w:color w:val="000000"/>
                <w:sz w:val="21"/>
              </w:rPr>
              <w:t>政策含义</w:t>
            </w:r>
          </w:p>
        </w:tc>
        <w:tc>
          <w:tcPr>
            <w:tcW w:w="3137" w:type="dxa"/>
          </w:tcPr>
          <w:p w14:paraId="41A4C092" w14:textId="77777777" w:rsidR="007C6431" w:rsidRDefault="007B14F3">
            <w:pPr>
              <w:spacing w:after="40" w:line="276" w:lineRule="auto"/>
            </w:pPr>
            <w:r>
              <w:rPr>
                <w:color w:val="000000"/>
                <w:sz w:val="21"/>
              </w:rPr>
              <w:t>榜单是有效的能力筛选器</w:t>
            </w:r>
          </w:p>
        </w:tc>
        <w:tc>
          <w:tcPr>
            <w:tcW w:w="3137" w:type="dxa"/>
          </w:tcPr>
          <w:p w14:paraId="687C8165" w14:textId="77777777" w:rsidR="007C6431" w:rsidRDefault="007B14F3">
            <w:pPr>
              <w:spacing w:after="40" w:line="276" w:lineRule="auto"/>
            </w:pPr>
            <w:r>
              <w:rPr>
                <w:color w:val="000000"/>
                <w:sz w:val="21"/>
              </w:rPr>
              <w:t>榜单制造了自我实现的权威</w:t>
            </w:r>
          </w:p>
        </w:tc>
      </w:tr>
    </w:tbl>
    <w:p w14:paraId="53162105" w14:textId="77777777" w:rsidR="007C6431" w:rsidRDefault="007C6431">
      <w:pPr>
        <w:spacing w:after="0"/>
      </w:pPr>
    </w:p>
    <w:p w14:paraId="12FDABA3" w14:textId="77777777" w:rsidR="007C6431" w:rsidRDefault="007B14F3">
      <w:pPr>
        <w:pStyle w:val="21"/>
        <w:spacing w:after="120"/>
      </w:pPr>
      <w:bookmarkStart w:id="4" w:name="_Toc243235106"/>
      <w:r>
        <w:rPr>
          <w:rFonts w:ascii="Times New Roman" w:eastAsia="黑体" w:hAnsi="Times New Roman"/>
          <w:color w:val="000000"/>
        </w:rPr>
        <w:t xml:space="preserve">1.3 </w:t>
      </w:r>
      <w:r>
        <w:rPr>
          <w:rFonts w:ascii="Times New Roman" w:eastAsia="黑体" w:hAnsi="Times New Roman"/>
          <w:color w:val="000000"/>
        </w:rPr>
        <w:t>老师给出的四个陈述问题</w:t>
      </w:r>
      <w:bookmarkEnd w:id="4"/>
    </w:p>
    <w:p w14:paraId="28AE587E" w14:textId="77777777" w:rsidR="007C6431" w:rsidRDefault="007B14F3">
      <w:r>
        <w:rPr>
          <w:color w:val="000000"/>
        </w:rPr>
        <w:t>陈述必须逐条回答，保持原顺序：</w:t>
      </w:r>
    </w:p>
    <w:p w14:paraId="4385B02A" w14:textId="77777777" w:rsidR="007C6431" w:rsidRDefault="007B14F3">
      <w:pPr>
        <w:spacing w:after="80"/>
        <w:ind w:left="425" w:hanging="425"/>
      </w:pPr>
      <w:r>
        <w:rPr>
          <w:color w:val="000000"/>
        </w:rPr>
        <w:t xml:space="preserve">1. </w:t>
      </w:r>
      <w:r>
        <w:rPr>
          <w:color w:val="000000"/>
        </w:rPr>
        <w:t>明星分析师的评级调整，是否带来更大的公告日收益与异常成交量？</w:t>
      </w:r>
    </w:p>
    <w:p w14:paraId="7AC425A7" w14:textId="77777777" w:rsidR="007C6431" w:rsidRDefault="007B14F3">
      <w:pPr>
        <w:spacing w:after="80"/>
        <w:ind w:left="425" w:hanging="425"/>
      </w:pPr>
      <w:r>
        <w:rPr>
          <w:color w:val="000000"/>
        </w:rPr>
        <w:t xml:space="preserve">2. </w:t>
      </w:r>
      <w:r>
        <w:rPr>
          <w:color w:val="000000"/>
        </w:rPr>
        <w:t>投资者是否过度追随权威，即明星推荐后出现漂移或反转？</w:t>
      </w:r>
    </w:p>
    <w:p w14:paraId="51E5752C" w14:textId="77777777" w:rsidR="007C6431" w:rsidRDefault="007B14F3">
      <w:pPr>
        <w:spacing w:after="80"/>
        <w:ind w:left="425" w:hanging="425"/>
      </w:pPr>
      <w:r>
        <w:rPr>
          <w:color w:val="000000"/>
        </w:rPr>
        <w:t xml:space="preserve">3. </w:t>
      </w:r>
      <w:r>
        <w:rPr>
          <w:color w:val="000000"/>
        </w:rPr>
        <w:t>明星的推荐事后是否真的更准，还是仅仅更有影响力？</w:t>
      </w:r>
    </w:p>
    <w:p w14:paraId="6ACCFC69" w14:textId="77777777" w:rsidR="007C6431" w:rsidRDefault="007B14F3">
      <w:pPr>
        <w:spacing w:after="80"/>
        <w:ind w:left="425" w:hanging="425"/>
      </w:pPr>
      <w:r>
        <w:rPr>
          <w:color w:val="000000"/>
        </w:rPr>
        <w:t xml:space="preserve">4. </w:t>
      </w:r>
      <w:r>
        <w:rPr>
          <w:color w:val="000000"/>
        </w:rPr>
        <w:t>权威溢价在上调与下调之间、以及不同券商层级之间，是否不同？</w:t>
      </w:r>
    </w:p>
    <w:p w14:paraId="54FC49C5" w14:textId="77777777" w:rsidR="007C6431" w:rsidRDefault="007B14F3">
      <w:r>
        <w:rPr>
          <w:color w:val="000000"/>
        </w:rPr>
        <w:t>第三问最关键：两个假说对它给出相反的预测，描述统计无法区分，只能靠检验。</w:t>
      </w:r>
    </w:p>
    <w:p w14:paraId="6DA6EDB2" w14:textId="77777777" w:rsidR="007C6431" w:rsidRDefault="007B14F3">
      <w:pPr>
        <w:pStyle w:val="21"/>
        <w:spacing w:after="120"/>
      </w:pPr>
      <w:bookmarkStart w:id="5" w:name="_Toc243235107"/>
      <w:r>
        <w:rPr>
          <w:rFonts w:ascii="Times New Roman" w:eastAsia="黑体" w:hAnsi="Times New Roman"/>
          <w:color w:val="000000"/>
        </w:rPr>
        <w:t xml:space="preserve">1.4 </w:t>
      </w:r>
      <w:r>
        <w:rPr>
          <w:rFonts w:ascii="Times New Roman" w:eastAsia="黑体" w:hAnsi="Times New Roman"/>
          <w:color w:val="000000"/>
        </w:rPr>
        <w:t>三个检验</w:t>
      </w:r>
      <w:bookmarkEnd w:id="5"/>
    </w:p>
    <w:p w14:paraId="37F9AB6B" w14:textId="77777777" w:rsidR="007C6431" w:rsidRDefault="007B14F3">
      <w:pPr>
        <w:pStyle w:val="a0"/>
        <w:spacing w:after="60"/>
      </w:pPr>
      <w:r>
        <w:rPr>
          <w:color w:val="000000"/>
        </w:rPr>
        <w:t>公告日窗口反应：确认效应存在。两个假说都预测存在，单看它区分不开。</w:t>
      </w:r>
    </w:p>
    <w:p w14:paraId="0031F520" w14:textId="77777777" w:rsidR="007C6431" w:rsidRDefault="007B14F3">
      <w:pPr>
        <w:pStyle w:val="a0"/>
        <w:spacing w:after="60"/>
      </w:pPr>
      <w:r>
        <w:rPr>
          <w:color w:val="000000"/>
        </w:rPr>
        <w:t>事件后</w:t>
      </w:r>
      <w:r>
        <w:rPr>
          <w:color w:val="000000"/>
        </w:rPr>
        <w:t xml:space="preserve"> 6 </w:t>
      </w:r>
      <w:r>
        <w:rPr>
          <w:color w:val="000000"/>
        </w:rPr>
        <w:t>至</w:t>
      </w:r>
      <w:r>
        <w:rPr>
          <w:color w:val="000000"/>
        </w:rPr>
        <w:t xml:space="preserve"> 12 </w:t>
      </w:r>
      <w:r>
        <w:rPr>
          <w:color w:val="000000"/>
        </w:rPr>
        <w:t>个月漂移：信息假说预测正漂移，影响力假说预测反转，这是区分两者的关键检验。</w:t>
      </w:r>
    </w:p>
    <w:p w14:paraId="17958A85" w14:textId="77777777" w:rsidR="007C6431" w:rsidRDefault="007B14F3">
      <w:pPr>
        <w:pStyle w:val="a0"/>
        <w:spacing w:after="60"/>
      </w:pPr>
      <w:r>
        <w:rPr>
          <w:color w:val="000000"/>
        </w:rPr>
        <w:t>事后准确度：信息假说预测明星更准，影响力假说预测无差异。若公告日反应更大而事后并不更准，则「仅仅更有影响力」成立，这正是本项目的核心发现。</w:t>
      </w:r>
    </w:p>
    <w:p w14:paraId="5EEFC524" w14:textId="77777777" w:rsidR="007C6431" w:rsidRDefault="007B14F3">
      <w:pPr>
        <w:pStyle w:val="21"/>
        <w:spacing w:after="120"/>
      </w:pPr>
      <w:bookmarkStart w:id="6" w:name="_Toc243235108"/>
      <w:r>
        <w:rPr>
          <w:rFonts w:ascii="Times New Roman" w:eastAsia="黑体" w:hAnsi="Times New Roman"/>
          <w:color w:val="000000"/>
        </w:rPr>
        <w:t xml:space="preserve">1.5 </w:t>
      </w:r>
      <w:r>
        <w:rPr>
          <w:rFonts w:ascii="Times New Roman" w:eastAsia="黑体" w:hAnsi="Times New Roman"/>
          <w:color w:val="000000"/>
        </w:rPr>
        <w:t>为什么是中国</w:t>
      </w:r>
      <w:bookmarkEnd w:id="6"/>
    </w:p>
    <w:p w14:paraId="2F6AE075" w14:textId="77777777" w:rsidR="007C6431" w:rsidRDefault="007B14F3">
      <w:r>
        <w:rPr>
          <w:color w:val="000000"/>
        </w:rPr>
        <w:t xml:space="preserve">A </w:t>
      </w:r>
      <w:r>
        <w:rPr>
          <w:color w:val="000000"/>
        </w:rPr>
        <w:t>股散户主导换手：散户持股市值占比约两到三成，却贡献八成以上换手，这是「权威盲从」最可能留下痕迹的市场。加上</w:t>
      </w:r>
      <w:r>
        <w:rPr>
          <w:color w:val="000000"/>
        </w:rPr>
        <w:t xml:space="preserve"> T+1</w:t>
      </w:r>
      <w:r>
        <w:rPr>
          <w:color w:val="000000"/>
        </w:rPr>
        <w:t>、涨跌停、新财富评选制度（</w:t>
      </w:r>
      <w:r>
        <w:rPr>
          <w:color w:val="000000"/>
        </w:rPr>
        <w:t xml:space="preserve">2003 </w:t>
      </w:r>
      <w:r>
        <w:rPr>
          <w:color w:val="000000"/>
        </w:rPr>
        <w:t>年启动，</w:t>
      </w:r>
      <w:r>
        <w:rPr>
          <w:color w:val="000000"/>
        </w:rPr>
        <w:t xml:space="preserve">2018 </w:t>
      </w:r>
      <w:r>
        <w:rPr>
          <w:color w:val="000000"/>
        </w:rPr>
        <w:t>年投票暂停），中国的明星分析师制度提供了本土化的权威定义，也是相对美股题库同类题的差异化点。</w:t>
      </w:r>
    </w:p>
    <w:p w14:paraId="3231C784" w14:textId="77777777" w:rsidR="007C6431" w:rsidRDefault="007B14F3">
      <w:pPr>
        <w:pStyle w:val="21"/>
        <w:spacing w:after="120"/>
      </w:pPr>
      <w:bookmarkStart w:id="7" w:name="_Toc243235109"/>
      <w:r>
        <w:rPr>
          <w:rFonts w:ascii="Times New Roman" w:eastAsia="黑体" w:hAnsi="Times New Roman"/>
          <w:color w:val="000000"/>
        </w:rPr>
        <w:t xml:space="preserve">1.6 </w:t>
      </w:r>
      <w:r>
        <w:rPr>
          <w:rFonts w:ascii="Times New Roman" w:eastAsia="黑体" w:hAnsi="Times New Roman"/>
          <w:color w:val="000000"/>
        </w:rPr>
        <w:t>已核实文献</w:t>
      </w:r>
      <w:bookmarkEnd w:id="7"/>
    </w:p>
    <w:p w14:paraId="3ABFD2B8" w14:textId="77777777" w:rsidR="007C6431" w:rsidRDefault="007B14F3">
      <w:r>
        <w:rPr>
          <w:color w:val="000000"/>
        </w:rPr>
        <w:t>Stickel (1992)</w:t>
      </w:r>
      <w:r>
        <w:rPr>
          <w:color w:val="000000"/>
        </w:rPr>
        <w:t>、</w:t>
      </w:r>
      <w:r>
        <w:rPr>
          <w:color w:val="000000"/>
        </w:rPr>
        <w:t>Bonner et al. (2007)</w:t>
      </w:r>
      <w:r>
        <w:rPr>
          <w:color w:val="000000"/>
        </w:rPr>
        <w:t>、</w:t>
      </w:r>
      <w:r>
        <w:rPr>
          <w:color w:val="000000"/>
        </w:rPr>
        <w:t>Loh &amp; Stulz (2011)</w:t>
      </w:r>
      <w:r>
        <w:rPr>
          <w:color w:val="000000"/>
        </w:rPr>
        <w:t>、</w:t>
      </w:r>
      <w:r>
        <w:rPr>
          <w:color w:val="000000"/>
        </w:rPr>
        <w:t>Fang &amp; Yasuda (2009, 2014)</w:t>
      </w:r>
      <w:r>
        <w:rPr>
          <w:color w:val="000000"/>
        </w:rPr>
        <w:t>、</w:t>
      </w:r>
      <w:r>
        <w:rPr>
          <w:color w:val="000000"/>
        </w:rPr>
        <w:t>Milgram (1963)</w:t>
      </w:r>
      <w:r>
        <w:rPr>
          <w:color w:val="000000"/>
        </w:rPr>
        <w:t>、李勇等</w:t>
      </w:r>
      <w:r>
        <w:rPr>
          <w:color w:val="000000"/>
        </w:rPr>
        <w:t xml:space="preserve"> (2015)</w:t>
      </w:r>
      <w:r>
        <w:rPr>
          <w:color w:val="000000"/>
        </w:rPr>
        <w:t>。题库要求至少三篇课纲外文献，这里足够，且都是主流期刊。</w:t>
      </w:r>
    </w:p>
    <w:p w14:paraId="6C03A66C" w14:textId="77777777" w:rsidR="007C6431" w:rsidRDefault="007B14F3">
      <w:pPr>
        <w:pStyle w:val="21"/>
        <w:spacing w:after="120"/>
      </w:pPr>
      <w:bookmarkStart w:id="8" w:name="_Toc243235110"/>
      <w:r>
        <w:rPr>
          <w:rFonts w:ascii="Times New Roman" w:eastAsia="黑体" w:hAnsi="Times New Roman"/>
          <w:color w:val="000000"/>
        </w:rPr>
        <w:t xml:space="preserve">1.7 </w:t>
      </w:r>
      <w:r>
        <w:rPr>
          <w:rFonts w:ascii="Times New Roman" w:eastAsia="黑体" w:hAnsi="Times New Roman"/>
          <w:color w:val="000000"/>
        </w:rPr>
        <w:t>评分红线</w:t>
      </w:r>
      <w:bookmarkEnd w:id="8"/>
    </w:p>
    <w:p w14:paraId="6314654F" w14:textId="77777777" w:rsidR="007C6431" w:rsidRDefault="007B14F3">
      <w:r>
        <w:rPr>
          <w:color w:val="000000"/>
        </w:rPr>
        <w:t>来自前两组陈述后的反馈：幻灯片不写</w:t>
      </w:r>
      <w:r>
        <w:rPr>
          <w:color w:val="000000"/>
        </w:rPr>
        <w:t xml:space="preserve"> limitation</w:t>
      </w:r>
      <w:r>
        <w:rPr>
          <w:color w:val="000000"/>
        </w:rPr>
        <w:t>；展示过程与逻辑链而非只给结果；尽量脱稿；老师会</w:t>
      </w:r>
      <w:r>
        <w:rPr>
          <w:color w:val="000000"/>
        </w:rPr>
        <w:t xml:space="preserve"> challenge </w:t>
      </w:r>
      <w:r>
        <w:rPr>
          <w:color w:val="000000"/>
        </w:rPr>
        <w:t>数据与假设的关系。这几条直接影响后面的呈现策略，写在这里提醒。</w:t>
      </w:r>
    </w:p>
    <w:p w14:paraId="207F6D14" w14:textId="77777777" w:rsidR="007C6431" w:rsidRDefault="007B14F3">
      <w:pPr>
        <w:pStyle w:val="1"/>
        <w:spacing w:before="280" w:after="120"/>
      </w:pPr>
      <w:bookmarkStart w:id="9" w:name="_Toc243235111"/>
      <w:r>
        <w:rPr>
          <w:rFonts w:ascii="Times New Roman" w:eastAsia="黑体" w:hAnsi="Times New Roman"/>
          <w:color w:val="000000"/>
          <w:sz w:val="30"/>
        </w:rPr>
        <w:t xml:space="preserve">2. </w:t>
      </w:r>
      <w:r>
        <w:rPr>
          <w:rFonts w:ascii="Times New Roman" w:eastAsia="黑体" w:hAnsi="Times New Roman"/>
          <w:color w:val="000000"/>
          <w:sz w:val="30"/>
        </w:rPr>
        <w:t>项目与分工</w:t>
      </w:r>
      <w:bookmarkEnd w:id="9"/>
    </w:p>
    <w:p w14:paraId="538868E3" w14:textId="77777777" w:rsidR="007C6431" w:rsidRDefault="007B14F3">
      <w:r>
        <w:rPr>
          <w:color w:val="000000"/>
        </w:rPr>
        <w:t>两人一组。甲（我）负责评级数据抓取、事件样本构建、</w:t>
      </w:r>
      <w:r>
        <w:rPr>
          <w:color w:val="000000"/>
        </w:rPr>
        <w:t xml:space="preserve">star </w:t>
      </w:r>
      <w:r>
        <w:rPr>
          <w:color w:val="000000"/>
        </w:rPr>
        <w:t>变量、资历变量、券商层级、事件研究引擎。乙负责行情数据（含</w:t>
      </w:r>
      <w:r>
        <w:rPr>
          <w:color w:val="000000"/>
        </w:rPr>
        <w:t xml:space="preserve"> 2017 </w:t>
      </w:r>
      <w:r>
        <w:rPr>
          <w:color w:val="000000"/>
        </w:rPr>
        <w:t>补下载）、新财富名单复核、中金公司的处理、分析师资历交叉核查。共享</w:t>
      </w:r>
      <w:r>
        <w:rPr>
          <w:color w:val="000000"/>
        </w:rPr>
        <w:t xml:space="preserve"> GitHub </w:t>
      </w:r>
      <w:r>
        <w:rPr>
          <w:color w:val="000000"/>
        </w:rPr>
        <w:t>私有仓库</w:t>
      </w:r>
      <w:r>
        <w:rPr>
          <w:color w:val="000000"/>
        </w:rPr>
        <w:t xml:space="preserve"> </w:t>
      </w:r>
      <w:r>
        <w:rPr>
          <w:rFonts w:ascii="Consolas" w:hAnsi="Consolas"/>
          <w:color w:val="000000"/>
          <w:sz w:val="22"/>
        </w:rPr>
        <w:t>CangMingGuoKe/fin4080-star-analyst</w:t>
      </w:r>
      <w:r>
        <w:rPr>
          <w:color w:val="000000"/>
        </w:rPr>
        <w:t>，数据通过</w:t>
      </w:r>
      <w:r>
        <w:rPr>
          <w:color w:val="000000"/>
        </w:rPr>
        <w:t xml:space="preserve"> </w:t>
      </w:r>
      <w:r>
        <w:rPr>
          <w:rFonts w:ascii="Consolas" w:hAnsi="Consolas"/>
          <w:color w:val="000000"/>
          <w:sz w:val="22"/>
        </w:rPr>
        <w:t>data/ref_newfortune_*.csv</w:t>
      </w:r>
      <w:r>
        <w:rPr>
          <w:color w:val="000000"/>
        </w:rPr>
        <w:t xml:space="preserve"> </w:t>
      </w:r>
      <w:r>
        <w:rPr>
          <w:color w:val="000000"/>
        </w:rPr>
        <w:t>与</w:t>
      </w:r>
      <w:r>
        <w:rPr>
          <w:color w:val="000000"/>
        </w:rPr>
        <w:t xml:space="preserve"> </w:t>
      </w:r>
      <w:r>
        <w:rPr>
          <w:rFonts w:ascii="Consolas" w:hAnsi="Consolas"/>
          <w:color w:val="000000"/>
          <w:sz w:val="22"/>
        </w:rPr>
        <w:t>market_panel</w:t>
      </w:r>
      <w:r>
        <w:rPr>
          <w:color w:val="000000"/>
        </w:rPr>
        <w:t xml:space="preserve"> / </w:t>
      </w:r>
      <w:r>
        <w:rPr>
          <w:rFonts w:ascii="Consolas" w:hAnsi="Consolas"/>
          <w:color w:val="000000"/>
          <w:sz w:val="22"/>
        </w:rPr>
        <w:t>index_panel</w:t>
      </w:r>
      <w:r>
        <w:rPr>
          <w:color w:val="000000"/>
        </w:rPr>
        <w:t xml:space="preserve"> </w:t>
      </w:r>
      <w:r>
        <w:rPr>
          <w:color w:val="000000"/>
        </w:rPr>
        <w:t>交接。</w:t>
      </w:r>
    </w:p>
    <w:p w14:paraId="332CB763" w14:textId="77777777" w:rsidR="007C6431" w:rsidRDefault="007B14F3">
      <w:pPr>
        <w:pStyle w:val="1"/>
        <w:spacing w:before="280" w:after="120"/>
      </w:pPr>
      <w:bookmarkStart w:id="10" w:name="_Toc243235112"/>
      <w:r>
        <w:rPr>
          <w:rFonts w:ascii="Times New Roman" w:eastAsia="黑体" w:hAnsi="Times New Roman"/>
          <w:color w:val="000000"/>
          <w:sz w:val="30"/>
        </w:rPr>
        <w:t xml:space="preserve">3. </w:t>
      </w:r>
      <w:r>
        <w:rPr>
          <w:rFonts w:ascii="Times New Roman" w:eastAsia="黑体" w:hAnsi="Times New Roman"/>
          <w:color w:val="000000"/>
          <w:sz w:val="30"/>
        </w:rPr>
        <w:t>研究设计与三个权威口径</w:t>
      </w:r>
      <w:bookmarkEnd w:id="10"/>
    </w:p>
    <w:p w14:paraId="55843285" w14:textId="77777777" w:rsidR="007C6431" w:rsidRDefault="007B14F3">
      <w:r>
        <w:rPr>
          <w:color w:val="000000"/>
        </w:rPr>
        <w:t>老师的命题是「按权威分类，看市场对明星分析师的评级调整反应是否更强」。我们拆成三个权威口径，全部落在</w:t>
      </w:r>
      <w:r>
        <w:rPr>
          <w:color w:val="000000"/>
        </w:rPr>
        <w:t xml:space="preserve"> </w:t>
      </w:r>
      <w:r>
        <w:rPr>
          <w:rFonts w:ascii="Consolas" w:hAnsi="Consolas"/>
          <w:color w:val="000000"/>
          <w:sz w:val="22"/>
        </w:rPr>
        <w:t>analysis_table.csv</w:t>
      </w:r>
      <w:r>
        <w:rPr>
          <w:color w:val="000000"/>
        </w:rPr>
        <w:t xml:space="preserve"> </w:t>
      </w:r>
      <w:r>
        <w:rPr>
          <w:color w:val="000000"/>
        </w:rPr>
        <w:t>的列上：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137"/>
        <w:gridCol w:w="3137"/>
        <w:gridCol w:w="3137"/>
      </w:tblGrid>
      <w:tr w:rsidR="007C6431" w14:paraId="59EAC9E2" w14:textId="77777777">
        <w:trPr>
          <w:cantSplit/>
          <w:tblHeader/>
          <w:jc w:val="center"/>
        </w:trPr>
        <w:tc>
          <w:tcPr>
            <w:tcW w:w="3137" w:type="dxa"/>
            <w:shd w:val="clear" w:color="auto" w:fill="F2F2F2"/>
          </w:tcPr>
          <w:p w14:paraId="4B930530" w14:textId="77777777" w:rsidR="007C6431" w:rsidRDefault="007B14F3">
            <w:pPr>
              <w:spacing w:after="40" w:line="276" w:lineRule="auto"/>
            </w:pPr>
            <w:r>
              <w:rPr>
                <w:b/>
                <w:color w:val="000000"/>
                <w:sz w:val="21"/>
              </w:rPr>
              <w:t>口径</w:t>
            </w:r>
          </w:p>
        </w:tc>
        <w:tc>
          <w:tcPr>
            <w:tcW w:w="3137" w:type="dxa"/>
            <w:shd w:val="clear" w:color="auto" w:fill="F2F2F2"/>
          </w:tcPr>
          <w:p w14:paraId="623AD95A" w14:textId="77777777" w:rsidR="007C6431" w:rsidRDefault="007B14F3">
            <w:pPr>
              <w:spacing w:after="40" w:line="276" w:lineRule="auto"/>
            </w:pPr>
            <w:r>
              <w:rPr>
                <w:b/>
                <w:color w:val="000000"/>
                <w:sz w:val="21"/>
              </w:rPr>
              <w:t>变量</w:t>
            </w:r>
          </w:p>
        </w:tc>
        <w:tc>
          <w:tcPr>
            <w:tcW w:w="3137" w:type="dxa"/>
            <w:shd w:val="clear" w:color="auto" w:fill="F2F2F2"/>
          </w:tcPr>
          <w:p w14:paraId="06B14683" w14:textId="77777777" w:rsidR="007C6431" w:rsidRDefault="007B14F3">
            <w:pPr>
              <w:spacing w:after="40" w:line="276" w:lineRule="auto"/>
            </w:pPr>
            <w:r>
              <w:rPr>
                <w:b/>
                <w:color w:val="000000"/>
                <w:sz w:val="21"/>
              </w:rPr>
              <w:t>来源</w:t>
            </w:r>
          </w:p>
        </w:tc>
      </w:tr>
      <w:tr w:rsidR="007C6431" w14:paraId="5B45F527" w14:textId="77777777">
        <w:trPr>
          <w:cantSplit/>
          <w:jc w:val="center"/>
        </w:trPr>
        <w:tc>
          <w:tcPr>
            <w:tcW w:w="3137" w:type="dxa"/>
          </w:tcPr>
          <w:p w14:paraId="1F4FC915" w14:textId="77777777" w:rsidR="007C6431" w:rsidRDefault="007B14F3">
            <w:pPr>
              <w:spacing w:after="40" w:line="276" w:lineRule="auto"/>
            </w:pPr>
            <w:r>
              <w:rPr>
                <w:color w:val="000000"/>
                <w:sz w:val="21"/>
              </w:rPr>
              <w:t>是否新财富上榜</w:t>
            </w:r>
          </w:p>
        </w:tc>
        <w:tc>
          <w:tcPr>
            <w:tcW w:w="3137" w:type="dxa"/>
          </w:tcPr>
          <w:p w14:paraId="52E1E645" w14:textId="77777777" w:rsidR="007C6431" w:rsidRDefault="007B14F3">
            <w:pPr>
              <w:spacing w:after="40" w:line="276" w:lineRule="auto"/>
            </w:pPr>
            <w:r>
              <w:rPr>
                <w:rFonts w:ascii="Consolas" w:hAnsi="Consolas"/>
                <w:color w:val="000000"/>
                <w:sz w:val="19"/>
              </w:rPr>
              <w:t>star</w:t>
            </w:r>
          </w:p>
        </w:tc>
        <w:tc>
          <w:tcPr>
            <w:tcW w:w="3137" w:type="dxa"/>
          </w:tcPr>
          <w:p w14:paraId="3F4BD562" w14:textId="77777777" w:rsidR="007C6431" w:rsidRDefault="007B14F3">
            <w:pPr>
              <w:spacing w:after="40" w:line="276" w:lineRule="auto"/>
            </w:pPr>
            <w:r>
              <w:rPr>
                <w:color w:val="000000"/>
                <w:sz w:val="21"/>
              </w:rPr>
              <w:t>外部名单（新财富最佳分析师）</w:t>
            </w:r>
          </w:p>
        </w:tc>
      </w:tr>
      <w:tr w:rsidR="007C6431" w14:paraId="183479B9" w14:textId="77777777">
        <w:trPr>
          <w:cantSplit/>
          <w:jc w:val="center"/>
        </w:trPr>
        <w:tc>
          <w:tcPr>
            <w:tcW w:w="3137" w:type="dxa"/>
          </w:tcPr>
          <w:p w14:paraId="25DAD03B" w14:textId="77777777" w:rsidR="007C6431" w:rsidRDefault="007B14F3">
            <w:pPr>
              <w:spacing w:after="40" w:line="276" w:lineRule="auto"/>
            </w:pPr>
            <w:r>
              <w:rPr>
                <w:color w:val="000000"/>
                <w:sz w:val="21"/>
              </w:rPr>
              <w:t>从业年限</w:t>
            </w:r>
          </w:p>
        </w:tc>
        <w:tc>
          <w:tcPr>
            <w:tcW w:w="3137" w:type="dxa"/>
          </w:tcPr>
          <w:p w14:paraId="567332F6" w14:textId="77777777" w:rsidR="007C6431" w:rsidRDefault="007B14F3">
            <w:pPr>
              <w:spacing w:after="40" w:line="276" w:lineRule="auto"/>
            </w:pPr>
            <w:r>
              <w:rPr>
                <w:rFonts w:ascii="Consolas" w:hAnsi="Consolas"/>
                <w:color w:val="000000"/>
                <w:sz w:val="19"/>
              </w:rPr>
              <w:t>资历</w:t>
            </w:r>
          </w:p>
        </w:tc>
        <w:tc>
          <w:tcPr>
            <w:tcW w:w="3137" w:type="dxa"/>
          </w:tcPr>
          <w:p w14:paraId="1C76E4CE" w14:textId="77777777" w:rsidR="007C6431" w:rsidRDefault="007B14F3">
            <w:pPr>
              <w:spacing w:after="40" w:line="276" w:lineRule="auto"/>
            </w:pPr>
            <w:r>
              <w:rPr>
                <w:color w:val="000000"/>
                <w:sz w:val="21"/>
              </w:rPr>
              <w:t>自建，首篇报告日算到事件日</w:t>
            </w:r>
          </w:p>
        </w:tc>
      </w:tr>
      <w:tr w:rsidR="007C6431" w14:paraId="1EFFEAA8" w14:textId="77777777">
        <w:trPr>
          <w:cantSplit/>
          <w:jc w:val="center"/>
        </w:trPr>
        <w:tc>
          <w:tcPr>
            <w:tcW w:w="3137" w:type="dxa"/>
          </w:tcPr>
          <w:p w14:paraId="302E5B3D" w14:textId="77777777" w:rsidR="007C6431" w:rsidRDefault="007B14F3">
            <w:pPr>
              <w:spacing w:after="40" w:line="276" w:lineRule="auto"/>
            </w:pPr>
            <w:r>
              <w:rPr>
                <w:color w:val="000000"/>
                <w:sz w:val="21"/>
              </w:rPr>
              <w:t>所属券商层级</w:t>
            </w:r>
          </w:p>
        </w:tc>
        <w:tc>
          <w:tcPr>
            <w:tcW w:w="3137" w:type="dxa"/>
          </w:tcPr>
          <w:p w14:paraId="7D6F135D" w14:textId="77777777" w:rsidR="007C6431" w:rsidRDefault="007B14F3">
            <w:pPr>
              <w:spacing w:after="40" w:line="276" w:lineRule="auto"/>
            </w:pPr>
            <w:r>
              <w:rPr>
                <w:rFonts w:ascii="Consolas" w:hAnsi="Consolas"/>
                <w:color w:val="000000"/>
                <w:sz w:val="19"/>
              </w:rPr>
              <w:t>券商层级</w:t>
            </w:r>
          </w:p>
        </w:tc>
        <w:tc>
          <w:tcPr>
            <w:tcW w:w="3137" w:type="dxa"/>
          </w:tcPr>
          <w:p w14:paraId="2946DFAE" w14:textId="77777777" w:rsidR="007C6431" w:rsidRDefault="007B14F3">
            <w:pPr>
              <w:spacing w:after="40" w:line="276" w:lineRule="auto"/>
            </w:pPr>
            <w:r>
              <w:rPr>
                <w:color w:val="000000"/>
                <w:sz w:val="21"/>
              </w:rPr>
              <w:t>自建，按研究产出规模切三档</w:t>
            </w:r>
          </w:p>
        </w:tc>
      </w:tr>
    </w:tbl>
    <w:p w14:paraId="5AD9FDB4" w14:textId="77777777" w:rsidR="007C6431" w:rsidRDefault="007C6431">
      <w:pPr>
        <w:spacing w:after="0"/>
      </w:pPr>
    </w:p>
    <w:p w14:paraId="77E6D7F3" w14:textId="77777777" w:rsidR="007C6431" w:rsidRDefault="007B14F3">
      <w:r>
        <w:rPr>
          <w:color w:val="000000"/>
        </w:rPr>
        <w:t>事件的定义：同一位分析师对同一只股票的评级调整，只取</w:t>
      </w:r>
      <w:r>
        <w:rPr>
          <w:color w:val="000000"/>
        </w:rPr>
        <w:t xml:space="preserve"> </w:t>
      </w:r>
      <w:r>
        <w:rPr>
          <w:rFonts w:ascii="Consolas" w:hAnsi="Consolas"/>
          <w:color w:val="000000"/>
          <w:sz w:val="22"/>
        </w:rPr>
        <w:t>调高</w:t>
      </w:r>
      <w:r>
        <w:rPr>
          <w:color w:val="000000"/>
        </w:rPr>
        <w:t xml:space="preserve"> </w:t>
      </w:r>
      <w:r>
        <w:rPr>
          <w:color w:val="000000"/>
        </w:rPr>
        <w:t>和</w:t>
      </w:r>
      <w:r>
        <w:rPr>
          <w:color w:val="000000"/>
        </w:rPr>
        <w:t xml:space="preserve"> </w:t>
      </w:r>
      <w:r>
        <w:rPr>
          <w:rFonts w:ascii="Consolas" w:hAnsi="Consolas"/>
          <w:color w:val="000000"/>
          <w:sz w:val="22"/>
        </w:rPr>
        <w:t>调低</w:t>
      </w:r>
      <w:r>
        <w:rPr>
          <w:color w:val="000000"/>
        </w:rPr>
        <w:t xml:space="preserve"> </w:t>
      </w:r>
      <w:r>
        <w:rPr>
          <w:color w:val="000000"/>
        </w:rPr>
        <w:t>两类，</w:t>
      </w:r>
      <w:r>
        <w:rPr>
          <w:rFonts w:ascii="Consolas" w:hAnsi="Consolas"/>
          <w:color w:val="000000"/>
          <w:sz w:val="22"/>
        </w:rPr>
        <w:t>维持</w:t>
      </w:r>
      <w:r>
        <w:rPr>
          <w:color w:val="000000"/>
        </w:rPr>
        <w:t xml:space="preserve"> </w:t>
      </w:r>
      <w:r>
        <w:rPr>
          <w:color w:val="000000"/>
        </w:rPr>
        <w:t>不算。首次覆盖（没有上一次评级）被</w:t>
      </w:r>
      <w:r>
        <w:rPr>
          <w:color w:val="000000"/>
        </w:rPr>
        <w:t xml:space="preserve"> iFinD </w:t>
      </w:r>
      <w:r>
        <w:rPr>
          <w:color w:val="000000"/>
        </w:rPr>
        <w:t>标成</w:t>
      </w:r>
      <w:r>
        <w:rPr>
          <w:color w:val="000000"/>
        </w:rPr>
        <w:t xml:space="preserve"> </w:t>
      </w:r>
      <w:r>
        <w:rPr>
          <w:rFonts w:ascii="Consolas" w:hAnsi="Consolas"/>
          <w:color w:val="000000"/>
          <w:sz w:val="22"/>
        </w:rPr>
        <w:t>未知</w:t>
      </w:r>
      <w:r>
        <w:rPr>
          <w:color w:val="000000"/>
        </w:rPr>
        <w:t>，不在事件里，单独存。</w:t>
      </w:r>
    </w:p>
    <w:p w14:paraId="6DF78541" w14:textId="77777777" w:rsidR="007C6431" w:rsidRDefault="007B14F3">
      <w:pPr>
        <w:pStyle w:val="1"/>
        <w:spacing w:before="280" w:after="120"/>
      </w:pPr>
      <w:bookmarkStart w:id="11" w:name="_Toc243235113"/>
      <w:r>
        <w:rPr>
          <w:rFonts w:ascii="Times New Roman" w:eastAsia="黑体" w:hAnsi="Times New Roman"/>
          <w:color w:val="000000"/>
          <w:sz w:val="30"/>
        </w:rPr>
        <w:t xml:space="preserve">4. </w:t>
      </w:r>
      <w:r>
        <w:rPr>
          <w:rFonts w:ascii="Times New Roman" w:eastAsia="黑体" w:hAnsi="Times New Roman"/>
          <w:color w:val="000000"/>
          <w:sz w:val="30"/>
        </w:rPr>
        <w:t>数据管线</w:t>
      </w:r>
      <w:bookmarkEnd w:id="11"/>
    </w:p>
    <w:p w14:paraId="4BBFF1BE" w14:textId="77777777" w:rsidR="007C6431" w:rsidRDefault="007B14F3">
      <w:r>
        <w:rPr>
          <w:color w:val="000000"/>
        </w:rPr>
        <w:t>全部分析师数据来自</w:t>
      </w:r>
      <w:r>
        <w:rPr>
          <w:color w:val="000000"/>
        </w:rPr>
        <w:t xml:space="preserve"> iFinD </w:t>
      </w:r>
      <w:r>
        <w:rPr>
          <w:color w:val="000000"/>
        </w:rPr>
        <w:t>问财（</w:t>
      </w:r>
      <w:r>
        <w:rPr>
          <w:rFonts w:ascii="Consolas" w:hAnsi="Consolas"/>
          <w:color w:val="000000"/>
          <w:sz w:val="22"/>
        </w:rPr>
        <w:t>THS_iwencai</w:t>
      </w:r>
      <w:r>
        <w:rPr>
          <w:color w:val="000000"/>
        </w:rPr>
        <w:t xml:space="preserve"> </w:t>
      </w:r>
      <w:r>
        <w:rPr>
          <w:color w:val="000000"/>
        </w:rPr>
        <w:t>自然语言接口）。</w:t>
      </w:r>
      <w:r>
        <w:rPr>
          <w:color w:val="000000"/>
        </w:rPr>
        <w:t xml:space="preserve">CSMAR </w:t>
      </w:r>
      <w:r>
        <w:rPr>
          <w:color w:val="000000"/>
        </w:rPr>
        <w:t>与</w:t>
      </w:r>
      <w:r>
        <w:rPr>
          <w:color w:val="000000"/>
        </w:rPr>
        <w:t xml:space="preserve"> Wind </w:t>
      </w:r>
      <w:r>
        <w:rPr>
          <w:color w:val="000000"/>
        </w:rPr>
        <w:t>不用，校园里只有</w:t>
      </w:r>
      <w:r>
        <w:rPr>
          <w:color w:val="000000"/>
        </w:rPr>
        <w:t xml:space="preserve"> TA209 </w:t>
      </w:r>
      <w:r>
        <w:rPr>
          <w:color w:val="000000"/>
        </w:rPr>
        <w:t>机房有、无个人账号无远程。凭据在</w:t>
      </w:r>
      <w:r>
        <w:rPr>
          <w:color w:val="000000"/>
        </w:rPr>
        <w:t xml:space="preserve"> </w:t>
      </w:r>
      <w:r>
        <w:rPr>
          <w:rFonts w:ascii="Consolas" w:hAnsi="Consolas"/>
          <w:color w:val="000000"/>
          <w:sz w:val="22"/>
        </w:rPr>
        <w:t>C:\Users\59330\.ifind_secret</w:t>
      </w:r>
      <w:r>
        <w:rPr>
          <w:color w:val="000000"/>
        </w:rPr>
        <w:t>，从不打印、不落盘、不进</w:t>
      </w:r>
      <w:r>
        <w:rPr>
          <w:color w:val="000000"/>
        </w:rPr>
        <w:t xml:space="preserve"> git</w:t>
      </w:r>
      <w:r>
        <w:rPr>
          <w:color w:val="000000"/>
        </w:rPr>
        <w:t>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862"/>
        <w:gridCol w:w="2619"/>
        <w:gridCol w:w="2006"/>
        <w:gridCol w:w="3141"/>
      </w:tblGrid>
      <w:tr w:rsidR="007C6431" w14:paraId="77BC9829" w14:textId="77777777">
        <w:trPr>
          <w:cantSplit/>
          <w:tblHeader/>
          <w:jc w:val="center"/>
        </w:trPr>
        <w:tc>
          <w:tcPr>
            <w:tcW w:w="2353" w:type="dxa"/>
            <w:shd w:val="clear" w:color="auto" w:fill="F2F2F2"/>
          </w:tcPr>
          <w:p w14:paraId="1DA9EBDA" w14:textId="77777777" w:rsidR="007C6431" w:rsidRDefault="007B14F3">
            <w:pPr>
              <w:spacing w:after="40" w:line="276" w:lineRule="auto"/>
            </w:pPr>
            <w:r>
              <w:rPr>
                <w:b/>
                <w:color w:val="000000"/>
                <w:sz w:val="21"/>
              </w:rPr>
              <w:t>步</w:t>
            </w:r>
          </w:p>
        </w:tc>
        <w:tc>
          <w:tcPr>
            <w:tcW w:w="2353" w:type="dxa"/>
            <w:shd w:val="clear" w:color="auto" w:fill="F2F2F2"/>
          </w:tcPr>
          <w:p w14:paraId="1AC9DE44" w14:textId="77777777" w:rsidR="007C6431" w:rsidRDefault="007B14F3">
            <w:pPr>
              <w:spacing w:after="40" w:line="276" w:lineRule="auto"/>
            </w:pPr>
            <w:r>
              <w:rPr>
                <w:b/>
                <w:color w:val="000000"/>
                <w:sz w:val="21"/>
              </w:rPr>
              <w:t>脚本</w:t>
            </w:r>
          </w:p>
        </w:tc>
        <w:tc>
          <w:tcPr>
            <w:tcW w:w="2353" w:type="dxa"/>
            <w:shd w:val="clear" w:color="auto" w:fill="F2F2F2"/>
          </w:tcPr>
          <w:p w14:paraId="4D60A8E6" w14:textId="77777777" w:rsidR="007C6431" w:rsidRDefault="007B14F3">
            <w:pPr>
              <w:spacing w:after="40" w:line="276" w:lineRule="auto"/>
            </w:pPr>
            <w:r>
              <w:rPr>
                <w:b/>
                <w:color w:val="000000"/>
                <w:sz w:val="21"/>
              </w:rPr>
              <w:t>输入</w:t>
            </w:r>
          </w:p>
        </w:tc>
        <w:tc>
          <w:tcPr>
            <w:tcW w:w="2353" w:type="dxa"/>
            <w:shd w:val="clear" w:color="auto" w:fill="F2F2F2"/>
          </w:tcPr>
          <w:p w14:paraId="103C635D" w14:textId="77777777" w:rsidR="007C6431" w:rsidRDefault="007B14F3">
            <w:pPr>
              <w:spacing w:after="40" w:line="276" w:lineRule="auto"/>
            </w:pPr>
            <w:r>
              <w:rPr>
                <w:b/>
                <w:color w:val="000000"/>
                <w:sz w:val="21"/>
              </w:rPr>
              <w:t>输出</w:t>
            </w:r>
          </w:p>
        </w:tc>
      </w:tr>
      <w:tr w:rsidR="007C6431" w14:paraId="303907E0" w14:textId="77777777">
        <w:trPr>
          <w:cantSplit/>
          <w:jc w:val="center"/>
        </w:trPr>
        <w:tc>
          <w:tcPr>
            <w:tcW w:w="2353" w:type="dxa"/>
          </w:tcPr>
          <w:p w14:paraId="192651A3" w14:textId="77777777" w:rsidR="007C6431" w:rsidRDefault="007B14F3">
            <w:pPr>
              <w:spacing w:after="40" w:line="276" w:lineRule="auto"/>
            </w:pPr>
            <w:r>
              <w:rPr>
                <w:color w:val="000000"/>
                <w:sz w:val="21"/>
              </w:rPr>
              <w:t>1</w:t>
            </w:r>
          </w:p>
        </w:tc>
        <w:tc>
          <w:tcPr>
            <w:tcW w:w="2353" w:type="dxa"/>
          </w:tcPr>
          <w:p w14:paraId="6E168DB0" w14:textId="77777777" w:rsidR="007C6431" w:rsidRDefault="007B14F3">
            <w:pPr>
              <w:spacing w:after="40" w:line="276" w:lineRule="auto"/>
            </w:pPr>
            <w:r>
              <w:rPr>
                <w:rFonts w:ascii="Consolas" w:hAnsi="Consolas"/>
                <w:color w:val="000000"/>
                <w:sz w:val="19"/>
              </w:rPr>
              <w:t>ifind_probe.py</w:t>
            </w:r>
          </w:p>
        </w:tc>
        <w:tc>
          <w:tcPr>
            <w:tcW w:w="2353" w:type="dxa"/>
          </w:tcPr>
          <w:p w14:paraId="724690F8" w14:textId="77777777" w:rsidR="007C6431" w:rsidRDefault="007B14F3">
            <w:pPr>
              <w:spacing w:after="40" w:line="276" w:lineRule="auto"/>
            </w:pPr>
            <w:r>
              <w:rPr>
                <w:color w:val="000000"/>
                <w:sz w:val="21"/>
              </w:rPr>
              <w:t>无</w:t>
            </w:r>
          </w:p>
        </w:tc>
        <w:tc>
          <w:tcPr>
            <w:tcW w:w="2353" w:type="dxa"/>
          </w:tcPr>
          <w:p w14:paraId="18347A00" w14:textId="77777777" w:rsidR="007C6431" w:rsidRDefault="007B14F3">
            <w:pPr>
              <w:spacing w:after="40" w:line="276" w:lineRule="auto"/>
            </w:pPr>
            <w:r>
              <w:rPr>
                <w:color w:val="000000"/>
                <w:sz w:val="21"/>
              </w:rPr>
              <w:t>无，验证账号能通</w:t>
            </w:r>
          </w:p>
        </w:tc>
      </w:tr>
      <w:tr w:rsidR="007C6431" w14:paraId="21DFFC08" w14:textId="77777777">
        <w:trPr>
          <w:cantSplit/>
          <w:jc w:val="center"/>
        </w:trPr>
        <w:tc>
          <w:tcPr>
            <w:tcW w:w="2353" w:type="dxa"/>
          </w:tcPr>
          <w:p w14:paraId="16EFE6DB" w14:textId="77777777" w:rsidR="007C6431" w:rsidRDefault="007B14F3">
            <w:pPr>
              <w:spacing w:after="40" w:line="276" w:lineRule="auto"/>
            </w:pPr>
            <w:r>
              <w:rPr>
                <w:color w:val="000000"/>
                <w:sz w:val="21"/>
              </w:rPr>
              <w:t>2</w:t>
            </w:r>
          </w:p>
        </w:tc>
        <w:tc>
          <w:tcPr>
            <w:tcW w:w="2353" w:type="dxa"/>
          </w:tcPr>
          <w:p w14:paraId="0C78282B" w14:textId="77777777" w:rsidR="007C6431" w:rsidRDefault="007B14F3">
            <w:pPr>
              <w:spacing w:after="40" w:line="276" w:lineRule="auto"/>
            </w:pPr>
            <w:r>
              <w:rPr>
                <w:rFonts w:ascii="Consolas" w:hAnsi="Consolas"/>
                <w:color w:val="000000"/>
                <w:sz w:val="19"/>
              </w:rPr>
              <w:t>pull_ifind_ratings.py</w:t>
            </w:r>
          </w:p>
        </w:tc>
        <w:tc>
          <w:tcPr>
            <w:tcW w:w="2353" w:type="dxa"/>
          </w:tcPr>
          <w:p w14:paraId="78A9AD78" w14:textId="77777777" w:rsidR="007C6431" w:rsidRDefault="007B14F3">
            <w:pPr>
              <w:spacing w:after="40" w:line="276" w:lineRule="auto"/>
            </w:pPr>
            <w:r>
              <w:rPr>
                <w:color w:val="000000"/>
                <w:sz w:val="21"/>
              </w:rPr>
              <w:t>iFinD</w:t>
            </w:r>
          </w:p>
        </w:tc>
        <w:tc>
          <w:tcPr>
            <w:tcW w:w="2353" w:type="dxa"/>
          </w:tcPr>
          <w:p w14:paraId="2070C91C" w14:textId="77777777" w:rsidR="007C6431" w:rsidRDefault="007B14F3">
            <w:pPr>
              <w:spacing w:after="40" w:line="276" w:lineRule="auto"/>
            </w:pPr>
            <w:r>
              <w:rPr>
                <w:rFonts w:ascii="Consolas" w:hAnsi="Consolas"/>
                <w:color w:val="000000"/>
                <w:sz w:val="19"/>
              </w:rPr>
              <w:t>data/raw_ratings_2018.csv</w:t>
            </w:r>
            <w:r>
              <w:rPr>
                <w:color w:val="000000"/>
                <w:sz w:val="21"/>
              </w:rPr>
              <w:t xml:space="preserve"> </w:t>
            </w:r>
            <w:r>
              <w:rPr>
                <w:color w:val="000000"/>
                <w:sz w:val="21"/>
              </w:rPr>
              <w:t>至</w:t>
            </w:r>
            <w:r>
              <w:rPr>
                <w:color w:val="000000"/>
                <w:sz w:val="21"/>
              </w:rPr>
              <w:t xml:space="preserve"> </w:t>
            </w:r>
            <w:r>
              <w:rPr>
                <w:rFonts w:ascii="Consolas" w:hAnsi="Consolas"/>
                <w:color w:val="000000"/>
                <w:sz w:val="19"/>
              </w:rPr>
              <w:t>2024</w:t>
            </w:r>
            <w:r>
              <w:rPr>
                <w:color w:val="000000"/>
                <w:sz w:val="21"/>
              </w:rPr>
              <w:t>，抓取清单</w:t>
            </w:r>
          </w:p>
        </w:tc>
      </w:tr>
      <w:tr w:rsidR="007C6431" w14:paraId="697ABAFA" w14:textId="77777777">
        <w:trPr>
          <w:cantSplit/>
          <w:jc w:val="center"/>
        </w:trPr>
        <w:tc>
          <w:tcPr>
            <w:tcW w:w="2353" w:type="dxa"/>
          </w:tcPr>
          <w:p w14:paraId="28D495FA" w14:textId="77777777" w:rsidR="007C6431" w:rsidRDefault="007B14F3">
            <w:pPr>
              <w:spacing w:after="40" w:line="276" w:lineRule="auto"/>
            </w:pPr>
            <w:r>
              <w:rPr>
                <w:color w:val="000000"/>
                <w:sz w:val="21"/>
              </w:rPr>
              <w:t>3</w:t>
            </w:r>
          </w:p>
        </w:tc>
        <w:tc>
          <w:tcPr>
            <w:tcW w:w="2353" w:type="dxa"/>
          </w:tcPr>
          <w:p w14:paraId="7E8A4DD7" w14:textId="77777777" w:rsidR="007C6431" w:rsidRDefault="007B14F3">
            <w:pPr>
              <w:spacing w:after="40" w:line="276" w:lineRule="auto"/>
            </w:pPr>
            <w:r>
              <w:rPr>
                <w:rFonts w:ascii="Consolas" w:hAnsi="Consolas"/>
                <w:color w:val="000000"/>
                <w:sz w:val="19"/>
              </w:rPr>
              <w:t>pull_newfortune_list.py</w:t>
            </w:r>
          </w:p>
        </w:tc>
        <w:tc>
          <w:tcPr>
            <w:tcW w:w="2353" w:type="dxa"/>
          </w:tcPr>
          <w:p w14:paraId="1AD92FE3" w14:textId="77777777" w:rsidR="007C6431" w:rsidRDefault="007B14F3">
            <w:pPr>
              <w:spacing w:after="40" w:line="276" w:lineRule="auto"/>
            </w:pPr>
            <w:r>
              <w:rPr>
                <w:color w:val="000000"/>
                <w:sz w:val="21"/>
              </w:rPr>
              <w:t>hibor.org</w:t>
            </w:r>
          </w:p>
        </w:tc>
        <w:tc>
          <w:tcPr>
            <w:tcW w:w="2353" w:type="dxa"/>
          </w:tcPr>
          <w:p w14:paraId="190ED7D5" w14:textId="77777777" w:rsidR="007C6431" w:rsidRDefault="007B14F3">
            <w:pPr>
              <w:spacing w:after="40" w:line="276" w:lineRule="auto"/>
            </w:pPr>
            <w:r>
              <w:rPr>
                <w:rFonts w:ascii="Consolas" w:hAnsi="Consolas"/>
                <w:color w:val="000000"/>
                <w:sz w:val="19"/>
              </w:rPr>
              <w:t>data/ref_newfortune_list.csv</w:t>
            </w:r>
          </w:p>
        </w:tc>
      </w:tr>
      <w:tr w:rsidR="007C6431" w14:paraId="504EC47F" w14:textId="77777777">
        <w:trPr>
          <w:cantSplit/>
          <w:jc w:val="center"/>
        </w:trPr>
        <w:tc>
          <w:tcPr>
            <w:tcW w:w="2353" w:type="dxa"/>
          </w:tcPr>
          <w:p w14:paraId="2463F64B" w14:textId="77777777" w:rsidR="007C6431" w:rsidRDefault="007B14F3">
            <w:pPr>
              <w:spacing w:after="40" w:line="276" w:lineRule="auto"/>
            </w:pPr>
            <w:r>
              <w:rPr>
                <w:color w:val="000000"/>
                <w:sz w:val="21"/>
              </w:rPr>
              <w:t>4</w:t>
            </w:r>
          </w:p>
        </w:tc>
        <w:tc>
          <w:tcPr>
            <w:tcW w:w="2353" w:type="dxa"/>
          </w:tcPr>
          <w:p w14:paraId="29EC5D2F" w14:textId="77777777" w:rsidR="007C6431" w:rsidRDefault="007B14F3">
            <w:pPr>
              <w:spacing w:after="40" w:line="276" w:lineRule="auto"/>
            </w:pPr>
            <w:r>
              <w:rPr>
                <w:rFonts w:ascii="Consolas" w:hAnsi="Consolas"/>
                <w:color w:val="000000"/>
                <w:sz w:val="19"/>
              </w:rPr>
              <w:t>pull_listing_dates.py</w:t>
            </w:r>
          </w:p>
        </w:tc>
        <w:tc>
          <w:tcPr>
            <w:tcW w:w="2353" w:type="dxa"/>
          </w:tcPr>
          <w:p w14:paraId="6BBFA7EB" w14:textId="77777777" w:rsidR="007C6431" w:rsidRDefault="007B14F3">
            <w:pPr>
              <w:spacing w:after="40" w:line="276" w:lineRule="auto"/>
            </w:pPr>
            <w:r>
              <w:rPr>
                <w:color w:val="000000"/>
                <w:sz w:val="21"/>
              </w:rPr>
              <w:t>iFinD</w:t>
            </w:r>
          </w:p>
        </w:tc>
        <w:tc>
          <w:tcPr>
            <w:tcW w:w="2353" w:type="dxa"/>
          </w:tcPr>
          <w:p w14:paraId="3299C607" w14:textId="77777777" w:rsidR="007C6431" w:rsidRDefault="007B14F3">
            <w:pPr>
              <w:spacing w:after="40" w:line="276" w:lineRule="auto"/>
            </w:pPr>
            <w:r>
              <w:rPr>
                <w:rFonts w:ascii="Consolas" w:hAnsi="Consolas"/>
                <w:color w:val="000000"/>
                <w:sz w:val="19"/>
              </w:rPr>
              <w:t>data/ref_listing_dates.csv</w:t>
            </w:r>
            <w:r>
              <w:rPr>
                <w:color w:val="000000"/>
                <w:sz w:val="21"/>
              </w:rPr>
              <w:t>（含北交所）</w:t>
            </w:r>
          </w:p>
        </w:tc>
      </w:tr>
      <w:tr w:rsidR="007C6431" w14:paraId="50818D75" w14:textId="77777777">
        <w:trPr>
          <w:cantSplit/>
          <w:jc w:val="center"/>
        </w:trPr>
        <w:tc>
          <w:tcPr>
            <w:tcW w:w="2353" w:type="dxa"/>
          </w:tcPr>
          <w:p w14:paraId="78D520B0" w14:textId="77777777" w:rsidR="007C6431" w:rsidRDefault="007B14F3">
            <w:pPr>
              <w:spacing w:after="40" w:line="276" w:lineRule="auto"/>
            </w:pPr>
            <w:r>
              <w:rPr>
                <w:color w:val="000000"/>
                <w:sz w:val="21"/>
              </w:rPr>
              <w:t>5</w:t>
            </w:r>
          </w:p>
        </w:tc>
        <w:tc>
          <w:tcPr>
            <w:tcW w:w="2353" w:type="dxa"/>
          </w:tcPr>
          <w:p w14:paraId="2353F700" w14:textId="77777777" w:rsidR="007C6431" w:rsidRDefault="007B14F3">
            <w:pPr>
              <w:spacing w:after="40" w:line="276" w:lineRule="auto"/>
            </w:pPr>
            <w:r>
              <w:rPr>
                <w:rFonts w:ascii="Consolas" w:hAnsi="Consolas"/>
                <w:color w:val="000000"/>
                <w:sz w:val="19"/>
              </w:rPr>
              <w:t>pull_analyst_tenure.py</w:t>
            </w:r>
          </w:p>
        </w:tc>
        <w:tc>
          <w:tcPr>
            <w:tcW w:w="2353" w:type="dxa"/>
          </w:tcPr>
          <w:p w14:paraId="6737869A" w14:textId="77777777" w:rsidR="007C6431" w:rsidRDefault="007B14F3">
            <w:pPr>
              <w:spacing w:after="40" w:line="276" w:lineRule="auto"/>
            </w:pPr>
            <w:r>
              <w:rPr>
                <w:color w:val="000000"/>
                <w:sz w:val="21"/>
              </w:rPr>
              <w:t>iFinD</w:t>
            </w:r>
          </w:p>
        </w:tc>
        <w:tc>
          <w:tcPr>
            <w:tcW w:w="2353" w:type="dxa"/>
          </w:tcPr>
          <w:p w14:paraId="5833A659" w14:textId="77777777" w:rsidR="007C6431" w:rsidRDefault="007B14F3">
            <w:pPr>
              <w:spacing w:after="40" w:line="276" w:lineRule="auto"/>
            </w:pPr>
            <w:r>
              <w:rPr>
                <w:rFonts w:ascii="Consolas" w:hAnsi="Consolas"/>
                <w:color w:val="000000"/>
                <w:sz w:val="19"/>
              </w:rPr>
              <w:t>data/ref_analyst_tenure.csv</w:t>
            </w:r>
          </w:p>
        </w:tc>
      </w:tr>
      <w:tr w:rsidR="007C6431" w14:paraId="1D4B64A8" w14:textId="77777777">
        <w:trPr>
          <w:cantSplit/>
          <w:jc w:val="center"/>
        </w:trPr>
        <w:tc>
          <w:tcPr>
            <w:tcW w:w="2353" w:type="dxa"/>
          </w:tcPr>
          <w:p w14:paraId="151C9547" w14:textId="77777777" w:rsidR="007C6431" w:rsidRDefault="007B14F3">
            <w:pPr>
              <w:spacing w:after="40" w:line="276" w:lineRule="auto"/>
            </w:pPr>
            <w:r>
              <w:rPr>
                <w:color w:val="000000"/>
                <w:sz w:val="21"/>
              </w:rPr>
              <w:t>6</w:t>
            </w:r>
          </w:p>
        </w:tc>
        <w:tc>
          <w:tcPr>
            <w:tcW w:w="2353" w:type="dxa"/>
          </w:tcPr>
          <w:p w14:paraId="04977B1F" w14:textId="77777777" w:rsidR="007C6431" w:rsidRDefault="007B14F3">
            <w:pPr>
              <w:spacing w:after="40" w:line="276" w:lineRule="auto"/>
            </w:pPr>
            <w:r>
              <w:rPr>
                <w:rFonts w:ascii="Consolas" w:hAnsi="Consolas"/>
                <w:color w:val="000000"/>
                <w:sz w:val="19"/>
              </w:rPr>
              <w:t>clean_event_table.py</w:t>
            </w:r>
          </w:p>
        </w:tc>
        <w:tc>
          <w:tcPr>
            <w:tcW w:w="2353" w:type="dxa"/>
          </w:tcPr>
          <w:p w14:paraId="425AFBD3" w14:textId="77777777" w:rsidR="007C6431" w:rsidRDefault="007B14F3">
            <w:pPr>
              <w:spacing w:after="40" w:line="276" w:lineRule="auto"/>
            </w:pPr>
            <w:r>
              <w:rPr>
                <w:color w:val="000000"/>
                <w:sz w:val="21"/>
              </w:rPr>
              <w:t>2</w:t>
            </w:r>
            <w:r>
              <w:rPr>
                <w:color w:val="000000"/>
                <w:sz w:val="21"/>
              </w:rPr>
              <w:t>、</w:t>
            </w:r>
            <w:r>
              <w:rPr>
                <w:color w:val="000000"/>
                <w:sz w:val="21"/>
              </w:rPr>
              <w:t>4</w:t>
            </w:r>
            <w:r>
              <w:rPr>
                <w:color w:val="000000"/>
                <w:sz w:val="21"/>
              </w:rPr>
              <w:t>、</w:t>
            </w:r>
            <w:r>
              <w:rPr>
                <w:color w:val="000000"/>
                <w:sz w:val="21"/>
              </w:rPr>
              <w:t>5</w:t>
            </w:r>
          </w:p>
        </w:tc>
        <w:tc>
          <w:tcPr>
            <w:tcW w:w="2353" w:type="dxa"/>
          </w:tcPr>
          <w:p w14:paraId="377BA3E5" w14:textId="77777777" w:rsidR="007C6431" w:rsidRDefault="007B14F3">
            <w:pPr>
              <w:spacing w:after="40" w:line="276" w:lineRule="auto"/>
            </w:pPr>
            <w:r>
              <w:rPr>
                <w:rFonts w:ascii="Consolas" w:hAnsi="Consolas"/>
                <w:color w:val="000000"/>
                <w:sz w:val="19"/>
              </w:rPr>
              <w:t>events_1</w:t>
            </w:r>
            <w:r>
              <w:rPr>
                <w:color w:val="000000"/>
                <w:sz w:val="21"/>
              </w:rPr>
              <w:t xml:space="preserve"> / </w:t>
            </w:r>
            <w:r>
              <w:rPr>
                <w:rFonts w:ascii="Consolas" w:hAnsi="Consolas"/>
                <w:color w:val="000000"/>
                <w:sz w:val="19"/>
              </w:rPr>
              <w:t>events_2</w:t>
            </w:r>
            <w:r>
              <w:rPr>
                <w:color w:val="000000"/>
                <w:sz w:val="21"/>
              </w:rPr>
              <w:t xml:space="preserve"> / </w:t>
            </w:r>
            <w:r>
              <w:rPr>
                <w:rFonts w:ascii="Consolas" w:hAnsi="Consolas"/>
                <w:color w:val="000000"/>
                <w:sz w:val="19"/>
              </w:rPr>
              <w:t>events_3</w:t>
            </w:r>
          </w:p>
        </w:tc>
      </w:tr>
      <w:tr w:rsidR="007C6431" w14:paraId="678EBC49" w14:textId="77777777">
        <w:trPr>
          <w:cantSplit/>
          <w:jc w:val="center"/>
        </w:trPr>
        <w:tc>
          <w:tcPr>
            <w:tcW w:w="2353" w:type="dxa"/>
          </w:tcPr>
          <w:p w14:paraId="70613A0D" w14:textId="77777777" w:rsidR="007C6431" w:rsidRDefault="007B14F3">
            <w:pPr>
              <w:spacing w:after="40" w:line="276" w:lineRule="auto"/>
            </w:pPr>
            <w:r>
              <w:rPr>
                <w:color w:val="000000"/>
                <w:sz w:val="21"/>
              </w:rPr>
              <w:t>7</w:t>
            </w:r>
          </w:p>
        </w:tc>
        <w:tc>
          <w:tcPr>
            <w:tcW w:w="2353" w:type="dxa"/>
          </w:tcPr>
          <w:p w14:paraId="5CFCE754" w14:textId="77777777" w:rsidR="007C6431" w:rsidRDefault="007B14F3">
            <w:pPr>
              <w:spacing w:after="40" w:line="276" w:lineRule="auto"/>
            </w:pPr>
            <w:r>
              <w:rPr>
                <w:rFonts w:ascii="Consolas" w:hAnsi="Consolas"/>
                <w:color w:val="000000"/>
                <w:sz w:val="19"/>
              </w:rPr>
              <w:t>build_star_variable.py</w:t>
            </w:r>
          </w:p>
        </w:tc>
        <w:tc>
          <w:tcPr>
            <w:tcW w:w="2353" w:type="dxa"/>
          </w:tcPr>
          <w:p w14:paraId="6D435CDA" w14:textId="77777777" w:rsidR="007C6431" w:rsidRDefault="007B14F3">
            <w:pPr>
              <w:spacing w:after="40" w:line="276" w:lineRule="auto"/>
            </w:pPr>
            <w:r>
              <w:rPr>
                <w:color w:val="000000"/>
                <w:sz w:val="21"/>
              </w:rPr>
              <w:t>3</w:t>
            </w:r>
            <w:r>
              <w:rPr>
                <w:color w:val="000000"/>
                <w:sz w:val="21"/>
              </w:rPr>
              <w:t>、</w:t>
            </w:r>
            <w:r>
              <w:rPr>
                <w:color w:val="000000"/>
                <w:sz w:val="21"/>
              </w:rPr>
              <w:t>6</w:t>
            </w:r>
          </w:p>
        </w:tc>
        <w:tc>
          <w:tcPr>
            <w:tcW w:w="2353" w:type="dxa"/>
          </w:tcPr>
          <w:p w14:paraId="4C4E0125" w14:textId="77777777" w:rsidR="007C6431" w:rsidRDefault="007B14F3">
            <w:pPr>
              <w:spacing w:after="40" w:line="276" w:lineRule="auto"/>
            </w:pPr>
            <w:r>
              <w:rPr>
                <w:rFonts w:ascii="Consolas" w:hAnsi="Consolas"/>
                <w:color w:val="000000"/>
                <w:sz w:val="19"/>
              </w:rPr>
              <w:t>analysis_table.csv</w:t>
            </w:r>
            <w:r>
              <w:rPr>
                <w:color w:val="000000"/>
                <w:sz w:val="21"/>
              </w:rPr>
              <w:t>（加</w:t>
            </w:r>
            <w:r>
              <w:rPr>
                <w:color w:val="000000"/>
                <w:sz w:val="21"/>
              </w:rPr>
              <w:t xml:space="preserve"> star</w:t>
            </w:r>
            <w:r>
              <w:rPr>
                <w:color w:val="000000"/>
                <w:sz w:val="21"/>
              </w:rPr>
              <w:t>）</w:t>
            </w:r>
          </w:p>
        </w:tc>
      </w:tr>
      <w:tr w:rsidR="007C6431" w14:paraId="482DC925" w14:textId="77777777">
        <w:trPr>
          <w:cantSplit/>
          <w:jc w:val="center"/>
        </w:trPr>
        <w:tc>
          <w:tcPr>
            <w:tcW w:w="2353" w:type="dxa"/>
          </w:tcPr>
          <w:p w14:paraId="69DA202C" w14:textId="77777777" w:rsidR="007C6431" w:rsidRDefault="007B14F3">
            <w:pPr>
              <w:spacing w:after="40" w:line="276" w:lineRule="auto"/>
            </w:pPr>
            <w:r>
              <w:rPr>
                <w:color w:val="000000"/>
                <w:sz w:val="21"/>
              </w:rPr>
              <w:t>8</w:t>
            </w:r>
          </w:p>
        </w:tc>
        <w:tc>
          <w:tcPr>
            <w:tcW w:w="2353" w:type="dxa"/>
          </w:tcPr>
          <w:p w14:paraId="70112826" w14:textId="77777777" w:rsidR="007C6431" w:rsidRDefault="007B14F3">
            <w:pPr>
              <w:spacing w:after="40" w:line="276" w:lineRule="auto"/>
            </w:pPr>
            <w:r>
              <w:rPr>
                <w:rFonts w:ascii="Consolas" w:hAnsi="Consolas"/>
                <w:color w:val="000000"/>
                <w:sz w:val="19"/>
              </w:rPr>
              <w:t>build_broker_tier.py</w:t>
            </w:r>
          </w:p>
        </w:tc>
        <w:tc>
          <w:tcPr>
            <w:tcW w:w="2353" w:type="dxa"/>
          </w:tcPr>
          <w:p w14:paraId="5D3E36C9" w14:textId="77777777" w:rsidR="007C6431" w:rsidRDefault="007B14F3">
            <w:pPr>
              <w:spacing w:after="40" w:line="276" w:lineRule="auto"/>
            </w:pPr>
            <w:r>
              <w:rPr>
                <w:color w:val="000000"/>
                <w:sz w:val="21"/>
              </w:rPr>
              <w:t>7</w:t>
            </w:r>
          </w:p>
        </w:tc>
        <w:tc>
          <w:tcPr>
            <w:tcW w:w="2353" w:type="dxa"/>
          </w:tcPr>
          <w:p w14:paraId="36C895F6" w14:textId="77777777" w:rsidR="007C6431" w:rsidRDefault="007B14F3">
            <w:pPr>
              <w:spacing w:after="40" w:line="276" w:lineRule="auto"/>
            </w:pPr>
            <w:r>
              <w:rPr>
                <w:color w:val="000000"/>
                <w:sz w:val="21"/>
              </w:rPr>
              <w:t>更新</w:t>
            </w:r>
            <w:r>
              <w:rPr>
                <w:color w:val="000000"/>
                <w:sz w:val="21"/>
              </w:rPr>
              <w:t xml:space="preserve"> </w:t>
            </w:r>
            <w:r>
              <w:rPr>
                <w:rFonts w:ascii="Consolas" w:hAnsi="Consolas"/>
                <w:color w:val="000000"/>
                <w:sz w:val="19"/>
              </w:rPr>
              <w:t>analysis_table.csv</w:t>
            </w:r>
            <w:r>
              <w:rPr>
                <w:color w:val="000000"/>
                <w:sz w:val="21"/>
              </w:rPr>
              <w:t>（加券商层级）</w:t>
            </w:r>
          </w:p>
        </w:tc>
      </w:tr>
      <w:tr w:rsidR="007C6431" w14:paraId="6B4F81E0" w14:textId="77777777">
        <w:trPr>
          <w:cantSplit/>
          <w:jc w:val="center"/>
        </w:trPr>
        <w:tc>
          <w:tcPr>
            <w:tcW w:w="2353" w:type="dxa"/>
          </w:tcPr>
          <w:p w14:paraId="1F8A74EC" w14:textId="77777777" w:rsidR="007C6431" w:rsidRDefault="007B14F3">
            <w:pPr>
              <w:spacing w:after="40" w:line="276" w:lineRule="auto"/>
            </w:pPr>
            <w:r>
              <w:rPr>
                <w:color w:val="000000"/>
                <w:sz w:val="21"/>
              </w:rPr>
              <w:t>9</w:t>
            </w:r>
          </w:p>
        </w:tc>
        <w:tc>
          <w:tcPr>
            <w:tcW w:w="2353" w:type="dxa"/>
          </w:tcPr>
          <w:p w14:paraId="1DB44B77" w14:textId="77777777" w:rsidR="007C6431" w:rsidRDefault="007B14F3">
            <w:pPr>
              <w:spacing w:after="40" w:line="276" w:lineRule="auto"/>
            </w:pPr>
            <w:r>
              <w:rPr>
                <w:rFonts w:ascii="Consolas" w:hAnsi="Consolas"/>
                <w:color w:val="000000"/>
                <w:sz w:val="19"/>
              </w:rPr>
              <w:t>event_study_v2.py</w:t>
            </w:r>
          </w:p>
        </w:tc>
        <w:tc>
          <w:tcPr>
            <w:tcW w:w="2353" w:type="dxa"/>
          </w:tcPr>
          <w:p w14:paraId="28BFE3E2" w14:textId="77777777" w:rsidR="007C6431" w:rsidRDefault="007B14F3">
            <w:pPr>
              <w:spacing w:after="40" w:line="276" w:lineRule="auto"/>
            </w:pPr>
            <w:r>
              <w:rPr>
                <w:color w:val="000000"/>
                <w:sz w:val="21"/>
              </w:rPr>
              <w:t xml:space="preserve">8 + </w:t>
            </w:r>
            <w:r>
              <w:rPr>
                <w:color w:val="000000"/>
                <w:sz w:val="21"/>
              </w:rPr>
              <w:t>乙行情</w:t>
            </w:r>
          </w:p>
        </w:tc>
        <w:tc>
          <w:tcPr>
            <w:tcW w:w="2353" w:type="dxa"/>
          </w:tcPr>
          <w:p w14:paraId="64960BCC" w14:textId="77777777" w:rsidR="007C6431" w:rsidRDefault="007B14F3">
            <w:pPr>
              <w:spacing w:after="40" w:line="276" w:lineRule="auto"/>
            </w:pPr>
            <w:r>
              <w:rPr>
                <w:rFonts w:ascii="Consolas" w:hAnsi="Consolas"/>
                <w:color w:val="000000"/>
                <w:sz w:val="19"/>
              </w:rPr>
              <w:t>car_event_level.csv</w:t>
            </w:r>
            <w:r>
              <w:rPr>
                <w:color w:val="000000"/>
                <w:sz w:val="21"/>
              </w:rPr>
              <w:t xml:space="preserve"> / </w:t>
            </w:r>
            <w:r>
              <w:rPr>
                <w:rFonts w:ascii="Consolas" w:hAnsi="Consolas"/>
                <w:color w:val="000000"/>
                <w:sz w:val="19"/>
              </w:rPr>
              <w:t>car_summary.csv</w:t>
            </w:r>
          </w:p>
        </w:tc>
      </w:tr>
    </w:tbl>
    <w:p w14:paraId="64365660" w14:textId="77777777" w:rsidR="007C6431" w:rsidRDefault="007C6431">
      <w:pPr>
        <w:spacing w:after="0"/>
      </w:pPr>
    </w:p>
    <w:p w14:paraId="139C7F36" w14:textId="77777777" w:rsidR="007C6431" w:rsidRDefault="007B14F3">
      <w:r>
        <w:rPr>
          <w:color w:val="000000"/>
        </w:rPr>
        <w:t>漏斗逻辑链：原始评级</w:t>
      </w:r>
      <w:r>
        <w:rPr>
          <w:color w:val="000000"/>
        </w:rPr>
        <w:t xml:space="preserve"> → </w:t>
      </w:r>
      <w:r>
        <w:rPr>
          <w:color w:val="000000"/>
        </w:rPr>
        <w:t>精确去重</w:t>
      </w:r>
      <w:r>
        <w:rPr>
          <w:color w:val="000000"/>
        </w:rPr>
        <w:t xml:space="preserve"> → </w:t>
      </w:r>
      <w:r>
        <w:rPr>
          <w:color w:val="000000"/>
        </w:rPr>
        <w:t>只留评级调整</w:t>
      </w:r>
      <w:r>
        <w:rPr>
          <w:color w:val="000000"/>
        </w:rPr>
        <w:t xml:space="preserve"> → </w:t>
      </w:r>
      <w:r>
        <w:rPr>
          <w:color w:val="000000"/>
        </w:rPr>
        <w:t>剔除上市未满</w:t>
      </w:r>
      <w:r>
        <w:rPr>
          <w:color w:val="000000"/>
        </w:rPr>
        <w:t xml:space="preserve"> 6 </w:t>
      </w:r>
      <w:r>
        <w:rPr>
          <w:color w:val="000000"/>
        </w:rPr>
        <w:t>个月</w:t>
      </w:r>
      <w:r>
        <w:rPr>
          <w:color w:val="000000"/>
        </w:rPr>
        <w:t xml:space="preserve"> → </w:t>
      </w:r>
      <w:r>
        <w:rPr>
          <w:color w:val="000000"/>
        </w:rPr>
        <w:t>剔除当前</w:t>
      </w:r>
      <w:r>
        <w:rPr>
          <w:color w:val="000000"/>
        </w:rPr>
        <w:t xml:space="preserve"> ST → </w:t>
      </w:r>
      <w:r>
        <w:rPr>
          <w:color w:val="000000"/>
        </w:rPr>
        <w:t>加</w:t>
      </w:r>
      <w:r>
        <w:rPr>
          <w:color w:val="000000"/>
        </w:rPr>
        <w:t xml:space="preserve"> star → </w:t>
      </w:r>
      <w:r>
        <w:rPr>
          <w:color w:val="000000"/>
        </w:rPr>
        <w:t>加资历</w:t>
      </w:r>
      <w:r>
        <w:rPr>
          <w:color w:val="000000"/>
        </w:rPr>
        <w:t xml:space="preserve"> → </w:t>
      </w:r>
      <w:r>
        <w:rPr>
          <w:color w:val="000000"/>
        </w:rPr>
        <w:t>加券商层级</w:t>
      </w:r>
      <w:r>
        <w:rPr>
          <w:color w:val="000000"/>
        </w:rPr>
        <w:t xml:space="preserve"> → </w:t>
      </w:r>
      <w:r>
        <w:rPr>
          <w:color w:val="000000"/>
        </w:rPr>
        <w:t>事件研究。第</w:t>
      </w:r>
      <w:r>
        <w:rPr>
          <w:color w:val="000000"/>
        </w:rPr>
        <w:t xml:space="preserve"> 9 </w:t>
      </w:r>
      <w:r>
        <w:rPr>
          <w:color w:val="000000"/>
        </w:rPr>
        <w:t>步目前阻塞在乙的行情数据上。</w:t>
      </w:r>
    </w:p>
    <w:p w14:paraId="75C90864" w14:textId="77777777" w:rsidR="007C6431" w:rsidRDefault="007B14F3">
      <w:pPr>
        <w:pStyle w:val="1"/>
        <w:spacing w:before="280" w:after="120"/>
      </w:pPr>
      <w:bookmarkStart w:id="12" w:name="_Toc243235114"/>
      <w:r>
        <w:rPr>
          <w:rFonts w:ascii="Times New Roman" w:eastAsia="黑体" w:hAnsi="Times New Roman"/>
          <w:color w:val="000000"/>
          <w:sz w:val="30"/>
        </w:rPr>
        <w:t xml:space="preserve">5. </w:t>
      </w:r>
      <w:r>
        <w:rPr>
          <w:rFonts w:ascii="Times New Roman" w:eastAsia="黑体" w:hAnsi="Times New Roman"/>
          <w:color w:val="000000"/>
          <w:sz w:val="30"/>
        </w:rPr>
        <w:t>样本与关键数字</w:t>
      </w:r>
      <w:bookmarkEnd w:id="12"/>
    </w:p>
    <w:p w14:paraId="3C53D2FF" w14:textId="77777777" w:rsidR="007C6431" w:rsidRDefault="007B14F3">
      <w:r>
        <w:rPr>
          <w:color w:val="000000"/>
        </w:rPr>
        <w:t>清洗漏斗（</w:t>
      </w:r>
      <w:r>
        <w:rPr>
          <w:rFonts w:ascii="Consolas" w:hAnsi="Consolas"/>
          <w:color w:val="000000"/>
          <w:sz w:val="22"/>
        </w:rPr>
        <w:t>clean_event_table.py</w:t>
      </w:r>
      <w:r>
        <w:rPr>
          <w:color w:val="000000"/>
        </w:rPr>
        <w:t xml:space="preserve"> </w:t>
      </w:r>
      <w:r>
        <w:rPr>
          <w:color w:val="000000"/>
        </w:rPr>
        <w:t>打印，可复现）：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137"/>
        <w:gridCol w:w="3137"/>
        <w:gridCol w:w="3137"/>
      </w:tblGrid>
      <w:tr w:rsidR="007C6431" w14:paraId="2B0C0D97" w14:textId="77777777">
        <w:trPr>
          <w:cantSplit/>
          <w:tblHeader/>
          <w:jc w:val="center"/>
        </w:trPr>
        <w:tc>
          <w:tcPr>
            <w:tcW w:w="3137" w:type="dxa"/>
            <w:shd w:val="clear" w:color="auto" w:fill="F2F2F2"/>
          </w:tcPr>
          <w:p w14:paraId="76D2656A" w14:textId="77777777" w:rsidR="007C6431" w:rsidRDefault="007B14F3">
            <w:pPr>
              <w:spacing w:after="40" w:line="276" w:lineRule="auto"/>
            </w:pPr>
            <w:r>
              <w:rPr>
                <w:b/>
                <w:color w:val="000000"/>
                <w:sz w:val="21"/>
              </w:rPr>
              <w:t>步骤</w:t>
            </w:r>
          </w:p>
        </w:tc>
        <w:tc>
          <w:tcPr>
            <w:tcW w:w="3137" w:type="dxa"/>
            <w:shd w:val="clear" w:color="auto" w:fill="F2F2F2"/>
          </w:tcPr>
          <w:p w14:paraId="0089791D" w14:textId="77777777" w:rsidR="007C6431" w:rsidRDefault="007B14F3">
            <w:pPr>
              <w:spacing w:after="40" w:line="276" w:lineRule="auto"/>
            </w:pPr>
            <w:r>
              <w:rPr>
                <w:b/>
                <w:color w:val="000000"/>
                <w:sz w:val="21"/>
              </w:rPr>
              <w:t>剩余行数</w:t>
            </w:r>
          </w:p>
        </w:tc>
        <w:tc>
          <w:tcPr>
            <w:tcW w:w="3137" w:type="dxa"/>
            <w:shd w:val="clear" w:color="auto" w:fill="F2F2F2"/>
          </w:tcPr>
          <w:p w14:paraId="34F80CB3" w14:textId="77777777" w:rsidR="007C6431" w:rsidRDefault="007B14F3">
            <w:pPr>
              <w:spacing w:after="40" w:line="276" w:lineRule="auto"/>
            </w:pPr>
            <w:r>
              <w:rPr>
                <w:b/>
                <w:color w:val="000000"/>
                <w:sz w:val="21"/>
              </w:rPr>
              <w:t>剔除</w:t>
            </w:r>
          </w:p>
        </w:tc>
      </w:tr>
      <w:tr w:rsidR="007C6431" w14:paraId="534FF54F" w14:textId="77777777">
        <w:trPr>
          <w:cantSplit/>
          <w:jc w:val="center"/>
        </w:trPr>
        <w:tc>
          <w:tcPr>
            <w:tcW w:w="3137" w:type="dxa"/>
          </w:tcPr>
          <w:p w14:paraId="087221AE" w14:textId="77777777" w:rsidR="007C6431" w:rsidRDefault="007B14F3">
            <w:pPr>
              <w:spacing w:after="40" w:line="276" w:lineRule="auto"/>
            </w:pPr>
            <w:r>
              <w:rPr>
                <w:color w:val="000000"/>
                <w:sz w:val="21"/>
              </w:rPr>
              <w:t>原始评级记录</w:t>
            </w:r>
          </w:p>
        </w:tc>
        <w:tc>
          <w:tcPr>
            <w:tcW w:w="3137" w:type="dxa"/>
          </w:tcPr>
          <w:p w14:paraId="1D82B471" w14:textId="77777777" w:rsidR="007C6431" w:rsidRDefault="007B14F3">
            <w:pPr>
              <w:spacing w:after="40" w:line="276" w:lineRule="auto"/>
            </w:pPr>
            <w:r>
              <w:rPr>
                <w:color w:val="000000"/>
                <w:sz w:val="21"/>
              </w:rPr>
              <w:t>520,567</w:t>
            </w:r>
          </w:p>
        </w:tc>
        <w:tc>
          <w:tcPr>
            <w:tcW w:w="3137" w:type="dxa"/>
          </w:tcPr>
          <w:p w14:paraId="3A5112EE" w14:textId="77777777" w:rsidR="007C6431" w:rsidRDefault="007C6431">
            <w:pPr>
              <w:spacing w:after="40" w:line="276" w:lineRule="auto"/>
            </w:pPr>
          </w:p>
        </w:tc>
      </w:tr>
      <w:tr w:rsidR="007C6431" w14:paraId="1E623CE7" w14:textId="77777777">
        <w:trPr>
          <w:cantSplit/>
          <w:jc w:val="center"/>
        </w:trPr>
        <w:tc>
          <w:tcPr>
            <w:tcW w:w="3137" w:type="dxa"/>
          </w:tcPr>
          <w:p w14:paraId="3D82CCBD" w14:textId="77777777" w:rsidR="007C6431" w:rsidRDefault="007B14F3">
            <w:pPr>
              <w:spacing w:after="40" w:line="276" w:lineRule="auto"/>
            </w:pPr>
            <w:r>
              <w:rPr>
                <w:color w:val="000000"/>
                <w:sz w:val="21"/>
              </w:rPr>
              <w:t>精确去重</w:t>
            </w:r>
          </w:p>
        </w:tc>
        <w:tc>
          <w:tcPr>
            <w:tcW w:w="3137" w:type="dxa"/>
          </w:tcPr>
          <w:p w14:paraId="5DF53DDC" w14:textId="77777777" w:rsidR="007C6431" w:rsidRDefault="007B14F3">
            <w:pPr>
              <w:spacing w:after="40" w:line="276" w:lineRule="auto"/>
            </w:pPr>
            <w:r>
              <w:rPr>
                <w:color w:val="000000"/>
                <w:sz w:val="21"/>
              </w:rPr>
              <w:t>517,871</w:t>
            </w:r>
          </w:p>
        </w:tc>
        <w:tc>
          <w:tcPr>
            <w:tcW w:w="3137" w:type="dxa"/>
          </w:tcPr>
          <w:p w14:paraId="2452FA8A" w14:textId="77777777" w:rsidR="007C6431" w:rsidRDefault="007B14F3">
            <w:pPr>
              <w:spacing w:after="40" w:line="276" w:lineRule="auto"/>
            </w:pPr>
            <w:r>
              <w:rPr>
                <w:color w:val="000000"/>
                <w:sz w:val="21"/>
              </w:rPr>
              <w:t>2,696</w:t>
            </w:r>
          </w:p>
        </w:tc>
      </w:tr>
      <w:tr w:rsidR="007C6431" w14:paraId="08AC86D1" w14:textId="77777777">
        <w:trPr>
          <w:cantSplit/>
          <w:jc w:val="center"/>
        </w:trPr>
        <w:tc>
          <w:tcPr>
            <w:tcW w:w="3137" w:type="dxa"/>
          </w:tcPr>
          <w:p w14:paraId="39C7294F" w14:textId="77777777" w:rsidR="007C6431" w:rsidRDefault="007B14F3">
            <w:pPr>
              <w:spacing w:after="40" w:line="276" w:lineRule="auto"/>
            </w:pPr>
            <w:r>
              <w:rPr>
                <w:color w:val="000000"/>
                <w:sz w:val="21"/>
              </w:rPr>
              <w:t>只留评级调整</w:t>
            </w:r>
          </w:p>
        </w:tc>
        <w:tc>
          <w:tcPr>
            <w:tcW w:w="3137" w:type="dxa"/>
          </w:tcPr>
          <w:p w14:paraId="288888CD" w14:textId="77777777" w:rsidR="007C6431" w:rsidRDefault="007B14F3">
            <w:pPr>
              <w:spacing w:after="40" w:line="276" w:lineRule="auto"/>
            </w:pPr>
            <w:r>
              <w:rPr>
                <w:color w:val="000000"/>
                <w:sz w:val="21"/>
              </w:rPr>
              <w:t>21,471</w:t>
            </w:r>
          </w:p>
        </w:tc>
        <w:tc>
          <w:tcPr>
            <w:tcW w:w="3137" w:type="dxa"/>
          </w:tcPr>
          <w:p w14:paraId="18F4F6CB" w14:textId="77777777" w:rsidR="007C6431" w:rsidRDefault="007B14F3">
            <w:pPr>
              <w:spacing w:after="40" w:line="276" w:lineRule="auto"/>
            </w:pPr>
            <w:r>
              <w:rPr>
                <w:color w:val="000000"/>
                <w:sz w:val="21"/>
              </w:rPr>
              <w:t>496,400</w:t>
            </w:r>
          </w:p>
        </w:tc>
      </w:tr>
      <w:tr w:rsidR="007C6431" w14:paraId="07942878" w14:textId="77777777">
        <w:trPr>
          <w:cantSplit/>
          <w:jc w:val="center"/>
        </w:trPr>
        <w:tc>
          <w:tcPr>
            <w:tcW w:w="3137" w:type="dxa"/>
          </w:tcPr>
          <w:p w14:paraId="5DBCB4D3" w14:textId="77777777" w:rsidR="007C6431" w:rsidRDefault="007B14F3">
            <w:pPr>
              <w:spacing w:after="40" w:line="276" w:lineRule="auto"/>
            </w:pPr>
            <w:r>
              <w:rPr>
                <w:color w:val="000000"/>
                <w:sz w:val="21"/>
              </w:rPr>
              <w:t>剔除上市未满</w:t>
            </w:r>
            <w:r>
              <w:rPr>
                <w:color w:val="000000"/>
                <w:sz w:val="21"/>
              </w:rPr>
              <w:t xml:space="preserve"> 6 </w:t>
            </w:r>
            <w:r>
              <w:rPr>
                <w:color w:val="000000"/>
                <w:sz w:val="21"/>
              </w:rPr>
              <w:t>个月</w:t>
            </w:r>
          </w:p>
        </w:tc>
        <w:tc>
          <w:tcPr>
            <w:tcW w:w="3137" w:type="dxa"/>
          </w:tcPr>
          <w:p w14:paraId="2B71E5A2" w14:textId="77777777" w:rsidR="007C6431" w:rsidRDefault="007B14F3">
            <w:pPr>
              <w:spacing w:after="40" w:line="276" w:lineRule="auto"/>
            </w:pPr>
            <w:r>
              <w:rPr>
                <w:color w:val="000000"/>
                <w:sz w:val="21"/>
              </w:rPr>
              <w:t>21,310</w:t>
            </w:r>
          </w:p>
        </w:tc>
        <w:tc>
          <w:tcPr>
            <w:tcW w:w="3137" w:type="dxa"/>
          </w:tcPr>
          <w:p w14:paraId="4B834FAB" w14:textId="77777777" w:rsidR="007C6431" w:rsidRDefault="007B14F3">
            <w:pPr>
              <w:spacing w:after="40" w:line="276" w:lineRule="auto"/>
            </w:pPr>
            <w:r>
              <w:rPr>
                <w:color w:val="000000"/>
                <w:sz w:val="21"/>
              </w:rPr>
              <w:t>161</w:t>
            </w:r>
          </w:p>
        </w:tc>
      </w:tr>
      <w:tr w:rsidR="007C6431" w14:paraId="0A718366" w14:textId="77777777">
        <w:trPr>
          <w:cantSplit/>
          <w:jc w:val="center"/>
        </w:trPr>
        <w:tc>
          <w:tcPr>
            <w:tcW w:w="3137" w:type="dxa"/>
          </w:tcPr>
          <w:p w14:paraId="59E132CC" w14:textId="77777777" w:rsidR="007C6431" w:rsidRDefault="007B14F3">
            <w:pPr>
              <w:spacing w:after="40" w:line="276" w:lineRule="auto"/>
            </w:pPr>
            <w:r>
              <w:rPr>
                <w:color w:val="000000"/>
                <w:sz w:val="21"/>
              </w:rPr>
              <w:t>剔除当前</w:t>
            </w:r>
            <w:r>
              <w:rPr>
                <w:color w:val="000000"/>
                <w:sz w:val="21"/>
              </w:rPr>
              <w:t xml:space="preserve"> ST / *ST</w:t>
            </w:r>
          </w:p>
        </w:tc>
        <w:tc>
          <w:tcPr>
            <w:tcW w:w="3137" w:type="dxa"/>
          </w:tcPr>
          <w:p w14:paraId="2F66A695" w14:textId="77777777" w:rsidR="007C6431" w:rsidRDefault="007B14F3">
            <w:pPr>
              <w:spacing w:after="40" w:line="276" w:lineRule="auto"/>
            </w:pPr>
            <w:r>
              <w:rPr>
                <w:color w:val="000000"/>
                <w:sz w:val="21"/>
              </w:rPr>
              <w:t>20,980</w:t>
            </w:r>
          </w:p>
        </w:tc>
        <w:tc>
          <w:tcPr>
            <w:tcW w:w="3137" w:type="dxa"/>
          </w:tcPr>
          <w:p w14:paraId="1011803E" w14:textId="77777777" w:rsidR="007C6431" w:rsidRDefault="007B14F3">
            <w:pPr>
              <w:spacing w:after="40" w:line="276" w:lineRule="auto"/>
            </w:pPr>
            <w:r>
              <w:rPr>
                <w:color w:val="000000"/>
                <w:sz w:val="21"/>
              </w:rPr>
              <w:t>330</w:t>
            </w:r>
          </w:p>
        </w:tc>
      </w:tr>
    </w:tbl>
    <w:p w14:paraId="3FCA8E5C" w14:textId="77777777" w:rsidR="007C6431" w:rsidRDefault="007C6431">
      <w:pPr>
        <w:spacing w:after="0"/>
      </w:pPr>
    </w:p>
    <w:p w14:paraId="58C44300" w14:textId="77777777" w:rsidR="007C6431" w:rsidRDefault="007B14F3">
      <w:r>
        <w:rPr>
          <w:color w:val="000000"/>
        </w:rPr>
        <w:t>最终样本</w:t>
      </w:r>
      <w:r>
        <w:rPr>
          <w:color w:val="000000"/>
        </w:rPr>
        <w:t xml:space="preserve"> 20,980 </w:t>
      </w:r>
      <w:r>
        <w:rPr>
          <w:color w:val="000000"/>
        </w:rPr>
        <w:t>条事件，覆盖</w:t>
      </w:r>
      <w:r>
        <w:rPr>
          <w:color w:val="000000"/>
        </w:rPr>
        <w:t xml:space="preserve"> 2,683 </w:t>
      </w:r>
      <w:r>
        <w:rPr>
          <w:color w:val="000000"/>
        </w:rPr>
        <w:t>只股票、</w:t>
      </w:r>
      <w:r>
        <w:rPr>
          <w:color w:val="000000"/>
        </w:rPr>
        <w:t xml:space="preserve">2,171 </w:t>
      </w:r>
      <w:r>
        <w:rPr>
          <w:color w:val="000000"/>
        </w:rPr>
        <w:t>位分析师、</w:t>
      </w:r>
      <w:r>
        <w:rPr>
          <w:color w:val="000000"/>
        </w:rPr>
        <w:t xml:space="preserve">108 </w:t>
      </w:r>
      <w:r>
        <w:rPr>
          <w:color w:val="000000"/>
        </w:rPr>
        <w:t>个券商简称（</w:t>
      </w:r>
      <w:r>
        <w:rPr>
          <w:color w:val="000000"/>
        </w:rPr>
        <w:t xml:space="preserve">107 </w:t>
      </w:r>
      <w:r>
        <w:rPr>
          <w:color w:val="000000"/>
        </w:rPr>
        <w:t>个法律实体）。首次覆盖</w:t>
      </w:r>
      <w:r>
        <w:rPr>
          <w:color w:val="000000"/>
        </w:rPr>
        <w:t xml:space="preserve"> 42,276 </w:t>
      </w:r>
      <w:r>
        <w:rPr>
          <w:color w:val="000000"/>
        </w:rPr>
        <w:t>条单独存</w:t>
      </w:r>
      <w:r>
        <w:rPr>
          <w:color w:val="000000"/>
        </w:rPr>
        <w:t xml:space="preserve"> </w:t>
      </w:r>
      <w:r>
        <w:rPr>
          <w:rFonts w:ascii="Consolas" w:hAnsi="Consolas"/>
          <w:color w:val="000000"/>
          <w:sz w:val="22"/>
        </w:rPr>
        <w:t>events_3_initiations.csv</w:t>
      </w:r>
      <w:r>
        <w:rPr>
          <w:color w:val="000000"/>
        </w:rPr>
        <w:t>，不进漏斗。</w:t>
      </w:r>
    </w:p>
    <w:p w14:paraId="7C4B4032" w14:textId="77777777" w:rsidR="007C6431" w:rsidRDefault="007B14F3">
      <w:r>
        <w:rPr>
          <w:color w:val="000000"/>
        </w:rPr>
        <w:t>关键数字：</w:t>
      </w:r>
    </w:p>
    <w:p w14:paraId="6DEABF43" w14:textId="77777777" w:rsidR="007C6431" w:rsidRDefault="007B14F3">
      <w:pPr>
        <w:pStyle w:val="a0"/>
        <w:spacing w:after="60"/>
      </w:pPr>
      <w:r>
        <w:rPr>
          <w:rFonts w:ascii="Consolas" w:hAnsi="Consolas"/>
          <w:color w:val="000000"/>
          <w:sz w:val="22"/>
        </w:rPr>
        <w:t>star = 1</w:t>
      </w:r>
      <w:r>
        <w:rPr>
          <w:color w:val="000000"/>
        </w:rPr>
        <w:t xml:space="preserve"> </w:t>
      </w:r>
      <w:r>
        <w:rPr>
          <w:color w:val="000000"/>
        </w:rPr>
        <w:t>共</w:t>
      </w:r>
      <w:r>
        <w:rPr>
          <w:color w:val="000000"/>
        </w:rPr>
        <w:t xml:space="preserve"> 2,774 </w:t>
      </w:r>
      <w:r>
        <w:rPr>
          <w:color w:val="000000"/>
        </w:rPr>
        <w:t>条（</w:t>
      </w:r>
      <w:r>
        <w:rPr>
          <w:color w:val="000000"/>
        </w:rPr>
        <w:t>13.2%</w:t>
      </w:r>
      <w:r>
        <w:rPr>
          <w:color w:val="000000"/>
        </w:rPr>
        <w:t>），</w:t>
      </w:r>
      <w:r>
        <w:rPr>
          <w:rFonts w:ascii="Consolas" w:hAnsi="Consolas"/>
          <w:color w:val="000000"/>
          <w:sz w:val="22"/>
        </w:rPr>
        <w:t>star = 0</w:t>
      </w:r>
      <w:r>
        <w:rPr>
          <w:color w:val="000000"/>
        </w:rPr>
        <w:t xml:space="preserve"> </w:t>
      </w:r>
      <w:r>
        <w:rPr>
          <w:color w:val="000000"/>
        </w:rPr>
        <w:t>共</w:t>
      </w:r>
      <w:r>
        <w:rPr>
          <w:color w:val="000000"/>
        </w:rPr>
        <w:t xml:space="preserve"> 18,206 </w:t>
      </w:r>
      <w:r>
        <w:rPr>
          <w:color w:val="000000"/>
        </w:rPr>
        <w:t>条。逐年占比稳定：</w:t>
      </w:r>
      <w:r>
        <w:rPr>
          <w:color w:val="000000"/>
        </w:rPr>
        <w:t>13.4%</w:t>
      </w:r>
      <w:r>
        <w:rPr>
          <w:color w:val="000000"/>
        </w:rPr>
        <w:t>、</w:t>
      </w:r>
      <w:r>
        <w:rPr>
          <w:color w:val="000000"/>
        </w:rPr>
        <w:t>14.5%</w:t>
      </w:r>
      <w:r>
        <w:rPr>
          <w:color w:val="000000"/>
        </w:rPr>
        <w:t>、</w:t>
      </w:r>
      <w:r>
        <w:rPr>
          <w:color w:val="000000"/>
        </w:rPr>
        <w:t>13.5%</w:t>
      </w:r>
      <w:r>
        <w:rPr>
          <w:color w:val="000000"/>
        </w:rPr>
        <w:t>、</w:t>
      </w:r>
      <w:r>
        <w:rPr>
          <w:color w:val="000000"/>
        </w:rPr>
        <w:t>13.6%</w:t>
      </w:r>
      <w:r>
        <w:rPr>
          <w:color w:val="000000"/>
        </w:rPr>
        <w:t>、</w:t>
      </w:r>
      <w:r>
        <w:rPr>
          <w:color w:val="000000"/>
        </w:rPr>
        <w:t>13.6%</w:t>
      </w:r>
      <w:r>
        <w:rPr>
          <w:color w:val="000000"/>
        </w:rPr>
        <w:t>、</w:t>
      </w:r>
      <w:r>
        <w:rPr>
          <w:color w:val="000000"/>
        </w:rPr>
        <w:t>11.9%</w:t>
      </w:r>
      <w:r>
        <w:rPr>
          <w:color w:val="000000"/>
        </w:rPr>
        <w:t>、</w:t>
      </w:r>
      <w:r>
        <w:rPr>
          <w:color w:val="000000"/>
        </w:rPr>
        <w:t>11.7%</w:t>
      </w:r>
      <w:r>
        <w:rPr>
          <w:color w:val="000000"/>
        </w:rPr>
        <w:t>（</w:t>
      </w:r>
      <w:r>
        <w:rPr>
          <w:color w:val="000000"/>
        </w:rPr>
        <w:t xml:space="preserve">2018 </w:t>
      </w:r>
      <w:r>
        <w:rPr>
          <w:color w:val="000000"/>
        </w:rPr>
        <w:t>至</w:t>
      </w:r>
      <w:r>
        <w:rPr>
          <w:color w:val="000000"/>
        </w:rPr>
        <w:t xml:space="preserve"> 2024</w:t>
      </w:r>
      <w:r>
        <w:rPr>
          <w:color w:val="000000"/>
        </w:rPr>
        <w:t>）。</w:t>
      </w:r>
    </w:p>
    <w:p w14:paraId="61B86C57" w14:textId="77777777" w:rsidR="007C6431" w:rsidRDefault="007B14F3">
      <w:pPr>
        <w:pStyle w:val="a0"/>
        <w:spacing w:after="60"/>
      </w:pPr>
      <w:r>
        <w:rPr>
          <w:color w:val="000000"/>
        </w:rPr>
        <w:t>评级方向严重偏多：调高</w:t>
      </w:r>
      <w:r>
        <w:rPr>
          <w:color w:val="000000"/>
        </w:rPr>
        <w:t xml:space="preserve"> 12,131 </w:t>
      </w:r>
      <w:r>
        <w:rPr>
          <w:color w:val="000000"/>
        </w:rPr>
        <w:t>对调低</w:t>
      </w:r>
      <w:r>
        <w:rPr>
          <w:color w:val="000000"/>
        </w:rPr>
        <w:t xml:space="preserve"> 8,849</w:t>
      </w:r>
      <w:r>
        <w:rPr>
          <w:color w:val="000000"/>
        </w:rPr>
        <w:t>，符合卖方评级乐观偏差，所以正负向要分开报，不能合并。</w:t>
      </w:r>
    </w:p>
    <w:p w14:paraId="7B21414F" w14:textId="77777777" w:rsidR="007C6431" w:rsidRDefault="007B14F3">
      <w:pPr>
        <w:pStyle w:val="a0"/>
        <w:spacing w:after="60"/>
      </w:pPr>
      <w:r>
        <w:rPr>
          <w:color w:val="000000"/>
        </w:rPr>
        <w:t>资历非空</w:t>
      </w:r>
      <w:r>
        <w:rPr>
          <w:color w:val="000000"/>
        </w:rPr>
        <w:t xml:space="preserve"> 20,960 </w:t>
      </w:r>
      <w:r>
        <w:rPr>
          <w:color w:val="000000"/>
        </w:rPr>
        <w:t>条，中位数</w:t>
      </w:r>
      <w:r>
        <w:rPr>
          <w:color w:val="000000"/>
        </w:rPr>
        <w:t xml:space="preserve"> 4.23 </w:t>
      </w:r>
      <w:r>
        <w:rPr>
          <w:color w:val="000000"/>
        </w:rPr>
        <w:t>年；与事件年份相关</w:t>
      </w:r>
      <w:r>
        <w:rPr>
          <w:color w:val="000000"/>
        </w:rPr>
        <w:t xml:space="preserve"> 0.130</w:t>
      </w:r>
      <w:r>
        <w:rPr>
          <w:color w:val="000000"/>
        </w:rPr>
        <w:t>。</w:t>
      </w:r>
    </w:p>
    <w:p w14:paraId="45D36FA1" w14:textId="77777777" w:rsidR="007C6431" w:rsidRDefault="007B14F3">
      <w:pPr>
        <w:pStyle w:val="a0"/>
        <w:spacing w:after="60"/>
      </w:pPr>
      <w:r>
        <w:rPr>
          <w:color w:val="000000"/>
        </w:rPr>
        <w:t>触到覆盖起点（首报日撞在</w:t>
      </w:r>
      <w:r>
        <w:rPr>
          <w:color w:val="000000"/>
        </w:rPr>
        <w:t xml:space="preserve"> 2009 </w:t>
      </w:r>
      <w:r>
        <w:rPr>
          <w:color w:val="000000"/>
        </w:rPr>
        <w:t>年数据下限）的分析师占</w:t>
      </w:r>
      <w:r>
        <w:rPr>
          <w:color w:val="000000"/>
        </w:rPr>
        <w:t xml:space="preserve"> 18.8%</w:t>
      </w:r>
      <w:r>
        <w:rPr>
          <w:color w:val="000000"/>
        </w:rPr>
        <w:t>，对应</w:t>
      </w:r>
      <w:r>
        <w:rPr>
          <w:color w:val="000000"/>
        </w:rPr>
        <w:t xml:space="preserve"> 2,674 </w:t>
      </w:r>
      <w:r>
        <w:rPr>
          <w:color w:val="000000"/>
        </w:rPr>
        <w:t>条事件（</w:t>
      </w:r>
      <w:r>
        <w:rPr>
          <w:color w:val="000000"/>
        </w:rPr>
        <w:t>12.7%</w:t>
      </w:r>
      <w:r>
        <w:rPr>
          <w:color w:val="000000"/>
        </w:rPr>
        <w:t>），占明星事件的</w:t>
      </w:r>
      <w:r>
        <w:rPr>
          <w:color w:val="000000"/>
        </w:rPr>
        <w:t xml:space="preserve"> 18.5%</w:t>
      </w:r>
      <w:r>
        <w:rPr>
          <w:color w:val="000000"/>
        </w:rPr>
        <w:t>。</w:t>
      </w:r>
    </w:p>
    <w:p w14:paraId="5B6E5E1C" w14:textId="77777777" w:rsidR="007C6431" w:rsidRDefault="007B14F3">
      <w:pPr>
        <w:pStyle w:val="a0"/>
        <w:spacing w:after="60"/>
      </w:pPr>
      <w:r>
        <w:rPr>
          <w:color w:val="000000"/>
        </w:rPr>
        <w:t>券商层级</w:t>
      </w:r>
      <w:r>
        <w:rPr>
          <w:color w:val="000000"/>
        </w:rPr>
        <w:t xml:space="preserve"> </w:t>
      </w:r>
      <w:r>
        <w:rPr>
          <w:color w:val="000000"/>
        </w:rPr>
        <w:t>头部</w:t>
      </w:r>
      <w:r>
        <w:rPr>
          <w:color w:val="000000"/>
        </w:rPr>
        <w:t xml:space="preserve"> 13 / </w:t>
      </w:r>
      <w:r>
        <w:rPr>
          <w:color w:val="000000"/>
        </w:rPr>
        <w:t>中部</w:t>
      </w:r>
      <w:r>
        <w:rPr>
          <w:color w:val="000000"/>
        </w:rPr>
        <w:t xml:space="preserve"> 26 / </w:t>
      </w:r>
      <w:r>
        <w:rPr>
          <w:color w:val="000000"/>
        </w:rPr>
        <w:t>中小</w:t>
      </w:r>
      <w:r>
        <w:rPr>
          <w:color w:val="000000"/>
        </w:rPr>
        <w:t xml:space="preserve"> 85 </w:t>
      </w:r>
      <w:r>
        <w:rPr>
          <w:color w:val="000000"/>
        </w:rPr>
        <w:t>家（共</w:t>
      </w:r>
      <w:r>
        <w:rPr>
          <w:color w:val="000000"/>
        </w:rPr>
        <w:t xml:space="preserve"> 124 </w:t>
      </w:r>
      <w:r>
        <w:rPr>
          <w:color w:val="000000"/>
        </w:rPr>
        <w:t>家）。</w:t>
      </w:r>
      <w:r>
        <w:rPr>
          <w:color w:val="000000"/>
        </w:rPr>
        <w:t xml:space="preserve">star </w:t>
      </w:r>
      <w:r>
        <w:rPr>
          <w:color w:val="000000"/>
        </w:rPr>
        <w:t>在各层的分布：头部</w:t>
      </w:r>
      <w:r>
        <w:rPr>
          <w:color w:val="000000"/>
        </w:rPr>
        <w:t xml:space="preserve"> 1,613 </w:t>
      </w:r>
      <w:r>
        <w:rPr>
          <w:color w:val="000000"/>
        </w:rPr>
        <w:t>条明星、中部</w:t>
      </w:r>
      <w:r>
        <w:rPr>
          <w:color w:val="000000"/>
        </w:rPr>
        <w:t xml:space="preserve"> 1,159</w:t>
      </w:r>
      <w:r>
        <w:rPr>
          <w:color w:val="000000"/>
        </w:rPr>
        <w:t>、中小</w:t>
      </w:r>
      <w:r>
        <w:rPr>
          <w:color w:val="000000"/>
        </w:rPr>
        <w:t xml:space="preserve"> 2</w:t>
      </w:r>
      <w:r>
        <w:rPr>
          <w:color w:val="000000"/>
        </w:rPr>
        <w:t>。</w:t>
      </w:r>
    </w:p>
    <w:p w14:paraId="341D4438" w14:textId="77777777" w:rsidR="007C6431" w:rsidRDefault="007B14F3">
      <w:pPr>
        <w:pStyle w:val="a0"/>
        <w:spacing w:after="60"/>
      </w:pPr>
      <w:r>
        <w:rPr>
          <w:color w:val="000000"/>
        </w:rPr>
        <w:t>上榜姓名覆盖表</w:t>
      </w:r>
      <w:r>
        <w:rPr>
          <w:color w:val="000000"/>
        </w:rPr>
        <w:t xml:space="preserve"> 1,350 </w:t>
      </w:r>
      <w:r>
        <w:rPr>
          <w:color w:val="000000"/>
        </w:rPr>
        <w:t>人（去重后）：</w:t>
      </w:r>
      <w:r>
        <w:rPr>
          <w:color w:val="000000"/>
        </w:rPr>
        <w:t xml:space="preserve">505 </w:t>
      </w:r>
      <w:r>
        <w:rPr>
          <w:color w:val="000000"/>
        </w:rPr>
        <w:t>人可用，</w:t>
      </w:r>
      <w:r>
        <w:rPr>
          <w:color w:val="000000"/>
        </w:rPr>
        <w:t xml:space="preserve">845 </w:t>
      </w:r>
      <w:r>
        <w:rPr>
          <w:color w:val="000000"/>
        </w:rPr>
        <w:t>人不可用。不可用原因三类：</w:t>
      </w:r>
      <w:r>
        <w:rPr>
          <w:color w:val="000000"/>
        </w:rPr>
        <w:t xml:space="preserve">314 </w:t>
      </w:r>
      <w:r>
        <w:rPr>
          <w:color w:val="000000"/>
        </w:rPr>
        <w:t>人团队写了评级但署名未保留在他名下、</w:t>
      </w:r>
      <w:r>
        <w:rPr>
          <w:color w:val="000000"/>
        </w:rPr>
        <w:t xml:space="preserve">277 </w:t>
      </w:r>
      <w:r>
        <w:rPr>
          <w:color w:val="000000"/>
        </w:rPr>
        <w:t>人有资历但样本期内没有调高或调低事件、</w:t>
      </w:r>
      <w:r>
        <w:rPr>
          <w:color w:val="000000"/>
        </w:rPr>
        <w:t xml:space="preserve">254 </w:t>
      </w:r>
      <w:r>
        <w:rPr>
          <w:color w:val="000000"/>
        </w:rPr>
        <w:t>人所在方向不写个股评级。</w:t>
      </w:r>
    </w:p>
    <w:p w14:paraId="61CEEF55" w14:textId="77777777" w:rsidR="007C6431" w:rsidRDefault="007B14F3">
      <w:pPr>
        <w:pStyle w:val="1"/>
        <w:spacing w:before="280" w:after="120"/>
      </w:pPr>
      <w:bookmarkStart w:id="13" w:name="_Toc243235115"/>
      <w:r>
        <w:rPr>
          <w:rFonts w:ascii="Times New Roman" w:eastAsia="黑体" w:hAnsi="Times New Roman"/>
          <w:color w:val="000000"/>
          <w:sz w:val="30"/>
        </w:rPr>
        <w:t xml:space="preserve">6. </w:t>
      </w:r>
      <w:r>
        <w:rPr>
          <w:rFonts w:ascii="Times New Roman" w:eastAsia="黑体" w:hAnsi="Times New Roman"/>
          <w:color w:val="000000"/>
          <w:sz w:val="30"/>
        </w:rPr>
        <w:t>三个权威变量怎么算的</w:t>
      </w:r>
      <w:bookmarkEnd w:id="13"/>
    </w:p>
    <w:p w14:paraId="5AC08BA9" w14:textId="77777777" w:rsidR="007C6431" w:rsidRDefault="007B14F3">
      <w:pPr>
        <w:pStyle w:val="21"/>
        <w:spacing w:after="120"/>
      </w:pPr>
      <w:bookmarkStart w:id="14" w:name="_Toc243235116"/>
      <w:r>
        <w:rPr>
          <w:rFonts w:ascii="Times New Roman" w:eastAsia="黑体" w:hAnsi="Times New Roman"/>
          <w:color w:val="000000"/>
        </w:rPr>
        <w:t>6.1 star</w:t>
      </w:r>
      <w:r>
        <w:rPr>
          <w:rFonts w:ascii="Times New Roman" w:eastAsia="黑体" w:hAnsi="Times New Roman"/>
          <w:color w:val="000000"/>
        </w:rPr>
        <w:t>（是否上榜）</w:t>
      </w:r>
      <w:bookmarkEnd w:id="14"/>
    </w:p>
    <w:p w14:paraId="27BAAEEF" w14:textId="77777777" w:rsidR="007C6431" w:rsidRDefault="007B14F3">
      <w:r>
        <w:rPr>
          <w:color w:val="000000"/>
        </w:rPr>
        <w:t>每年年底公布新财富榜单，所以</w:t>
      </w:r>
      <w:r>
        <w:rPr>
          <w:color w:val="000000"/>
        </w:rPr>
        <w:t xml:space="preserve"> t </w:t>
      </w:r>
      <w:r>
        <w:rPr>
          <w:color w:val="000000"/>
        </w:rPr>
        <w:t>年</w:t>
      </w:r>
      <w:r>
        <w:rPr>
          <w:color w:val="000000"/>
        </w:rPr>
        <w:t xml:space="preserve"> 1 </w:t>
      </w:r>
      <w:r>
        <w:rPr>
          <w:color w:val="000000"/>
        </w:rPr>
        <w:t>至</w:t>
      </w:r>
      <w:r>
        <w:rPr>
          <w:color w:val="000000"/>
        </w:rPr>
        <w:t xml:space="preserve"> 10 </w:t>
      </w:r>
      <w:r>
        <w:rPr>
          <w:color w:val="000000"/>
        </w:rPr>
        <w:t>月的研报适用</w:t>
      </w:r>
      <w:r>
        <w:rPr>
          <w:color w:val="000000"/>
        </w:rPr>
        <w:t xml:space="preserve"> t-1 </w:t>
      </w:r>
      <w:r>
        <w:rPr>
          <w:color w:val="000000"/>
        </w:rPr>
        <w:t>年榜单，</w:t>
      </w:r>
      <w:r>
        <w:rPr>
          <w:color w:val="000000"/>
        </w:rPr>
        <w:t xml:space="preserve">11 </w:t>
      </w:r>
      <w:r>
        <w:rPr>
          <w:color w:val="000000"/>
        </w:rPr>
        <w:t>至</w:t>
      </w:r>
      <w:r>
        <w:rPr>
          <w:color w:val="000000"/>
        </w:rPr>
        <w:t xml:space="preserve"> 12 </w:t>
      </w:r>
      <w:r>
        <w:rPr>
          <w:color w:val="000000"/>
        </w:rPr>
        <w:t>月才可能适用</w:t>
      </w:r>
      <w:r>
        <w:rPr>
          <w:color w:val="000000"/>
        </w:rPr>
        <w:t xml:space="preserve"> t </w:t>
      </w:r>
      <w:r>
        <w:rPr>
          <w:color w:val="000000"/>
        </w:rPr>
        <w:t>年榜单。默认口径</w:t>
      </w:r>
      <w:r>
        <w:rPr>
          <w:color w:val="000000"/>
        </w:rPr>
        <w:t xml:space="preserve"> </w:t>
      </w:r>
      <w:r>
        <w:rPr>
          <w:rFonts w:ascii="Consolas" w:hAnsi="Consolas"/>
          <w:color w:val="000000"/>
          <w:sz w:val="22"/>
        </w:rPr>
        <w:t>star_inforce</w:t>
      </w:r>
      <w:r>
        <w:rPr>
          <w:color w:val="000000"/>
        </w:rPr>
        <w:t xml:space="preserve"> </w:t>
      </w:r>
      <w:r>
        <w:rPr>
          <w:color w:val="000000"/>
        </w:rPr>
        <w:t>是「在任榜单」：某年没有自己的榜单就沿用最近一期有效榜单。同时输出</w:t>
      </w:r>
      <w:r>
        <w:rPr>
          <w:color w:val="000000"/>
        </w:rPr>
        <w:t xml:space="preserve"> </w:t>
      </w:r>
      <w:r>
        <w:rPr>
          <w:rFonts w:ascii="Consolas" w:hAnsi="Consolas"/>
          <w:color w:val="000000"/>
          <w:sz w:val="22"/>
        </w:rPr>
        <w:t>star_same</w:t>
      </w:r>
      <w:r>
        <w:rPr>
          <w:color w:val="000000"/>
        </w:rPr>
        <w:t>（同年）、</w:t>
      </w:r>
      <w:r>
        <w:rPr>
          <w:rFonts w:ascii="Consolas" w:hAnsi="Consolas"/>
          <w:color w:val="000000"/>
          <w:sz w:val="22"/>
        </w:rPr>
        <w:t>star_month</w:t>
      </w:r>
      <w:r>
        <w:rPr>
          <w:color w:val="000000"/>
        </w:rPr>
        <w:t>（按公布月份分段）、</w:t>
      </w:r>
      <w:r>
        <w:rPr>
          <w:rFonts w:ascii="Consolas" w:hAnsi="Consolas"/>
          <w:color w:val="000000"/>
          <w:sz w:val="22"/>
        </w:rPr>
        <w:t>star_lag1</w:t>
      </w:r>
      <w:r>
        <w:rPr>
          <w:color w:val="000000"/>
        </w:rPr>
        <w:t>（滞后一年）三个口径做稳健性。</w:t>
      </w:r>
    </w:p>
    <w:p w14:paraId="3FD5C6D0" w14:textId="77777777" w:rsidR="007C6431" w:rsidRDefault="007B14F3">
      <w:r>
        <w:rPr>
          <w:color w:val="000000"/>
        </w:rPr>
        <w:t>参照年没有榜单数据时返回缺失，而不是</w:t>
      </w:r>
      <w:r>
        <w:rPr>
          <w:color w:val="000000"/>
        </w:rPr>
        <w:t xml:space="preserve"> 0</w:t>
      </w:r>
      <w:r>
        <w:rPr>
          <w:color w:val="000000"/>
        </w:rPr>
        <w:t>，避免把「不知道」当成「非明星」。</w:t>
      </w:r>
    </w:p>
    <w:p w14:paraId="0738F80D" w14:textId="77777777" w:rsidR="007C6431" w:rsidRDefault="007B14F3">
      <w:pPr>
        <w:pStyle w:val="21"/>
        <w:spacing w:after="120"/>
      </w:pPr>
      <w:bookmarkStart w:id="15" w:name="_Toc243235117"/>
      <w:r>
        <w:rPr>
          <w:rFonts w:ascii="Times New Roman" w:eastAsia="黑体" w:hAnsi="Times New Roman"/>
          <w:color w:val="000000"/>
        </w:rPr>
        <w:t xml:space="preserve">6.2 </w:t>
      </w:r>
      <w:r>
        <w:rPr>
          <w:rFonts w:ascii="Times New Roman" w:eastAsia="黑体" w:hAnsi="Times New Roman"/>
          <w:color w:val="000000"/>
        </w:rPr>
        <w:t>资历（从业年限）</w:t>
      </w:r>
      <w:bookmarkEnd w:id="15"/>
    </w:p>
    <w:p w14:paraId="2F90C013" w14:textId="77777777" w:rsidR="007C6431" w:rsidRDefault="007B14F3">
      <w:r>
        <w:rPr>
          <w:color w:val="000000"/>
        </w:rPr>
        <w:t>学术口径：以分析师首篇报告日为职业生涯起点，算到事件日的天数除以</w:t>
      </w:r>
      <w:r>
        <w:rPr>
          <w:color w:val="000000"/>
        </w:rPr>
        <w:t xml:space="preserve"> 365.25</w:t>
      </w:r>
      <w:r>
        <w:rPr>
          <w:color w:val="000000"/>
        </w:rPr>
        <w:t>。首报日来自</w:t>
      </w:r>
      <w:r>
        <w:rPr>
          <w:color w:val="000000"/>
        </w:rPr>
        <w:t xml:space="preserve"> </w:t>
      </w:r>
      <w:r>
        <w:rPr>
          <w:rFonts w:ascii="Consolas" w:hAnsi="Consolas"/>
          <w:color w:val="000000"/>
          <w:sz w:val="22"/>
        </w:rPr>
        <w:t>ref_analyst_tenure.csv</w:t>
      </w:r>
      <w:r>
        <w:rPr>
          <w:color w:val="000000"/>
        </w:rPr>
        <w:t>，往前只能覆盖到</w:t>
      </w:r>
      <w:r>
        <w:rPr>
          <w:color w:val="000000"/>
        </w:rPr>
        <w:t xml:space="preserve"> 2009 </w:t>
      </w:r>
      <w:r>
        <w:rPr>
          <w:color w:val="000000"/>
        </w:rPr>
        <w:t>年</w:t>
      </w:r>
      <w:r>
        <w:rPr>
          <w:color w:val="000000"/>
        </w:rPr>
        <w:t xml:space="preserve"> 6 </w:t>
      </w:r>
      <w:r>
        <w:rPr>
          <w:color w:val="000000"/>
        </w:rPr>
        <w:t>月（数据源下限）。撞到该下限的人用「触到覆盖起点」列标出，属右端截断，资历值是一个下界，回归系数会被衰减而非膨胀。分位数按事件所在年份内排名。</w:t>
      </w:r>
    </w:p>
    <w:p w14:paraId="5F2558F7" w14:textId="77777777" w:rsidR="007C6431" w:rsidRDefault="007B14F3">
      <w:pPr>
        <w:pStyle w:val="21"/>
        <w:spacing w:after="120"/>
      </w:pPr>
      <w:bookmarkStart w:id="16" w:name="_Toc243235118"/>
      <w:r>
        <w:rPr>
          <w:rFonts w:ascii="Times New Roman" w:eastAsia="黑体" w:hAnsi="Times New Roman"/>
          <w:color w:val="000000"/>
        </w:rPr>
        <w:t xml:space="preserve">6.3 </w:t>
      </w:r>
      <w:r>
        <w:rPr>
          <w:rFonts w:ascii="Times New Roman" w:eastAsia="黑体" w:hAnsi="Times New Roman"/>
          <w:color w:val="000000"/>
        </w:rPr>
        <w:t>券商层级</w:t>
      </w:r>
      <w:bookmarkEnd w:id="16"/>
    </w:p>
    <w:p w14:paraId="36D2E12F" w14:textId="77777777" w:rsidR="007C6431" w:rsidRDefault="007B14F3">
      <w:r>
        <w:rPr>
          <w:color w:val="000000"/>
        </w:rPr>
        <w:t>没有现成的官方研究部门层级名单。证监会的分类评级评的是证券公司整体，含资本、合规与风控，不是研究所的覆盖能力；新财富已经用于定义</w:t>
      </w:r>
      <w:r>
        <w:rPr>
          <w:color w:val="000000"/>
        </w:rPr>
        <w:t xml:space="preserve"> star</w:t>
      </w:r>
      <w:r>
        <w:rPr>
          <w:color w:val="000000"/>
        </w:rPr>
        <w:t>，再用它定义层级会把两个权威口径重复计算。所以这里自建代理变量。</w:t>
      </w:r>
    </w:p>
    <w:p w14:paraId="53159FAA" w14:textId="77777777" w:rsidR="007C6431" w:rsidRDefault="007B14F3">
      <w:r>
        <w:rPr>
          <w:color w:val="000000"/>
        </w:rPr>
        <w:t>代理变量是研究产出规模：该机构</w:t>
      </w:r>
      <w:r>
        <w:rPr>
          <w:color w:val="000000"/>
        </w:rPr>
        <w:t xml:space="preserve"> 2018 </w:t>
      </w:r>
      <w:r>
        <w:rPr>
          <w:color w:val="000000"/>
        </w:rPr>
        <w:t>至</w:t>
      </w:r>
      <w:r>
        <w:rPr>
          <w:color w:val="000000"/>
        </w:rPr>
        <w:t xml:space="preserve"> 2024 </w:t>
      </w:r>
      <w:r>
        <w:rPr>
          <w:color w:val="000000"/>
        </w:rPr>
        <w:t>年全部评级记录的条数。具体分三步：</w:t>
      </w:r>
    </w:p>
    <w:p w14:paraId="7F9B238E" w14:textId="77777777" w:rsidR="007C6431" w:rsidRDefault="007B14F3">
      <w:pPr>
        <w:spacing w:after="80"/>
        <w:ind w:left="425" w:hanging="425"/>
      </w:pPr>
      <w:r>
        <w:rPr>
          <w:color w:val="000000"/>
        </w:rPr>
        <w:t xml:space="preserve">1. </w:t>
      </w:r>
      <w:r>
        <w:rPr>
          <w:b/>
          <w:color w:val="000000"/>
        </w:rPr>
        <w:t>先定身份。</w:t>
      </w:r>
      <w:r>
        <w:rPr>
          <w:color w:val="000000"/>
        </w:rPr>
        <w:t xml:space="preserve"> </w:t>
      </w:r>
      <w:r>
        <w:rPr>
          <w:color w:val="000000"/>
        </w:rPr>
        <w:t>按年份把改名与合并并到同一家，稳定身份采用</w:t>
      </w:r>
      <w:r>
        <w:rPr>
          <w:b/>
          <w:color w:val="000000"/>
        </w:rPr>
        <w:t>样本期内最先在用的名称</w:t>
      </w:r>
      <w:r>
        <w:rPr>
          <w:color w:val="000000"/>
        </w:rPr>
        <w:t>，不采用未来的新名：国泰君安（</w:t>
      </w:r>
      <w:r>
        <w:rPr>
          <w:color w:val="000000"/>
        </w:rPr>
        <w:t xml:space="preserve">2025 </w:t>
      </w:r>
      <w:r>
        <w:rPr>
          <w:color w:val="000000"/>
        </w:rPr>
        <w:t>年才合并为国泰海通）、安信证券（</w:t>
      </w:r>
      <w:r>
        <w:rPr>
          <w:color w:val="000000"/>
        </w:rPr>
        <w:t xml:space="preserve">2024 </w:t>
      </w:r>
      <w:r>
        <w:rPr>
          <w:color w:val="000000"/>
        </w:rPr>
        <w:t>年改名国投证券）、国联证券（</w:t>
      </w:r>
      <w:r>
        <w:rPr>
          <w:color w:val="000000"/>
        </w:rPr>
        <w:t xml:space="preserve">2025 </w:t>
      </w:r>
      <w:r>
        <w:rPr>
          <w:color w:val="000000"/>
        </w:rPr>
        <w:t>年合并为国联民生）、华菁证券（</w:t>
      </w:r>
      <w:r>
        <w:rPr>
          <w:color w:val="000000"/>
        </w:rPr>
        <w:t xml:space="preserve">2021 </w:t>
      </w:r>
      <w:r>
        <w:rPr>
          <w:color w:val="000000"/>
        </w:rPr>
        <w:t>年改名华兴证券）、新时代证券（</w:t>
      </w:r>
      <w:r>
        <w:rPr>
          <w:color w:val="000000"/>
        </w:rPr>
        <w:t xml:space="preserve">2022 </w:t>
      </w:r>
      <w:r>
        <w:rPr>
          <w:color w:val="000000"/>
        </w:rPr>
        <w:t>年更名诚通证券）、联讯证券（</w:t>
      </w:r>
      <w:r>
        <w:rPr>
          <w:color w:val="000000"/>
        </w:rPr>
        <w:t xml:space="preserve">2020 </w:t>
      </w:r>
      <w:r>
        <w:rPr>
          <w:color w:val="000000"/>
        </w:rPr>
        <w:t>年改名粤开证券）、财富证券（</w:t>
      </w:r>
      <w:r>
        <w:rPr>
          <w:color w:val="000000"/>
        </w:rPr>
        <w:t xml:space="preserve">2020 </w:t>
      </w:r>
      <w:r>
        <w:rPr>
          <w:color w:val="000000"/>
        </w:rPr>
        <w:t>年改名财信证券）。同一家券商的所有历史写法只算一个身份，当前共</w:t>
      </w:r>
      <w:r>
        <w:rPr>
          <w:color w:val="000000"/>
        </w:rPr>
        <w:t xml:space="preserve"> 124 </w:t>
      </w:r>
      <w:r>
        <w:rPr>
          <w:color w:val="000000"/>
        </w:rPr>
        <w:t>个。事件表保留</w:t>
      </w:r>
      <w:r>
        <w:rPr>
          <w:color w:val="000000"/>
        </w:rPr>
        <w:t xml:space="preserve"> iFinD </w:t>
      </w:r>
      <w:r>
        <w:rPr>
          <w:color w:val="000000"/>
        </w:rPr>
        <w:t>原始名称；展示时用</w:t>
      </w:r>
      <w:r>
        <w:rPr>
          <w:color w:val="000000"/>
        </w:rPr>
        <w:t xml:space="preserve"> </w:t>
      </w:r>
      <w:r>
        <w:rPr>
          <w:rFonts w:ascii="Consolas" w:hAnsi="Consolas"/>
          <w:color w:val="000000"/>
          <w:sz w:val="22"/>
        </w:rPr>
        <w:t>broker_name_in_year</w:t>
      </w:r>
      <w:r>
        <w:rPr>
          <w:color w:val="000000"/>
        </w:rPr>
        <w:t xml:space="preserve"> </w:t>
      </w:r>
      <w:r>
        <w:rPr>
          <w:color w:val="000000"/>
        </w:rPr>
        <w:t>返回当年名称，所以</w:t>
      </w:r>
      <w:r>
        <w:rPr>
          <w:color w:val="000000"/>
        </w:rPr>
        <w:t xml:space="preserve"> 2018 </w:t>
      </w:r>
      <w:r>
        <w:rPr>
          <w:color w:val="000000"/>
        </w:rPr>
        <w:t>年的国泰君安不会写成国泰海通，</w:t>
      </w:r>
      <w:r>
        <w:rPr>
          <w:color w:val="000000"/>
        </w:rPr>
        <w:t xml:space="preserve">2024 </w:t>
      </w:r>
      <w:r>
        <w:rPr>
          <w:color w:val="000000"/>
        </w:rPr>
        <w:t>年的安信会显示国投。</w:t>
      </w:r>
    </w:p>
    <w:p w14:paraId="7DB006E1" w14:textId="77777777" w:rsidR="007C6431" w:rsidRDefault="007B14F3">
      <w:pPr>
        <w:spacing w:after="80"/>
        <w:ind w:left="425" w:hanging="425"/>
      </w:pPr>
      <w:r>
        <w:rPr>
          <w:color w:val="000000"/>
        </w:rPr>
        <w:t xml:space="preserve">2. </w:t>
      </w:r>
      <w:r>
        <w:rPr>
          <w:b/>
          <w:color w:val="000000"/>
        </w:rPr>
        <w:t>再算规模。</w:t>
      </w:r>
      <w:r>
        <w:rPr>
          <w:color w:val="000000"/>
        </w:rPr>
        <w:t xml:space="preserve"> </w:t>
      </w:r>
      <w:r>
        <w:rPr>
          <w:color w:val="000000"/>
        </w:rPr>
        <w:t>对每个稳定身份，统计</w:t>
      </w:r>
      <w:r>
        <w:rPr>
          <w:color w:val="000000"/>
        </w:rPr>
        <w:t xml:space="preserve"> 2018 </w:t>
      </w:r>
      <w:r>
        <w:rPr>
          <w:color w:val="000000"/>
        </w:rPr>
        <w:t>至</w:t>
      </w:r>
      <w:r>
        <w:rPr>
          <w:color w:val="000000"/>
        </w:rPr>
        <w:t xml:space="preserve"> 2024 </w:t>
      </w:r>
      <w:r>
        <w:rPr>
          <w:color w:val="000000"/>
        </w:rPr>
        <w:t>年的全部评级记录条数。子公司（海通国际、华泰金融</w:t>
      </w:r>
      <w:r>
        <w:rPr>
          <w:color w:val="000000"/>
        </w:rPr>
        <w:t>(HK)</w:t>
      </w:r>
      <w:r>
        <w:rPr>
          <w:color w:val="000000"/>
        </w:rPr>
        <w:t>、群益证券</w:t>
      </w:r>
      <w:r>
        <w:rPr>
          <w:color w:val="000000"/>
        </w:rPr>
        <w:t>(</w:t>
      </w:r>
      <w:r>
        <w:rPr>
          <w:color w:val="000000"/>
        </w:rPr>
        <w:t>香港</w:t>
      </w:r>
      <w:r>
        <w:rPr>
          <w:color w:val="000000"/>
        </w:rPr>
        <w:t>)</w:t>
      </w:r>
      <w:r>
        <w:rPr>
          <w:color w:val="000000"/>
        </w:rPr>
        <w:t>等）保留为独立身份；</w:t>
      </w:r>
      <w:r>
        <w:rPr>
          <w:color w:val="000000"/>
        </w:rPr>
        <w:t xml:space="preserve">star </w:t>
      </w:r>
      <w:r>
        <w:rPr>
          <w:color w:val="000000"/>
        </w:rPr>
        <w:t>匹配时才排除，因为上榜分析师挂在母公司。</w:t>
      </w:r>
    </w:p>
    <w:p w14:paraId="6504CF29" w14:textId="77777777" w:rsidR="007C6431" w:rsidRDefault="007B14F3">
      <w:pPr>
        <w:spacing w:after="80"/>
        <w:ind w:left="425" w:hanging="425"/>
      </w:pPr>
      <w:r>
        <w:rPr>
          <w:color w:val="000000"/>
        </w:rPr>
        <w:t xml:space="preserve">3. </w:t>
      </w:r>
      <w:r>
        <w:rPr>
          <w:b/>
          <w:color w:val="000000"/>
        </w:rPr>
        <w:t>后按累计份额切。</w:t>
      </w:r>
      <w:r>
        <w:rPr>
          <w:color w:val="000000"/>
        </w:rPr>
        <w:t xml:space="preserve"> </w:t>
      </w:r>
      <w:r>
        <w:rPr>
          <w:color w:val="000000"/>
        </w:rPr>
        <w:t>按记录数从高到低排序，头部是含自身累计不超过</w:t>
      </w:r>
      <w:r>
        <w:rPr>
          <w:color w:val="000000"/>
        </w:rPr>
        <w:t xml:space="preserve"> 50% </w:t>
      </w:r>
      <w:r>
        <w:rPr>
          <w:color w:val="000000"/>
        </w:rPr>
        <w:t>的机构（</w:t>
      </w:r>
      <w:r>
        <w:rPr>
          <w:color w:val="000000"/>
        </w:rPr>
        <w:t xml:space="preserve">13 </w:t>
      </w:r>
      <w:r>
        <w:rPr>
          <w:color w:val="000000"/>
        </w:rPr>
        <w:t>家，</w:t>
      </w:r>
      <w:r>
        <w:rPr>
          <w:color w:val="000000"/>
        </w:rPr>
        <w:t>48.0%</w:t>
      </w:r>
      <w:r>
        <w:rPr>
          <w:color w:val="000000"/>
        </w:rPr>
        <w:t>）；中部继续累计到</w:t>
      </w:r>
      <w:r>
        <w:rPr>
          <w:color w:val="000000"/>
        </w:rPr>
        <w:t xml:space="preserve"> 90%</w:t>
      </w:r>
      <w:r>
        <w:rPr>
          <w:color w:val="000000"/>
        </w:rPr>
        <w:t>（</w:t>
      </w:r>
      <w:r>
        <w:rPr>
          <w:color w:val="000000"/>
        </w:rPr>
        <w:t xml:space="preserve">26 </w:t>
      </w:r>
      <w:r>
        <w:rPr>
          <w:color w:val="000000"/>
        </w:rPr>
        <w:t>家，</w:t>
      </w:r>
      <w:r>
        <w:rPr>
          <w:color w:val="000000"/>
        </w:rPr>
        <w:t>41.4%</w:t>
      </w:r>
      <w:r>
        <w:rPr>
          <w:color w:val="000000"/>
        </w:rPr>
        <w:t>）；其余为中小（</w:t>
      </w:r>
      <w:r>
        <w:rPr>
          <w:color w:val="000000"/>
        </w:rPr>
        <w:t xml:space="preserve">85 </w:t>
      </w:r>
      <w:r>
        <w:rPr>
          <w:color w:val="000000"/>
        </w:rPr>
        <w:t>家，</w:t>
      </w:r>
      <w:r>
        <w:rPr>
          <w:color w:val="000000"/>
        </w:rPr>
        <w:t>10.6%</w:t>
      </w:r>
      <w:r>
        <w:rPr>
          <w:color w:val="000000"/>
        </w:rPr>
        <w:t>）。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882"/>
        <w:gridCol w:w="1882"/>
        <w:gridCol w:w="1882"/>
        <w:gridCol w:w="1882"/>
        <w:gridCol w:w="1882"/>
      </w:tblGrid>
      <w:tr w:rsidR="007C6431" w14:paraId="261860BC" w14:textId="77777777">
        <w:trPr>
          <w:cantSplit/>
          <w:tblHeader/>
          <w:jc w:val="center"/>
        </w:trPr>
        <w:tc>
          <w:tcPr>
            <w:tcW w:w="1882" w:type="dxa"/>
            <w:shd w:val="clear" w:color="auto" w:fill="F2F2F2"/>
          </w:tcPr>
          <w:p w14:paraId="048C479E" w14:textId="77777777" w:rsidR="007C6431" w:rsidRDefault="007B14F3">
            <w:pPr>
              <w:spacing w:after="40" w:line="276" w:lineRule="auto"/>
            </w:pPr>
            <w:r>
              <w:rPr>
                <w:b/>
                <w:color w:val="000000"/>
                <w:sz w:val="21"/>
              </w:rPr>
              <w:t>层级</w:t>
            </w:r>
          </w:p>
        </w:tc>
        <w:tc>
          <w:tcPr>
            <w:tcW w:w="1882" w:type="dxa"/>
            <w:shd w:val="clear" w:color="auto" w:fill="F2F2F2"/>
          </w:tcPr>
          <w:p w14:paraId="14A42535" w14:textId="77777777" w:rsidR="007C6431" w:rsidRDefault="007B14F3">
            <w:pPr>
              <w:spacing w:after="40" w:line="276" w:lineRule="auto"/>
            </w:pPr>
            <w:r>
              <w:rPr>
                <w:b/>
                <w:color w:val="000000"/>
                <w:sz w:val="21"/>
              </w:rPr>
              <w:t>规则</w:t>
            </w:r>
          </w:p>
        </w:tc>
        <w:tc>
          <w:tcPr>
            <w:tcW w:w="1882" w:type="dxa"/>
            <w:shd w:val="clear" w:color="auto" w:fill="F2F2F2"/>
          </w:tcPr>
          <w:p w14:paraId="78342D8E" w14:textId="77777777" w:rsidR="007C6431" w:rsidRDefault="007B14F3">
            <w:pPr>
              <w:spacing w:after="40" w:line="276" w:lineRule="auto"/>
            </w:pPr>
            <w:r>
              <w:rPr>
                <w:b/>
                <w:color w:val="000000"/>
                <w:sz w:val="21"/>
              </w:rPr>
              <w:t>机构数</w:t>
            </w:r>
          </w:p>
        </w:tc>
        <w:tc>
          <w:tcPr>
            <w:tcW w:w="1882" w:type="dxa"/>
            <w:shd w:val="clear" w:color="auto" w:fill="F2F2F2"/>
          </w:tcPr>
          <w:p w14:paraId="04C48F7C" w14:textId="77777777" w:rsidR="007C6431" w:rsidRDefault="007B14F3">
            <w:pPr>
              <w:spacing w:after="40" w:line="276" w:lineRule="auto"/>
            </w:pPr>
            <w:r>
              <w:rPr>
                <w:b/>
                <w:color w:val="000000"/>
                <w:sz w:val="21"/>
              </w:rPr>
              <w:t>记录份额</w:t>
            </w:r>
          </w:p>
        </w:tc>
        <w:tc>
          <w:tcPr>
            <w:tcW w:w="1882" w:type="dxa"/>
            <w:shd w:val="clear" w:color="auto" w:fill="F2F2F2"/>
          </w:tcPr>
          <w:p w14:paraId="03C134EF" w14:textId="77777777" w:rsidR="007C6431" w:rsidRDefault="007B14F3">
            <w:pPr>
              <w:spacing w:after="40" w:line="276" w:lineRule="auto"/>
            </w:pPr>
            <w:r>
              <w:rPr>
                <w:b/>
                <w:color w:val="000000"/>
                <w:sz w:val="21"/>
              </w:rPr>
              <w:t>事件数</w:t>
            </w:r>
          </w:p>
        </w:tc>
      </w:tr>
      <w:tr w:rsidR="007C6431" w14:paraId="35CAB7E8" w14:textId="77777777">
        <w:trPr>
          <w:cantSplit/>
          <w:jc w:val="center"/>
        </w:trPr>
        <w:tc>
          <w:tcPr>
            <w:tcW w:w="1882" w:type="dxa"/>
          </w:tcPr>
          <w:p w14:paraId="1043D0B6" w14:textId="77777777" w:rsidR="007C6431" w:rsidRDefault="007B14F3">
            <w:pPr>
              <w:spacing w:after="40" w:line="276" w:lineRule="auto"/>
            </w:pPr>
            <w:r>
              <w:rPr>
                <w:color w:val="000000"/>
                <w:sz w:val="21"/>
              </w:rPr>
              <w:t>头部</w:t>
            </w:r>
          </w:p>
        </w:tc>
        <w:tc>
          <w:tcPr>
            <w:tcW w:w="1882" w:type="dxa"/>
          </w:tcPr>
          <w:p w14:paraId="14AA8360" w14:textId="77777777" w:rsidR="007C6431" w:rsidRDefault="007B14F3">
            <w:pPr>
              <w:spacing w:after="40" w:line="276" w:lineRule="auto"/>
            </w:pPr>
            <w:r>
              <w:rPr>
                <w:color w:val="000000"/>
                <w:sz w:val="21"/>
              </w:rPr>
              <w:t>含自身累计不超过</w:t>
            </w:r>
            <w:r>
              <w:rPr>
                <w:color w:val="000000"/>
                <w:sz w:val="21"/>
              </w:rPr>
              <w:t xml:space="preserve"> 50%</w:t>
            </w:r>
          </w:p>
        </w:tc>
        <w:tc>
          <w:tcPr>
            <w:tcW w:w="1882" w:type="dxa"/>
          </w:tcPr>
          <w:p w14:paraId="6C7EC89F" w14:textId="77777777" w:rsidR="007C6431" w:rsidRDefault="007B14F3">
            <w:pPr>
              <w:spacing w:after="40" w:line="276" w:lineRule="auto"/>
            </w:pPr>
            <w:r>
              <w:rPr>
                <w:color w:val="000000"/>
                <w:sz w:val="21"/>
              </w:rPr>
              <w:t>13</w:t>
            </w:r>
          </w:p>
        </w:tc>
        <w:tc>
          <w:tcPr>
            <w:tcW w:w="1882" w:type="dxa"/>
          </w:tcPr>
          <w:p w14:paraId="56E3784B" w14:textId="77777777" w:rsidR="007C6431" w:rsidRDefault="007B14F3">
            <w:pPr>
              <w:spacing w:after="40" w:line="276" w:lineRule="auto"/>
            </w:pPr>
            <w:r>
              <w:rPr>
                <w:color w:val="000000"/>
                <w:sz w:val="21"/>
              </w:rPr>
              <w:t>48.0%</w:t>
            </w:r>
          </w:p>
        </w:tc>
        <w:tc>
          <w:tcPr>
            <w:tcW w:w="1882" w:type="dxa"/>
          </w:tcPr>
          <w:p w14:paraId="6F8AAAE3" w14:textId="77777777" w:rsidR="007C6431" w:rsidRDefault="007B14F3">
            <w:pPr>
              <w:spacing w:after="40" w:line="276" w:lineRule="auto"/>
            </w:pPr>
            <w:r>
              <w:rPr>
                <w:color w:val="000000"/>
                <w:sz w:val="21"/>
              </w:rPr>
              <w:t>8,368</w:t>
            </w:r>
          </w:p>
        </w:tc>
      </w:tr>
      <w:tr w:rsidR="007C6431" w14:paraId="70FD7038" w14:textId="77777777">
        <w:trPr>
          <w:cantSplit/>
          <w:jc w:val="center"/>
        </w:trPr>
        <w:tc>
          <w:tcPr>
            <w:tcW w:w="1882" w:type="dxa"/>
          </w:tcPr>
          <w:p w14:paraId="3CFE196C" w14:textId="77777777" w:rsidR="007C6431" w:rsidRDefault="007B14F3">
            <w:pPr>
              <w:spacing w:after="40" w:line="276" w:lineRule="auto"/>
            </w:pPr>
            <w:r>
              <w:rPr>
                <w:color w:val="000000"/>
                <w:sz w:val="21"/>
              </w:rPr>
              <w:t>中部</w:t>
            </w:r>
          </w:p>
        </w:tc>
        <w:tc>
          <w:tcPr>
            <w:tcW w:w="1882" w:type="dxa"/>
          </w:tcPr>
          <w:p w14:paraId="7B220B6A" w14:textId="77777777" w:rsidR="007C6431" w:rsidRDefault="007B14F3">
            <w:pPr>
              <w:spacing w:after="40" w:line="276" w:lineRule="auto"/>
            </w:pPr>
            <w:r>
              <w:rPr>
                <w:color w:val="000000"/>
                <w:sz w:val="21"/>
              </w:rPr>
              <w:t>继续累计到</w:t>
            </w:r>
            <w:r>
              <w:rPr>
                <w:color w:val="000000"/>
                <w:sz w:val="21"/>
              </w:rPr>
              <w:t xml:space="preserve"> 90%</w:t>
            </w:r>
          </w:p>
        </w:tc>
        <w:tc>
          <w:tcPr>
            <w:tcW w:w="1882" w:type="dxa"/>
          </w:tcPr>
          <w:p w14:paraId="641CD0C6" w14:textId="77777777" w:rsidR="007C6431" w:rsidRDefault="007B14F3">
            <w:pPr>
              <w:spacing w:after="40" w:line="276" w:lineRule="auto"/>
            </w:pPr>
            <w:r>
              <w:rPr>
                <w:color w:val="000000"/>
                <w:sz w:val="21"/>
              </w:rPr>
              <w:t>26</w:t>
            </w:r>
          </w:p>
        </w:tc>
        <w:tc>
          <w:tcPr>
            <w:tcW w:w="1882" w:type="dxa"/>
          </w:tcPr>
          <w:p w14:paraId="40823218" w14:textId="77777777" w:rsidR="007C6431" w:rsidRDefault="007B14F3">
            <w:pPr>
              <w:spacing w:after="40" w:line="276" w:lineRule="auto"/>
            </w:pPr>
            <w:r>
              <w:rPr>
                <w:color w:val="000000"/>
                <w:sz w:val="21"/>
              </w:rPr>
              <w:t>41.4%</w:t>
            </w:r>
          </w:p>
        </w:tc>
        <w:tc>
          <w:tcPr>
            <w:tcW w:w="1882" w:type="dxa"/>
          </w:tcPr>
          <w:p w14:paraId="5DC8875A" w14:textId="77777777" w:rsidR="007C6431" w:rsidRDefault="007B14F3">
            <w:pPr>
              <w:spacing w:after="40" w:line="276" w:lineRule="auto"/>
            </w:pPr>
            <w:r>
              <w:rPr>
                <w:color w:val="000000"/>
                <w:sz w:val="21"/>
              </w:rPr>
              <w:t>9,272</w:t>
            </w:r>
          </w:p>
        </w:tc>
      </w:tr>
      <w:tr w:rsidR="007C6431" w14:paraId="11AF7F6C" w14:textId="77777777">
        <w:trPr>
          <w:cantSplit/>
          <w:jc w:val="center"/>
        </w:trPr>
        <w:tc>
          <w:tcPr>
            <w:tcW w:w="1882" w:type="dxa"/>
          </w:tcPr>
          <w:p w14:paraId="45C6FD18" w14:textId="77777777" w:rsidR="007C6431" w:rsidRDefault="007B14F3">
            <w:pPr>
              <w:spacing w:after="40" w:line="276" w:lineRule="auto"/>
            </w:pPr>
            <w:r>
              <w:rPr>
                <w:color w:val="000000"/>
                <w:sz w:val="21"/>
              </w:rPr>
              <w:t>中小</w:t>
            </w:r>
          </w:p>
        </w:tc>
        <w:tc>
          <w:tcPr>
            <w:tcW w:w="1882" w:type="dxa"/>
          </w:tcPr>
          <w:p w14:paraId="7DE85928" w14:textId="77777777" w:rsidR="007C6431" w:rsidRDefault="007B14F3">
            <w:pPr>
              <w:spacing w:after="40" w:line="276" w:lineRule="auto"/>
            </w:pPr>
            <w:r>
              <w:rPr>
                <w:color w:val="000000"/>
                <w:sz w:val="21"/>
              </w:rPr>
              <w:t>其余</w:t>
            </w:r>
          </w:p>
        </w:tc>
        <w:tc>
          <w:tcPr>
            <w:tcW w:w="1882" w:type="dxa"/>
          </w:tcPr>
          <w:p w14:paraId="55B152C2" w14:textId="77777777" w:rsidR="007C6431" w:rsidRDefault="007B14F3">
            <w:pPr>
              <w:spacing w:after="40" w:line="276" w:lineRule="auto"/>
            </w:pPr>
            <w:r>
              <w:rPr>
                <w:color w:val="000000"/>
                <w:sz w:val="21"/>
              </w:rPr>
              <w:t>85</w:t>
            </w:r>
          </w:p>
        </w:tc>
        <w:tc>
          <w:tcPr>
            <w:tcW w:w="1882" w:type="dxa"/>
          </w:tcPr>
          <w:p w14:paraId="0EC0C6CE" w14:textId="77777777" w:rsidR="007C6431" w:rsidRDefault="007B14F3">
            <w:pPr>
              <w:spacing w:after="40" w:line="276" w:lineRule="auto"/>
            </w:pPr>
            <w:r>
              <w:rPr>
                <w:color w:val="000000"/>
                <w:sz w:val="21"/>
              </w:rPr>
              <w:t>10.6%</w:t>
            </w:r>
          </w:p>
        </w:tc>
        <w:tc>
          <w:tcPr>
            <w:tcW w:w="1882" w:type="dxa"/>
          </w:tcPr>
          <w:p w14:paraId="149776A6" w14:textId="77777777" w:rsidR="007C6431" w:rsidRDefault="007B14F3">
            <w:pPr>
              <w:spacing w:after="40" w:line="276" w:lineRule="auto"/>
            </w:pPr>
            <w:r>
              <w:rPr>
                <w:color w:val="000000"/>
                <w:sz w:val="21"/>
              </w:rPr>
              <w:t>3,340</w:t>
            </w:r>
          </w:p>
        </w:tc>
      </w:tr>
    </w:tbl>
    <w:p w14:paraId="14B7FFCB" w14:textId="77777777" w:rsidR="007C6431" w:rsidRDefault="007C6431">
      <w:pPr>
        <w:spacing w:after="0"/>
      </w:pPr>
    </w:p>
    <w:p w14:paraId="71DCD301" w14:textId="77777777" w:rsidR="007C6431" w:rsidRDefault="007B14F3">
      <w:r>
        <w:rPr>
          <w:color w:val="000000"/>
        </w:rPr>
        <w:t>第</w:t>
      </w:r>
      <w:r>
        <w:rPr>
          <w:color w:val="000000"/>
        </w:rPr>
        <w:t xml:space="preserve"> 14 </w:t>
      </w:r>
      <w:r>
        <w:rPr>
          <w:color w:val="000000"/>
        </w:rPr>
        <w:t>家会把累计份额推过</w:t>
      </w:r>
      <w:r>
        <w:rPr>
          <w:color w:val="000000"/>
        </w:rPr>
        <w:t xml:space="preserve"> 50%</w:t>
      </w:r>
      <w:r>
        <w:rPr>
          <w:color w:val="000000"/>
        </w:rPr>
        <w:t>，按「含自身不超过</w:t>
      </w:r>
      <w:r>
        <w:rPr>
          <w:color w:val="000000"/>
        </w:rPr>
        <w:t xml:space="preserve"> 50%</w:t>
      </w:r>
      <w:r>
        <w:rPr>
          <w:color w:val="000000"/>
        </w:rPr>
        <w:t>」的规则归入中部，所以头部是</w:t>
      </w:r>
      <w:r>
        <w:rPr>
          <w:color w:val="000000"/>
        </w:rPr>
        <w:t xml:space="preserve"> 13 </w:t>
      </w:r>
      <w:r>
        <w:rPr>
          <w:color w:val="000000"/>
        </w:rPr>
        <w:t>家而不是</w:t>
      </w:r>
      <w:r>
        <w:rPr>
          <w:color w:val="000000"/>
        </w:rPr>
        <w:t xml:space="preserve"> 14 </w:t>
      </w:r>
      <w:r>
        <w:rPr>
          <w:color w:val="000000"/>
        </w:rPr>
        <w:t>家。</w:t>
      </w:r>
    </w:p>
    <w:p w14:paraId="3F97B969" w14:textId="77777777" w:rsidR="007C6431" w:rsidRDefault="007B14F3">
      <w:r>
        <w:rPr>
          <w:color w:val="000000"/>
        </w:rPr>
        <w:t>为什么按累计份额切，而不是按机构数等份三分位：机构记录数极度偏斜。实测按机构数等分时，前</w:t>
      </w:r>
      <w:r>
        <w:rPr>
          <w:color w:val="000000"/>
        </w:rPr>
        <w:t xml:space="preserve"> 42 </w:t>
      </w:r>
      <w:r>
        <w:rPr>
          <w:color w:val="000000"/>
        </w:rPr>
        <w:t>家（三分之一）就占了全部</w:t>
      </w:r>
      <w:r>
        <w:rPr>
          <w:color w:val="000000"/>
        </w:rPr>
        <w:t xml:space="preserve"> 520,567 </w:t>
      </w:r>
      <w:r>
        <w:rPr>
          <w:color w:val="000000"/>
        </w:rPr>
        <w:t>条记录的</w:t>
      </w:r>
      <w:r>
        <w:rPr>
          <w:color w:val="000000"/>
        </w:rPr>
        <w:t xml:space="preserve"> 91.8%</w:t>
      </w:r>
      <w:r>
        <w:rPr>
          <w:color w:val="000000"/>
        </w:rPr>
        <w:t>。等份切的后果是头部几乎等于整个市场，中部与中小合计不到</w:t>
      </w:r>
      <w:r>
        <w:rPr>
          <w:color w:val="000000"/>
        </w:rPr>
        <w:t xml:space="preserve"> 9%</w:t>
      </w:r>
      <w:r>
        <w:rPr>
          <w:color w:val="000000"/>
        </w:rPr>
        <w:t>，层级失去区分力，分组检验也没有样本。按累计份额切，每一层都有实质研究产出：头部</w:t>
      </w:r>
      <w:r>
        <w:rPr>
          <w:color w:val="000000"/>
        </w:rPr>
        <w:t xml:space="preserve"> 48.0%</w:t>
      </w:r>
      <w:r>
        <w:rPr>
          <w:color w:val="000000"/>
        </w:rPr>
        <w:t>、中部</w:t>
      </w:r>
      <w:r>
        <w:rPr>
          <w:color w:val="000000"/>
        </w:rPr>
        <w:t xml:space="preserve"> 41.4%</w:t>
      </w:r>
      <w:r>
        <w:rPr>
          <w:color w:val="000000"/>
        </w:rPr>
        <w:t>、中小</w:t>
      </w:r>
      <w:r>
        <w:rPr>
          <w:color w:val="000000"/>
        </w:rPr>
        <w:t xml:space="preserve"> 10.6%</w:t>
      </w:r>
      <w:r>
        <w:rPr>
          <w:color w:val="000000"/>
        </w:rPr>
        <w:t>，与卖方研究由少数大所主导的市场结构一致。</w:t>
      </w:r>
      <w:r>
        <w:rPr>
          <w:color w:val="000000"/>
        </w:rPr>
        <w:t xml:space="preserve">50% </w:t>
      </w:r>
      <w:r>
        <w:rPr>
          <w:color w:val="000000"/>
        </w:rPr>
        <w:t>切出主导集团，</w:t>
      </w:r>
      <w:r>
        <w:rPr>
          <w:color w:val="000000"/>
        </w:rPr>
        <w:t xml:space="preserve">90% </w:t>
      </w:r>
      <w:r>
        <w:rPr>
          <w:color w:val="000000"/>
        </w:rPr>
        <w:t>切掉长尾。</w:t>
      </w:r>
    </w:p>
    <w:p w14:paraId="3AB0C849" w14:textId="77777777" w:rsidR="007C6431" w:rsidRDefault="007B14F3">
      <w:r>
        <w:rPr>
          <w:color w:val="000000"/>
        </w:rPr>
        <w:t>三个局限要写进附录：层级由同一份评级数据构造，包含事件本身，只能作描述性变量，不能作因果变量；主口径的层级固定在整个样本期，改名与合并虽已并成同一身份，但层级仍是全期一次划分，滚动层级另做稳健性；</w:t>
      </w:r>
      <w:r>
        <w:rPr>
          <w:color w:val="000000"/>
        </w:rPr>
        <w:t xml:space="preserve">star </w:t>
      </w:r>
      <w:r>
        <w:rPr>
          <w:color w:val="000000"/>
        </w:rPr>
        <w:t>与层级高度共线（中小层级只有</w:t>
      </w:r>
      <w:r>
        <w:rPr>
          <w:color w:val="000000"/>
        </w:rPr>
        <w:t xml:space="preserve"> 2 </w:t>
      </w:r>
      <w:r>
        <w:rPr>
          <w:color w:val="000000"/>
        </w:rPr>
        <w:t>条明星上调、</w:t>
      </w:r>
      <w:r>
        <w:rPr>
          <w:color w:val="000000"/>
        </w:rPr>
        <w:t xml:space="preserve">0 </w:t>
      </w:r>
      <w:r>
        <w:rPr>
          <w:color w:val="000000"/>
        </w:rPr>
        <w:t>条明星下调），不能把层级解读为独立的因果作用。切点本身是人为选择，稳健性里应换</w:t>
      </w:r>
      <w:r>
        <w:rPr>
          <w:color w:val="000000"/>
        </w:rPr>
        <w:t xml:space="preserve"> 40/80 </w:t>
      </w:r>
      <w:r>
        <w:rPr>
          <w:color w:val="000000"/>
        </w:rPr>
        <w:t>或</w:t>
      </w:r>
      <w:r>
        <w:rPr>
          <w:color w:val="000000"/>
        </w:rPr>
        <w:t xml:space="preserve"> 60/90 </w:t>
      </w:r>
      <w:r>
        <w:rPr>
          <w:color w:val="000000"/>
        </w:rPr>
        <w:t>重估第</w:t>
      </w:r>
      <w:r>
        <w:rPr>
          <w:color w:val="000000"/>
        </w:rPr>
        <w:t xml:space="preserve"> 4 </w:t>
      </w:r>
      <w:r>
        <w:rPr>
          <w:color w:val="000000"/>
        </w:rPr>
        <w:t>问。</w:t>
      </w:r>
    </w:p>
    <w:p w14:paraId="2B007BE0" w14:textId="77777777" w:rsidR="007C6431" w:rsidRDefault="007B14F3">
      <w:r>
        <w:rPr>
          <w:color w:val="000000"/>
        </w:rPr>
        <w:t>滚动层级稳健性：为消除前视偏误，另按事件年</w:t>
      </w:r>
      <w:r>
        <w:rPr>
          <w:color w:val="000000"/>
        </w:rPr>
        <w:t xml:space="preserve"> t </w:t>
      </w:r>
      <w:r>
        <w:rPr>
          <w:color w:val="000000"/>
        </w:rPr>
        <w:t>之前最多三年（</w:t>
      </w:r>
      <w:r>
        <w:rPr>
          <w:color w:val="000000"/>
        </w:rPr>
        <w:t xml:space="preserve">t-3 </w:t>
      </w:r>
      <w:r>
        <w:rPr>
          <w:color w:val="000000"/>
        </w:rPr>
        <w:t>至</w:t>
      </w:r>
      <w:r>
        <w:rPr>
          <w:color w:val="000000"/>
        </w:rPr>
        <w:t xml:space="preserve"> t-1</w:t>
      </w:r>
      <w:r>
        <w:rPr>
          <w:color w:val="000000"/>
        </w:rPr>
        <w:t>）的记录数重排层级，切点不变。</w:t>
      </w:r>
      <w:r>
        <w:rPr>
          <w:color w:val="000000"/>
        </w:rPr>
        <w:t xml:space="preserve">2018 </w:t>
      </w:r>
      <w:r>
        <w:rPr>
          <w:color w:val="000000"/>
        </w:rPr>
        <w:t>年没有更早数据，用当年记录并在</w:t>
      </w:r>
      <w:r>
        <w:rPr>
          <w:color w:val="000000"/>
        </w:rPr>
        <w:t xml:space="preserve"> </w:t>
      </w:r>
      <w:r>
        <w:rPr>
          <w:rFonts w:ascii="Consolas" w:hAnsi="Consolas"/>
          <w:color w:val="000000"/>
          <w:sz w:val="22"/>
        </w:rPr>
        <w:t>broker_tier_rolling.csv</w:t>
      </w:r>
      <w:r>
        <w:rPr>
          <w:color w:val="000000"/>
        </w:rPr>
        <w:t xml:space="preserve"> </w:t>
      </w:r>
      <w:r>
        <w:rPr>
          <w:color w:val="000000"/>
        </w:rPr>
        <w:t>标注。结果</w:t>
      </w:r>
      <w:r>
        <w:rPr>
          <w:color w:val="000000"/>
        </w:rPr>
        <w:t xml:space="preserve"> 23.1% </w:t>
      </w:r>
      <w:r>
        <w:rPr>
          <w:color w:val="000000"/>
        </w:rPr>
        <w:t>的事件换了层级，</w:t>
      </w:r>
      <w:r>
        <w:rPr>
          <w:color w:val="000000"/>
        </w:rPr>
        <w:t xml:space="preserve">62 </w:t>
      </w:r>
      <w:r>
        <w:rPr>
          <w:color w:val="000000"/>
        </w:rPr>
        <w:t>条事件因窗口内无记录无法归类。用滚动层级重估第</w:t>
      </w:r>
      <w:r>
        <w:rPr>
          <w:color w:val="000000"/>
        </w:rPr>
        <w:t xml:space="preserve"> 4 </w:t>
      </w:r>
      <w:r>
        <w:rPr>
          <w:color w:val="000000"/>
        </w:rPr>
        <w:t>问，上调与下调的不对称几乎不变（</w:t>
      </w:r>
      <w:r>
        <w:rPr>
          <w:color w:val="000000"/>
        </w:rPr>
        <w:t xml:space="preserve">[-1,+5] </w:t>
      </w:r>
      <w:r>
        <w:rPr>
          <w:color w:val="000000"/>
        </w:rPr>
        <w:t>交互项</w:t>
      </w:r>
      <w:r>
        <w:rPr>
          <w:color w:val="000000"/>
        </w:rPr>
        <w:t xml:space="preserve"> −0.70</w:t>
      </w:r>
      <w:r>
        <w:rPr>
          <w:color w:val="000000"/>
        </w:rPr>
        <w:t>，</w:t>
      </w:r>
      <w:r>
        <w:rPr>
          <w:color w:val="000000"/>
        </w:rPr>
        <w:t>p=0.024</w:t>
      </w:r>
      <w:r>
        <w:rPr>
          <w:color w:val="000000"/>
        </w:rPr>
        <w:t>；成交量</w:t>
      </w:r>
      <w:r>
        <w:rPr>
          <w:color w:val="000000"/>
        </w:rPr>
        <w:t xml:space="preserve"> −0.058</w:t>
      </w:r>
      <w:r>
        <w:rPr>
          <w:color w:val="000000"/>
        </w:rPr>
        <w:t>，</w:t>
      </w:r>
      <w:r>
        <w:rPr>
          <w:color w:val="000000"/>
        </w:rPr>
        <w:t>p=0.038</w:t>
      </w:r>
      <w:r>
        <w:rPr>
          <w:color w:val="000000"/>
        </w:rPr>
        <w:t>），但层级本身的显著性不稳定：头部上调的</w:t>
      </w:r>
      <w:r>
        <w:rPr>
          <w:color w:val="000000"/>
        </w:rPr>
        <w:t xml:space="preserve"> CAR </w:t>
      </w:r>
      <w:r>
        <w:rPr>
          <w:color w:val="000000"/>
        </w:rPr>
        <w:t>溢价从</w:t>
      </w:r>
      <w:r>
        <w:rPr>
          <w:color w:val="000000"/>
        </w:rPr>
        <w:t xml:space="preserve"> +0.55</w:t>
      </w:r>
      <w:r>
        <w:rPr>
          <w:color w:val="000000"/>
        </w:rPr>
        <w:t>（</w:t>
      </w:r>
      <w:r>
        <w:rPr>
          <w:color w:val="000000"/>
        </w:rPr>
        <w:t>p=0.016</w:t>
      </w:r>
      <w:r>
        <w:rPr>
          <w:color w:val="000000"/>
        </w:rPr>
        <w:t>）变为</w:t>
      </w:r>
      <w:r>
        <w:rPr>
          <w:color w:val="000000"/>
        </w:rPr>
        <w:t xml:space="preserve"> +0.49</w:t>
      </w:r>
      <w:r>
        <w:rPr>
          <w:color w:val="000000"/>
        </w:rPr>
        <w:t>（</w:t>
      </w:r>
      <w:r>
        <w:rPr>
          <w:color w:val="000000"/>
        </w:rPr>
        <w:t>p=0.044</w:t>
      </w:r>
      <w:r>
        <w:rPr>
          <w:color w:val="000000"/>
        </w:rPr>
        <w:t>），成交量溢价从</w:t>
      </w:r>
      <w:r>
        <w:rPr>
          <w:color w:val="000000"/>
        </w:rPr>
        <w:t xml:space="preserve"> +0.063</w:t>
      </w:r>
      <w:r>
        <w:rPr>
          <w:color w:val="000000"/>
        </w:rPr>
        <w:t>（</w:t>
      </w:r>
      <w:r>
        <w:rPr>
          <w:color w:val="000000"/>
        </w:rPr>
        <w:t>p=0.013</w:t>
      </w:r>
      <w:r>
        <w:rPr>
          <w:color w:val="000000"/>
        </w:rPr>
        <w:t>）变为</w:t>
      </w:r>
      <w:r>
        <w:rPr>
          <w:color w:val="000000"/>
        </w:rPr>
        <w:t xml:space="preserve"> +0.042</w:t>
      </w:r>
      <w:r>
        <w:rPr>
          <w:color w:val="000000"/>
        </w:rPr>
        <w:t>（</w:t>
      </w:r>
      <w:r>
        <w:rPr>
          <w:color w:val="000000"/>
        </w:rPr>
        <w:t>p=0.100</w:t>
      </w:r>
      <w:r>
        <w:rPr>
          <w:color w:val="000000"/>
        </w:rPr>
        <w:t>）；中部下调的</w:t>
      </w:r>
      <w:r>
        <w:rPr>
          <w:color w:val="000000"/>
        </w:rPr>
        <w:t xml:space="preserve"> +0.62</w:t>
      </w:r>
      <w:r>
        <w:rPr>
          <w:color w:val="000000"/>
        </w:rPr>
        <w:t>（</w:t>
      </w:r>
      <w:r>
        <w:rPr>
          <w:color w:val="000000"/>
        </w:rPr>
        <w:t>p=0.007</w:t>
      </w:r>
      <w:r>
        <w:rPr>
          <w:color w:val="000000"/>
        </w:rPr>
        <w:t>）变为</w:t>
      </w:r>
      <w:r>
        <w:rPr>
          <w:color w:val="000000"/>
        </w:rPr>
        <w:t xml:space="preserve"> +0.32</w:t>
      </w:r>
      <w:r>
        <w:rPr>
          <w:color w:val="000000"/>
        </w:rPr>
        <w:t>（</w:t>
      </w:r>
      <w:r>
        <w:rPr>
          <w:color w:val="000000"/>
        </w:rPr>
        <w:t>p=0.131</w:t>
      </w:r>
      <w:r>
        <w:rPr>
          <w:color w:val="000000"/>
        </w:rPr>
        <w:t>）。所以层级结果只能作为提示，不能作为稳定结论。</w:t>
      </w:r>
    </w:p>
    <w:p w14:paraId="4C9D14AB" w14:textId="77777777" w:rsidR="007C6431" w:rsidRDefault="007B14F3">
      <w:pPr>
        <w:pStyle w:val="1"/>
        <w:spacing w:before="280" w:after="120"/>
      </w:pPr>
      <w:bookmarkStart w:id="17" w:name="_Toc243235119"/>
      <w:r>
        <w:rPr>
          <w:rFonts w:ascii="Times New Roman" w:eastAsia="黑体" w:hAnsi="Times New Roman"/>
          <w:color w:val="000000"/>
          <w:sz w:val="30"/>
        </w:rPr>
        <w:t xml:space="preserve">7. </w:t>
      </w:r>
      <w:r>
        <w:rPr>
          <w:rFonts w:ascii="Times New Roman" w:eastAsia="黑体" w:hAnsi="Times New Roman"/>
          <w:color w:val="000000"/>
          <w:sz w:val="30"/>
        </w:rPr>
        <w:t>技术坑与处理方式</w:t>
      </w:r>
      <w:bookmarkEnd w:id="17"/>
    </w:p>
    <w:p w14:paraId="412ECB39" w14:textId="77777777" w:rsidR="007C6431" w:rsidRDefault="007B14F3">
      <w:r>
        <w:rPr>
          <w:color w:val="000000"/>
        </w:rPr>
        <w:t>这一节是这份备忘最有价值的部分，都是实测踩过、已经处理或如实写进局限的。</w:t>
      </w:r>
    </w:p>
    <w:p w14:paraId="3B372126" w14:textId="77777777" w:rsidR="007C6431" w:rsidRDefault="007B14F3">
      <w:pPr>
        <w:pStyle w:val="21"/>
        <w:spacing w:after="120"/>
      </w:pPr>
      <w:bookmarkStart w:id="18" w:name="_Toc243235120"/>
      <w:r>
        <w:rPr>
          <w:rFonts w:ascii="Times New Roman" w:eastAsia="黑体" w:hAnsi="Times New Roman"/>
          <w:color w:val="000000"/>
        </w:rPr>
        <w:t xml:space="preserve">7.1 </w:t>
      </w:r>
      <w:r>
        <w:rPr>
          <w:rFonts w:ascii="Times New Roman" w:eastAsia="黑体" w:hAnsi="Times New Roman"/>
          <w:color w:val="000000"/>
        </w:rPr>
        <w:t>问财措辞极不稳定</w:t>
      </w:r>
      <w:bookmarkEnd w:id="18"/>
    </w:p>
    <w:p w14:paraId="4CFF87AB" w14:textId="77777777" w:rsidR="007C6431" w:rsidRDefault="007B14F3">
      <w:r>
        <w:rPr>
          <w:color w:val="000000"/>
        </w:rPr>
        <w:t>自然语言解析对空格敏感：</w:t>
      </w:r>
      <w:r>
        <w:rPr>
          <w:rFonts w:ascii="Consolas" w:hAnsi="Consolas"/>
          <w:color w:val="000000"/>
          <w:sz w:val="22"/>
        </w:rPr>
        <w:t>2023</w:t>
      </w:r>
      <w:r>
        <w:rPr>
          <w:rFonts w:ascii="Consolas" w:hAnsi="Consolas"/>
          <w:color w:val="000000"/>
          <w:sz w:val="22"/>
        </w:rPr>
        <w:t>年机构评级明细</w:t>
      </w:r>
      <w:r>
        <w:rPr>
          <w:color w:val="000000"/>
        </w:rPr>
        <w:t xml:space="preserve"> </w:t>
      </w:r>
      <w:r>
        <w:rPr>
          <w:color w:val="000000"/>
        </w:rPr>
        <w:t>返回空，</w:t>
      </w:r>
      <w:r>
        <w:rPr>
          <w:rFonts w:ascii="Consolas" w:hAnsi="Consolas"/>
          <w:color w:val="000000"/>
          <w:sz w:val="22"/>
        </w:rPr>
        <w:t>2023</w:t>
      </w:r>
      <w:r>
        <w:rPr>
          <w:rFonts w:ascii="Consolas" w:hAnsi="Consolas"/>
          <w:color w:val="000000"/>
          <w:sz w:val="22"/>
        </w:rPr>
        <w:t>年</w:t>
      </w:r>
      <w:r>
        <w:rPr>
          <w:rFonts w:ascii="Consolas" w:hAnsi="Consolas"/>
          <w:color w:val="000000"/>
          <w:sz w:val="22"/>
        </w:rPr>
        <w:t xml:space="preserve"> </w:t>
      </w:r>
      <w:r>
        <w:rPr>
          <w:rFonts w:ascii="Consolas" w:hAnsi="Consolas"/>
          <w:color w:val="000000"/>
          <w:sz w:val="22"/>
        </w:rPr>
        <w:t>机构评级明细</w:t>
      </w:r>
      <w:r>
        <w:rPr>
          <w:color w:val="000000"/>
        </w:rPr>
        <w:t xml:space="preserve"> </w:t>
      </w:r>
      <w:r>
        <w:rPr>
          <w:color w:val="000000"/>
        </w:rPr>
        <w:t>返回</w:t>
      </w:r>
      <w:r>
        <w:rPr>
          <w:color w:val="000000"/>
        </w:rPr>
        <w:t xml:space="preserve"> 102,273 </w:t>
      </w:r>
      <w:r>
        <w:rPr>
          <w:color w:val="000000"/>
        </w:rPr>
        <w:t>行。同一句话会时好时坏（</w:t>
      </w:r>
      <w:r>
        <w:rPr>
          <w:color w:val="000000"/>
        </w:rPr>
        <w:t xml:space="preserve">2013 </w:t>
      </w:r>
      <w:r>
        <w:rPr>
          <w:color w:val="000000"/>
        </w:rPr>
        <w:t>年整年查询一次成功一次失败），所以脚本固定按顺序试多条措辞，第一条出数就停，并且失败重试一次再判无数据。</w:t>
      </w:r>
    </w:p>
    <w:p w14:paraId="0204954C" w14:textId="77777777" w:rsidR="007C6431" w:rsidRDefault="007B14F3">
      <w:r>
        <w:rPr>
          <w:color w:val="000000"/>
        </w:rPr>
        <w:t>早年数据整年查询会因响应过大</w:t>
      </w:r>
      <w:r>
        <w:rPr>
          <w:color w:val="000000"/>
        </w:rPr>
        <w:t xml:space="preserve"> JSON </w:t>
      </w:r>
      <w:r>
        <w:rPr>
          <w:color w:val="000000"/>
        </w:rPr>
        <w:t>截断（</w:t>
      </w:r>
      <w:r>
        <w:rPr>
          <w:color w:val="000000"/>
        </w:rPr>
        <w:t>2016</w:t>
      </w:r>
      <w:r>
        <w:rPr>
          <w:color w:val="000000"/>
        </w:rPr>
        <w:t>、</w:t>
      </w:r>
      <w:r>
        <w:rPr>
          <w:color w:val="000000"/>
        </w:rPr>
        <w:t xml:space="preserve">2017 </w:t>
      </w:r>
      <w:r>
        <w:rPr>
          <w:color w:val="000000"/>
        </w:rPr>
        <w:t>年），拆半年或季度就正常。分片兜底的判据用「覆盖到多少个月」而不是「拼了几片」，因为三个季度片可能比十二个月片覆盖更全。实测</w:t>
      </w:r>
      <w:r>
        <w:rPr>
          <w:color w:val="000000"/>
        </w:rPr>
        <w:t xml:space="preserve"> 2012 </w:t>
      </w:r>
      <w:r>
        <w:rPr>
          <w:color w:val="000000"/>
        </w:rPr>
        <w:t>年</w:t>
      </w:r>
      <w:r>
        <w:rPr>
          <w:color w:val="000000"/>
        </w:rPr>
        <w:t xml:space="preserve"> 10 </w:t>
      </w:r>
      <w:r>
        <w:rPr>
          <w:color w:val="000000"/>
        </w:rPr>
        <w:t>月、</w:t>
      </w:r>
      <w:r>
        <w:rPr>
          <w:color w:val="000000"/>
        </w:rPr>
        <w:t xml:space="preserve">11 </w:t>
      </w:r>
      <w:r>
        <w:rPr>
          <w:color w:val="000000"/>
        </w:rPr>
        <w:t>月可取，</w:t>
      </w:r>
      <w:r>
        <w:rPr>
          <w:color w:val="000000"/>
        </w:rPr>
        <w:t xml:space="preserve">12 </w:t>
      </w:r>
      <w:r>
        <w:rPr>
          <w:color w:val="000000"/>
        </w:rPr>
        <w:t>月取不到，逐月兜底补。第一版脚本在第一次成功处就停，导致</w:t>
      </w:r>
      <w:r>
        <w:rPr>
          <w:color w:val="000000"/>
        </w:rPr>
        <w:t xml:space="preserve"> 2012</w:t>
      </w:r>
      <w:r>
        <w:rPr>
          <w:color w:val="000000"/>
        </w:rPr>
        <w:t>、</w:t>
      </w:r>
      <w:r>
        <w:rPr>
          <w:color w:val="000000"/>
        </w:rPr>
        <w:t>2013</w:t>
      </w:r>
      <w:r>
        <w:rPr>
          <w:color w:val="000000"/>
        </w:rPr>
        <w:t>、</w:t>
      </w:r>
      <w:r>
        <w:rPr>
          <w:color w:val="000000"/>
        </w:rPr>
        <w:t>2016</w:t>
      </w:r>
      <w:r>
        <w:rPr>
          <w:color w:val="000000"/>
        </w:rPr>
        <w:t>、</w:t>
      </w:r>
      <w:r>
        <w:rPr>
          <w:color w:val="000000"/>
        </w:rPr>
        <w:t xml:space="preserve">2017 </w:t>
      </w:r>
      <w:r>
        <w:rPr>
          <w:color w:val="000000"/>
        </w:rPr>
        <w:t>四年只拿到上半年，首报日被系统性推迟，后来改成累积分片。</w:t>
      </w:r>
    </w:p>
    <w:p w14:paraId="04E046DA" w14:textId="77777777" w:rsidR="007C6431" w:rsidRDefault="007B14F3">
      <w:pPr>
        <w:pStyle w:val="21"/>
        <w:spacing w:after="120"/>
      </w:pPr>
      <w:bookmarkStart w:id="19" w:name="_Toc243235121"/>
      <w:r>
        <w:rPr>
          <w:rFonts w:ascii="Times New Roman" w:eastAsia="黑体" w:hAnsi="Times New Roman"/>
          <w:color w:val="000000"/>
        </w:rPr>
        <w:t xml:space="preserve">7.2 CSV </w:t>
      </w:r>
      <w:r>
        <w:rPr>
          <w:rFonts w:ascii="Times New Roman" w:eastAsia="黑体" w:hAnsi="Times New Roman"/>
          <w:color w:val="000000"/>
        </w:rPr>
        <w:t>编码</w:t>
      </w:r>
      <w:bookmarkEnd w:id="19"/>
    </w:p>
    <w:p w14:paraId="2B0ABC31" w14:textId="77777777" w:rsidR="007C6431" w:rsidRDefault="007B14F3">
      <w:r>
        <w:rPr>
          <w:color w:val="000000"/>
        </w:rPr>
        <w:t xml:space="preserve">WPS </w:t>
      </w:r>
      <w:r>
        <w:rPr>
          <w:color w:val="000000"/>
        </w:rPr>
        <w:t>或</w:t>
      </w:r>
      <w:r>
        <w:rPr>
          <w:color w:val="000000"/>
        </w:rPr>
        <w:t xml:space="preserve"> Excel </w:t>
      </w:r>
      <w:r>
        <w:rPr>
          <w:color w:val="000000"/>
        </w:rPr>
        <w:t>另存</w:t>
      </w:r>
      <w:r>
        <w:rPr>
          <w:color w:val="000000"/>
        </w:rPr>
        <w:t xml:space="preserve"> CSV </w:t>
      </w:r>
      <w:r>
        <w:rPr>
          <w:color w:val="000000"/>
        </w:rPr>
        <w:t>会把</w:t>
      </w:r>
      <w:r>
        <w:rPr>
          <w:color w:val="000000"/>
        </w:rPr>
        <w:t xml:space="preserve"> UTF-8 </w:t>
      </w:r>
      <w:r>
        <w:rPr>
          <w:color w:val="000000"/>
        </w:rPr>
        <w:t>写成</w:t>
      </w:r>
      <w:r>
        <w:rPr>
          <w:color w:val="000000"/>
        </w:rPr>
        <w:t xml:space="preserve"> GBK</w:t>
      </w:r>
      <w:r>
        <w:rPr>
          <w:color w:val="000000"/>
        </w:rPr>
        <w:t>，读进来就是乱码。</w:t>
      </w:r>
      <w:r>
        <w:rPr>
          <w:rFonts w:ascii="Consolas" w:hAnsi="Consolas"/>
          <w:color w:val="000000"/>
          <w:sz w:val="22"/>
        </w:rPr>
        <w:t>repair_encoding.py</w:t>
      </w:r>
      <w:r>
        <w:rPr>
          <w:color w:val="000000"/>
        </w:rPr>
        <w:t xml:space="preserve"> </w:t>
      </w:r>
      <w:r>
        <w:rPr>
          <w:color w:val="000000"/>
        </w:rPr>
        <w:t>负责审计和修复。检测必须读整个文件，不能只读前</w:t>
      </w:r>
      <w:r>
        <w:rPr>
          <w:color w:val="000000"/>
        </w:rPr>
        <w:t xml:space="preserve"> 4096 </w:t>
      </w:r>
      <w:r>
        <w:rPr>
          <w:color w:val="000000"/>
        </w:rPr>
        <w:t>字节，否则会把多字节字符从中间截断误判成乱码。这个坑我踩过，导致过一次全量误判。</w:t>
      </w:r>
    </w:p>
    <w:p w14:paraId="55E2679A" w14:textId="77777777" w:rsidR="007C6431" w:rsidRDefault="007B14F3">
      <w:pPr>
        <w:pStyle w:val="21"/>
        <w:spacing w:after="120"/>
      </w:pPr>
      <w:bookmarkStart w:id="20" w:name="_Toc243235122"/>
      <w:r>
        <w:rPr>
          <w:rFonts w:ascii="Times New Roman" w:eastAsia="黑体" w:hAnsi="Times New Roman"/>
          <w:color w:val="000000"/>
        </w:rPr>
        <w:t xml:space="preserve">7.3 </w:t>
      </w:r>
      <w:r>
        <w:rPr>
          <w:rFonts w:ascii="Times New Roman" w:eastAsia="黑体" w:hAnsi="Times New Roman"/>
          <w:color w:val="000000"/>
        </w:rPr>
        <w:t>机构名归并</w:t>
      </w:r>
      <w:bookmarkEnd w:id="20"/>
    </w:p>
    <w:p w14:paraId="69AD584C" w14:textId="77777777" w:rsidR="007C6431" w:rsidRDefault="007B14F3">
      <w:r>
        <w:rPr>
          <w:color w:val="000000"/>
        </w:rPr>
        <w:t>同一家券商在评级表里有多种写法：中信建投</w:t>
      </w:r>
      <w:r>
        <w:rPr>
          <w:color w:val="000000"/>
        </w:rPr>
        <w:t xml:space="preserve"> / </w:t>
      </w:r>
      <w:r>
        <w:rPr>
          <w:color w:val="000000"/>
        </w:rPr>
        <w:t>中信建投证券（</w:t>
      </w:r>
      <w:r>
        <w:rPr>
          <w:color w:val="000000"/>
        </w:rPr>
        <w:t xml:space="preserve">10,266 </w:t>
      </w:r>
      <w:r>
        <w:rPr>
          <w:color w:val="000000"/>
        </w:rPr>
        <w:t>条</w:t>
      </w:r>
      <w:r>
        <w:rPr>
          <w:color w:val="000000"/>
        </w:rPr>
        <w:t xml:space="preserve"> + 4,512 </w:t>
      </w:r>
      <w:r>
        <w:rPr>
          <w:color w:val="000000"/>
        </w:rPr>
        <w:t>条）、中国银河</w:t>
      </w:r>
      <w:r>
        <w:rPr>
          <w:color w:val="000000"/>
        </w:rPr>
        <w:t xml:space="preserve"> / </w:t>
      </w:r>
      <w:r>
        <w:rPr>
          <w:color w:val="000000"/>
        </w:rPr>
        <w:t>中国银河证券、中银证券</w:t>
      </w:r>
      <w:r>
        <w:rPr>
          <w:color w:val="000000"/>
        </w:rPr>
        <w:t xml:space="preserve"> / </w:t>
      </w:r>
      <w:r>
        <w:rPr>
          <w:color w:val="000000"/>
        </w:rPr>
        <w:t>中银国际证券，还有两家改名（联讯证券改粤开证券、财富证券改财信证券）。名单侧写法也不同：银河证券对评级表的中国银河。这些映射集中在</w:t>
      </w:r>
      <w:r>
        <w:rPr>
          <w:color w:val="000000"/>
        </w:rPr>
        <w:t xml:space="preserve"> </w:t>
      </w:r>
      <w:r>
        <w:rPr>
          <w:rFonts w:ascii="Consolas" w:hAnsi="Consolas"/>
          <w:color w:val="000000"/>
          <w:sz w:val="22"/>
        </w:rPr>
        <w:t>broker_names.py</w:t>
      </w:r>
      <w:r>
        <w:rPr>
          <w:color w:val="000000"/>
        </w:rPr>
        <w:t>，</w:t>
      </w:r>
      <w:r>
        <w:rPr>
          <w:color w:val="000000"/>
        </w:rPr>
        <w:t xml:space="preserve">star </w:t>
      </w:r>
      <w:r>
        <w:rPr>
          <w:color w:val="000000"/>
        </w:rPr>
        <w:t>匹配和券商层级两个脚本共用同一套，避免两边各写一份迟早不一致。</w:t>
      </w:r>
    </w:p>
    <w:p w14:paraId="3A213992" w14:textId="77777777" w:rsidR="007C6431" w:rsidRDefault="007B14F3">
      <w:r>
        <w:rPr>
          <w:color w:val="000000"/>
        </w:rPr>
        <w:t>归并前</w:t>
      </w:r>
      <w:r>
        <w:rPr>
          <w:color w:val="000000"/>
        </w:rPr>
        <w:t xml:space="preserve"> star </w:t>
      </w:r>
      <w:r>
        <w:rPr>
          <w:color w:val="000000"/>
        </w:rPr>
        <w:t>匹配按字面比名字，</w:t>
      </w:r>
      <w:r>
        <w:rPr>
          <w:color w:val="000000"/>
        </w:rPr>
        <w:t xml:space="preserve">4,512 </w:t>
      </w:r>
      <w:r>
        <w:rPr>
          <w:color w:val="000000"/>
        </w:rPr>
        <w:t>条中信建投证券记录永远对不上名单里的「中信建投」，</w:t>
      </w:r>
      <w:r>
        <w:rPr>
          <w:color w:val="000000"/>
        </w:rPr>
        <w:t xml:space="preserve">87 </w:t>
      </w:r>
      <w:r>
        <w:rPr>
          <w:color w:val="000000"/>
        </w:rPr>
        <w:t>条明星研报被误判成非明星。归并中信建投后，券商层级从</w:t>
      </w:r>
      <w:r>
        <w:rPr>
          <w:color w:val="000000"/>
        </w:rPr>
        <w:t xml:space="preserve"> 13 / 29 / 96 </w:t>
      </w:r>
      <w:r>
        <w:rPr>
          <w:color w:val="000000"/>
        </w:rPr>
        <w:t>变成</w:t>
      </w:r>
      <w:r>
        <w:rPr>
          <w:color w:val="000000"/>
        </w:rPr>
        <w:t xml:space="preserve"> 13 / 27 / 91</w:t>
      </w:r>
      <w:r>
        <w:rPr>
          <w:color w:val="000000"/>
        </w:rPr>
        <w:t>，中信建投从中部升到头部、广发证券移出头部，共</w:t>
      </w:r>
      <w:r>
        <w:rPr>
          <w:color w:val="000000"/>
        </w:rPr>
        <w:t xml:space="preserve"> 1,370 </w:t>
      </w:r>
      <w:r>
        <w:rPr>
          <w:color w:val="000000"/>
        </w:rPr>
        <w:t>条事件（</w:t>
      </w:r>
      <w:r>
        <w:rPr>
          <w:color w:val="000000"/>
        </w:rPr>
        <w:t>6.5%</w:t>
      </w:r>
      <w:r>
        <w:rPr>
          <w:color w:val="000000"/>
        </w:rPr>
        <w:t>）换了层级。此后又按年份并入安信</w:t>
      </w:r>
      <w:r>
        <w:rPr>
          <w:color w:val="000000"/>
        </w:rPr>
        <w:t>/</w:t>
      </w:r>
      <w:r>
        <w:rPr>
          <w:color w:val="000000"/>
        </w:rPr>
        <w:t>国投、国联</w:t>
      </w:r>
      <w:r>
        <w:rPr>
          <w:color w:val="000000"/>
        </w:rPr>
        <w:t>/</w:t>
      </w:r>
      <w:r>
        <w:rPr>
          <w:color w:val="000000"/>
        </w:rPr>
        <w:t>国联民生、华菁</w:t>
      </w:r>
      <w:r>
        <w:rPr>
          <w:color w:val="000000"/>
        </w:rPr>
        <w:t>/</w:t>
      </w:r>
      <w:r>
        <w:rPr>
          <w:color w:val="000000"/>
        </w:rPr>
        <w:t>华兴、新时代</w:t>
      </w:r>
      <w:r>
        <w:rPr>
          <w:color w:val="000000"/>
        </w:rPr>
        <w:t>/</w:t>
      </w:r>
      <w:r>
        <w:rPr>
          <w:color w:val="000000"/>
        </w:rPr>
        <w:t>诚通等改名对，当前为</w:t>
      </w:r>
      <w:r>
        <w:rPr>
          <w:color w:val="000000"/>
        </w:rPr>
        <w:t xml:space="preserve"> 13 / 26 / 85</w:t>
      </w:r>
      <w:r>
        <w:rPr>
          <w:color w:val="000000"/>
        </w:rPr>
        <w:t>（</w:t>
      </w:r>
      <w:r>
        <w:rPr>
          <w:color w:val="000000"/>
        </w:rPr>
        <w:t xml:space="preserve">124 </w:t>
      </w:r>
      <w:r>
        <w:rPr>
          <w:color w:val="000000"/>
        </w:rPr>
        <w:t>家）。事件表保留</w:t>
      </w:r>
      <w:r>
        <w:rPr>
          <w:color w:val="000000"/>
        </w:rPr>
        <w:t xml:space="preserve"> iFinD </w:t>
      </w:r>
      <w:r>
        <w:rPr>
          <w:color w:val="000000"/>
        </w:rPr>
        <w:t>原始机构名；规范化只用于匹配与层级，展示用</w:t>
      </w:r>
      <w:r>
        <w:rPr>
          <w:color w:val="000000"/>
        </w:rPr>
        <w:t xml:space="preserve"> </w:t>
      </w:r>
      <w:r>
        <w:rPr>
          <w:rFonts w:ascii="Consolas" w:hAnsi="Consolas"/>
          <w:color w:val="000000"/>
          <w:sz w:val="22"/>
        </w:rPr>
        <w:t>broker_name_in_year</w:t>
      </w:r>
      <w:r>
        <w:rPr>
          <w:color w:val="000000"/>
        </w:rPr>
        <w:t xml:space="preserve"> </w:t>
      </w:r>
      <w:r>
        <w:rPr>
          <w:color w:val="000000"/>
        </w:rPr>
        <w:t>返回当年在用的名称。</w:t>
      </w:r>
    </w:p>
    <w:p w14:paraId="27AA6757" w14:textId="77777777" w:rsidR="007C6431" w:rsidRDefault="007B14F3">
      <w:r>
        <w:rPr>
          <w:color w:val="000000"/>
        </w:rPr>
        <w:t>按年份处理的改名与合并：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353"/>
        <w:gridCol w:w="2353"/>
        <w:gridCol w:w="2353"/>
        <w:gridCol w:w="2353"/>
      </w:tblGrid>
      <w:tr w:rsidR="007C6431" w14:paraId="2EB2F8F9" w14:textId="77777777">
        <w:trPr>
          <w:cantSplit/>
          <w:tblHeader/>
          <w:jc w:val="center"/>
        </w:trPr>
        <w:tc>
          <w:tcPr>
            <w:tcW w:w="2353" w:type="dxa"/>
            <w:shd w:val="clear" w:color="auto" w:fill="F2F2F2"/>
          </w:tcPr>
          <w:p w14:paraId="4F4B2B27" w14:textId="77777777" w:rsidR="007C6431" w:rsidRDefault="007B14F3">
            <w:pPr>
              <w:spacing w:after="40" w:line="276" w:lineRule="auto"/>
            </w:pPr>
            <w:r>
              <w:rPr>
                <w:b/>
                <w:color w:val="000000"/>
                <w:sz w:val="21"/>
              </w:rPr>
              <w:t>旧名</w:t>
            </w:r>
          </w:p>
        </w:tc>
        <w:tc>
          <w:tcPr>
            <w:tcW w:w="2353" w:type="dxa"/>
            <w:shd w:val="clear" w:color="auto" w:fill="F2F2F2"/>
          </w:tcPr>
          <w:p w14:paraId="11C35A00" w14:textId="77777777" w:rsidR="007C6431" w:rsidRDefault="007B14F3">
            <w:pPr>
              <w:spacing w:after="40" w:line="276" w:lineRule="auto"/>
            </w:pPr>
            <w:r>
              <w:rPr>
                <w:b/>
                <w:color w:val="000000"/>
                <w:sz w:val="21"/>
              </w:rPr>
              <w:t>新名</w:t>
            </w:r>
          </w:p>
        </w:tc>
        <w:tc>
          <w:tcPr>
            <w:tcW w:w="2353" w:type="dxa"/>
            <w:shd w:val="clear" w:color="auto" w:fill="F2F2F2"/>
          </w:tcPr>
          <w:p w14:paraId="0E607BE2" w14:textId="77777777" w:rsidR="007C6431" w:rsidRDefault="007B14F3">
            <w:pPr>
              <w:spacing w:after="40" w:line="276" w:lineRule="auto"/>
            </w:pPr>
            <w:r>
              <w:rPr>
                <w:b/>
                <w:color w:val="000000"/>
                <w:sz w:val="21"/>
              </w:rPr>
              <w:t>新名生效年</w:t>
            </w:r>
          </w:p>
        </w:tc>
        <w:tc>
          <w:tcPr>
            <w:tcW w:w="2353" w:type="dxa"/>
            <w:shd w:val="clear" w:color="auto" w:fill="F2F2F2"/>
          </w:tcPr>
          <w:p w14:paraId="267D4453" w14:textId="77777777" w:rsidR="007C6431" w:rsidRDefault="007B14F3">
            <w:pPr>
              <w:spacing w:after="40" w:line="276" w:lineRule="auto"/>
            </w:pPr>
            <w:r>
              <w:rPr>
                <w:b/>
                <w:color w:val="000000"/>
                <w:sz w:val="21"/>
              </w:rPr>
              <w:t>证据</w:t>
            </w:r>
          </w:p>
        </w:tc>
      </w:tr>
      <w:tr w:rsidR="007C6431" w14:paraId="39781E6C" w14:textId="77777777">
        <w:trPr>
          <w:cantSplit/>
          <w:jc w:val="center"/>
        </w:trPr>
        <w:tc>
          <w:tcPr>
            <w:tcW w:w="2353" w:type="dxa"/>
          </w:tcPr>
          <w:p w14:paraId="2306339D" w14:textId="77777777" w:rsidR="007C6431" w:rsidRDefault="007B14F3">
            <w:pPr>
              <w:spacing w:after="40" w:line="276" w:lineRule="auto"/>
            </w:pPr>
            <w:r>
              <w:rPr>
                <w:color w:val="000000"/>
                <w:sz w:val="21"/>
              </w:rPr>
              <w:t>联讯证券</w:t>
            </w:r>
          </w:p>
        </w:tc>
        <w:tc>
          <w:tcPr>
            <w:tcW w:w="2353" w:type="dxa"/>
          </w:tcPr>
          <w:p w14:paraId="3FF6C8A1" w14:textId="77777777" w:rsidR="007C6431" w:rsidRDefault="007B14F3">
            <w:pPr>
              <w:spacing w:after="40" w:line="276" w:lineRule="auto"/>
            </w:pPr>
            <w:r>
              <w:rPr>
                <w:color w:val="000000"/>
                <w:sz w:val="21"/>
              </w:rPr>
              <w:t>粤开证券</w:t>
            </w:r>
          </w:p>
        </w:tc>
        <w:tc>
          <w:tcPr>
            <w:tcW w:w="2353" w:type="dxa"/>
          </w:tcPr>
          <w:p w14:paraId="797BA3F9" w14:textId="77777777" w:rsidR="007C6431" w:rsidRDefault="007B14F3">
            <w:pPr>
              <w:spacing w:after="40" w:line="276" w:lineRule="auto"/>
            </w:pPr>
            <w:r>
              <w:rPr>
                <w:color w:val="000000"/>
                <w:sz w:val="21"/>
              </w:rPr>
              <w:t>2020</w:t>
            </w:r>
          </w:p>
        </w:tc>
        <w:tc>
          <w:tcPr>
            <w:tcW w:w="2353" w:type="dxa"/>
          </w:tcPr>
          <w:p w14:paraId="174E7F58" w14:textId="77777777" w:rsidR="007C6431" w:rsidRDefault="007B14F3">
            <w:pPr>
              <w:spacing w:after="40" w:line="276" w:lineRule="auto"/>
            </w:pPr>
            <w:r>
              <w:rPr>
                <w:color w:val="000000"/>
                <w:sz w:val="21"/>
              </w:rPr>
              <w:t>同一机构，旧名留在历史记录</w:t>
            </w:r>
          </w:p>
        </w:tc>
      </w:tr>
      <w:tr w:rsidR="007C6431" w14:paraId="0985469C" w14:textId="77777777">
        <w:trPr>
          <w:cantSplit/>
          <w:jc w:val="center"/>
        </w:trPr>
        <w:tc>
          <w:tcPr>
            <w:tcW w:w="2353" w:type="dxa"/>
          </w:tcPr>
          <w:p w14:paraId="5033EBB3" w14:textId="77777777" w:rsidR="007C6431" w:rsidRDefault="007B14F3">
            <w:pPr>
              <w:spacing w:after="40" w:line="276" w:lineRule="auto"/>
            </w:pPr>
            <w:r>
              <w:rPr>
                <w:color w:val="000000"/>
                <w:sz w:val="21"/>
              </w:rPr>
              <w:t>财富证券</w:t>
            </w:r>
          </w:p>
        </w:tc>
        <w:tc>
          <w:tcPr>
            <w:tcW w:w="2353" w:type="dxa"/>
          </w:tcPr>
          <w:p w14:paraId="72E62364" w14:textId="77777777" w:rsidR="007C6431" w:rsidRDefault="007B14F3">
            <w:pPr>
              <w:spacing w:after="40" w:line="276" w:lineRule="auto"/>
            </w:pPr>
            <w:r>
              <w:rPr>
                <w:color w:val="000000"/>
                <w:sz w:val="21"/>
              </w:rPr>
              <w:t>财信证券</w:t>
            </w:r>
          </w:p>
        </w:tc>
        <w:tc>
          <w:tcPr>
            <w:tcW w:w="2353" w:type="dxa"/>
          </w:tcPr>
          <w:p w14:paraId="01E8ACB7" w14:textId="77777777" w:rsidR="007C6431" w:rsidRDefault="007B14F3">
            <w:pPr>
              <w:spacing w:after="40" w:line="276" w:lineRule="auto"/>
            </w:pPr>
            <w:r>
              <w:rPr>
                <w:color w:val="000000"/>
                <w:sz w:val="21"/>
              </w:rPr>
              <w:t>2020</w:t>
            </w:r>
          </w:p>
        </w:tc>
        <w:tc>
          <w:tcPr>
            <w:tcW w:w="2353" w:type="dxa"/>
          </w:tcPr>
          <w:p w14:paraId="5636A5D9" w14:textId="77777777" w:rsidR="007C6431" w:rsidRDefault="007B14F3">
            <w:pPr>
              <w:spacing w:after="40" w:line="276" w:lineRule="auto"/>
            </w:pPr>
            <w:r>
              <w:rPr>
                <w:color w:val="000000"/>
                <w:sz w:val="21"/>
              </w:rPr>
              <w:t>同上</w:t>
            </w:r>
          </w:p>
        </w:tc>
      </w:tr>
      <w:tr w:rsidR="007C6431" w14:paraId="21C36D96" w14:textId="77777777">
        <w:trPr>
          <w:cantSplit/>
          <w:jc w:val="center"/>
        </w:trPr>
        <w:tc>
          <w:tcPr>
            <w:tcW w:w="2353" w:type="dxa"/>
          </w:tcPr>
          <w:p w14:paraId="58F291CE" w14:textId="77777777" w:rsidR="007C6431" w:rsidRDefault="007B14F3">
            <w:pPr>
              <w:spacing w:after="40" w:line="276" w:lineRule="auto"/>
            </w:pPr>
            <w:r>
              <w:rPr>
                <w:color w:val="000000"/>
                <w:sz w:val="21"/>
              </w:rPr>
              <w:t>华菁证券</w:t>
            </w:r>
          </w:p>
        </w:tc>
        <w:tc>
          <w:tcPr>
            <w:tcW w:w="2353" w:type="dxa"/>
          </w:tcPr>
          <w:p w14:paraId="6CD08272" w14:textId="77777777" w:rsidR="007C6431" w:rsidRDefault="007B14F3">
            <w:pPr>
              <w:spacing w:after="40" w:line="276" w:lineRule="auto"/>
            </w:pPr>
            <w:r>
              <w:rPr>
                <w:color w:val="000000"/>
                <w:sz w:val="21"/>
              </w:rPr>
              <w:t>华兴证券</w:t>
            </w:r>
          </w:p>
        </w:tc>
        <w:tc>
          <w:tcPr>
            <w:tcW w:w="2353" w:type="dxa"/>
          </w:tcPr>
          <w:p w14:paraId="16293DDC" w14:textId="77777777" w:rsidR="007C6431" w:rsidRDefault="007B14F3">
            <w:pPr>
              <w:spacing w:after="40" w:line="276" w:lineRule="auto"/>
            </w:pPr>
            <w:r>
              <w:rPr>
                <w:color w:val="000000"/>
                <w:sz w:val="21"/>
              </w:rPr>
              <w:t>2021</w:t>
            </w:r>
          </w:p>
        </w:tc>
        <w:tc>
          <w:tcPr>
            <w:tcW w:w="2353" w:type="dxa"/>
          </w:tcPr>
          <w:p w14:paraId="4736F0DF" w14:textId="77777777" w:rsidR="007C6431" w:rsidRDefault="007B14F3">
            <w:pPr>
              <w:spacing w:after="40" w:line="276" w:lineRule="auto"/>
            </w:pPr>
            <w:r>
              <w:rPr>
                <w:color w:val="000000"/>
                <w:sz w:val="21"/>
              </w:rPr>
              <w:t>分析师重合</w:t>
            </w:r>
            <w:r>
              <w:rPr>
                <w:color w:val="000000"/>
                <w:sz w:val="21"/>
              </w:rPr>
              <w:t xml:space="preserve"> 3/4</w:t>
            </w:r>
          </w:p>
        </w:tc>
      </w:tr>
      <w:tr w:rsidR="007C6431" w14:paraId="008BE10E" w14:textId="77777777">
        <w:trPr>
          <w:cantSplit/>
          <w:jc w:val="center"/>
        </w:trPr>
        <w:tc>
          <w:tcPr>
            <w:tcW w:w="2353" w:type="dxa"/>
          </w:tcPr>
          <w:p w14:paraId="614FCD69" w14:textId="77777777" w:rsidR="007C6431" w:rsidRDefault="007B14F3">
            <w:pPr>
              <w:spacing w:after="40" w:line="276" w:lineRule="auto"/>
            </w:pPr>
            <w:r>
              <w:rPr>
                <w:color w:val="000000"/>
                <w:sz w:val="21"/>
              </w:rPr>
              <w:t>新时代证券</w:t>
            </w:r>
          </w:p>
        </w:tc>
        <w:tc>
          <w:tcPr>
            <w:tcW w:w="2353" w:type="dxa"/>
          </w:tcPr>
          <w:p w14:paraId="4D881EA5" w14:textId="77777777" w:rsidR="007C6431" w:rsidRDefault="007B14F3">
            <w:pPr>
              <w:spacing w:after="40" w:line="276" w:lineRule="auto"/>
            </w:pPr>
            <w:r>
              <w:rPr>
                <w:color w:val="000000"/>
                <w:sz w:val="21"/>
              </w:rPr>
              <w:t>诚通证券</w:t>
            </w:r>
          </w:p>
        </w:tc>
        <w:tc>
          <w:tcPr>
            <w:tcW w:w="2353" w:type="dxa"/>
          </w:tcPr>
          <w:p w14:paraId="7A0C7030" w14:textId="77777777" w:rsidR="007C6431" w:rsidRDefault="007B14F3">
            <w:pPr>
              <w:spacing w:after="40" w:line="276" w:lineRule="auto"/>
            </w:pPr>
            <w:r>
              <w:rPr>
                <w:color w:val="000000"/>
                <w:sz w:val="21"/>
              </w:rPr>
              <w:t>2022</w:t>
            </w:r>
          </w:p>
        </w:tc>
        <w:tc>
          <w:tcPr>
            <w:tcW w:w="2353" w:type="dxa"/>
          </w:tcPr>
          <w:p w14:paraId="4A38CFE2" w14:textId="77777777" w:rsidR="007C6431" w:rsidRDefault="007B14F3">
            <w:pPr>
              <w:spacing w:after="40" w:line="276" w:lineRule="auto"/>
            </w:pPr>
            <w:r>
              <w:rPr>
                <w:color w:val="000000"/>
                <w:sz w:val="21"/>
              </w:rPr>
              <w:t>更名，样本内记录很少</w:t>
            </w:r>
          </w:p>
        </w:tc>
      </w:tr>
      <w:tr w:rsidR="007C6431" w14:paraId="4AB970B9" w14:textId="77777777">
        <w:trPr>
          <w:cantSplit/>
          <w:jc w:val="center"/>
        </w:trPr>
        <w:tc>
          <w:tcPr>
            <w:tcW w:w="2353" w:type="dxa"/>
          </w:tcPr>
          <w:p w14:paraId="1145824C" w14:textId="77777777" w:rsidR="007C6431" w:rsidRDefault="007B14F3">
            <w:pPr>
              <w:spacing w:after="40" w:line="276" w:lineRule="auto"/>
            </w:pPr>
            <w:r>
              <w:rPr>
                <w:color w:val="000000"/>
                <w:sz w:val="21"/>
              </w:rPr>
              <w:t>安信证券</w:t>
            </w:r>
          </w:p>
        </w:tc>
        <w:tc>
          <w:tcPr>
            <w:tcW w:w="2353" w:type="dxa"/>
          </w:tcPr>
          <w:p w14:paraId="32A45788" w14:textId="77777777" w:rsidR="007C6431" w:rsidRDefault="007B14F3">
            <w:pPr>
              <w:spacing w:after="40" w:line="276" w:lineRule="auto"/>
            </w:pPr>
            <w:r>
              <w:rPr>
                <w:color w:val="000000"/>
                <w:sz w:val="21"/>
              </w:rPr>
              <w:t>国投证券</w:t>
            </w:r>
          </w:p>
        </w:tc>
        <w:tc>
          <w:tcPr>
            <w:tcW w:w="2353" w:type="dxa"/>
          </w:tcPr>
          <w:p w14:paraId="65BECB0B" w14:textId="77777777" w:rsidR="007C6431" w:rsidRDefault="007B14F3">
            <w:pPr>
              <w:spacing w:after="40" w:line="276" w:lineRule="auto"/>
            </w:pPr>
            <w:r>
              <w:rPr>
                <w:color w:val="000000"/>
                <w:sz w:val="21"/>
              </w:rPr>
              <w:t>2024</w:t>
            </w:r>
          </w:p>
        </w:tc>
        <w:tc>
          <w:tcPr>
            <w:tcW w:w="2353" w:type="dxa"/>
          </w:tcPr>
          <w:p w14:paraId="638043E4" w14:textId="77777777" w:rsidR="007C6431" w:rsidRDefault="007B14F3">
            <w:pPr>
              <w:spacing w:after="40" w:line="276" w:lineRule="auto"/>
            </w:pPr>
            <w:r>
              <w:rPr>
                <w:color w:val="000000"/>
                <w:sz w:val="21"/>
              </w:rPr>
              <w:t>分析师重合</w:t>
            </w:r>
            <w:r>
              <w:rPr>
                <w:color w:val="000000"/>
                <w:sz w:val="21"/>
              </w:rPr>
              <w:t xml:space="preserve"> 26/32</w:t>
            </w:r>
          </w:p>
        </w:tc>
      </w:tr>
      <w:tr w:rsidR="007C6431" w14:paraId="5BC0D706" w14:textId="77777777">
        <w:trPr>
          <w:cantSplit/>
          <w:jc w:val="center"/>
        </w:trPr>
        <w:tc>
          <w:tcPr>
            <w:tcW w:w="2353" w:type="dxa"/>
          </w:tcPr>
          <w:p w14:paraId="47263C74" w14:textId="77777777" w:rsidR="007C6431" w:rsidRDefault="007B14F3">
            <w:pPr>
              <w:spacing w:after="40" w:line="276" w:lineRule="auto"/>
            </w:pPr>
            <w:r>
              <w:rPr>
                <w:color w:val="000000"/>
                <w:sz w:val="21"/>
              </w:rPr>
              <w:t>国联证券</w:t>
            </w:r>
          </w:p>
        </w:tc>
        <w:tc>
          <w:tcPr>
            <w:tcW w:w="2353" w:type="dxa"/>
          </w:tcPr>
          <w:p w14:paraId="20EA006A" w14:textId="77777777" w:rsidR="007C6431" w:rsidRDefault="007B14F3">
            <w:pPr>
              <w:spacing w:after="40" w:line="276" w:lineRule="auto"/>
            </w:pPr>
            <w:r>
              <w:rPr>
                <w:color w:val="000000"/>
                <w:sz w:val="21"/>
              </w:rPr>
              <w:t>国联民生</w:t>
            </w:r>
          </w:p>
        </w:tc>
        <w:tc>
          <w:tcPr>
            <w:tcW w:w="2353" w:type="dxa"/>
          </w:tcPr>
          <w:p w14:paraId="4C1EA6EB" w14:textId="77777777" w:rsidR="007C6431" w:rsidRDefault="007B14F3">
            <w:pPr>
              <w:spacing w:after="40" w:line="276" w:lineRule="auto"/>
            </w:pPr>
            <w:r>
              <w:rPr>
                <w:color w:val="000000"/>
                <w:sz w:val="21"/>
              </w:rPr>
              <w:t>2025</w:t>
            </w:r>
          </w:p>
        </w:tc>
        <w:tc>
          <w:tcPr>
            <w:tcW w:w="2353" w:type="dxa"/>
          </w:tcPr>
          <w:p w14:paraId="4EF658FE" w14:textId="77777777" w:rsidR="007C6431" w:rsidRDefault="007B14F3">
            <w:pPr>
              <w:spacing w:after="40" w:line="276" w:lineRule="auto"/>
            </w:pPr>
            <w:r>
              <w:rPr>
                <w:color w:val="000000"/>
                <w:sz w:val="21"/>
              </w:rPr>
              <w:t>合并；</w:t>
            </w:r>
            <w:r>
              <w:rPr>
                <w:color w:val="000000"/>
                <w:sz w:val="21"/>
              </w:rPr>
              <w:t xml:space="preserve">iFinD </w:t>
            </w:r>
            <w:r>
              <w:rPr>
                <w:color w:val="000000"/>
                <w:sz w:val="21"/>
              </w:rPr>
              <w:t>在</w:t>
            </w:r>
            <w:r>
              <w:rPr>
                <w:color w:val="000000"/>
                <w:sz w:val="21"/>
              </w:rPr>
              <w:t xml:space="preserve"> 2022-2024 </w:t>
            </w:r>
            <w:r>
              <w:rPr>
                <w:color w:val="000000"/>
                <w:sz w:val="21"/>
              </w:rPr>
              <w:t>提前用了新名</w:t>
            </w:r>
          </w:p>
        </w:tc>
      </w:tr>
      <w:tr w:rsidR="007C6431" w14:paraId="2691E7B3" w14:textId="77777777">
        <w:trPr>
          <w:cantSplit/>
          <w:jc w:val="center"/>
        </w:trPr>
        <w:tc>
          <w:tcPr>
            <w:tcW w:w="2353" w:type="dxa"/>
          </w:tcPr>
          <w:p w14:paraId="1005D75A" w14:textId="77777777" w:rsidR="007C6431" w:rsidRDefault="007B14F3">
            <w:pPr>
              <w:spacing w:after="40" w:line="276" w:lineRule="auto"/>
            </w:pPr>
            <w:r>
              <w:rPr>
                <w:color w:val="000000"/>
                <w:sz w:val="21"/>
              </w:rPr>
              <w:t>国泰君安</w:t>
            </w:r>
          </w:p>
        </w:tc>
        <w:tc>
          <w:tcPr>
            <w:tcW w:w="2353" w:type="dxa"/>
          </w:tcPr>
          <w:p w14:paraId="4B2346D3" w14:textId="77777777" w:rsidR="007C6431" w:rsidRDefault="007B14F3">
            <w:pPr>
              <w:spacing w:after="40" w:line="276" w:lineRule="auto"/>
            </w:pPr>
            <w:r>
              <w:rPr>
                <w:color w:val="000000"/>
                <w:sz w:val="21"/>
              </w:rPr>
              <w:t>国泰海通</w:t>
            </w:r>
          </w:p>
        </w:tc>
        <w:tc>
          <w:tcPr>
            <w:tcW w:w="2353" w:type="dxa"/>
          </w:tcPr>
          <w:p w14:paraId="2360F029" w14:textId="77777777" w:rsidR="007C6431" w:rsidRDefault="007B14F3">
            <w:pPr>
              <w:spacing w:after="40" w:line="276" w:lineRule="auto"/>
            </w:pPr>
            <w:r>
              <w:rPr>
                <w:color w:val="000000"/>
                <w:sz w:val="21"/>
              </w:rPr>
              <w:t>2025</w:t>
            </w:r>
          </w:p>
        </w:tc>
        <w:tc>
          <w:tcPr>
            <w:tcW w:w="2353" w:type="dxa"/>
          </w:tcPr>
          <w:p w14:paraId="58EA10C3" w14:textId="77777777" w:rsidR="007C6431" w:rsidRDefault="007B14F3">
            <w:pPr>
              <w:spacing w:after="40" w:line="276" w:lineRule="auto"/>
            </w:pPr>
            <w:r>
              <w:rPr>
                <w:color w:val="000000"/>
                <w:sz w:val="21"/>
              </w:rPr>
              <w:t xml:space="preserve">iFinD </w:t>
            </w:r>
            <w:r>
              <w:rPr>
                <w:color w:val="000000"/>
                <w:sz w:val="21"/>
              </w:rPr>
              <w:t>在</w:t>
            </w:r>
            <w:r>
              <w:rPr>
                <w:color w:val="000000"/>
                <w:sz w:val="21"/>
              </w:rPr>
              <w:t xml:space="preserve"> 2020-2024 </w:t>
            </w:r>
            <w:r>
              <w:rPr>
                <w:color w:val="000000"/>
                <w:sz w:val="21"/>
              </w:rPr>
              <w:t>提前用了新名；</w:t>
            </w:r>
            <w:r>
              <w:rPr>
                <w:color w:val="000000"/>
                <w:sz w:val="21"/>
              </w:rPr>
              <w:t xml:space="preserve">274 </w:t>
            </w:r>
            <w:r>
              <w:rPr>
                <w:color w:val="000000"/>
                <w:sz w:val="21"/>
              </w:rPr>
              <w:t>行分析师全与国泰君安重合、与海通零重合</w:t>
            </w:r>
          </w:p>
        </w:tc>
      </w:tr>
    </w:tbl>
    <w:p w14:paraId="46729638" w14:textId="77777777" w:rsidR="007C6431" w:rsidRDefault="007C6431">
      <w:pPr>
        <w:spacing w:after="0"/>
      </w:pPr>
    </w:p>
    <w:p w14:paraId="34F9B42B" w14:textId="77777777" w:rsidR="007C6431" w:rsidRDefault="007B14F3">
      <w:r>
        <w:rPr>
          <w:color w:val="000000"/>
        </w:rPr>
        <w:t>稳定身份用旧名（样本期内最先在用的名称），由</w:t>
      </w:r>
      <w:r>
        <w:rPr>
          <w:color w:val="000000"/>
        </w:rPr>
        <w:t xml:space="preserve"> </w:t>
      </w:r>
      <w:r>
        <w:rPr>
          <w:rFonts w:ascii="Consolas" w:hAnsi="Consolas"/>
          <w:color w:val="000000"/>
          <w:sz w:val="22"/>
        </w:rPr>
        <w:t>canonical_broker</w:t>
      </w:r>
      <w:r>
        <w:rPr>
          <w:color w:val="000000"/>
        </w:rPr>
        <w:t xml:space="preserve"> </w:t>
      </w:r>
      <w:r>
        <w:rPr>
          <w:color w:val="000000"/>
        </w:rPr>
        <w:t>跨年汇总；新名只用于生效年之后的展示，由</w:t>
      </w:r>
      <w:r>
        <w:rPr>
          <w:color w:val="000000"/>
        </w:rPr>
        <w:t xml:space="preserve"> </w:t>
      </w:r>
      <w:r>
        <w:rPr>
          <w:rFonts w:ascii="Consolas" w:hAnsi="Consolas"/>
          <w:color w:val="000000"/>
          <w:sz w:val="22"/>
        </w:rPr>
        <w:t>broker_name_in_year</w:t>
      </w:r>
      <w:r>
        <w:rPr>
          <w:color w:val="000000"/>
        </w:rPr>
        <w:t xml:space="preserve"> </w:t>
      </w:r>
      <w:r>
        <w:rPr>
          <w:color w:val="000000"/>
        </w:rPr>
        <w:t>返回。</w:t>
      </w:r>
    </w:p>
    <w:p w14:paraId="6A819695" w14:textId="77777777" w:rsidR="007C6431" w:rsidRDefault="007B14F3">
      <w:r>
        <w:rPr>
          <w:color w:val="000000"/>
        </w:rPr>
        <w:t>还有三类名字坑：</w:t>
      </w:r>
    </w:p>
    <w:p w14:paraId="087ABE7B" w14:textId="77777777" w:rsidR="007C6431" w:rsidRDefault="007B14F3">
      <w:pPr>
        <w:pStyle w:val="a0"/>
        <w:spacing w:after="60"/>
      </w:pPr>
      <w:r>
        <w:rPr>
          <w:color w:val="000000"/>
        </w:rPr>
        <w:t>子公司排除：东吴证券国际、华泰金融</w:t>
      </w:r>
      <w:r>
        <w:rPr>
          <w:color w:val="000000"/>
        </w:rPr>
        <w:t>(HK)</w:t>
      </w:r>
      <w:r>
        <w:rPr>
          <w:color w:val="000000"/>
        </w:rPr>
        <w:t>、海通国际、群益证券</w:t>
      </w:r>
      <w:r>
        <w:rPr>
          <w:color w:val="000000"/>
        </w:rPr>
        <w:t>(</w:t>
      </w:r>
      <w:r>
        <w:rPr>
          <w:color w:val="000000"/>
        </w:rPr>
        <w:t>香港</w:t>
      </w:r>
      <w:r>
        <w:rPr>
          <w:color w:val="000000"/>
        </w:rPr>
        <w:t xml:space="preserve">) </w:t>
      </w:r>
      <w:r>
        <w:rPr>
          <w:color w:val="000000"/>
        </w:rPr>
        <w:t>这类不能并入母公司，否则「国际」二字会被当成正常券商名排错。顺序有讲究，子公司排除必须在规范化之前做。</w:t>
      </w:r>
    </w:p>
    <w:p w14:paraId="67EA1AD2" w14:textId="77777777" w:rsidR="007C6431" w:rsidRDefault="007B14F3">
      <w:pPr>
        <w:pStyle w:val="a0"/>
        <w:spacing w:after="60"/>
      </w:pPr>
      <w:r>
        <w:rPr>
          <w:color w:val="000000"/>
        </w:rPr>
        <w:t>合并改名按年映射：国泰君安</w:t>
      </w:r>
      <w:r>
        <w:rPr>
          <w:color w:val="000000"/>
        </w:rPr>
        <w:t xml:space="preserve"> + </w:t>
      </w:r>
      <w:r>
        <w:rPr>
          <w:color w:val="000000"/>
        </w:rPr>
        <w:t>海通</w:t>
      </w:r>
      <w:r>
        <w:rPr>
          <w:color w:val="000000"/>
        </w:rPr>
        <w:t xml:space="preserve"> = </w:t>
      </w:r>
      <w:r>
        <w:rPr>
          <w:color w:val="000000"/>
        </w:rPr>
        <w:t>国泰海通（</w:t>
      </w:r>
      <w:r>
        <w:rPr>
          <w:color w:val="000000"/>
        </w:rPr>
        <w:t xml:space="preserve">2025 </w:t>
      </w:r>
      <w:r>
        <w:rPr>
          <w:color w:val="000000"/>
        </w:rPr>
        <w:t>起）、国联</w:t>
      </w:r>
      <w:r>
        <w:rPr>
          <w:color w:val="000000"/>
        </w:rPr>
        <w:t xml:space="preserve"> + </w:t>
      </w:r>
      <w:r>
        <w:rPr>
          <w:color w:val="000000"/>
        </w:rPr>
        <w:t>民生</w:t>
      </w:r>
      <w:r>
        <w:rPr>
          <w:color w:val="000000"/>
        </w:rPr>
        <w:t xml:space="preserve"> = </w:t>
      </w:r>
      <w:r>
        <w:rPr>
          <w:color w:val="000000"/>
        </w:rPr>
        <w:t>国联民生。</w:t>
      </w:r>
    </w:p>
    <w:p w14:paraId="1B13D597" w14:textId="77777777" w:rsidR="007C6431" w:rsidRDefault="007B14F3">
      <w:pPr>
        <w:pStyle w:val="a0"/>
        <w:spacing w:after="60"/>
      </w:pPr>
      <w:r>
        <w:rPr>
          <w:color w:val="000000"/>
        </w:rPr>
        <w:t>中金公司在评级明细里以它为研究机构的记录是</w:t>
      </w:r>
      <w:r>
        <w:rPr>
          <w:color w:val="000000"/>
        </w:rPr>
        <w:t xml:space="preserve"> 0 </w:t>
      </w:r>
      <w:r>
        <w:rPr>
          <w:color w:val="000000"/>
        </w:rPr>
        <w:t>条，名单侧标</w:t>
      </w:r>
      <w:r>
        <w:rPr>
          <w:color w:val="000000"/>
        </w:rPr>
        <w:t xml:space="preserve"> None</w:t>
      </w:r>
      <w:r>
        <w:rPr>
          <w:color w:val="000000"/>
        </w:rPr>
        <w:t>。</w:t>
      </w:r>
    </w:p>
    <w:p w14:paraId="62F5B986" w14:textId="77777777" w:rsidR="007C6431" w:rsidRDefault="007B14F3">
      <w:pPr>
        <w:pStyle w:val="21"/>
        <w:spacing w:after="120"/>
      </w:pPr>
      <w:bookmarkStart w:id="21" w:name="_Toc243235123"/>
      <w:r>
        <w:rPr>
          <w:rFonts w:ascii="Times New Roman" w:eastAsia="黑体" w:hAnsi="Times New Roman"/>
          <w:color w:val="000000"/>
        </w:rPr>
        <w:t xml:space="preserve">7.4 </w:t>
      </w:r>
      <w:r>
        <w:rPr>
          <w:rFonts w:ascii="Times New Roman" w:eastAsia="黑体" w:hAnsi="Times New Roman"/>
          <w:color w:val="000000"/>
        </w:rPr>
        <w:t>分析师姓名差错</w:t>
      </w:r>
      <w:bookmarkEnd w:id="21"/>
    </w:p>
    <w:p w14:paraId="07DB4850" w14:textId="77777777" w:rsidR="007C6431" w:rsidRDefault="007B14F3">
      <w:r>
        <w:rPr>
          <w:color w:val="000000"/>
        </w:rPr>
        <w:t>榜单抓取时极少数名字写错。实测一处：海通证券机械行业的佘炜超在榜单里被写成「余炜超」，评级明细里</w:t>
      </w:r>
      <w:r>
        <w:rPr>
          <w:color w:val="000000"/>
        </w:rPr>
        <w:t xml:space="preserve"> 641 </w:t>
      </w:r>
      <w:r>
        <w:rPr>
          <w:color w:val="000000"/>
        </w:rPr>
        <w:t>条记录全是佘炜超、</w:t>
      </w:r>
      <w:r>
        <w:rPr>
          <w:color w:val="000000"/>
        </w:rPr>
        <w:t xml:space="preserve">0 </w:t>
      </w:r>
      <w:r>
        <w:rPr>
          <w:color w:val="000000"/>
        </w:rPr>
        <w:t>条余炜超，以评级明细为准。</w:t>
      </w:r>
      <w:r>
        <w:rPr>
          <w:rFonts w:ascii="Consolas" w:hAnsi="Consolas"/>
          <w:color w:val="000000"/>
          <w:sz w:val="22"/>
        </w:rPr>
        <w:t>canonical_analyst</w:t>
      </w:r>
      <w:r>
        <w:rPr>
          <w:color w:val="000000"/>
        </w:rPr>
        <w:t xml:space="preserve"> </w:t>
      </w:r>
      <w:r>
        <w:rPr>
          <w:color w:val="000000"/>
        </w:rPr>
        <w:t>修正后，</w:t>
      </w:r>
      <w:r>
        <w:rPr>
          <w:color w:val="000000"/>
        </w:rPr>
        <w:t xml:space="preserve">5 </w:t>
      </w:r>
      <w:r>
        <w:rPr>
          <w:color w:val="000000"/>
        </w:rPr>
        <w:t>条</w:t>
      </w:r>
      <w:r>
        <w:rPr>
          <w:color w:val="000000"/>
        </w:rPr>
        <w:t xml:space="preserve"> 2019 </w:t>
      </w:r>
      <w:r>
        <w:rPr>
          <w:color w:val="000000"/>
        </w:rPr>
        <w:t>事件从</w:t>
      </w:r>
      <w:r>
        <w:rPr>
          <w:color w:val="000000"/>
        </w:rPr>
        <w:t xml:space="preserve"> star=0 </w:t>
      </w:r>
      <w:r>
        <w:rPr>
          <w:color w:val="000000"/>
        </w:rPr>
        <w:t>变</w:t>
      </w:r>
      <w:r>
        <w:rPr>
          <w:color w:val="000000"/>
        </w:rPr>
        <w:t xml:space="preserve"> star=1</w:t>
      </w:r>
      <w:r>
        <w:rPr>
          <w:color w:val="000000"/>
        </w:rPr>
        <w:t>。这个差错是乙的名单交叉核查发现的。</w:t>
      </w:r>
    </w:p>
    <w:p w14:paraId="0271D77E" w14:textId="77777777" w:rsidR="007C6431" w:rsidRDefault="007B14F3">
      <w:pPr>
        <w:pStyle w:val="21"/>
        <w:spacing w:after="120"/>
      </w:pPr>
      <w:bookmarkStart w:id="22" w:name="_Toc243235124"/>
      <w:r>
        <w:rPr>
          <w:rFonts w:ascii="Times New Roman" w:eastAsia="黑体" w:hAnsi="Times New Roman"/>
          <w:color w:val="000000"/>
        </w:rPr>
        <w:t xml:space="preserve">7.5 </w:t>
      </w:r>
      <w:r>
        <w:rPr>
          <w:rFonts w:ascii="Times New Roman" w:eastAsia="黑体" w:hAnsi="Times New Roman"/>
          <w:color w:val="000000"/>
        </w:rPr>
        <w:t>中金公司的数据缺口</w:t>
      </w:r>
      <w:bookmarkEnd w:id="22"/>
    </w:p>
    <w:p w14:paraId="6464B99D" w14:textId="77777777" w:rsidR="007C6431" w:rsidRDefault="007B14F3">
      <w:r>
        <w:rPr>
          <w:color w:val="000000"/>
        </w:rPr>
        <w:t>中金公司在</w:t>
      </w:r>
      <w:r>
        <w:rPr>
          <w:color w:val="000000"/>
        </w:rPr>
        <w:t xml:space="preserve"> iFinD </w:t>
      </w:r>
      <w:r>
        <w:rPr>
          <w:color w:val="000000"/>
        </w:rPr>
        <w:t>评级明细里没有以它为研究机构的记录，其分析师永远无法匹配。查过七份年度抽取，出现「中金公司」的</w:t>
      </w:r>
      <w:r>
        <w:rPr>
          <w:color w:val="000000"/>
        </w:rPr>
        <w:t xml:space="preserve"> 237 </w:t>
      </w:r>
      <w:r>
        <w:rPr>
          <w:color w:val="000000"/>
        </w:rPr>
        <w:t>行股票代码全是</w:t>
      </w:r>
      <w:r>
        <w:rPr>
          <w:color w:val="000000"/>
        </w:rPr>
        <w:t xml:space="preserve"> 601995.SH</w:t>
      </w:r>
      <w:r>
        <w:rPr>
          <w:color w:val="000000"/>
        </w:rPr>
        <w:t>，即关于中金公司这只股票的报告，写报告的是招商证券、华泰证券等，没有一行是它自己的。而且它的上榜方向只有固定收益研究（</w:t>
      </w:r>
      <w:r>
        <w:rPr>
          <w:color w:val="000000"/>
        </w:rPr>
        <w:t xml:space="preserve">2017 </w:t>
      </w:r>
      <w:r>
        <w:rPr>
          <w:color w:val="000000"/>
        </w:rPr>
        <w:t>年第</w:t>
      </w:r>
      <w:r>
        <w:rPr>
          <w:color w:val="000000"/>
        </w:rPr>
        <w:t xml:space="preserve"> 1</w:t>
      </w:r>
      <w:r>
        <w:rPr>
          <w:color w:val="000000"/>
        </w:rPr>
        <w:t>、</w:t>
      </w:r>
      <w:r>
        <w:rPr>
          <w:color w:val="000000"/>
        </w:rPr>
        <w:t xml:space="preserve">2019 </w:t>
      </w:r>
      <w:r>
        <w:rPr>
          <w:color w:val="000000"/>
        </w:rPr>
        <w:t>年第</w:t>
      </w:r>
      <w:r>
        <w:rPr>
          <w:color w:val="000000"/>
        </w:rPr>
        <w:t xml:space="preserve"> 3</w:t>
      </w:r>
      <w:r>
        <w:rPr>
          <w:color w:val="000000"/>
        </w:rPr>
        <w:t>、</w:t>
      </w:r>
      <w:r>
        <w:rPr>
          <w:color w:val="000000"/>
        </w:rPr>
        <w:t xml:space="preserve">2020 </w:t>
      </w:r>
      <w:r>
        <w:rPr>
          <w:color w:val="000000"/>
        </w:rPr>
        <w:t>年第</w:t>
      </w:r>
      <w:r>
        <w:rPr>
          <w:color w:val="000000"/>
        </w:rPr>
        <w:t xml:space="preserve"> 4</w:t>
      </w:r>
      <w:r>
        <w:rPr>
          <w:color w:val="000000"/>
        </w:rPr>
        <w:t>），这类团队不写个股评级，即使有记录也贡献不了事件。数据缺口，不是代码错。</w:t>
      </w:r>
    </w:p>
    <w:p w14:paraId="0731A8C3" w14:textId="77777777" w:rsidR="007C6431" w:rsidRDefault="007B14F3">
      <w:pPr>
        <w:pStyle w:val="21"/>
        <w:spacing w:after="120"/>
      </w:pPr>
      <w:bookmarkStart w:id="23" w:name="_Toc243235125"/>
      <w:r>
        <w:rPr>
          <w:rFonts w:ascii="Times New Roman" w:eastAsia="黑体" w:hAnsi="Times New Roman"/>
          <w:color w:val="000000"/>
        </w:rPr>
        <w:t xml:space="preserve">7.6 2009 </w:t>
      </w:r>
      <w:r>
        <w:rPr>
          <w:rFonts w:ascii="Times New Roman" w:eastAsia="黑体" w:hAnsi="Times New Roman"/>
          <w:color w:val="000000"/>
        </w:rPr>
        <w:t>年</w:t>
      </w:r>
      <w:r>
        <w:rPr>
          <w:rFonts w:ascii="Times New Roman" w:eastAsia="黑体" w:hAnsi="Times New Roman"/>
          <w:color w:val="000000"/>
        </w:rPr>
        <w:t xml:space="preserve"> 6 </w:t>
      </w:r>
      <w:r>
        <w:rPr>
          <w:rFonts w:ascii="Times New Roman" w:eastAsia="黑体" w:hAnsi="Times New Roman"/>
          <w:color w:val="000000"/>
        </w:rPr>
        <w:t>月的覆盖下限</w:t>
      </w:r>
      <w:bookmarkEnd w:id="23"/>
    </w:p>
    <w:p w14:paraId="1723FA76" w14:textId="77777777" w:rsidR="007C6431" w:rsidRDefault="007B14F3">
      <w:r>
        <w:rPr>
          <w:color w:val="000000"/>
        </w:rPr>
        <w:t>资历要算真实首报日，得把评级明细往前拉。实测下限：</w:t>
      </w:r>
      <w:r>
        <w:rPr>
          <w:color w:val="000000"/>
        </w:rPr>
        <w:t xml:space="preserve">2009 </w:t>
      </w:r>
      <w:r>
        <w:rPr>
          <w:color w:val="000000"/>
        </w:rPr>
        <w:t>年「机构评级明细」返回</w:t>
      </w:r>
      <w:r>
        <w:rPr>
          <w:color w:val="000000"/>
        </w:rPr>
        <w:t xml:space="preserve"> 27,059 </w:t>
      </w:r>
      <w:r>
        <w:rPr>
          <w:color w:val="000000"/>
        </w:rPr>
        <w:t>行完整全年，</w:t>
      </w:r>
      <w:r>
        <w:rPr>
          <w:color w:val="000000"/>
        </w:rPr>
        <w:t xml:space="preserve">2008 </w:t>
      </w:r>
      <w:r>
        <w:rPr>
          <w:color w:val="000000"/>
        </w:rPr>
        <w:t>年只有</w:t>
      </w:r>
      <w:r>
        <w:rPr>
          <w:color w:val="000000"/>
        </w:rPr>
        <w:t xml:space="preserve"> 2 </w:t>
      </w:r>
      <w:r>
        <w:rPr>
          <w:color w:val="000000"/>
        </w:rPr>
        <w:t>行，</w:t>
      </w:r>
      <w:r>
        <w:rPr>
          <w:color w:val="000000"/>
        </w:rPr>
        <w:t xml:space="preserve">2004 </w:t>
      </w:r>
      <w:r>
        <w:rPr>
          <w:color w:val="000000"/>
        </w:rPr>
        <w:t>至</w:t>
      </w:r>
      <w:r>
        <w:rPr>
          <w:color w:val="000000"/>
        </w:rPr>
        <w:t xml:space="preserve"> 2007 </w:t>
      </w:r>
      <w:r>
        <w:rPr>
          <w:color w:val="000000"/>
        </w:rPr>
        <w:t>年为空，</w:t>
      </w:r>
      <w:r>
        <w:rPr>
          <w:color w:val="000000"/>
        </w:rPr>
        <w:t xml:space="preserve">2003 </w:t>
      </w:r>
      <w:r>
        <w:rPr>
          <w:color w:val="000000"/>
        </w:rPr>
        <w:t>年</w:t>
      </w:r>
      <w:r>
        <w:rPr>
          <w:color w:val="000000"/>
        </w:rPr>
        <w:t xml:space="preserve"> 1 </w:t>
      </w:r>
      <w:r>
        <w:rPr>
          <w:color w:val="000000"/>
        </w:rPr>
        <w:t>行，表里能观测到的最早首报日是</w:t>
      </w:r>
      <w:r>
        <w:rPr>
          <w:color w:val="000000"/>
        </w:rPr>
        <w:t xml:space="preserve"> 2009-06-15</w:t>
      </w:r>
      <w:r>
        <w:rPr>
          <w:color w:val="000000"/>
        </w:rPr>
        <w:t>。这是覆盖限制，不是查询问题：对</w:t>
      </w:r>
      <w:r>
        <w:rPr>
          <w:color w:val="000000"/>
        </w:rPr>
        <w:t xml:space="preserve"> 2008 </w:t>
      </w:r>
      <w:r>
        <w:rPr>
          <w:color w:val="000000"/>
        </w:rPr>
        <w:t>年加「全部</w:t>
      </w:r>
      <w:r>
        <w:rPr>
          <w:color w:val="000000"/>
        </w:rPr>
        <w:t>A</w:t>
      </w:r>
      <w:r>
        <w:rPr>
          <w:color w:val="000000"/>
        </w:rPr>
        <w:t>股」后缀、拆半年、单查一只股票都取不到，同一次会话里</w:t>
      </w:r>
      <w:r>
        <w:rPr>
          <w:color w:val="000000"/>
        </w:rPr>
        <w:t xml:space="preserve"> 2009 </w:t>
      </w:r>
      <w:r>
        <w:rPr>
          <w:color w:val="000000"/>
        </w:rPr>
        <w:t>年能回</w:t>
      </w:r>
      <w:r>
        <w:rPr>
          <w:color w:val="000000"/>
        </w:rPr>
        <w:t xml:space="preserve"> 27,059 </w:t>
      </w:r>
      <w:r>
        <w:rPr>
          <w:color w:val="000000"/>
        </w:rPr>
        <w:t>行。所以</w:t>
      </w:r>
      <w:r>
        <w:rPr>
          <w:color w:val="000000"/>
        </w:rPr>
        <w:t xml:space="preserve"> 2009 </w:t>
      </w:r>
      <w:r>
        <w:rPr>
          <w:color w:val="000000"/>
        </w:rPr>
        <w:t>年之前入行的分析师在这个数据源里无法与</w:t>
      </w:r>
      <w:r>
        <w:rPr>
          <w:color w:val="000000"/>
        </w:rPr>
        <w:t xml:space="preserve"> 2009 </w:t>
      </w:r>
      <w:r>
        <w:rPr>
          <w:color w:val="000000"/>
        </w:rPr>
        <w:t>年入行的人区分，撞到下限的人占</w:t>
      </w:r>
      <w:r>
        <w:rPr>
          <w:color w:val="000000"/>
        </w:rPr>
        <w:t xml:space="preserve"> 18.8%</w:t>
      </w:r>
      <w:r>
        <w:rPr>
          <w:color w:val="000000"/>
        </w:rPr>
        <w:t>。这一批资历值是下界，衰减方向确定，不能往上修。</w:t>
      </w:r>
    </w:p>
    <w:p w14:paraId="5A4C4E7E" w14:textId="77777777" w:rsidR="007C6431" w:rsidRDefault="007B14F3">
      <w:pPr>
        <w:pStyle w:val="21"/>
        <w:spacing w:after="120"/>
      </w:pPr>
      <w:bookmarkStart w:id="24" w:name="_Toc243235126"/>
      <w:r>
        <w:rPr>
          <w:rFonts w:ascii="Times New Roman" w:eastAsia="黑体" w:hAnsi="Times New Roman"/>
          <w:color w:val="000000"/>
        </w:rPr>
        <w:t xml:space="preserve">7.7 </w:t>
      </w:r>
      <w:r>
        <w:rPr>
          <w:rFonts w:ascii="Times New Roman" w:eastAsia="黑体" w:hAnsi="Times New Roman"/>
          <w:color w:val="000000"/>
        </w:rPr>
        <w:t>资历按姓名合并的同名问题</w:t>
      </w:r>
      <w:bookmarkEnd w:id="24"/>
    </w:p>
    <w:p w14:paraId="3C6C1882" w14:textId="77777777" w:rsidR="007C6431" w:rsidRDefault="007B14F3">
      <w:r>
        <w:rPr>
          <w:rFonts w:ascii="Consolas" w:hAnsi="Consolas"/>
          <w:color w:val="000000"/>
          <w:sz w:val="22"/>
        </w:rPr>
        <w:t>ref_analyst_tenure.csv</w:t>
      </w:r>
      <w:r>
        <w:rPr>
          <w:color w:val="000000"/>
        </w:rPr>
        <w:t xml:space="preserve"> </w:t>
      </w:r>
      <w:r>
        <w:rPr>
          <w:color w:val="000000"/>
        </w:rPr>
        <w:t>只按分析师姓名做主键，同名的人共享一个首报日和报告数。报告数能看出同名确实存在：最大</w:t>
      </w:r>
      <w:r>
        <w:rPr>
          <w:color w:val="000000"/>
        </w:rPr>
        <w:t xml:space="preserve"> 6,805 </w:t>
      </w:r>
      <w:r>
        <w:rPr>
          <w:color w:val="000000"/>
        </w:rPr>
        <w:t>条，单人不可能写这么多，还有一个名字</w:t>
      </w:r>
      <w:r>
        <w:rPr>
          <w:color w:val="000000"/>
        </w:rPr>
        <w:t xml:space="preserve"> 5,135 </w:t>
      </w:r>
      <w:r>
        <w:rPr>
          <w:color w:val="000000"/>
        </w:rPr>
        <w:t>条但在</w:t>
      </w:r>
      <w:r>
        <w:rPr>
          <w:color w:val="000000"/>
        </w:rPr>
        <w:t xml:space="preserve"> 2018 </w:t>
      </w:r>
      <w:r>
        <w:rPr>
          <w:color w:val="000000"/>
        </w:rPr>
        <w:t>至</w:t>
      </w:r>
      <w:r>
        <w:rPr>
          <w:color w:val="000000"/>
        </w:rPr>
        <w:t xml:space="preserve"> 2024 </w:t>
      </w:r>
      <w:r>
        <w:rPr>
          <w:color w:val="000000"/>
        </w:rPr>
        <w:t>明细里只有</w:t>
      </w:r>
      <w:r>
        <w:rPr>
          <w:color w:val="000000"/>
        </w:rPr>
        <w:t xml:space="preserve"> 56 </w:t>
      </w:r>
      <w:r>
        <w:rPr>
          <w:color w:val="000000"/>
        </w:rPr>
        <w:t>条。老分析师撞名的新人会被高估资历。收紧办法是姓名</w:t>
      </w:r>
      <w:r>
        <w:rPr>
          <w:color w:val="000000"/>
        </w:rPr>
        <w:t xml:space="preserve"> + </w:t>
      </w:r>
      <w:r>
        <w:rPr>
          <w:color w:val="000000"/>
        </w:rPr>
        <w:t>机构联合匹配，匹配不到才退回单姓名，目前没做，写进局限。</w:t>
      </w:r>
    </w:p>
    <w:p w14:paraId="19F4F9D0" w14:textId="77777777" w:rsidR="007C6431" w:rsidRDefault="007B14F3">
      <w:pPr>
        <w:pStyle w:val="21"/>
        <w:spacing w:after="120"/>
      </w:pPr>
      <w:bookmarkStart w:id="25" w:name="_Toc243235127"/>
      <w:r>
        <w:rPr>
          <w:rFonts w:ascii="Times New Roman" w:eastAsia="黑体" w:hAnsi="Times New Roman"/>
          <w:color w:val="000000"/>
        </w:rPr>
        <w:t xml:space="preserve">7.8 2018 </w:t>
      </w:r>
      <w:r>
        <w:rPr>
          <w:rFonts w:ascii="Times New Roman" w:eastAsia="黑体" w:hAnsi="Times New Roman"/>
          <w:color w:val="000000"/>
        </w:rPr>
        <w:t>榜单无效</w:t>
      </w:r>
      <w:bookmarkEnd w:id="25"/>
    </w:p>
    <w:p w14:paraId="66205815" w14:textId="77777777" w:rsidR="007C6431" w:rsidRDefault="007B14F3">
      <w:r>
        <w:rPr>
          <w:color w:val="000000"/>
        </w:rPr>
        <w:t>站内标</w:t>
      </w:r>
      <w:r>
        <w:rPr>
          <w:color w:val="000000"/>
        </w:rPr>
        <w:t xml:space="preserve"> 2018 </w:t>
      </w:r>
      <w:r>
        <w:rPr>
          <w:color w:val="000000"/>
        </w:rPr>
        <w:t>的那份是</w:t>
      </w:r>
      <w:r>
        <w:rPr>
          <w:color w:val="000000"/>
        </w:rPr>
        <w:t xml:space="preserve"> 15 </w:t>
      </w:r>
      <w:r>
        <w:rPr>
          <w:color w:val="000000"/>
        </w:rPr>
        <w:t>周年特别奖合辑，不是年度行业榜（</w:t>
      </w:r>
      <w:r>
        <w:rPr>
          <w:color w:val="000000"/>
        </w:rPr>
        <w:t xml:space="preserve">2018 </w:t>
      </w:r>
      <w:r>
        <w:rPr>
          <w:color w:val="000000"/>
        </w:rPr>
        <w:t>年评选因舆论事件停办）。证据：</w:t>
      </w:r>
      <w:r>
        <w:rPr>
          <w:color w:val="000000"/>
        </w:rPr>
        <w:t xml:space="preserve">34.7% </w:t>
      </w:r>
      <w:r>
        <w:rPr>
          <w:color w:val="000000"/>
        </w:rPr>
        <w:t>的名字在其他年份都不出现（</w:t>
      </w:r>
      <w:r>
        <w:rPr>
          <w:color w:val="000000"/>
        </w:rPr>
        <w:t xml:space="preserve">2019 </w:t>
      </w:r>
      <w:r>
        <w:rPr>
          <w:color w:val="000000"/>
        </w:rPr>
        <w:t>至</w:t>
      </w:r>
      <w:r>
        <w:rPr>
          <w:color w:val="000000"/>
        </w:rPr>
        <w:t xml:space="preserve"> 2023 </w:t>
      </w:r>
      <w:r>
        <w:rPr>
          <w:color w:val="000000"/>
        </w:rPr>
        <w:t>为</w:t>
      </w:r>
      <w:r>
        <w:rPr>
          <w:color w:val="000000"/>
        </w:rPr>
        <w:t xml:space="preserve"> 8.1% </w:t>
      </w:r>
      <w:r>
        <w:rPr>
          <w:color w:val="000000"/>
        </w:rPr>
        <w:t>到</w:t>
      </w:r>
      <w:r>
        <w:rPr>
          <w:color w:val="000000"/>
        </w:rPr>
        <w:t xml:space="preserve"> 17.7%</w:t>
      </w:r>
      <w:r>
        <w:rPr>
          <w:color w:val="000000"/>
        </w:rPr>
        <w:t>，</w:t>
      </w:r>
      <w:r>
        <w:rPr>
          <w:color w:val="000000"/>
        </w:rPr>
        <w:t xml:space="preserve">2017 </w:t>
      </w:r>
      <w:r>
        <w:rPr>
          <w:color w:val="000000"/>
        </w:rPr>
        <w:t>与</w:t>
      </w:r>
      <w:r>
        <w:rPr>
          <w:color w:val="000000"/>
        </w:rPr>
        <w:t xml:space="preserve"> 2024 </w:t>
      </w:r>
      <w:r>
        <w:rPr>
          <w:color w:val="000000"/>
        </w:rPr>
        <w:t>两端年份因退役与新人更多而偏高）、与</w:t>
      </w:r>
      <w:r>
        <w:rPr>
          <w:color w:val="000000"/>
        </w:rPr>
        <w:t xml:space="preserve"> 2019 </w:t>
      </w:r>
      <w:r>
        <w:rPr>
          <w:color w:val="000000"/>
        </w:rPr>
        <w:t>的名字重合</w:t>
      </w:r>
      <w:r>
        <w:rPr>
          <w:color w:val="000000"/>
        </w:rPr>
        <w:t xml:space="preserve"> Jaccard </w:t>
      </w:r>
      <w:r>
        <w:rPr>
          <w:color w:val="000000"/>
        </w:rPr>
        <w:t>只有</w:t>
      </w:r>
      <w:r>
        <w:rPr>
          <w:color w:val="000000"/>
        </w:rPr>
        <w:t xml:space="preserve"> 0.10</w:t>
      </w:r>
      <w:r>
        <w:rPr>
          <w:color w:val="000000"/>
        </w:rPr>
        <w:t>（其他相邻年份</w:t>
      </w:r>
      <w:r>
        <w:rPr>
          <w:color w:val="000000"/>
        </w:rPr>
        <w:t xml:space="preserve"> 0.42 </w:t>
      </w:r>
      <w:r>
        <w:rPr>
          <w:color w:val="000000"/>
        </w:rPr>
        <w:t>到</w:t>
      </w:r>
      <w:r>
        <w:rPr>
          <w:color w:val="000000"/>
        </w:rPr>
        <w:t xml:space="preserve"> 0.52</w:t>
      </w:r>
      <w:r>
        <w:rPr>
          <w:color w:val="000000"/>
        </w:rPr>
        <w:t>）、用</w:t>
      </w:r>
      <w:r>
        <w:rPr>
          <w:color w:val="000000"/>
        </w:rPr>
        <w:t xml:space="preserve"> star </w:t>
      </w:r>
      <w:r>
        <w:rPr>
          <w:color w:val="000000"/>
        </w:rPr>
        <w:t>变量同一套姓名加机构匹配只命中当年事件的</w:t>
      </w:r>
      <w:r>
        <w:rPr>
          <w:color w:val="000000"/>
        </w:rPr>
        <w:t xml:space="preserve"> 4.0%</w:t>
      </w:r>
      <w:r>
        <w:rPr>
          <w:color w:val="000000"/>
        </w:rPr>
        <w:t>（其他榜单年</w:t>
      </w:r>
      <w:r>
        <w:rPr>
          <w:color w:val="000000"/>
        </w:rPr>
        <w:t xml:space="preserve"> 12.1% </w:t>
      </w:r>
      <w:r>
        <w:rPr>
          <w:color w:val="000000"/>
        </w:rPr>
        <w:t>到</w:t>
      </w:r>
      <w:r>
        <w:rPr>
          <w:color w:val="000000"/>
        </w:rPr>
        <w:t xml:space="preserve"> 14.0%</w:t>
      </w:r>
      <w:r>
        <w:rPr>
          <w:color w:val="000000"/>
        </w:rPr>
        <w:t>）。所以</w:t>
      </w:r>
      <w:r>
        <w:rPr>
          <w:color w:val="000000"/>
        </w:rPr>
        <w:t xml:space="preserve"> 2018 </w:t>
      </w:r>
      <w:r>
        <w:rPr>
          <w:color w:val="000000"/>
        </w:rPr>
        <w:t>整年从</w:t>
      </w:r>
      <w:r>
        <w:rPr>
          <w:color w:val="000000"/>
        </w:rPr>
        <w:t xml:space="preserve"> star </w:t>
      </w:r>
      <w:r>
        <w:rPr>
          <w:color w:val="000000"/>
        </w:rPr>
        <w:t>定义里剔除，</w:t>
      </w:r>
      <w:r>
        <w:rPr>
          <w:color w:val="000000"/>
        </w:rPr>
        <w:t xml:space="preserve">2018 </w:t>
      </w:r>
      <w:r>
        <w:rPr>
          <w:color w:val="000000"/>
        </w:rPr>
        <w:t>事件沿用</w:t>
      </w:r>
      <w:r>
        <w:rPr>
          <w:color w:val="000000"/>
        </w:rPr>
        <w:t xml:space="preserve"> 2017 </w:t>
      </w:r>
      <w:r>
        <w:rPr>
          <w:color w:val="000000"/>
        </w:rPr>
        <w:t>榜单。沿用后</w:t>
      </w:r>
      <w:r>
        <w:rPr>
          <w:color w:val="000000"/>
        </w:rPr>
        <w:t xml:space="preserve"> 2018 </w:t>
      </w:r>
      <w:r>
        <w:rPr>
          <w:color w:val="000000"/>
        </w:rPr>
        <w:t>命中</w:t>
      </w:r>
      <w:r>
        <w:rPr>
          <w:color w:val="000000"/>
        </w:rPr>
        <w:t xml:space="preserve"> 13.4%</w:t>
      </w:r>
      <w:r>
        <w:rPr>
          <w:color w:val="000000"/>
        </w:rPr>
        <w:t>，回到正常区间，全样本可用。这段没有年度榜单的空档本身可以做断档检验。</w:t>
      </w:r>
    </w:p>
    <w:p w14:paraId="01E00E53" w14:textId="77777777" w:rsidR="007C6431" w:rsidRDefault="007B14F3">
      <w:pPr>
        <w:pStyle w:val="21"/>
        <w:spacing w:after="120"/>
      </w:pPr>
      <w:bookmarkStart w:id="26" w:name="_Toc243235128"/>
      <w:r>
        <w:rPr>
          <w:rFonts w:ascii="Times New Roman" w:eastAsia="黑体" w:hAnsi="Times New Roman"/>
          <w:color w:val="000000"/>
        </w:rPr>
        <w:t xml:space="preserve">7.9 </w:t>
      </w:r>
      <w:r>
        <w:rPr>
          <w:rFonts w:ascii="Times New Roman" w:eastAsia="黑体" w:hAnsi="Times New Roman"/>
          <w:color w:val="000000"/>
        </w:rPr>
        <w:t>子公司事件结构性非明星</w:t>
      </w:r>
      <w:bookmarkEnd w:id="26"/>
    </w:p>
    <w:p w14:paraId="0B9240D3" w14:textId="77777777" w:rsidR="007C6431" w:rsidRDefault="007B14F3">
      <w:r>
        <w:rPr>
          <w:color w:val="000000"/>
        </w:rPr>
        <w:t>评级表里有子公司名：华泰金融</w:t>
      </w:r>
      <w:r>
        <w:rPr>
          <w:color w:val="000000"/>
        </w:rPr>
        <w:t xml:space="preserve">(HK) 1,916 </w:t>
      </w:r>
      <w:r>
        <w:rPr>
          <w:color w:val="000000"/>
        </w:rPr>
        <w:t>条、海通国际</w:t>
      </w:r>
      <w:r>
        <w:rPr>
          <w:color w:val="000000"/>
        </w:rPr>
        <w:t xml:space="preserve"> 1,654 </w:t>
      </w:r>
      <w:r>
        <w:rPr>
          <w:color w:val="000000"/>
        </w:rPr>
        <w:t>条、群益证券</w:t>
      </w:r>
      <w:r>
        <w:rPr>
          <w:color w:val="000000"/>
        </w:rPr>
        <w:t>(</w:t>
      </w:r>
      <w:r>
        <w:rPr>
          <w:color w:val="000000"/>
        </w:rPr>
        <w:t>香港</w:t>
      </w:r>
      <w:r>
        <w:rPr>
          <w:color w:val="000000"/>
        </w:rPr>
        <w:t xml:space="preserve">) 1,442 </w:t>
      </w:r>
      <w:r>
        <w:rPr>
          <w:color w:val="000000"/>
        </w:rPr>
        <w:t>条。上榜分析师在母公司，子公司的事件按构造就是</w:t>
      </w:r>
      <w:r>
        <w:rPr>
          <w:color w:val="000000"/>
        </w:rPr>
        <w:t xml:space="preserve"> star=0</w:t>
      </w:r>
      <w:r>
        <w:rPr>
          <w:color w:val="000000"/>
        </w:rPr>
        <w:t>。这是变量的设计含义，不是匹配失败，但要在报告里说清楚，不能让它看起来像个</w:t>
      </w:r>
      <w:r>
        <w:rPr>
          <w:color w:val="000000"/>
        </w:rPr>
        <w:t xml:space="preserve"> bug</w:t>
      </w:r>
      <w:r>
        <w:rPr>
          <w:color w:val="000000"/>
        </w:rPr>
        <w:t>。</w:t>
      </w:r>
    </w:p>
    <w:p w14:paraId="04CD9AC0" w14:textId="77777777" w:rsidR="007C6431" w:rsidRDefault="007B14F3">
      <w:pPr>
        <w:pStyle w:val="21"/>
        <w:spacing w:after="120"/>
      </w:pPr>
      <w:bookmarkStart w:id="27" w:name="_Toc243235129"/>
      <w:r>
        <w:rPr>
          <w:rFonts w:ascii="Times New Roman" w:eastAsia="黑体" w:hAnsi="Times New Roman"/>
          <w:color w:val="000000"/>
        </w:rPr>
        <w:t xml:space="preserve">7.10 ST </w:t>
      </w:r>
      <w:r>
        <w:rPr>
          <w:rFonts w:ascii="Times New Roman" w:eastAsia="黑体" w:hAnsi="Times New Roman"/>
          <w:color w:val="000000"/>
        </w:rPr>
        <w:t>近似剔除</w:t>
      </w:r>
      <w:bookmarkEnd w:id="27"/>
    </w:p>
    <w:p w14:paraId="5EB675C8" w14:textId="77777777" w:rsidR="007C6431" w:rsidRDefault="007B14F3">
      <w:r>
        <w:rPr>
          <w:color w:val="000000"/>
        </w:rPr>
        <w:t>历史</w:t>
      </w:r>
      <w:r>
        <w:rPr>
          <w:color w:val="000000"/>
        </w:rPr>
        <w:t xml:space="preserve"> ST </w:t>
      </w:r>
      <w:r>
        <w:rPr>
          <w:color w:val="000000"/>
        </w:rPr>
        <w:t>状态取不到，</w:t>
      </w:r>
      <w:r>
        <w:rPr>
          <w:color w:val="000000"/>
        </w:rPr>
        <w:t xml:space="preserve">iFinD </w:t>
      </w:r>
      <w:r>
        <w:rPr>
          <w:color w:val="000000"/>
        </w:rPr>
        <w:t>对「某年</w:t>
      </w:r>
      <w:r>
        <w:rPr>
          <w:color w:val="000000"/>
        </w:rPr>
        <w:t xml:space="preserve"> ST </w:t>
      </w:r>
      <w:r>
        <w:rPr>
          <w:color w:val="000000"/>
        </w:rPr>
        <w:t>名单」一律返回当前快照。所以只能用当前简称含</w:t>
      </w:r>
      <w:r>
        <w:rPr>
          <w:color w:val="000000"/>
        </w:rPr>
        <w:t xml:space="preserve"> ST </w:t>
      </w:r>
      <w:r>
        <w:rPr>
          <w:color w:val="000000"/>
        </w:rPr>
        <w:t>做近似剔除，会同时误伤（曾</w:t>
      </w:r>
      <w:r>
        <w:rPr>
          <w:color w:val="000000"/>
        </w:rPr>
        <w:t xml:space="preserve"> ST </w:t>
      </w:r>
      <w:r>
        <w:rPr>
          <w:color w:val="000000"/>
        </w:rPr>
        <w:t>现已摘帽）和漏掉（当时</w:t>
      </w:r>
      <w:r>
        <w:rPr>
          <w:color w:val="000000"/>
        </w:rPr>
        <w:t xml:space="preserve"> ST </w:t>
      </w:r>
      <w:r>
        <w:rPr>
          <w:color w:val="000000"/>
        </w:rPr>
        <w:t>现已改名）。正确做法是用乙的日行情反推：</w:t>
      </w:r>
      <w:r>
        <w:rPr>
          <w:color w:val="000000"/>
        </w:rPr>
        <w:t xml:space="preserve">ST </w:t>
      </w:r>
      <w:r>
        <w:rPr>
          <w:color w:val="000000"/>
        </w:rPr>
        <w:t>股涨跌停是</w:t>
      </w:r>
      <w:r>
        <w:rPr>
          <w:color w:val="000000"/>
        </w:rPr>
        <w:t xml:space="preserve"> 5%</w:t>
      </w:r>
      <w:r>
        <w:rPr>
          <w:color w:val="000000"/>
        </w:rPr>
        <w:t>，从日涨跌幅识别</w:t>
      </w:r>
      <w:r>
        <w:rPr>
          <w:color w:val="000000"/>
        </w:rPr>
        <w:t xml:space="preserve"> ST </w:t>
      </w:r>
      <w:r>
        <w:rPr>
          <w:color w:val="000000"/>
        </w:rPr>
        <w:t>期间。这个局限要写进报告，不能藏。</w:t>
      </w:r>
    </w:p>
    <w:p w14:paraId="18D15387" w14:textId="77777777" w:rsidR="007C6431" w:rsidRDefault="007B14F3">
      <w:pPr>
        <w:pStyle w:val="21"/>
        <w:spacing w:after="120"/>
      </w:pPr>
      <w:bookmarkStart w:id="28" w:name="_Toc243235130"/>
      <w:r>
        <w:rPr>
          <w:rFonts w:ascii="Times New Roman" w:eastAsia="黑体" w:hAnsi="Times New Roman"/>
          <w:color w:val="000000"/>
        </w:rPr>
        <w:t xml:space="preserve">7.11 </w:t>
      </w:r>
      <w:r>
        <w:rPr>
          <w:rFonts w:ascii="Times New Roman" w:eastAsia="黑体" w:hAnsi="Times New Roman"/>
          <w:color w:val="000000"/>
        </w:rPr>
        <w:t>上市未满</w:t>
      </w:r>
      <w:r>
        <w:rPr>
          <w:rFonts w:ascii="Times New Roman" w:eastAsia="黑体" w:hAnsi="Times New Roman"/>
          <w:color w:val="000000"/>
        </w:rPr>
        <w:t xml:space="preserve"> 6 </w:t>
      </w:r>
      <w:r>
        <w:rPr>
          <w:rFonts w:ascii="Times New Roman" w:eastAsia="黑体" w:hAnsi="Times New Roman"/>
          <w:color w:val="000000"/>
        </w:rPr>
        <w:t>个月</w:t>
      </w:r>
      <w:bookmarkEnd w:id="28"/>
    </w:p>
    <w:p w14:paraId="317E14C5" w14:textId="77777777" w:rsidR="007C6431" w:rsidRDefault="007B14F3">
      <w:r>
        <w:rPr>
          <w:color w:val="000000"/>
        </w:rPr>
        <w:t>用上市日期加</w:t>
      </w:r>
      <w:r>
        <w:rPr>
          <w:color w:val="000000"/>
        </w:rPr>
        <w:t xml:space="preserve"> 183 </w:t>
      </w:r>
      <w:r>
        <w:rPr>
          <w:color w:val="000000"/>
        </w:rPr>
        <w:t>天近似，不另查交易日历。剔除</w:t>
      </w:r>
      <w:r>
        <w:rPr>
          <w:color w:val="000000"/>
        </w:rPr>
        <w:t xml:space="preserve"> 161 </w:t>
      </w:r>
      <w:r>
        <w:rPr>
          <w:color w:val="000000"/>
        </w:rPr>
        <w:t>条。</w:t>
      </w:r>
    </w:p>
    <w:p w14:paraId="4CEFA248" w14:textId="77777777" w:rsidR="007C6431" w:rsidRDefault="007B14F3">
      <w:pPr>
        <w:pStyle w:val="21"/>
        <w:spacing w:after="120"/>
      </w:pPr>
      <w:bookmarkStart w:id="29" w:name="_Toc243235131"/>
      <w:r>
        <w:rPr>
          <w:rFonts w:ascii="Times New Roman" w:eastAsia="黑体" w:hAnsi="Times New Roman"/>
          <w:color w:val="000000"/>
        </w:rPr>
        <w:t xml:space="preserve">7.12 </w:t>
      </w:r>
      <w:r>
        <w:rPr>
          <w:rFonts w:ascii="Times New Roman" w:eastAsia="黑体" w:hAnsi="Times New Roman"/>
          <w:color w:val="000000"/>
        </w:rPr>
        <w:t>首次覆盖必须旁路抽取</w:t>
      </w:r>
      <w:bookmarkEnd w:id="29"/>
    </w:p>
    <w:p w14:paraId="20318065" w14:textId="77777777" w:rsidR="007C6431" w:rsidRDefault="007B14F3">
      <w:r>
        <w:rPr>
          <w:color w:val="000000"/>
        </w:rPr>
        <w:t xml:space="preserve">iFinD </w:t>
      </w:r>
      <w:r>
        <w:rPr>
          <w:color w:val="000000"/>
        </w:rPr>
        <w:t>把「没有上一次评级」的记录标成「未知」而不是调高或调低，所以必须在取评级调整之前从全表里挑出来，否则永远挑出</w:t>
      </w:r>
      <w:r>
        <w:rPr>
          <w:color w:val="000000"/>
        </w:rPr>
        <w:t xml:space="preserve"> 0 </w:t>
      </w:r>
      <w:r>
        <w:rPr>
          <w:color w:val="000000"/>
        </w:rPr>
        <w:t>条（最初就是这么写错的）。首次覆盖是对全表的旁路抽取，不改变主漏斗。</w:t>
      </w:r>
    </w:p>
    <w:p w14:paraId="26176D2C" w14:textId="77777777" w:rsidR="007C6431" w:rsidRDefault="007B14F3">
      <w:pPr>
        <w:pStyle w:val="21"/>
        <w:spacing w:after="120"/>
      </w:pPr>
      <w:bookmarkStart w:id="30" w:name="_Toc243235132"/>
      <w:r>
        <w:rPr>
          <w:rFonts w:ascii="Times New Roman" w:eastAsia="黑体" w:hAnsi="Times New Roman"/>
          <w:color w:val="000000"/>
        </w:rPr>
        <w:t xml:space="preserve">7.13 </w:t>
      </w:r>
      <w:r>
        <w:rPr>
          <w:rFonts w:ascii="Times New Roman" w:eastAsia="黑体" w:hAnsi="Times New Roman"/>
          <w:color w:val="000000"/>
        </w:rPr>
        <w:t>空分析师姓名</w:t>
      </w:r>
      <w:bookmarkEnd w:id="30"/>
    </w:p>
    <w:p w14:paraId="6BC3F996" w14:textId="77777777" w:rsidR="007C6431" w:rsidRDefault="007B14F3">
      <w:r>
        <w:rPr>
          <w:color w:val="000000"/>
        </w:rPr>
        <w:t>原始抽取里有</w:t>
      </w:r>
      <w:r>
        <w:rPr>
          <w:color w:val="000000"/>
        </w:rPr>
        <w:t xml:space="preserve"> </w:t>
      </w:r>
      <w:r>
        <w:rPr>
          <w:rFonts w:ascii="Consolas" w:hAnsi="Consolas"/>
          <w:color w:val="000000"/>
          <w:sz w:val="22"/>
        </w:rPr>
        <w:t>研究员姓名</w:t>
      </w:r>
      <w:r>
        <w:rPr>
          <w:color w:val="000000"/>
        </w:rPr>
        <w:t xml:space="preserve"> </w:t>
      </w:r>
      <w:r>
        <w:rPr>
          <w:color w:val="000000"/>
        </w:rPr>
        <w:t>为空的行：</w:t>
      </w:r>
      <w:r>
        <w:rPr>
          <w:color w:val="000000"/>
        </w:rPr>
        <w:t xml:space="preserve">2018 </w:t>
      </w:r>
      <w:r>
        <w:rPr>
          <w:color w:val="000000"/>
        </w:rPr>
        <w:t>年</w:t>
      </w:r>
      <w:r>
        <w:rPr>
          <w:color w:val="000000"/>
        </w:rPr>
        <w:t xml:space="preserve"> 527 </w:t>
      </w:r>
      <w:r>
        <w:rPr>
          <w:color w:val="000000"/>
        </w:rPr>
        <w:t>条、七年共</w:t>
      </w:r>
      <w:r>
        <w:rPr>
          <w:color w:val="000000"/>
        </w:rPr>
        <w:t xml:space="preserve"> 876 </w:t>
      </w:r>
      <w:r>
        <w:rPr>
          <w:color w:val="000000"/>
        </w:rPr>
        <w:t>条，其中除</w:t>
      </w:r>
      <w:r>
        <w:rPr>
          <w:color w:val="000000"/>
        </w:rPr>
        <w:t xml:space="preserve"> 20 </w:t>
      </w:r>
      <w:r>
        <w:rPr>
          <w:color w:val="000000"/>
        </w:rPr>
        <w:t>条外都是「维持」类不进入事件样本。这</w:t>
      </w:r>
      <w:r>
        <w:rPr>
          <w:color w:val="000000"/>
        </w:rPr>
        <w:t xml:space="preserve"> 20 </w:t>
      </w:r>
      <w:r>
        <w:rPr>
          <w:color w:val="000000"/>
        </w:rPr>
        <w:t>条保留券商但既对不上名单也算不出资历，</w:t>
      </w:r>
      <w:r>
        <w:rPr>
          <w:color w:val="000000"/>
        </w:rPr>
        <w:t xml:space="preserve">star </w:t>
      </w:r>
      <w:r>
        <w:rPr>
          <w:color w:val="000000"/>
        </w:rPr>
        <w:t>被迫置</w:t>
      </w:r>
      <w:r>
        <w:rPr>
          <w:color w:val="000000"/>
        </w:rPr>
        <w:t xml:space="preserve"> 0</w:t>
      </w:r>
      <w:r>
        <w:rPr>
          <w:color w:val="000000"/>
        </w:rPr>
        <w:t>、资历为空，占样本</w:t>
      </w:r>
      <w:r>
        <w:rPr>
          <w:color w:val="000000"/>
        </w:rPr>
        <w:t xml:space="preserve"> 0.1%</w:t>
      </w:r>
      <w:r>
        <w:rPr>
          <w:color w:val="000000"/>
        </w:rPr>
        <w:t>。分析师层面的规格可以删掉它们，样本变成</w:t>
      </w:r>
      <w:r>
        <w:rPr>
          <w:color w:val="000000"/>
        </w:rPr>
        <w:t xml:space="preserve"> 20,960</w:t>
      </w:r>
      <w:r>
        <w:rPr>
          <w:color w:val="000000"/>
        </w:rPr>
        <w:t>。</w:t>
      </w:r>
    </w:p>
    <w:p w14:paraId="584AF011" w14:textId="77777777" w:rsidR="007C6431" w:rsidRDefault="007B14F3">
      <w:pPr>
        <w:pStyle w:val="1"/>
        <w:spacing w:before="280" w:after="120"/>
      </w:pPr>
      <w:bookmarkStart w:id="31" w:name="_Toc243235133"/>
      <w:r>
        <w:rPr>
          <w:rFonts w:ascii="Times New Roman" w:eastAsia="黑体" w:hAnsi="Times New Roman"/>
          <w:color w:val="000000"/>
          <w:sz w:val="30"/>
        </w:rPr>
        <w:t xml:space="preserve">8. </w:t>
      </w:r>
      <w:r>
        <w:rPr>
          <w:rFonts w:ascii="Times New Roman" w:eastAsia="黑体" w:hAnsi="Times New Roman"/>
          <w:color w:val="000000"/>
          <w:sz w:val="30"/>
        </w:rPr>
        <w:t>事件研究引擎</w:t>
      </w:r>
      <w:r>
        <w:rPr>
          <w:rFonts w:ascii="Times New Roman" w:eastAsia="黑体" w:hAnsi="Times New Roman"/>
          <w:color w:val="000000"/>
          <w:sz w:val="30"/>
        </w:rPr>
        <w:t xml:space="preserve"> v2</w:t>
      </w:r>
      <w:bookmarkEnd w:id="31"/>
    </w:p>
    <w:p w14:paraId="4DE8B0B0" w14:textId="77777777" w:rsidR="007C6431" w:rsidRDefault="007B14F3">
      <w:r>
        <w:rPr>
          <w:color w:val="000000"/>
        </w:rPr>
        <w:t>乙</w:t>
      </w:r>
      <w:r>
        <w:rPr>
          <w:color w:val="000000"/>
        </w:rPr>
        <w:t xml:space="preserve"> 2026-10-07 </w:t>
      </w:r>
      <w:r>
        <w:rPr>
          <w:color w:val="000000"/>
        </w:rPr>
        <w:t>给了核查文件，逐条复核后结论一致，全部落地成</w:t>
      </w:r>
      <w:r>
        <w:rPr>
          <w:color w:val="000000"/>
        </w:rPr>
        <w:t xml:space="preserve"> </w:t>
      </w:r>
      <w:r>
        <w:rPr>
          <w:rFonts w:ascii="Consolas" w:hAnsi="Consolas"/>
          <w:color w:val="000000"/>
          <w:sz w:val="22"/>
        </w:rPr>
        <w:t>event_study_v2.py</w:t>
      </w:r>
      <w:r>
        <w:rPr>
          <w:color w:val="000000"/>
        </w:rPr>
        <w:t>，原版</w:t>
      </w:r>
      <w:r>
        <w:rPr>
          <w:color w:val="000000"/>
        </w:rPr>
        <w:t xml:space="preserve"> </w:t>
      </w:r>
      <w:r>
        <w:rPr>
          <w:rFonts w:ascii="Consolas" w:hAnsi="Consolas"/>
          <w:color w:val="000000"/>
          <w:sz w:val="22"/>
        </w:rPr>
        <w:t>event_study.py</w:t>
      </w:r>
      <w:r>
        <w:rPr>
          <w:color w:val="000000"/>
        </w:rPr>
        <w:t xml:space="preserve"> </w:t>
      </w:r>
      <w:r>
        <w:rPr>
          <w:color w:val="000000"/>
        </w:rPr>
        <w:t>未动（作为市场侧审阅过的底稿）。合成数据自测</w:t>
      </w:r>
      <w:r>
        <w:rPr>
          <w:color w:val="000000"/>
        </w:rPr>
        <w:t xml:space="preserve"> 7 </w:t>
      </w:r>
      <w:r>
        <w:rPr>
          <w:color w:val="000000"/>
        </w:rPr>
        <w:t>项全过。</w:t>
      </w:r>
    </w:p>
    <w:p w14:paraId="72CF3B15" w14:textId="77777777" w:rsidR="007C6431" w:rsidRDefault="007B14F3">
      <w:r>
        <w:rPr>
          <w:color w:val="000000"/>
        </w:rPr>
        <w:t>脚本核查提出的五个问题对号处理：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706"/>
        <w:gridCol w:w="4706"/>
      </w:tblGrid>
      <w:tr w:rsidR="007C6431" w14:paraId="29C0C333" w14:textId="77777777">
        <w:trPr>
          <w:cantSplit/>
          <w:tblHeader/>
          <w:jc w:val="center"/>
        </w:trPr>
        <w:tc>
          <w:tcPr>
            <w:tcW w:w="4706" w:type="dxa"/>
            <w:shd w:val="clear" w:color="auto" w:fill="F2F2F2"/>
          </w:tcPr>
          <w:p w14:paraId="131A8B18" w14:textId="77777777" w:rsidR="007C6431" w:rsidRDefault="007B14F3">
            <w:pPr>
              <w:spacing w:after="40" w:line="276" w:lineRule="auto"/>
            </w:pPr>
            <w:r>
              <w:rPr>
                <w:b/>
                <w:color w:val="000000"/>
                <w:sz w:val="21"/>
              </w:rPr>
              <w:t>乙的问题</w:t>
            </w:r>
          </w:p>
        </w:tc>
        <w:tc>
          <w:tcPr>
            <w:tcW w:w="4706" w:type="dxa"/>
            <w:shd w:val="clear" w:color="auto" w:fill="F2F2F2"/>
          </w:tcPr>
          <w:p w14:paraId="7C56D1EF" w14:textId="77777777" w:rsidR="007C6431" w:rsidRDefault="007B14F3">
            <w:pPr>
              <w:spacing w:after="40" w:line="276" w:lineRule="auto"/>
            </w:pPr>
            <w:r>
              <w:rPr>
                <w:b/>
                <w:color w:val="000000"/>
                <w:sz w:val="21"/>
              </w:rPr>
              <w:t xml:space="preserve">v2 </w:t>
            </w:r>
            <w:r>
              <w:rPr>
                <w:b/>
                <w:color w:val="000000"/>
                <w:sz w:val="21"/>
              </w:rPr>
              <w:t>的处理</w:t>
            </w:r>
          </w:p>
        </w:tc>
      </w:tr>
      <w:tr w:rsidR="007C6431" w14:paraId="12BD07BB" w14:textId="77777777">
        <w:trPr>
          <w:cantSplit/>
          <w:jc w:val="center"/>
        </w:trPr>
        <w:tc>
          <w:tcPr>
            <w:tcW w:w="4706" w:type="dxa"/>
          </w:tcPr>
          <w:p w14:paraId="630D3B4A" w14:textId="77777777" w:rsidR="007C6431" w:rsidRDefault="007B14F3">
            <w:pPr>
              <w:spacing w:after="40" w:line="276" w:lineRule="auto"/>
            </w:pPr>
            <w:r>
              <w:rPr>
                <w:color w:val="000000"/>
                <w:sz w:val="21"/>
              </w:rPr>
              <w:t>非交易日报告会被跳过（</w:t>
            </w:r>
            <w:r>
              <w:rPr>
                <w:color w:val="000000"/>
                <w:sz w:val="21"/>
              </w:rPr>
              <w:t xml:space="preserve">3,857 </w:t>
            </w:r>
            <w:r>
              <w:rPr>
                <w:color w:val="000000"/>
                <w:sz w:val="21"/>
              </w:rPr>
              <w:t>条）</w:t>
            </w:r>
          </w:p>
        </w:tc>
        <w:tc>
          <w:tcPr>
            <w:tcW w:w="4706" w:type="dxa"/>
          </w:tcPr>
          <w:p w14:paraId="0DA875D4" w14:textId="77777777" w:rsidR="007C6431" w:rsidRDefault="007B14F3">
            <w:pPr>
              <w:spacing w:after="40" w:line="276" w:lineRule="auto"/>
            </w:pPr>
            <w:r>
              <w:rPr>
                <w:color w:val="000000"/>
                <w:sz w:val="21"/>
              </w:rPr>
              <w:t>事件日改成「首个不早于报告日的交易日」，原报告日另存；</w:t>
            </w:r>
            <w:r>
              <w:rPr>
                <w:rFonts w:ascii="Consolas" w:hAnsi="Consolas"/>
                <w:color w:val="000000"/>
                <w:sz w:val="19"/>
              </w:rPr>
              <w:t>--align exact</w:t>
            </w:r>
            <w:r>
              <w:rPr>
                <w:color w:val="000000"/>
                <w:sz w:val="21"/>
              </w:rPr>
              <w:t xml:space="preserve"> </w:t>
            </w:r>
            <w:r>
              <w:rPr>
                <w:color w:val="000000"/>
                <w:sz w:val="21"/>
              </w:rPr>
              <w:t>切回严格口径做稳健性</w:t>
            </w:r>
          </w:p>
        </w:tc>
      </w:tr>
      <w:tr w:rsidR="007C6431" w14:paraId="544611A9" w14:textId="77777777">
        <w:trPr>
          <w:cantSplit/>
          <w:jc w:val="center"/>
        </w:trPr>
        <w:tc>
          <w:tcPr>
            <w:tcW w:w="4706" w:type="dxa"/>
          </w:tcPr>
          <w:p w14:paraId="78DE4FDF" w14:textId="77777777" w:rsidR="007C6431" w:rsidRDefault="007B14F3">
            <w:pPr>
              <w:spacing w:after="40" w:line="276" w:lineRule="auto"/>
            </w:pPr>
            <w:r>
              <w:rPr>
                <w:color w:val="000000"/>
                <w:sz w:val="21"/>
              </w:rPr>
              <w:t>停牌、缺失、节假日不能用同一种删除方法</w:t>
            </w:r>
          </w:p>
        </w:tc>
        <w:tc>
          <w:tcPr>
            <w:tcW w:w="4706" w:type="dxa"/>
          </w:tcPr>
          <w:p w14:paraId="03AB0E09" w14:textId="77777777" w:rsidR="007C6431" w:rsidRDefault="007B14F3">
            <w:pPr>
              <w:spacing w:after="40" w:line="276" w:lineRule="auto"/>
            </w:pPr>
            <w:r>
              <w:rPr>
                <w:color w:val="000000"/>
                <w:sz w:val="21"/>
              </w:rPr>
              <w:t>按交易日历重建窗口，不按行位置切片，停牌与缺失记缺失</w:t>
            </w:r>
          </w:p>
        </w:tc>
      </w:tr>
      <w:tr w:rsidR="007C6431" w14:paraId="6E26B319" w14:textId="77777777">
        <w:trPr>
          <w:cantSplit/>
          <w:jc w:val="center"/>
        </w:trPr>
        <w:tc>
          <w:tcPr>
            <w:tcW w:w="4706" w:type="dxa"/>
          </w:tcPr>
          <w:p w14:paraId="1F20688C" w14:textId="77777777" w:rsidR="007C6431" w:rsidRDefault="007B14F3">
            <w:pPr>
              <w:spacing w:after="40" w:line="276" w:lineRule="auto"/>
            </w:pPr>
            <w:r>
              <w:rPr>
                <w:color w:val="000000"/>
                <w:sz w:val="21"/>
              </w:rPr>
              <w:t xml:space="preserve">CAR </w:t>
            </w:r>
            <w:r>
              <w:rPr>
                <w:color w:val="000000"/>
                <w:sz w:val="21"/>
              </w:rPr>
              <w:t>的</w:t>
            </w:r>
            <w:r>
              <w:rPr>
                <w:color w:val="000000"/>
                <w:sz w:val="21"/>
              </w:rPr>
              <w:t xml:space="preserve"> </w:t>
            </w:r>
            <w:r>
              <w:rPr>
                <w:rFonts w:ascii="Consolas" w:hAnsi="Consolas"/>
                <w:color w:val="000000"/>
                <w:sz w:val="19"/>
              </w:rPr>
              <w:t>.sum()</w:t>
            </w:r>
            <w:r>
              <w:rPr>
                <w:color w:val="000000"/>
                <w:sz w:val="21"/>
              </w:rPr>
              <w:t xml:space="preserve"> </w:t>
            </w:r>
            <w:r>
              <w:rPr>
                <w:color w:val="000000"/>
                <w:sz w:val="21"/>
              </w:rPr>
              <w:t>把缺失当</w:t>
            </w:r>
            <w:r>
              <w:rPr>
                <w:color w:val="000000"/>
                <w:sz w:val="21"/>
              </w:rPr>
              <w:t xml:space="preserve"> 0</w:t>
            </w:r>
          </w:p>
        </w:tc>
        <w:tc>
          <w:tcPr>
            <w:tcW w:w="4706" w:type="dxa"/>
          </w:tcPr>
          <w:p w14:paraId="395788C5" w14:textId="77777777" w:rsidR="007C6431" w:rsidRDefault="007B14F3">
            <w:pPr>
              <w:spacing w:after="40" w:line="276" w:lineRule="auto"/>
            </w:pPr>
            <w:r>
              <w:rPr>
                <w:color w:val="000000"/>
                <w:sz w:val="21"/>
              </w:rPr>
              <w:t>加有效观测占比门槛</w:t>
            </w:r>
            <w:r>
              <w:rPr>
                <w:color w:val="000000"/>
                <w:sz w:val="21"/>
              </w:rPr>
              <w:t xml:space="preserve"> 80%</w:t>
            </w:r>
            <w:r>
              <w:rPr>
                <w:color w:val="000000"/>
                <w:sz w:val="21"/>
              </w:rPr>
              <w:t>，不足返回缺失并记原因，事件日当天收益必须有效</w:t>
            </w:r>
          </w:p>
        </w:tc>
      </w:tr>
      <w:tr w:rsidR="007C6431" w14:paraId="05AA598E" w14:textId="77777777">
        <w:trPr>
          <w:cantSplit/>
          <w:jc w:val="center"/>
        </w:trPr>
        <w:tc>
          <w:tcPr>
            <w:tcW w:w="4706" w:type="dxa"/>
          </w:tcPr>
          <w:p w14:paraId="5DB1B580" w14:textId="77777777" w:rsidR="007C6431" w:rsidRDefault="007B14F3">
            <w:pPr>
              <w:spacing w:after="40" w:line="276" w:lineRule="auto"/>
            </w:pPr>
            <w:r>
              <w:rPr>
                <w:color w:val="000000"/>
                <w:sz w:val="21"/>
              </w:rPr>
              <w:t xml:space="preserve">ST </w:t>
            </w:r>
            <w:r>
              <w:rPr>
                <w:color w:val="000000"/>
                <w:sz w:val="21"/>
              </w:rPr>
              <w:t>注释不可靠且没实现</w:t>
            </w:r>
          </w:p>
        </w:tc>
        <w:tc>
          <w:tcPr>
            <w:tcW w:w="4706" w:type="dxa"/>
          </w:tcPr>
          <w:p w14:paraId="058CCD3D" w14:textId="77777777" w:rsidR="007C6431" w:rsidRDefault="007B14F3">
            <w:pPr>
              <w:spacing w:after="40" w:line="276" w:lineRule="auto"/>
            </w:pPr>
            <w:r>
              <w:rPr>
                <w:color w:val="000000"/>
                <w:sz w:val="21"/>
              </w:rPr>
              <w:t>删掉该说法，本版不做</w:t>
            </w:r>
            <w:r>
              <w:rPr>
                <w:color w:val="000000"/>
                <w:sz w:val="21"/>
              </w:rPr>
              <w:t xml:space="preserve"> ST </w:t>
            </w:r>
            <w:r>
              <w:rPr>
                <w:color w:val="000000"/>
                <w:sz w:val="21"/>
              </w:rPr>
              <w:t>识别，如实写进局限</w:t>
            </w:r>
          </w:p>
        </w:tc>
      </w:tr>
      <w:tr w:rsidR="007C6431" w14:paraId="24526EEA" w14:textId="77777777">
        <w:trPr>
          <w:cantSplit/>
          <w:jc w:val="center"/>
        </w:trPr>
        <w:tc>
          <w:tcPr>
            <w:tcW w:w="4706" w:type="dxa"/>
          </w:tcPr>
          <w:p w14:paraId="733A5F7E" w14:textId="77777777" w:rsidR="007C6431" w:rsidRDefault="007B14F3">
            <w:pPr>
              <w:spacing w:after="40" w:line="276" w:lineRule="auto"/>
            </w:pPr>
            <w:r>
              <w:rPr>
                <w:color w:val="000000"/>
                <w:sz w:val="21"/>
              </w:rPr>
              <w:t>事件级输出缺变量、缺组间检验</w:t>
            </w:r>
          </w:p>
        </w:tc>
        <w:tc>
          <w:tcPr>
            <w:tcW w:w="4706" w:type="dxa"/>
          </w:tcPr>
          <w:p w14:paraId="216E6CD8" w14:textId="77777777" w:rsidR="007C6431" w:rsidRDefault="007B14F3">
            <w:pPr>
              <w:spacing w:after="40" w:line="276" w:lineRule="auto"/>
            </w:pPr>
            <w:r>
              <w:rPr>
                <w:color w:val="000000"/>
                <w:sz w:val="21"/>
              </w:rPr>
              <w:t>事件级带</w:t>
            </w:r>
            <w:r>
              <w:rPr>
                <w:color w:val="000000"/>
                <w:sz w:val="21"/>
              </w:rPr>
              <w:t xml:space="preserve"> star</w:t>
            </w:r>
            <w:r>
              <w:rPr>
                <w:color w:val="000000"/>
                <w:sz w:val="21"/>
              </w:rPr>
              <w:t>、资历、资历分位、券商层级、事件序号；加明星对非明星组间</w:t>
            </w:r>
            <w:r>
              <w:rPr>
                <w:color w:val="000000"/>
                <w:sz w:val="21"/>
              </w:rPr>
              <w:t xml:space="preserve"> t</w:t>
            </w:r>
            <w:r>
              <w:rPr>
                <w:color w:val="000000"/>
                <w:sz w:val="21"/>
              </w:rPr>
              <w:t>，另给同股同日先取均值的聚类稳健版</w:t>
            </w:r>
          </w:p>
        </w:tc>
      </w:tr>
    </w:tbl>
    <w:p w14:paraId="0975D5B0" w14:textId="77777777" w:rsidR="007C6431" w:rsidRDefault="007C6431">
      <w:pPr>
        <w:spacing w:after="0"/>
      </w:pPr>
    </w:p>
    <w:p w14:paraId="089369C7" w14:textId="77777777" w:rsidR="007C6431" w:rsidRDefault="007B14F3">
      <w:r>
        <w:rPr>
          <w:color w:val="000000"/>
        </w:rPr>
        <w:t>口径细节：</w:t>
      </w:r>
    </w:p>
    <w:p w14:paraId="1A4DAA8C" w14:textId="77777777" w:rsidR="007C6431" w:rsidRDefault="007B14F3">
      <w:pPr>
        <w:pStyle w:val="a0"/>
        <w:spacing w:after="60"/>
      </w:pPr>
      <w:r>
        <w:rPr>
          <w:color w:val="000000"/>
        </w:rPr>
        <w:t>事件窗口：</w:t>
      </w:r>
      <w:r>
        <w:rPr>
          <w:color w:val="000000"/>
        </w:rPr>
        <w:t>[-1,+1]</w:t>
      </w:r>
      <w:r>
        <w:rPr>
          <w:color w:val="000000"/>
        </w:rPr>
        <w:t>、</w:t>
      </w:r>
      <w:r>
        <w:rPr>
          <w:color w:val="000000"/>
        </w:rPr>
        <w:t>[-1,+5]</w:t>
      </w:r>
      <w:r>
        <w:rPr>
          <w:color w:val="000000"/>
        </w:rPr>
        <w:t>、</w:t>
      </w:r>
      <w:r>
        <w:rPr>
          <w:color w:val="000000"/>
        </w:rPr>
        <w:t>[-5,+5]</w:t>
      </w:r>
      <w:r>
        <w:rPr>
          <w:color w:val="000000"/>
        </w:rPr>
        <w:t>、</w:t>
      </w:r>
      <w:r>
        <w:rPr>
          <w:color w:val="000000"/>
        </w:rPr>
        <w:t>[0,+60]</w:t>
      </w:r>
      <w:r>
        <w:rPr>
          <w:color w:val="000000"/>
        </w:rPr>
        <w:t>、</w:t>
      </w:r>
      <w:r>
        <w:rPr>
          <w:color w:val="000000"/>
        </w:rPr>
        <w:t>[0,+120]</w:t>
      </w:r>
      <w:r>
        <w:rPr>
          <w:color w:val="000000"/>
        </w:rPr>
        <w:t>、</w:t>
      </w:r>
      <w:r>
        <w:rPr>
          <w:color w:val="000000"/>
        </w:rPr>
        <w:t>[0,+250]</w:t>
      </w:r>
      <w:r>
        <w:rPr>
          <w:color w:val="000000"/>
        </w:rPr>
        <w:t>，单位交易日，</w:t>
      </w:r>
      <w:r>
        <w:rPr>
          <w:color w:val="000000"/>
        </w:rPr>
        <w:t xml:space="preserve">[0,+250] </w:t>
      </w:r>
      <w:r>
        <w:rPr>
          <w:color w:val="000000"/>
        </w:rPr>
        <w:t>是</w:t>
      </w:r>
      <w:r>
        <w:rPr>
          <w:color w:val="000000"/>
        </w:rPr>
        <w:t xml:space="preserve"> 251 </w:t>
      </w:r>
      <w:r>
        <w:rPr>
          <w:color w:val="000000"/>
        </w:rPr>
        <w:t>个位置。</w:t>
      </w:r>
    </w:p>
    <w:p w14:paraId="309479A1" w14:textId="77777777" w:rsidR="007C6431" w:rsidRDefault="007B14F3">
      <w:pPr>
        <w:pStyle w:val="a0"/>
        <w:spacing w:after="60"/>
      </w:pPr>
      <w:r>
        <w:rPr>
          <w:color w:val="000000"/>
        </w:rPr>
        <w:t>市场调整收益：个股涨跌幅减指数</w:t>
      </w:r>
      <w:r>
        <w:rPr>
          <w:color w:val="000000"/>
        </w:rPr>
        <w:t xml:space="preserve"> pct_change</w:t>
      </w:r>
      <w:r>
        <w:rPr>
          <w:color w:val="000000"/>
        </w:rPr>
        <w:t>，不拟合</w:t>
      </w:r>
      <w:r>
        <w:rPr>
          <w:color w:val="000000"/>
        </w:rPr>
        <w:t xml:space="preserve"> alpha </w:t>
      </w:r>
      <w:r>
        <w:rPr>
          <w:color w:val="000000"/>
        </w:rPr>
        <w:t>或</w:t>
      </w:r>
      <w:r>
        <w:rPr>
          <w:color w:val="000000"/>
        </w:rPr>
        <w:t xml:space="preserve"> beta</w:t>
      </w:r>
      <w:r>
        <w:rPr>
          <w:color w:val="000000"/>
        </w:rPr>
        <w:t>，这不是市场模型回归。</w:t>
      </w:r>
    </w:p>
    <w:p w14:paraId="4B0AD4E1" w14:textId="77777777" w:rsidR="007C6431" w:rsidRDefault="007B14F3">
      <w:pPr>
        <w:pStyle w:val="a0"/>
        <w:spacing w:after="60"/>
      </w:pPr>
      <w:r>
        <w:rPr>
          <w:color w:val="000000"/>
        </w:rPr>
        <w:t>异常成交量：事件当天</w:t>
      </w:r>
      <w:r>
        <w:rPr>
          <w:color w:val="000000"/>
        </w:rPr>
        <w:t xml:space="preserve"> log(</w:t>
      </w:r>
      <w:r>
        <w:rPr>
          <w:color w:val="000000"/>
        </w:rPr>
        <w:t>成交量</w:t>
      </w:r>
      <w:r>
        <w:rPr>
          <w:color w:val="000000"/>
        </w:rPr>
        <w:t xml:space="preserve">) </w:t>
      </w:r>
      <w:r>
        <w:rPr>
          <w:color w:val="000000"/>
        </w:rPr>
        <w:t>减</w:t>
      </w:r>
      <w:r>
        <w:rPr>
          <w:color w:val="000000"/>
        </w:rPr>
        <w:t xml:space="preserve"> [-120,-11] </w:t>
      </w:r>
      <w:r>
        <w:rPr>
          <w:color w:val="000000"/>
        </w:rPr>
        <w:t>窗口的均值，最少有效</w:t>
      </w:r>
      <w:r>
        <w:rPr>
          <w:color w:val="000000"/>
        </w:rPr>
        <w:t xml:space="preserve"> 60 </w:t>
      </w:r>
      <w:r>
        <w:rPr>
          <w:color w:val="000000"/>
        </w:rPr>
        <w:t>个位置。</w:t>
      </w:r>
    </w:p>
    <w:p w14:paraId="799588D6" w14:textId="77777777" w:rsidR="007C6431" w:rsidRDefault="007B14F3">
      <w:pPr>
        <w:pStyle w:val="a0"/>
        <w:spacing w:after="60"/>
      </w:pPr>
      <w:r>
        <w:rPr>
          <w:color w:val="000000"/>
        </w:rPr>
        <w:t>长期</w:t>
      </w:r>
      <w:r>
        <w:rPr>
          <w:color w:val="000000"/>
        </w:rPr>
        <w:t xml:space="preserve"> CAR </w:t>
      </w:r>
      <w:r>
        <w:rPr>
          <w:color w:val="000000"/>
        </w:rPr>
        <w:t>是逐日异常收益相加，不能叫买入持有复利超额收益，且包含公告反应本身。</w:t>
      </w:r>
    </w:p>
    <w:p w14:paraId="78AF766B" w14:textId="77777777" w:rsidR="007C6431" w:rsidRDefault="007B14F3">
      <w:r>
        <w:rPr>
          <w:color w:val="000000"/>
        </w:rPr>
        <w:t>停牌日怎么处理：不删行，记为空。</w:t>
      </w:r>
    </w:p>
    <w:p w14:paraId="7E5EF0A9" w14:textId="77777777" w:rsidR="007C6431" w:rsidRDefault="007B14F3">
      <w:r>
        <w:rPr>
          <w:color w:val="000000"/>
        </w:rPr>
        <w:t>事件窗口按交易日历排，停牌日仍占一个交易日位置，但当天收益记为空，不当成</w:t>
      </w:r>
      <w:r>
        <w:rPr>
          <w:color w:val="000000"/>
        </w:rPr>
        <w:t xml:space="preserve"> 0</w:t>
      </w:r>
      <w:r>
        <w:rPr>
          <w:color w:val="000000"/>
        </w:rPr>
        <w:t>。一条事件要报</w:t>
      </w:r>
      <w:r>
        <w:rPr>
          <w:color w:val="000000"/>
        </w:rPr>
        <w:t xml:space="preserve"> CAR</w:t>
      </w:r>
      <w:r>
        <w:rPr>
          <w:color w:val="000000"/>
        </w:rPr>
        <w:t>，必须同时满足两件事：事件日当天有有效收益；窗口内至少</w:t>
      </w:r>
      <w:r>
        <w:rPr>
          <w:color w:val="000000"/>
        </w:rPr>
        <w:t xml:space="preserve"> 80% </w:t>
      </w:r>
      <w:r>
        <w:rPr>
          <w:color w:val="000000"/>
        </w:rPr>
        <w:t>的交易日有有效收益。达不到，就把这条事件的</w:t>
      </w:r>
      <w:r>
        <w:rPr>
          <w:color w:val="000000"/>
        </w:rPr>
        <w:t xml:space="preserve"> CAR </w:t>
      </w:r>
      <w:r>
        <w:rPr>
          <w:color w:val="000000"/>
        </w:rPr>
        <w:t>记为缺失，并写明原因，例如「有效观测不足</w:t>
      </w:r>
      <w:r>
        <w:rPr>
          <w:color w:val="000000"/>
        </w:rPr>
        <w:t xml:space="preserve"> 7/11</w:t>
      </w:r>
      <w:r>
        <w:rPr>
          <w:color w:val="000000"/>
        </w:rPr>
        <w:t>」。</w:t>
      </w:r>
    </w:p>
    <w:p w14:paraId="1B438519" w14:textId="77777777" w:rsidR="007C6431" w:rsidRDefault="007B14F3">
      <w:r>
        <w:rPr>
          <w:color w:val="000000"/>
        </w:rPr>
        <w:t>举例：窗口</w:t>
      </w:r>
      <w:r>
        <w:rPr>
          <w:color w:val="000000"/>
        </w:rPr>
        <w:t xml:space="preserve"> [-1,+1] </w:t>
      </w:r>
      <w:r>
        <w:rPr>
          <w:color w:val="000000"/>
        </w:rPr>
        <w:t>有</w:t>
      </w:r>
      <w:r>
        <w:rPr>
          <w:color w:val="000000"/>
        </w:rPr>
        <w:t xml:space="preserve"> 3 </w:t>
      </w:r>
      <w:r>
        <w:rPr>
          <w:color w:val="000000"/>
        </w:rPr>
        <w:t>个交易日，其中</w:t>
      </w:r>
      <w:r>
        <w:rPr>
          <w:color w:val="000000"/>
        </w:rPr>
        <w:t xml:space="preserve"> +1 </w:t>
      </w:r>
      <w:r>
        <w:rPr>
          <w:color w:val="000000"/>
        </w:rPr>
        <w:t>停牌，有效</w:t>
      </w:r>
      <w:r>
        <w:rPr>
          <w:color w:val="000000"/>
        </w:rPr>
        <w:t xml:space="preserve"> 2/3=67%</w:t>
      </w:r>
      <w:r>
        <w:rPr>
          <w:color w:val="000000"/>
        </w:rPr>
        <w:t>，低于</w:t>
      </w:r>
      <w:r>
        <w:rPr>
          <w:color w:val="000000"/>
        </w:rPr>
        <w:t xml:space="preserve"> 80%</w:t>
      </w:r>
      <w:r>
        <w:rPr>
          <w:color w:val="000000"/>
        </w:rPr>
        <w:t>，</w:t>
      </w:r>
      <w:r>
        <w:rPr>
          <w:color w:val="000000"/>
        </w:rPr>
        <w:t xml:space="preserve">CAR </w:t>
      </w:r>
      <w:r>
        <w:rPr>
          <w:color w:val="000000"/>
        </w:rPr>
        <w:t>记缺失；窗口</w:t>
      </w:r>
      <w:r>
        <w:rPr>
          <w:color w:val="000000"/>
        </w:rPr>
        <w:t xml:space="preserve"> [-5,+5] </w:t>
      </w:r>
      <w:r>
        <w:rPr>
          <w:color w:val="000000"/>
        </w:rPr>
        <w:t>有</w:t>
      </w:r>
      <w:r>
        <w:rPr>
          <w:color w:val="000000"/>
        </w:rPr>
        <w:t xml:space="preserve"> 11 </w:t>
      </w:r>
      <w:r>
        <w:rPr>
          <w:color w:val="000000"/>
        </w:rPr>
        <w:t>个交易日，停牌</w:t>
      </w:r>
      <w:r>
        <w:rPr>
          <w:color w:val="000000"/>
        </w:rPr>
        <w:t xml:space="preserve"> 2 </w:t>
      </w:r>
      <w:r>
        <w:rPr>
          <w:color w:val="000000"/>
        </w:rPr>
        <w:t>天，有效</w:t>
      </w:r>
      <w:r>
        <w:rPr>
          <w:color w:val="000000"/>
        </w:rPr>
        <w:t xml:space="preserve"> 9/11=82%</w:t>
      </w:r>
      <w:r>
        <w:rPr>
          <w:color w:val="000000"/>
        </w:rPr>
        <w:t>，</w:t>
      </w:r>
      <w:r>
        <w:rPr>
          <w:color w:val="000000"/>
        </w:rPr>
        <w:t xml:space="preserve">CAR </w:t>
      </w:r>
      <w:r>
        <w:rPr>
          <w:color w:val="000000"/>
        </w:rPr>
        <w:t>用</w:t>
      </w:r>
      <w:r>
        <w:rPr>
          <w:color w:val="000000"/>
        </w:rPr>
        <w:t xml:space="preserve"> 9 </w:t>
      </w:r>
      <w:r>
        <w:rPr>
          <w:color w:val="000000"/>
        </w:rPr>
        <w:t>天算，同时记录有效数。</w:t>
      </w:r>
    </w:p>
    <w:p w14:paraId="0855D3BF" w14:textId="77777777" w:rsidR="007C6431" w:rsidRDefault="007B14F3">
      <w:r>
        <w:rPr>
          <w:color w:val="000000"/>
        </w:rPr>
        <w:t>为什么不把停牌事件整条删掉：停牌往往和重组、并购、退市风险同时发生，正是反应最极端的样本；整体删掉等于只留温和股票，会引入选择偏差。主口径保留，另做一版「窗口内出现停牌就整条剔除」的稳健性对比，用行情里的</w:t>
      </w:r>
      <w:r>
        <w:rPr>
          <w:color w:val="000000"/>
        </w:rPr>
        <w:t xml:space="preserve"> </w:t>
      </w:r>
      <w:r>
        <w:rPr>
          <w:rFonts w:ascii="Consolas" w:hAnsi="Consolas"/>
          <w:color w:val="000000"/>
          <w:sz w:val="22"/>
        </w:rPr>
        <w:t>StateCode</w:t>
      </w:r>
      <w:r>
        <w:rPr>
          <w:color w:val="000000"/>
        </w:rPr>
        <w:t xml:space="preserve"> </w:t>
      </w:r>
      <w:r>
        <w:rPr>
          <w:color w:val="000000"/>
        </w:rPr>
        <w:t>与</w:t>
      </w:r>
      <w:r>
        <w:rPr>
          <w:color w:val="000000"/>
        </w:rPr>
        <w:t xml:space="preserve"> </w:t>
      </w:r>
      <w:r>
        <w:rPr>
          <w:rFonts w:ascii="Consolas" w:hAnsi="Consolas"/>
          <w:color w:val="000000"/>
          <w:sz w:val="22"/>
        </w:rPr>
        <w:t>Filling</w:t>
      </w:r>
      <w:r>
        <w:rPr>
          <w:color w:val="000000"/>
        </w:rPr>
        <w:t xml:space="preserve"> </w:t>
      </w:r>
      <w:r>
        <w:rPr>
          <w:color w:val="000000"/>
        </w:rPr>
        <w:t>识别停牌（两列各有</w:t>
      </w:r>
      <w:r>
        <w:rPr>
          <w:color w:val="000000"/>
        </w:rPr>
        <w:t xml:space="preserve"> 43,830 </w:t>
      </w:r>
      <w:r>
        <w:rPr>
          <w:color w:val="000000"/>
        </w:rPr>
        <w:t>行为</w:t>
      </w:r>
      <w:r>
        <w:rPr>
          <w:color w:val="000000"/>
        </w:rPr>
        <w:t xml:space="preserve"> 1</w:t>
      </w:r>
      <w:r>
        <w:rPr>
          <w:color w:val="000000"/>
        </w:rPr>
        <w:t>，成交量和涨跌幅为空），看结论是否变化。</w:t>
      </w:r>
    </w:p>
    <w:p w14:paraId="5FA8FAAF" w14:textId="77777777" w:rsidR="007C6431" w:rsidRDefault="007B14F3">
      <w:r>
        <w:rPr>
          <w:color w:val="000000"/>
        </w:rPr>
        <w:t>成交量同理：事件日当天的异常成交量，基准窗口</w:t>
      </w:r>
      <w:r>
        <w:rPr>
          <w:color w:val="000000"/>
        </w:rPr>
        <w:t xml:space="preserve"> [-120,-11] </w:t>
      </w:r>
      <w:r>
        <w:rPr>
          <w:color w:val="000000"/>
        </w:rPr>
        <w:t>至少要有</w:t>
      </w:r>
      <w:r>
        <w:rPr>
          <w:color w:val="000000"/>
        </w:rPr>
        <w:t xml:space="preserve"> 60 </w:t>
      </w:r>
      <w:r>
        <w:rPr>
          <w:color w:val="000000"/>
        </w:rPr>
        <w:t>个有效位置，不足则</w:t>
      </w:r>
      <w:r>
        <w:rPr>
          <w:color w:val="000000"/>
        </w:rPr>
        <w:t xml:space="preserve"> AV </w:t>
      </w:r>
      <w:r>
        <w:rPr>
          <w:color w:val="000000"/>
        </w:rPr>
        <w:t>记缺失。</w:t>
      </w:r>
    </w:p>
    <w:p w14:paraId="70A60388" w14:textId="77777777" w:rsidR="007C6431" w:rsidRDefault="007B14F3">
      <w:pPr>
        <w:pStyle w:val="21"/>
        <w:spacing w:after="120"/>
      </w:pPr>
      <w:bookmarkStart w:id="32" w:name="_Toc243235134"/>
      <w:r>
        <w:rPr>
          <w:rFonts w:ascii="Times New Roman" w:eastAsia="黑体" w:hAnsi="Times New Roman"/>
          <w:color w:val="000000"/>
        </w:rPr>
        <w:t xml:space="preserve">8.1 </w:t>
      </w:r>
      <w:r>
        <w:rPr>
          <w:rFonts w:ascii="Times New Roman" w:eastAsia="黑体" w:hAnsi="Times New Roman"/>
          <w:color w:val="000000"/>
        </w:rPr>
        <w:t>首轮结果（</w:t>
      </w:r>
      <w:r>
        <w:rPr>
          <w:rFonts w:ascii="Times New Roman" w:eastAsia="黑体" w:hAnsi="Times New Roman"/>
          <w:color w:val="000000"/>
        </w:rPr>
        <w:t>2026-10-18</w:t>
      </w:r>
      <w:r>
        <w:rPr>
          <w:rFonts w:ascii="Times New Roman" w:eastAsia="黑体" w:hAnsi="Times New Roman"/>
          <w:color w:val="000000"/>
        </w:rPr>
        <w:t>，真实行情）</w:t>
      </w:r>
      <w:bookmarkEnd w:id="32"/>
    </w:p>
    <w:p w14:paraId="2BE27131" w14:textId="77777777" w:rsidR="007C6431" w:rsidRDefault="007B14F3">
      <w:r>
        <w:rPr>
          <w:color w:val="000000"/>
        </w:rPr>
        <w:t>清洗后收益文件</w:t>
      </w:r>
      <w:r>
        <w:rPr>
          <w:color w:val="000000"/>
        </w:rPr>
        <w:t xml:space="preserve"> </w:t>
      </w:r>
      <w:r>
        <w:rPr>
          <w:rFonts w:ascii="Consolas" w:hAnsi="Consolas"/>
          <w:color w:val="000000"/>
          <w:sz w:val="22"/>
        </w:rPr>
        <w:t>stock_returns_dretwd.csv</w:t>
      </w:r>
      <w:r>
        <w:rPr>
          <w:color w:val="000000"/>
        </w:rPr>
        <w:t xml:space="preserve"> 5,605,500 </w:t>
      </w:r>
      <w:r>
        <w:rPr>
          <w:color w:val="000000"/>
        </w:rPr>
        <w:t>行、</w:t>
      </w:r>
      <w:r>
        <w:rPr>
          <w:color w:val="000000"/>
        </w:rPr>
        <w:t xml:space="preserve">2,683 </w:t>
      </w:r>
      <w:r>
        <w:rPr>
          <w:color w:val="000000"/>
        </w:rPr>
        <w:t>只股票、</w:t>
      </w:r>
      <w:r>
        <w:rPr>
          <w:color w:val="000000"/>
        </w:rPr>
        <w:t xml:space="preserve">2017-01-03 </w:t>
      </w:r>
      <w:r>
        <w:rPr>
          <w:color w:val="000000"/>
        </w:rPr>
        <w:t>至</w:t>
      </w:r>
      <w:r>
        <w:rPr>
          <w:color w:val="000000"/>
        </w:rPr>
        <w:t xml:space="preserve"> 2026-09-30</w:t>
      </w:r>
      <w:r>
        <w:rPr>
          <w:color w:val="000000"/>
        </w:rPr>
        <w:t>，</w:t>
      </w:r>
      <w:r>
        <w:rPr>
          <w:rFonts w:ascii="Consolas" w:hAnsi="Consolas"/>
          <w:color w:val="000000"/>
          <w:sz w:val="22"/>
        </w:rPr>
        <w:t>Dretwd</w:t>
      </w:r>
      <w:r>
        <w:rPr>
          <w:color w:val="000000"/>
        </w:rPr>
        <w:t xml:space="preserve"> </w:t>
      </w:r>
      <w:r>
        <w:rPr>
          <w:color w:val="000000"/>
        </w:rPr>
        <w:t>为小数口径；市场为</w:t>
      </w:r>
      <w:r>
        <w:rPr>
          <w:color w:val="000000"/>
        </w:rPr>
        <w:t xml:space="preserve"> </w:t>
      </w:r>
      <w:r>
        <w:rPr>
          <w:rFonts w:ascii="Consolas" w:hAnsi="Consolas"/>
          <w:color w:val="000000"/>
          <w:sz w:val="22"/>
        </w:rPr>
        <w:t>market_returns_h00300.csv</w:t>
      </w:r>
      <w:r>
        <w:rPr>
          <w:color w:val="000000"/>
        </w:rPr>
        <w:t xml:space="preserve"> 2,367 </w:t>
      </w:r>
      <w:r>
        <w:rPr>
          <w:color w:val="000000"/>
        </w:rPr>
        <w:t>个交易日的</w:t>
      </w:r>
      <w:r>
        <w:rPr>
          <w:color w:val="000000"/>
        </w:rPr>
        <w:t xml:space="preserve"> H00300</w:t>
      </w:r>
      <w:r>
        <w:rPr>
          <w:color w:val="000000"/>
        </w:rPr>
        <w:t>。与事件表完全匹配：</w:t>
      </w:r>
      <w:r>
        <w:rPr>
          <w:color w:val="000000"/>
        </w:rPr>
        <w:t xml:space="preserve">20,980 </w:t>
      </w:r>
      <w:r>
        <w:rPr>
          <w:color w:val="000000"/>
        </w:rPr>
        <w:t>条事件全部可用，无缺行情、无对齐失败。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882"/>
        <w:gridCol w:w="1882"/>
        <w:gridCol w:w="1882"/>
        <w:gridCol w:w="1882"/>
        <w:gridCol w:w="1882"/>
      </w:tblGrid>
      <w:tr w:rsidR="007C6431" w14:paraId="56F54030" w14:textId="77777777">
        <w:trPr>
          <w:cantSplit/>
          <w:tblHeader/>
          <w:jc w:val="center"/>
        </w:trPr>
        <w:tc>
          <w:tcPr>
            <w:tcW w:w="1882" w:type="dxa"/>
            <w:shd w:val="clear" w:color="auto" w:fill="F2F2F2"/>
          </w:tcPr>
          <w:p w14:paraId="291D3726" w14:textId="77777777" w:rsidR="007C6431" w:rsidRDefault="007B14F3">
            <w:pPr>
              <w:spacing w:after="40" w:line="276" w:lineRule="auto"/>
            </w:pPr>
            <w:r>
              <w:rPr>
                <w:b/>
                <w:color w:val="000000"/>
                <w:sz w:val="21"/>
              </w:rPr>
              <w:t>指标</w:t>
            </w:r>
          </w:p>
        </w:tc>
        <w:tc>
          <w:tcPr>
            <w:tcW w:w="1882" w:type="dxa"/>
            <w:shd w:val="clear" w:color="auto" w:fill="F2F2F2"/>
          </w:tcPr>
          <w:p w14:paraId="60D9782E" w14:textId="77777777" w:rsidR="007C6431" w:rsidRDefault="007B14F3">
            <w:pPr>
              <w:spacing w:after="40" w:line="276" w:lineRule="auto"/>
            </w:pPr>
            <w:r>
              <w:rPr>
                <w:b/>
                <w:color w:val="000000"/>
                <w:sz w:val="21"/>
              </w:rPr>
              <w:t>调高：明星</w:t>
            </w:r>
            <w:r>
              <w:rPr>
                <w:b/>
                <w:color w:val="000000"/>
                <w:sz w:val="21"/>
              </w:rPr>
              <w:t>−</w:t>
            </w:r>
            <w:r>
              <w:rPr>
                <w:b/>
                <w:color w:val="000000"/>
                <w:sz w:val="21"/>
              </w:rPr>
              <w:t>非明星</w:t>
            </w:r>
          </w:p>
        </w:tc>
        <w:tc>
          <w:tcPr>
            <w:tcW w:w="1882" w:type="dxa"/>
            <w:shd w:val="clear" w:color="auto" w:fill="F2F2F2"/>
          </w:tcPr>
          <w:p w14:paraId="11E47294" w14:textId="77777777" w:rsidR="007C6431" w:rsidRDefault="007B14F3">
            <w:pPr>
              <w:spacing w:after="40" w:line="276" w:lineRule="auto"/>
            </w:pPr>
            <w:r>
              <w:rPr>
                <w:b/>
                <w:color w:val="000000"/>
                <w:sz w:val="21"/>
              </w:rPr>
              <w:t>t</w:t>
            </w:r>
          </w:p>
        </w:tc>
        <w:tc>
          <w:tcPr>
            <w:tcW w:w="1882" w:type="dxa"/>
            <w:shd w:val="clear" w:color="auto" w:fill="F2F2F2"/>
          </w:tcPr>
          <w:p w14:paraId="040C4088" w14:textId="77777777" w:rsidR="007C6431" w:rsidRDefault="007B14F3">
            <w:pPr>
              <w:spacing w:after="40" w:line="276" w:lineRule="auto"/>
            </w:pPr>
            <w:r>
              <w:rPr>
                <w:b/>
                <w:color w:val="000000"/>
                <w:sz w:val="21"/>
              </w:rPr>
              <w:t>调低：明星</w:t>
            </w:r>
            <w:r>
              <w:rPr>
                <w:b/>
                <w:color w:val="000000"/>
                <w:sz w:val="21"/>
              </w:rPr>
              <w:t>−</w:t>
            </w:r>
            <w:r>
              <w:rPr>
                <w:b/>
                <w:color w:val="000000"/>
                <w:sz w:val="21"/>
              </w:rPr>
              <w:t>非明星</w:t>
            </w:r>
          </w:p>
        </w:tc>
        <w:tc>
          <w:tcPr>
            <w:tcW w:w="1882" w:type="dxa"/>
            <w:shd w:val="clear" w:color="auto" w:fill="F2F2F2"/>
          </w:tcPr>
          <w:p w14:paraId="65144DB0" w14:textId="77777777" w:rsidR="007C6431" w:rsidRDefault="007B14F3">
            <w:pPr>
              <w:spacing w:after="40" w:line="276" w:lineRule="auto"/>
            </w:pPr>
            <w:r>
              <w:rPr>
                <w:b/>
                <w:color w:val="000000"/>
                <w:sz w:val="21"/>
              </w:rPr>
              <w:t>t</w:t>
            </w:r>
          </w:p>
        </w:tc>
      </w:tr>
      <w:tr w:rsidR="007C6431" w14:paraId="67EC0953" w14:textId="77777777">
        <w:trPr>
          <w:cantSplit/>
          <w:jc w:val="center"/>
        </w:trPr>
        <w:tc>
          <w:tcPr>
            <w:tcW w:w="1882" w:type="dxa"/>
          </w:tcPr>
          <w:p w14:paraId="19AC56D1" w14:textId="77777777" w:rsidR="007C6431" w:rsidRDefault="007B14F3">
            <w:pPr>
              <w:spacing w:after="40" w:line="276" w:lineRule="auto"/>
            </w:pPr>
            <w:r>
              <w:rPr>
                <w:color w:val="000000"/>
                <w:sz w:val="21"/>
              </w:rPr>
              <w:t>CAR[-1,+1]</w:t>
            </w:r>
          </w:p>
        </w:tc>
        <w:tc>
          <w:tcPr>
            <w:tcW w:w="1882" w:type="dxa"/>
          </w:tcPr>
          <w:p w14:paraId="038B608D" w14:textId="77777777" w:rsidR="007C6431" w:rsidRDefault="007B14F3">
            <w:pPr>
              <w:spacing w:after="40" w:line="276" w:lineRule="auto"/>
            </w:pPr>
            <w:r>
              <w:rPr>
                <w:color w:val="000000"/>
                <w:sz w:val="21"/>
              </w:rPr>
              <w:t>+0.37pp</w:t>
            </w:r>
          </w:p>
        </w:tc>
        <w:tc>
          <w:tcPr>
            <w:tcW w:w="1882" w:type="dxa"/>
          </w:tcPr>
          <w:p w14:paraId="1503C5C9" w14:textId="77777777" w:rsidR="007C6431" w:rsidRDefault="007B14F3">
            <w:pPr>
              <w:spacing w:after="40" w:line="276" w:lineRule="auto"/>
            </w:pPr>
            <w:r>
              <w:rPr>
                <w:color w:val="000000"/>
                <w:sz w:val="21"/>
              </w:rPr>
              <w:t>2.17</w:t>
            </w:r>
          </w:p>
        </w:tc>
        <w:tc>
          <w:tcPr>
            <w:tcW w:w="1882" w:type="dxa"/>
          </w:tcPr>
          <w:p w14:paraId="4CC76B36" w14:textId="77777777" w:rsidR="007C6431" w:rsidRDefault="007B14F3">
            <w:pPr>
              <w:spacing w:after="40" w:line="276" w:lineRule="auto"/>
            </w:pPr>
            <w:r>
              <w:rPr>
                <w:color w:val="000000"/>
                <w:sz w:val="21"/>
              </w:rPr>
              <w:t>+0.06pp</w:t>
            </w:r>
          </w:p>
        </w:tc>
        <w:tc>
          <w:tcPr>
            <w:tcW w:w="1882" w:type="dxa"/>
          </w:tcPr>
          <w:p w14:paraId="1968E37E" w14:textId="77777777" w:rsidR="007C6431" w:rsidRDefault="007B14F3">
            <w:pPr>
              <w:spacing w:after="40" w:line="276" w:lineRule="auto"/>
            </w:pPr>
            <w:r>
              <w:rPr>
                <w:color w:val="000000"/>
                <w:sz w:val="21"/>
              </w:rPr>
              <w:t>0.35</w:t>
            </w:r>
          </w:p>
        </w:tc>
      </w:tr>
      <w:tr w:rsidR="007C6431" w14:paraId="38EAF479" w14:textId="77777777">
        <w:trPr>
          <w:cantSplit/>
          <w:jc w:val="center"/>
        </w:trPr>
        <w:tc>
          <w:tcPr>
            <w:tcW w:w="1882" w:type="dxa"/>
          </w:tcPr>
          <w:p w14:paraId="652EA9F7" w14:textId="77777777" w:rsidR="007C6431" w:rsidRDefault="007B14F3">
            <w:pPr>
              <w:spacing w:after="40" w:line="276" w:lineRule="auto"/>
            </w:pPr>
            <w:r>
              <w:rPr>
                <w:color w:val="000000"/>
                <w:sz w:val="21"/>
              </w:rPr>
              <w:t>CAR[-1,+5]</w:t>
            </w:r>
          </w:p>
        </w:tc>
        <w:tc>
          <w:tcPr>
            <w:tcW w:w="1882" w:type="dxa"/>
          </w:tcPr>
          <w:p w14:paraId="4A3B4963" w14:textId="77777777" w:rsidR="007C6431" w:rsidRDefault="007B14F3">
            <w:pPr>
              <w:spacing w:after="40" w:line="276" w:lineRule="auto"/>
            </w:pPr>
            <w:r>
              <w:rPr>
                <w:color w:val="000000"/>
                <w:sz w:val="21"/>
              </w:rPr>
              <w:t>+0.54pp</w:t>
            </w:r>
          </w:p>
        </w:tc>
        <w:tc>
          <w:tcPr>
            <w:tcW w:w="1882" w:type="dxa"/>
          </w:tcPr>
          <w:p w14:paraId="5F7B40F1" w14:textId="77777777" w:rsidR="007C6431" w:rsidRDefault="007B14F3">
            <w:pPr>
              <w:spacing w:after="40" w:line="276" w:lineRule="auto"/>
            </w:pPr>
            <w:r>
              <w:rPr>
                <w:color w:val="000000"/>
                <w:sz w:val="21"/>
              </w:rPr>
              <w:t>2.30</w:t>
            </w:r>
          </w:p>
        </w:tc>
        <w:tc>
          <w:tcPr>
            <w:tcW w:w="1882" w:type="dxa"/>
          </w:tcPr>
          <w:p w14:paraId="16773F8F" w14:textId="77777777" w:rsidR="007C6431" w:rsidRDefault="007B14F3">
            <w:pPr>
              <w:spacing w:after="40" w:line="276" w:lineRule="auto"/>
            </w:pPr>
            <w:r>
              <w:rPr>
                <w:color w:val="000000"/>
                <w:sz w:val="21"/>
              </w:rPr>
              <w:t>−</w:t>
            </w:r>
            <w:r>
              <w:rPr>
                <w:color w:val="000000"/>
                <w:sz w:val="21"/>
              </w:rPr>
              <w:t>0.19pp</w:t>
            </w:r>
          </w:p>
        </w:tc>
        <w:tc>
          <w:tcPr>
            <w:tcW w:w="1882" w:type="dxa"/>
          </w:tcPr>
          <w:p w14:paraId="77CE1AE6" w14:textId="77777777" w:rsidR="007C6431" w:rsidRDefault="007B14F3">
            <w:pPr>
              <w:spacing w:after="40" w:line="276" w:lineRule="auto"/>
            </w:pPr>
            <w:r>
              <w:rPr>
                <w:color w:val="000000"/>
                <w:sz w:val="21"/>
              </w:rPr>
              <w:t>−</w:t>
            </w:r>
            <w:r>
              <w:rPr>
                <w:color w:val="000000"/>
                <w:sz w:val="21"/>
              </w:rPr>
              <w:t>0.85</w:t>
            </w:r>
          </w:p>
        </w:tc>
      </w:tr>
      <w:tr w:rsidR="007C6431" w14:paraId="73DF5817" w14:textId="77777777">
        <w:trPr>
          <w:cantSplit/>
          <w:jc w:val="center"/>
        </w:trPr>
        <w:tc>
          <w:tcPr>
            <w:tcW w:w="1882" w:type="dxa"/>
          </w:tcPr>
          <w:p w14:paraId="28B196CE" w14:textId="77777777" w:rsidR="007C6431" w:rsidRDefault="007B14F3">
            <w:pPr>
              <w:spacing w:after="40" w:line="276" w:lineRule="auto"/>
            </w:pPr>
            <w:r>
              <w:rPr>
                <w:color w:val="000000"/>
                <w:sz w:val="21"/>
              </w:rPr>
              <w:t>CAR[-5,+5]</w:t>
            </w:r>
          </w:p>
        </w:tc>
        <w:tc>
          <w:tcPr>
            <w:tcW w:w="1882" w:type="dxa"/>
          </w:tcPr>
          <w:p w14:paraId="3FF3364D" w14:textId="77777777" w:rsidR="007C6431" w:rsidRDefault="007B14F3">
            <w:pPr>
              <w:spacing w:after="40" w:line="276" w:lineRule="auto"/>
            </w:pPr>
            <w:r>
              <w:rPr>
                <w:color w:val="000000"/>
                <w:sz w:val="21"/>
              </w:rPr>
              <w:t>+0.99pp</w:t>
            </w:r>
          </w:p>
        </w:tc>
        <w:tc>
          <w:tcPr>
            <w:tcW w:w="1882" w:type="dxa"/>
          </w:tcPr>
          <w:p w14:paraId="7076FD2A" w14:textId="77777777" w:rsidR="007C6431" w:rsidRDefault="007B14F3">
            <w:pPr>
              <w:spacing w:after="40" w:line="276" w:lineRule="auto"/>
            </w:pPr>
            <w:r>
              <w:rPr>
                <w:color w:val="000000"/>
                <w:sz w:val="21"/>
              </w:rPr>
              <w:t>3.55</w:t>
            </w:r>
          </w:p>
        </w:tc>
        <w:tc>
          <w:tcPr>
            <w:tcW w:w="1882" w:type="dxa"/>
          </w:tcPr>
          <w:p w14:paraId="1FDB2241" w14:textId="77777777" w:rsidR="007C6431" w:rsidRDefault="007B14F3">
            <w:pPr>
              <w:spacing w:after="40" w:line="276" w:lineRule="auto"/>
            </w:pPr>
            <w:r>
              <w:rPr>
                <w:color w:val="000000"/>
                <w:sz w:val="21"/>
              </w:rPr>
              <w:t>−</w:t>
            </w:r>
            <w:r>
              <w:rPr>
                <w:color w:val="000000"/>
                <w:sz w:val="21"/>
              </w:rPr>
              <w:t>0.21pp</w:t>
            </w:r>
          </w:p>
        </w:tc>
        <w:tc>
          <w:tcPr>
            <w:tcW w:w="1882" w:type="dxa"/>
          </w:tcPr>
          <w:p w14:paraId="34BDE3F7" w14:textId="77777777" w:rsidR="007C6431" w:rsidRDefault="007B14F3">
            <w:pPr>
              <w:spacing w:after="40" w:line="276" w:lineRule="auto"/>
            </w:pPr>
            <w:r>
              <w:rPr>
                <w:color w:val="000000"/>
                <w:sz w:val="21"/>
              </w:rPr>
              <w:t>−</w:t>
            </w:r>
            <w:r>
              <w:rPr>
                <w:color w:val="000000"/>
                <w:sz w:val="21"/>
              </w:rPr>
              <w:t>0.74</w:t>
            </w:r>
          </w:p>
        </w:tc>
      </w:tr>
      <w:tr w:rsidR="007C6431" w14:paraId="58A30921" w14:textId="77777777">
        <w:trPr>
          <w:cantSplit/>
          <w:jc w:val="center"/>
        </w:trPr>
        <w:tc>
          <w:tcPr>
            <w:tcW w:w="1882" w:type="dxa"/>
          </w:tcPr>
          <w:p w14:paraId="5A4350A2" w14:textId="77777777" w:rsidR="007C6431" w:rsidRDefault="007B14F3">
            <w:pPr>
              <w:spacing w:after="40" w:line="276" w:lineRule="auto"/>
            </w:pPr>
            <w:r>
              <w:rPr>
                <w:color w:val="000000"/>
                <w:sz w:val="21"/>
              </w:rPr>
              <w:t>CAR[0,+120]</w:t>
            </w:r>
          </w:p>
        </w:tc>
        <w:tc>
          <w:tcPr>
            <w:tcW w:w="1882" w:type="dxa"/>
          </w:tcPr>
          <w:p w14:paraId="63792E71" w14:textId="77777777" w:rsidR="007C6431" w:rsidRDefault="007B14F3">
            <w:pPr>
              <w:spacing w:after="40" w:line="276" w:lineRule="auto"/>
            </w:pPr>
            <w:r>
              <w:rPr>
                <w:color w:val="000000"/>
                <w:sz w:val="21"/>
              </w:rPr>
              <w:t>+1.37pp</w:t>
            </w:r>
          </w:p>
        </w:tc>
        <w:tc>
          <w:tcPr>
            <w:tcW w:w="1882" w:type="dxa"/>
          </w:tcPr>
          <w:p w14:paraId="3AF78BDA" w14:textId="77777777" w:rsidR="007C6431" w:rsidRDefault="007B14F3">
            <w:pPr>
              <w:spacing w:after="40" w:line="276" w:lineRule="auto"/>
            </w:pPr>
            <w:r>
              <w:rPr>
                <w:color w:val="000000"/>
                <w:sz w:val="21"/>
              </w:rPr>
              <w:t>1.87</w:t>
            </w:r>
          </w:p>
        </w:tc>
        <w:tc>
          <w:tcPr>
            <w:tcW w:w="1882" w:type="dxa"/>
          </w:tcPr>
          <w:p w14:paraId="45BD0C20" w14:textId="77777777" w:rsidR="007C6431" w:rsidRDefault="007B14F3">
            <w:pPr>
              <w:spacing w:after="40" w:line="276" w:lineRule="auto"/>
            </w:pPr>
            <w:r>
              <w:rPr>
                <w:color w:val="000000"/>
                <w:sz w:val="21"/>
              </w:rPr>
              <w:t>−</w:t>
            </w:r>
            <w:r>
              <w:rPr>
                <w:color w:val="000000"/>
                <w:sz w:val="21"/>
              </w:rPr>
              <w:t>0.79pp</w:t>
            </w:r>
          </w:p>
        </w:tc>
        <w:tc>
          <w:tcPr>
            <w:tcW w:w="1882" w:type="dxa"/>
          </w:tcPr>
          <w:p w14:paraId="008710FA" w14:textId="77777777" w:rsidR="007C6431" w:rsidRDefault="007B14F3">
            <w:pPr>
              <w:spacing w:after="40" w:line="276" w:lineRule="auto"/>
            </w:pPr>
            <w:r>
              <w:rPr>
                <w:color w:val="000000"/>
                <w:sz w:val="21"/>
              </w:rPr>
              <w:t>−</w:t>
            </w:r>
            <w:r>
              <w:rPr>
                <w:color w:val="000000"/>
                <w:sz w:val="21"/>
              </w:rPr>
              <w:t>1.00</w:t>
            </w:r>
          </w:p>
        </w:tc>
      </w:tr>
      <w:tr w:rsidR="007C6431" w14:paraId="68D9D8FA" w14:textId="77777777">
        <w:trPr>
          <w:cantSplit/>
          <w:jc w:val="center"/>
        </w:trPr>
        <w:tc>
          <w:tcPr>
            <w:tcW w:w="1882" w:type="dxa"/>
          </w:tcPr>
          <w:p w14:paraId="01A22DAE" w14:textId="77777777" w:rsidR="007C6431" w:rsidRDefault="007B14F3">
            <w:pPr>
              <w:spacing w:after="40" w:line="276" w:lineRule="auto"/>
            </w:pPr>
            <w:r>
              <w:rPr>
                <w:color w:val="000000"/>
                <w:sz w:val="21"/>
              </w:rPr>
              <w:t>CAR[0,+250]</w:t>
            </w:r>
          </w:p>
        </w:tc>
        <w:tc>
          <w:tcPr>
            <w:tcW w:w="1882" w:type="dxa"/>
          </w:tcPr>
          <w:p w14:paraId="45BF205C" w14:textId="77777777" w:rsidR="007C6431" w:rsidRDefault="007B14F3">
            <w:pPr>
              <w:spacing w:after="40" w:line="276" w:lineRule="auto"/>
            </w:pPr>
            <w:r>
              <w:rPr>
                <w:color w:val="000000"/>
                <w:sz w:val="21"/>
              </w:rPr>
              <w:t>+0.90pp</w:t>
            </w:r>
          </w:p>
        </w:tc>
        <w:tc>
          <w:tcPr>
            <w:tcW w:w="1882" w:type="dxa"/>
          </w:tcPr>
          <w:p w14:paraId="50495372" w14:textId="77777777" w:rsidR="007C6431" w:rsidRDefault="007B14F3">
            <w:pPr>
              <w:spacing w:after="40" w:line="276" w:lineRule="auto"/>
            </w:pPr>
            <w:r>
              <w:rPr>
                <w:color w:val="000000"/>
                <w:sz w:val="21"/>
              </w:rPr>
              <w:t>0.84</w:t>
            </w:r>
          </w:p>
        </w:tc>
        <w:tc>
          <w:tcPr>
            <w:tcW w:w="1882" w:type="dxa"/>
          </w:tcPr>
          <w:p w14:paraId="2813228B" w14:textId="77777777" w:rsidR="007C6431" w:rsidRDefault="007B14F3">
            <w:pPr>
              <w:spacing w:after="40" w:line="276" w:lineRule="auto"/>
            </w:pPr>
            <w:r>
              <w:rPr>
                <w:color w:val="000000"/>
                <w:sz w:val="21"/>
              </w:rPr>
              <w:t>+1.39pp</w:t>
            </w:r>
          </w:p>
        </w:tc>
        <w:tc>
          <w:tcPr>
            <w:tcW w:w="1882" w:type="dxa"/>
          </w:tcPr>
          <w:p w14:paraId="0120F814" w14:textId="77777777" w:rsidR="007C6431" w:rsidRDefault="007B14F3">
            <w:pPr>
              <w:spacing w:after="40" w:line="276" w:lineRule="auto"/>
            </w:pPr>
            <w:r>
              <w:rPr>
                <w:color w:val="000000"/>
                <w:sz w:val="21"/>
              </w:rPr>
              <w:t>1.20</w:t>
            </w:r>
          </w:p>
        </w:tc>
      </w:tr>
      <w:tr w:rsidR="007C6431" w14:paraId="6A154958" w14:textId="77777777">
        <w:trPr>
          <w:cantSplit/>
          <w:jc w:val="center"/>
        </w:trPr>
        <w:tc>
          <w:tcPr>
            <w:tcW w:w="1882" w:type="dxa"/>
          </w:tcPr>
          <w:p w14:paraId="0865D421" w14:textId="77777777" w:rsidR="007C6431" w:rsidRDefault="007B14F3">
            <w:pPr>
              <w:spacing w:after="40" w:line="276" w:lineRule="auto"/>
            </w:pPr>
            <w:r>
              <w:rPr>
                <w:color w:val="000000"/>
                <w:sz w:val="21"/>
              </w:rPr>
              <w:t>异常成交量</w:t>
            </w:r>
          </w:p>
        </w:tc>
        <w:tc>
          <w:tcPr>
            <w:tcW w:w="1882" w:type="dxa"/>
          </w:tcPr>
          <w:p w14:paraId="4587A4BE" w14:textId="77777777" w:rsidR="007C6431" w:rsidRDefault="007B14F3">
            <w:pPr>
              <w:spacing w:after="40" w:line="276" w:lineRule="auto"/>
            </w:pPr>
            <w:r>
              <w:rPr>
                <w:color w:val="000000"/>
                <w:sz w:val="21"/>
              </w:rPr>
              <w:t>+0.053</w:t>
            </w:r>
          </w:p>
        </w:tc>
        <w:tc>
          <w:tcPr>
            <w:tcW w:w="1882" w:type="dxa"/>
          </w:tcPr>
          <w:p w14:paraId="7FC7F40C" w14:textId="77777777" w:rsidR="007C6431" w:rsidRDefault="007B14F3">
            <w:pPr>
              <w:spacing w:after="40" w:line="276" w:lineRule="auto"/>
            </w:pPr>
            <w:r>
              <w:rPr>
                <w:color w:val="000000"/>
                <w:sz w:val="21"/>
              </w:rPr>
              <w:t>2.85</w:t>
            </w:r>
          </w:p>
        </w:tc>
        <w:tc>
          <w:tcPr>
            <w:tcW w:w="1882" w:type="dxa"/>
          </w:tcPr>
          <w:p w14:paraId="34EA6732" w14:textId="77777777" w:rsidR="007C6431" w:rsidRDefault="007B14F3">
            <w:pPr>
              <w:spacing w:after="40" w:line="276" w:lineRule="auto"/>
            </w:pPr>
            <w:r>
              <w:rPr>
                <w:color w:val="000000"/>
                <w:sz w:val="21"/>
              </w:rPr>
              <w:t>−</w:t>
            </w:r>
            <w:r>
              <w:rPr>
                <w:color w:val="000000"/>
                <w:sz w:val="21"/>
              </w:rPr>
              <w:t>0.011</w:t>
            </w:r>
          </w:p>
        </w:tc>
        <w:tc>
          <w:tcPr>
            <w:tcW w:w="1882" w:type="dxa"/>
          </w:tcPr>
          <w:p w14:paraId="1F85C64D" w14:textId="77777777" w:rsidR="007C6431" w:rsidRDefault="007B14F3">
            <w:pPr>
              <w:spacing w:after="40" w:line="276" w:lineRule="auto"/>
            </w:pPr>
            <w:r>
              <w:rPr>
                <w:color w:val="000000"/>
                <w:sz w:val="21"/>
              </w:rPr>
              <w:t>−</w:t>
            </w:r>
            <w:r>
              <w:rPr>
                <w:color w:val="000000"/>
                <w:sz w:val="21"/>
              </w:rPr>
              <w:t>0.53</w:t>
            </w:r>
          </w:p>
        </w:tc>
      </w:tr>
    </w:tbl>
    <w:p w14:paraId="4DAB98D9" w14:textId="77777777" w:rsidR="007C6431" w:rsidRDefault="007C6431">
      <w:pPr>
        <w:spacing w:after="0"/>
      </w:pPr>
    </w:p>
    <w:p w14:paraId="4B139B8B" w14:textId="77777777" w:rsidR="007C6431" w:rsidRDefault="007B14F3">
      <w:r>
        <w:rPr>
          <w:color w:val="000000"/>
        </w:rPr>
        <w:t>同股同日先取均值的聚类稳健版结论一致：调高</w:t>
      </w:r>
      <w:r>
        <w:rPr>
          <w:color w:val="000000"/>
        </w:rPr>
        <w:t xml:space="preserve"> [-1,+1] +0.43</w:t>
      </w:r>
      <w:r>
        <w:rPr>
          <w:color w:val="000000"/>
        </w:rPr>
        <w:t>（</w:t>
      </w:r>
      <w:r>
        <w:rPr>
          <w:color w:val="000000"/>
        </w:rPr>
        <w:t>t=2.51</w:t>
      </w:r>
      <w:r>
        <w:rPr>
          <w:color w:val="000000"/>
        </w:rPr>
        <w:t>）、</w:t>
      </w:r>
      <w:r>
        <w:rPr>
          <w:color w:val="000000"/>
        </w:rPr>
        <w:t>[-1,+5] +0.61</w:t>
      </w:r>
      <w:r>
        <w:rPr>
          <w:color w:val="000000"/>
        </w:rPr>
        <w:t>（</w:t>
      </w:r>
      <w:r>
        <w:rPr>
          <w:color w:val="000000"/>
        </w:rPr>
        <w:t>t=2.58</w:t>
      </w:r>
      <w:r>
        <w:rPr>
          <w:color w:val="000000"/>
        </w:rPr>
        <w:t>）、</w:t>
      </w:r>
      <w:r>
        <w:rPr>
          <w:color w:val="000000"/>
        </w:rPr>
        <w:t>[-5,+5] +1.06</w:t>
      </w:r>
      <w:r>
        <w:rPr>
          <w:color w:val="000000"/>
        </w:rPr>
        <w:t>（</w:t>
      </w:r>
      <w:r>
        <w:rPr>
          <w:color w:val="000000"/>
        </w:rPr>
        <w:t>t=3.81</w:t>
      </w:r>
      <w:r>
        <w:rPr>
          <w:color w:val="000000"/>
        </w:rPr>
        <w:t>）、</w:t>
      </w:r>
      <w:r>
        <w:rPr>
          <w:color w:val="000000"/>
        </w:rPr>
        <w:t xml:space="preserve">+2 </w:t>
      </w:r>
      <w:r>
        <w:rPr>
          <w:color w:val="000000"/>
        </w:rPr>
        <w:t>到</w:t>
      </w:r>
      <w:r>
        <w:rPr>
          <w:color w:val="000000"/>
        </w:rPr>
        <w:t xml:space="preserve"> +120 +0.98</w:t>
      </w:r>
      <w:r>
        <w:rPr>
          <w:color w:val="000000"/>
        </w:rPr>
        <w:t>（</w:t>
      </w:r>
      <w:r>
        <w:rPr>
          <w:color w:val="000000"/>
        </w:rPr>
        <w:t>t=1.38</w:t>
      </w:r>
      <w:r>
        <w:rPr>
          <w:color w:val="000000"/>
        </w:rPr>
        <w:t>）、异常成交量</w:t>
      </w:r>
      <w:r>
        <w:rPr>
          <w:color w:val="000000"/>
        </w:rPr>
        <w:t xml:space="preserve"> +0.059</w:t>
      </w:r>
      <w:r>
        <w:rPr>
          <w:color w:val="000000"/>
        </w:rPr>
        <w:t>（</w:t>
      </w:r>
      <w:r>
        <w:rPr>
          <w:color w:val="000000"/>
        </w:rPr>
        <w:t>t=3.19</w:t>
      </w:r>
      <w:r>
        <w:rPr>
          <w:color w:val="000000"/>
        </w:rPr>
        <w:t>）。</w:t>
      </w:r>
    </w:p>
    <w:p w14:paraId="4A42EDC0" w14:textId="77777777" w:rsidR="007C6431" w:rsidRDefault="007B14F3">
      <w:r>
        <w:rPr>
          <w:color w:val="000000"/>
        </w:rPr>
        <w:t>读法：明星上调在公告日确有更大的价格与成交量反应，但下调没有；权威溢价只出现在上调一侧，与卖方评级偏乐观的已知现象一致。长窗口的</w:t>
      </w:r>
      <w:r>
        <w:rPr>
          <w:color w:val="000000"/>
        </w:rPr>
        <w:t xml:space="preserve"> [0,+120] </w:t>
      </w:r>
      <w:r>
        <w:rPr>
          <w:color w:val="000000"/>
        </w:rPr>
        <w:t>结果包含公告日反应本身，不能当作漂移证据。</w:t>
      </w:r>
    </w:p>
    <w:p w14:paraId="04A7B8D1" w14:textId="77777777" w:rsidR="007C6431" w:rsidRDefault="007B14F3">
      <w:r>
        <w:rPr>
          <w:color w:val="000000"/>
        </w:rPr>
        <w:t>涨跌停稳健性：剔除窗口内出现涨跌停的事件后，上调</w:t>
      </w:r>
      <w:r>
        <w:rPr>
          <w:color w:val="000000"/>
        </w:rPr>
        <w:t xml:space="preserve"> CAR[-1,+1] </w:t>
      </w:r>
      <w:r>
        <w:rPr>
          <w:color w:val="000000"/>
        </w:rPr>
        <w:t>从</w:t>
      </w:r>
      <w:r>
        <w:rPr>
          <w:color w:val="000000"/>
        </w:rPr>
        <w:t xml:space="preserve"> +0.37</w:t>
      </w:r>
      <w:r>
        <w:rPr>
          <w:color w:val="000000"/>
        </w:rPr>
        <w:t>（</w:t>
      </w:r>
      <w:r>
        <w:rPr>
          <w:color w:val="000000"/>
        </w:rPr>
        <w:t>p=0.030</w:t>
      </w:r>
      <w:r>
        <w:rPr>
          <w:color w:val="000000"/>
        </w:rPr>
        <w:t>）降到</w:t>
      </w:r>
      <w:r>
        <w:rPr>
          <w:color w:val="000000"/>
        </w:rPr>
        <w:t xml:space="preserve"> +0.21</w:t>
      </w:r>
      <w:r>
        <w:rPr>
          <w:color w:val="000000"/>
        </w:rPr>
        <w:t>（</w:t>
      </w:r>
      <w:r>
        <w:rPr>
          <w:color w:val="000000"/>
        </w:rPr>
        <w:t>p=0.134</w:t>
      </w:r>
      <w:r>
        <w:rPr>
          <w:color w:val="000000"/>
        </w:rPr>
        <w:t>），</w:t>
      </w:r>
      <w:r>
        <w:rPr>
          <w:color w:val="000000"/>
        </w:rPr>
        <w:t xml:space="preserve">[-1,+5] </w:t>
      </w:r>
      <w:r>
        <w:rPr>
          <w:color w:val="000000"/>
        </w:rPr>
        <w:t>从</w:t>
      </w:r>
      <w:r>
        <w:rPr>
          <w:color w:val="000000"/>
        </w:rPr>
        <w:t xml:space="preserve"> +0.54</w:t>
      </w:r>
      <w:r>
        <w:rPr>
          <w:color w:val="000000"/>
        </w:rPr>
        <w:t>（</w:t>
      </w:r>
      <w:r>
        <w:rPr>
          <w:color w:val="000000"/>
        </w:rPr>
        <w:t>p=0.021</w:t>
      </w:r>
      <w:r>
        <w:rPr>
          <w:color w:val="000000"/>
        </w:rPr>
        <w:t>）降到</w:t>
      </w:r>
      <w:r>
        <w:rPr>
          <w:color w:val="000000"/>
        </w:rPr>
        <w:t xml:space="preserve"> +0.20</w:t>
      </w:r>
      <w:r>
        <w:rPr>
          <w:color w:val="000000"/>
        </w:rPr>
        <w:t>（</w:t>
      </w:r>
      <w:r>
        <w:rPr>
          <w:color w:val="000000"/>
        </w:rPr>
        <w:t>p=0.310</w:t>
      </w:r>
      <w:r>
        <w:rPr>
          <w:color w:val="000000"/>
        </w:rPr>
        <w:t>），</w:t>
      </w:r>
      <w:r>
        <w:rPr>
          <w:color w:val="000000"/>
        </w:rPr>
        <w:t xml:space="preserve">[-5,+5] </w:t>
      </w:r>
      <w:r>
        <w:rPr>
          <w:color w:val="000000"/>
        </w:rPr>
        <w:t>从</w:t>
      </w:r>
      <w:r>
        <w:rPr>
          <w:color w:val="000000"/>
        </w:rPr>
        <w:t xml:space="preserve"> +0.99</w:t>
      </w:r>
      <w:r>
        <w:rPr>
          <w:color w:val="000000"/>
        </w:rPr>
        <w:t>（</w:t>
      </w:r>
      <w:r>
        <w:rPr>
          <w:color w:val="000000"/>
        </w:rPr>
        <w:t>p=0.0004</w:t>
      </w:r>
      <w:r>
        <w:rPr>
          <w:color w:val="000000"/>
        </w:rPr>
        <w:t>）降到</w:t>
      </w:r>
      <w:r>
        <w:rPr>
          <w:color w:val="000000"/>
        </w:rPr>
        <w:t xml:space="preserve"> +0.65</w:t>
      </w:r>
      <w:r>
        <w:rPr>
          <w:color w:val="000000"/>
        </w:rPr>
        <w:t>（</w:t>
      </w:r>
      <w:r>
        <w:rPr>
          <w:color w:val="000000"/>
        </w:rPr>
        <w:t>p=0.008</w:t>
      </w:r>
      <w:r>
        <w:rPr>
          <w:color w:val="000000"/>
        </w:rPr>
        <w:t>）；下调仍不显著。溢价集中在涨跌停事件，短窗口显著性来自这部分样本，不能写「对涨跌停稳健」。详见</w:t>
      </w:r>
      <w:r>
        <w:rPr>
          <w:color w:val="000000"/>
        </w:rPr>
        <w:t xml:space="preserve"> 8.8</w:t>
      </w:r>
      <w:r>
        <w:rPr>
          <w:color w:val="000000"/>
        </w:rPr>
        <w:t>。</w:t>
      </w:r>
    </w:p>
    <w:p w14:paraId="3169EA24" w14:textId="77777777" w:rsidR="007C6431" w:rsidRDefault="007B14F3">
      <w:pPr>
        <w:pStyle w:val="21"/>
        <w:spacing w:after="120"/>
      </w:pPr>
      <w:bookmarkStart w:id="33" w:name="_Toc243235135"/>
      <w:r>
        <w:rPr>
          <w:rFonts w:ascii="Times New Roman" w:eastAsia="黑体" w:hAnsi="Times New Roman"/>
          <w:color w:val="000000"/>
        </w:rPr>
        <w:t xml:space="preserve">8.2 </w:t>
      </w:r>
      <w:r>
        <w:rPr>
          <w:rFonts w:ascii="Times New Roman" w:eastAsia="黑体" w:hAnsi="Times New Roman"/>
          <w:color w:val="000000"/>
        </w:rPr>
        <w:t>公告日之后的漂移与事后准确度（</w:t>
      </w:r>
      <w:r>
        <w:rPr>
          <w:rFonts w:ascii="Times New Roman" w:eastAsia="黑体" w:hAnsi="Times New Roman"/>
          <w:color w:val="000000"/>
        </w:rPr>
        <w:t>2026-10-18</w:t>
      </w:r>
      <w:r>
        <w:rPr>
          <w:rFonts w:ascii="Times New Roman" w:eastAsia="黑体" w:hAnsi="Times New Roman"/>
          <w:color w:val="000000"/>
        </w:rPr>
        <w:t>）</w:t>
      </w:r>
      <w:bookmarkEnd w:id="33"/>
    </w:p>
    <w:p w14:paraId="4748341B" w14:textId="77777777" w:rsidR="007C6431" w:rsidRDefault="007B14F3">
      <w:r>
        <w:rPr>
          <w:color w:val="000000"/>
        </w:rPr>
        <w:t>漂移从</w:t>
      </w:r>
      <w:r>
        <w:rPr>
          <w:color w:val="000000"/>
        </w:rPr>
        <w:t xml:space="preserve"> +2 </w:t>
      </w:r>
      <w:r>
        <w:rPr>
          <w:color w:val="000000"/>
        </w:rPr>
        <w:t>起算，市场调整</w:t>
      </w:r>
      <w:r>
        <w:rPr>
          <w:color w:val="000000"/>
        </w:rPr>
        <w:t xml:space="preserve"> CAR</w:t>
      </w:r>
      <w:r>
        <w:rPr>
          <w:color w:val="000000"/>
        </w:rPr>
        <w:t>，明星减非明星：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137"/>
        <w:gridCol w:w="3137"/>
        <w:gridCol w:w="3137"/>
      </w:tblGrid>
      <w:tr w:rsidR="007C6431" w14:paraId="11DFFF76" w14:textId="77777777">
        <w:trPr>
          <w:cantSplit/>
          <w:tblHeader/>
          <w:jc w:val="center"/>
        </w:trPr>
        <w:tc>
          <w:tcPr>
            <w:tcW w:w="3137" w:type="dxa"/>
            <w:shd w:val="clear" w:color="auto" w:fill="F2F2F2"/>
          </w:tcPr>
          <w:p w14:paraId="3803BF29" w14:textId="77777777" w:rsidR="007C6431" w:rsidRDefault="007B14F3">
            <w:pPr>
              <w:spacing w:after="40" w:line="276" w:lineRule="auto"/>
            </w:pPr>
            <w:r>
              <w:rPr>
                <w:b/>
                <w:color w:val="000000"/>
                <w:sz w:val="21"/>
              </w:rPr>
              <w:t>窗口</w:t>
            </w:r>
          </w:p>
        </w:tc>
        <w:tc>
          <w:tcPr>
            <w:tcW w:w="3137" w:type="dxa"/>
            <w:shd w:val="clear" w:color="auto" w:fill="F2F2F2"/>
          </w:tcPr>
          <w:p w14:paraId="02C94916" w14:textId="77777777" w:rsidR="007C6431" w:rsidRDefault="007B14F3">
            <w:pPr>
              <w:spacing w:after="40" w:line="276" w:lineRule="auto"/>
            </w:pPr>
            <w:r>
              <w:rPr>
                <w:b/>
                <w:color w:val="000000"/>
                <w:sz w:val="21"/>
              </w:rPr>
              <w:t>调高</w:t>
            </w:r>
          </w:p>
        </w:tc>
        <w:tc>
          <w:tcPr>
            <w:tcW w:w="3137" w:type="dxa"/>
            <w:shd w:val="clear" w:color="auto" w:fill="F2F2F2"/>
          </w:tcPr>
          <w:p w14:paraId="7F058583" w14:textId="77777777" w:rsidR="007C6431" w:rsidRDefault="007B14F3">
            <w:pPr>
              <w:spacing w:after="40" w:line="276" w:lineRule="auto"/>
            </w:pPr>
            <w:r>
              <w:rPr>
                <w:b/>
                <w:color w:val="000000"/>
                <w:sz w:val="21"/>
              </w:rPr>
              <w:t>调低</w:t>
            </w:r>
          </w:p>
        </w:tc>
      </w:tr>
      <w:tr w:rsidR="007C6431" w14:paraId="71B7DF3D" w14:textId="77777777">
        <w:trPr>
          <w:cantSplit/>
          <w:jc w:val="center"/>
        </w:trPr>
        <w:tc>
          <w:tcPr>
            <w:tcW w:w="3137" w:type="dxa"/>
          </w:tcPr>
          <w:p w14:paraId="595808A3" w14:textId="77777777" w:rsidR="007C6431" w:rsidRDefault="007B14F3">
            <w:pPr>
              <w:spacing w:after="40" w:line="276" w:lineRule="auto"/>
            </w:pPr>
            <w:r>
              <w:rPr>
                <w:color w:val="000000"/>
                <w:sz w:val="21"/>
              </w:rPr>
              <w:t xml:space="preserve">+2 </w:t>
            </w:r>
            <w:r>
              <w:rPr>
                <w:color w:val="000000"/>
                <w:sz w:val="21"/>
              </w:rPr>
              <w:t>至</w:t>
            </w:r>
            <w:r>
              <w:rPr>
                <w:color w:val="000000"/>
                <w:sz w:val="21"/>
              </w:rPr>
              <w:t xml:space="preserve"> +60</w:t>
            </w:r>
          </w:p>
        </w:tc>
        <w:tc>
          <w:tcPr>
            <w:tcW w:w="3137" w:type="dxa"/>
          </w:tcPr>
          <w:p w14:paraId="21504CF4" w14:textId="77777777" w:rsidR="007C6431" w:rsidRDefault="007B14F3">
            <w:pPr>
              <w:spacing w:after="40" w:line="276" w:lineRule="auto"/>
            </w:pPr>
            <w:r>
              <w:rPr>
                <w:color w:val="000000"/>
                <w:sz w:val="21"/>
              </w:rPr>
              <w:t>−</w:t>
            </w:r>
            <w:r>
              <w:rPr>
                <w:color w:val="000000"/>
                <w:sz w:val="21"/>
              </w:rPr>
              <w:t>0.02</w:t>
            </w:r>
            <w:r>
              <w:rPr>
                <w:color w:val="000000"/>
                <w:sz w:val="21"/>
              </w:rPr>
              <w:t>（</w:t>
            </w:r>
            <w:r>
              <w:rPr>
                <w:color w:val="000000"/>
                <w:sz w:val="21"/>
              </w:rPr>
              <w:t>p=0.98</w:t>
            </w:r>
            <w:r>
              <w:rPr>
                <w:color w:val="000000"/>
                <w:sz w:val="21"/>
              </w:rPr>
              <w:t>）</w:t>
            </w:r>
          </w:p>
        </w:tc>
        <w:tc>
          <w:tcPr>
            <w:tcW w:w="3137" w:type="dxa"/>
          </w:tcPr>
          <w:p w14:paraId="20A4EA29" w14:textId="77777777" w:rsidR="007C6431" w:rsidRDefault="007B14F3">
            <w:pPr>
              <w:spacing w:after="40" w:line="276" w:lineRule="auto"/>
            </w:pPr>
            <w:r>
              <w:rPr>
                <w:b/>
                <w:color w:val="000000"/>
                <w:sz w:val="21"/>
              </w:rPr>
              <w:t>−</w:t>
            </w:r>
            <w:r>
              <w:rPr>
                <w:b/>
                <w:color w:val="000000"/>
                <w:sz w:val="21"/>
              </w:rPr>
              <w:t>1.63</w:t>
            </w:r>
            <w:r>
              <w:rPr>
                <w:b/>
                <w:color w:val="000000"/>
                <w:sz w:val="21"/>
              </w:rPr>
              <w:t>（</w:t>
            </w:r>
            <w:r>
              <w:rPr>
                <w:b/>
                <w:color w:val="000000"/>
                <w:sz w:val="21"/>
              </w:rPr>
              <w:t>p=0.002</w:t>
            </w:r>
            <w:r>
              <w:rPr>
                <w:b/>
                <w:color w:val="000000"/>
                <w:sz w:val="21"/>
              </w:rPr>
              <w:t>）</w:t>
            </w:r>
          </w:p>
        </w:tc>
      </w:tr>
      <w:tr w:rsidR="007C6431" w14:paraId="70C6E821" w14:textId="77777777">
        <w:trPr>
          <w:cantSplit/>
          <w:jc w:val="center"/>
        </w:trPr>
        <w:tc>
          <w:tcPr>
            <w:tcW w:w="3137" w:type="dxa"/>
          </w:tcPr>
          <w:p w14:paraId="35FC17C7" w14:textId="77777777" w:rsidR="007C6431" w:rsidRDefault="007B14F3">
            <w:pPr>
              <w:spacing w:after="40" w:line="276" w:lineRule="auto"/>
            </w:pPr>
            <w:r>
              <w:rPr>
                <w:color w:val="000000"/>
                <w:sz w:val="21"/>
              </w:rPr>
              <w:t xml:space="preserve">+2 </w:t>
            </w:r>
            <w:r>
              <w:rPr>
                <w:color w:val="000000"/>
                <w:sz w:val="21"/>
              </w:rPr>
              <w:t>至</w:t>
            </w:r>
            <w:r>
              <w:rPr>
                <w:color w:val="000000"/>
                <w:sz w:val="21"/>
              </w:rPr>
              <w:t xml:space="preserve"> +120</w:t>
            </w:r>
          </w:p>
        </w:tc>
        <w:tc>
          <w:tcPr>
            <w:tcW w:w="3137" w:type="dxa"/>
          </w:tcPr>
          <w:p w14:paraId="2329076F" w14:textId="77777777" w:rsidR="007C6431" w:rsidRDefault="007B14F3">
            <w:pPr>
              <w:spacing w:after="40" w:line="276" w:lineRule="auto"/>
            </w:pPr>
            <w:r>
              <w:rPr>
                <w:color w:val="000000"/>
                <w:sz w:val="21"/>
              </w:rPr>
              <w:t>+1.08</w:t>
            </w:r>
            <w:r>
              <w:rPr>
                <w:color w:val="000000"/>
                <w:sz w:val="21"/>
              </w:rPr>
              <w:t>（</w:t>
            </w:r>
            <w:r>
              <w:rPr>
                <w:color w:val="000000"/>
                <w:sz w:val="21"/>
              </w:rPr>
              <w:t>p=0.13</w:t>
            </w:r>
            <w:r>
              <w:rPr>
                <w:color w:val="000000"/>
                <w:sz w:val="21"/>
              </w:rPr>
              <w:t>）</w:t>
            </w:r>
          </w:p>
        </w:tc>
        <w:tc>
          <w:tcPr>
            <w:tcW w:w="3137" w:type="dxa"/>
          </w:tcPr>
          <w:p w14:paraId="780EF481" w14:textId="77777777" w:rsidR="007C6431" w:rsidRDefault="007B14F3">
            <w:pPr>
              <w:spacing w:after="40" w:line="276" w:lineRule="auto"/>
            </w:pPr>
            <w:r>
              <w:rPr>
                <w:color w:val="000000"/>
                <w:sz w:val="21"/>
              </w:rPr>
              <w:t>−</w:t>
            </w:r>
            <w:r>
              <w:rPr>
                <w:color w:val="000000"/>
                <w:sz w:val="21"/>
              </w:rPr>
              <w:t>0.74</w:t>
            </w:r>
            <w:r>
              <w:rPr>
                <w:color w:val="000000"/>
                <w:sz w:val="21"/>
              </w:rPr>
              <w:t>（</w:t>
            </w:r>
            <w:r>
              <w:rPr>
                <w:color w:val="000000"/>
                <w:sz w:val="21"/>
              </w:rPr>
              <w:t>p=0.34</w:t>
            </w:r>
            <w:r>
              <w:rPr>
                <w:color w:val="000000"/>
                <w:sz w:val="21"/>
              </w:rPr>
              <w:t>）</w:t>
            </w:r>
          </w:p>
        </w:tc>
      </w:tr>
      <w:tr w:rsidR="007C6431" w14:paraId="1B301548" w14:textId="77777777">
        <w:trPr>
          <w:cantSplit/>
          <w:jc w:val="center"/>
        </w:trPr>
        <w:tc>
          <w:tcPr>
            <w:tcW w:w="3137" w:type="dxa"/>
          </w:tcPr>
          <w:p w14:paraId="19C43027" w14:textId="77777777" w:rsidR="007C6431" w:rsidRDefault="007B14F3">
            <w:pPr>
              <w:spacing w:after="40" w:line="276" w:lineRule="auto"/>
            </w:pPr>
            <w:r>
              <w:rPr>
                <w:color w:val="000000"/>
                <w:sz w:val="21"/>
              </w:rPr>
              <w:t xml:space="preserve">+2 </w:t>
            </w:r>
            <w:r>
              <w:rPr>
                <w:color w:val="000000"/>
                <w:sz w:val="21"/>
              </w:rPr>
              <w:t>至</w:t>
            </w:r>
            <w:r>
              <w:rPr>
                <w:color w:val="000000"/>
                <w:sz w:val="21"/>
              </w:rPr>
              <w:t xml:space="preserve"> +250</w:t>
            </w:r>
          </w:p>
        </w:tc>
        <w:tc>
          <w:tcPr>
            <w:tcW w:w="3137" w:type="dxa"/>
          </w:tcPr>
          <w:p w14:paraId="16780CE1" w14:textId="77777777" w:rsidR="007C6431" w:rsidRDefault="007B14F3">
            <w:pPr>
              <w:spacing w:after="40" w:line="276" w:lineRule="auto"/>
            </w:pPr>
            <w:r>
              <w:rPr>
                <w:color w:val="000000"/>
                <w:sz w:val="21"/>
              </w:rPr>
              <w:t>+0.45</w:t>
            </w:r>
            <w:r>
              <w:rPr>
                <w:color w:val="000000"/>
                <w:sz w:val="21"/>
              </w:rPr>
              <w:t>（</w:t>
            </w:r>
            <w:r>
              <w:rPr>
                <w:color w:val="000000"/>
                <w:sz w:val="21"/>
              </w:rPr>
              <w:t>p=0.67</w:t>
            </w:r>
            <w:r>
              <w:rPr>
                <w:color w:val="000000"/>
                <w:sz w:val="21"/>
              </w:rPr>
              <w:t>）</w:t>
            </w:r>
          </w:p>
        </w:tc>
        <w:tc>
          <w:tcPr>
            <w:tcW w:w="3137" w:type="dxa"/>
          </w:tcPr>
          <w:p w14:paraId="1692DCDF" w14:textId="77777777" w:rsidR="007C6431" w:rsidRDefault="007B14F3">
            <w:pPr>
              <w:spacing w:after="40" w:line="276" w:lineRule="auto"/>
            </w:pPr>
            <w:r>
              <w:rPr>
                <w:color w:val="000000"/>
                <w:sz w:val="21"/>
              </w:rPr>
              <w:t>+1.49</w:t>
            </w:r>
            <w:r>
              <w:rPr>
                <w:color w:val="000000"/>
                <w:sz w:val="21"/>
              </w:rPr>
              <w:t>（</w:t>
            </w:r>
            <w:r>
              <w:rPr>
                <w:color w:val="000000"/>
                <w:sz w:val="21"/>
              </w:rPr>
              <w:t>p=0.19</w:t>
            </w:r>
            <w:r>
              <w:rPr>
                <w:color w:val="000000"/>
                <w:sz w:val="21"/>
              </w:rPr>
              <w:t>）</w:t>
            </w:r>
          </w:p>
        </w:tc>
      </w:tr>
    </w:tbl>
    <w:p w14:paraId="1EAD1C76" w14:textId="77777777" w:rsidR="007C6431" w:rsidRDefault="007C6431">
      <w:pPr>
        <w:spacing w:after="0"/>
      </w:pPr>
    </w:p>
    <w:p w14:paraId="7229A245" w14:textId="77777777" w:rsidR="007C6431" w:rsidRDefault="007B14F3">
      <w:r>
        <w:rPr>
          <w:color w:val="000000"/>
        </w:rPr>
        <w:t>明星下调后</w:t>
      </w:r>
      <w:r>
        <w:rPr>
          <w:color w:val="000000"/>
        </w:rPr>
        <w:t xml:space="preserve"> 60 </w:t>
      </w:r>
      <w:r>
        <w:rPr>
          <w:color w:val="000000"/>
        </w:rPr>
        <w:t>个交易日内，标的相对市场多跌</w:t>
      </w:r>
      <w:r>
        <w:rPr>
          <w:color w:val="000000"/>
        </w:rPr>
        <w:t xml:space="preserve"> 1.6 </w:t>
      </w:r>
      <w:r>
        <w:rPr>
          <w:color w:val="000000"/>
        </w:rPr>
        <w:t>个百分点，短期更准；到</w:t>
      </w:r>
      <w:r>
        <w:rPr>
          <w:color w:val="000000"/>
        </w:rPr>
        <w:t xml:space="preserve"> 120 </w:t>
      </w:r>
      <w:r>
        <w:rPr>
          <w:color w:val="000000"/>
        </w:rPr>
        <w:t>日差异消失，</w:t>
      </w:r>
      <w:r>
        <w:rPr>
          <w:color w:val="000000"/>
        </w:rPr>
        <w:t xml:space="preserve">250 </w:t>
      </w:r>
      <w:r>
        <w:rPr>
          <w:color w:val="000000"/>
        </w:rPr>
        <w:t>日符号翻正，是过反之后修复的形态。明星上调没有显著的漂移差异。</w:t>
      </w:r>
    </w:p>
    <w:p w14:paraId="4243353D" w14:textId="77777777" w:rsidR="007C6431" w:rsidRDefault="007B14F3">
      <w:r>
        <w:rPr>
          <w:color w:val="000000"/>
        </w:rPr>
        <w:t>事后准确度，按评级方向持有（下调做空），市场调整，正数表示跟随该推荐赚钱：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345"/>
        <w:gridCol w:w="1345"/>
        <w:gridCol w:w="1345"/>
        <w:gridCol w:w="1347"/>
        <w:gridCol w:w="1345"/>
        <w:gridCol w:w="1345"/>
        <w:gridCol w:w="1347"/>
      </w:tblGrid>
      <w:tr w:rsidR="007C6431" w14:paraId="53178C1A" w14:textId="77777777">
        <w:trPr>
          <w:cantSplit/>
          <w:tblHeader/>
          <w:jc w:val="center"/>
        </w:trPr>
        <w:tc>
          <w:tcPr>
            <w:tcW w:w="1345" w:type="dxa"/>
            <w:shd w:val="clear" w:color="auto" w:fill="F2F2F2"/>
          </w:tcPr>
          <w:p w14:paraId="275E4EE3" w14:textId="77777777" w:rsidR="007C6431" w:rsidRDefault="007B14F3">
            <w:pPr>
              <w:spacing w:after="40" w:line="276" w:lineRule="auto"/>
            </w:pPr>
            <w:r>
              <w:rPr>
                <w:b/>
                <w:color w:val="000000"/>
                <w:sz w:val="21"/>
              </w:rPr>
              <w:t>持有期</w:t>
            </w:r>
          </w:p>
        </w:tc>
        <w:tc>
          <w:tcPr>
            <w:tcW w:w="1345" w:type="dxa"/>
            <w:shd w:val="clear" w:color="auto" w:fill="F2F2F2"/>
          </w:tcPr>
          <w:p w14:paraId="68051941" w14:textId="77777777" w:rsidR="007C6431" w:rsidRDefault="007B14F3">
            <w:pPr>
              <w:spacing w:after="40" w:line="276" w:lineRule="auto"/>
            </w:pPr>
            <w:r>
              <w:rPr>
                <w:b/>
                <w:color w:val="000000"/>
                <w:sz w:val="21"/>
              </w:rPr>
              <w:t>调高：明星</w:t>
            </w:r>
          </w:p>
        </w:tc>
        <w:tc>
          <w:tcPr>
            <w:tcW w:w="1345" w:type="dxa"/>
            <w:shd w:val="clear" w:color="auto" w:fill="F2F2F2"/>
          </w:tcPr>
          <w:p w14:paraId="26A6B4B2" w14:textId="77777777" w:rsidR="007C6431" w:rsidRDefault="007B14F3">
            <w:pPr>
              <w:spacing w:after="40" w:line="276" w:lineRule="auto"/>
            </w:pPr>
            <w:r>
              <w:rPr>
                <w:b/>
                <w:color w:val="000000"/>
                <w:sz w:val="21"/>
              </w:rPr>
              <w:t>非明星</w:t>
            </w:r>
          </w:p>
        </w:tc>
        <w:tc>
          <w:tcPr>
            <w:tcW w:w="1345" w:type="dxa"/>
            <w:shd w:val="clear" w:color="auto" w:fill="F2F2F2"/>
          </w:tcPr>
          <w:p w14:paraId="646EE196" w14:textId="77777777" w:rsidR="007C6431" w:rsidRDefault="007B14F3">
            <w:pPr>
              <w:spacing w:after="40" w:line="276" w:lineRule="auto"/>
            </w:pPr>
            <w:r>
              <w:rPr>
                <w:b/>
                <w:color w:val="000000"/>
                <w:sz w:val="21"/>
              </w:rPr>
              <w:t>差</w:t>
            </w:r>
          </w:p>
        </w:tc>
        <w:tc>
          <w:tcPr>
            <w:tcW w:w="1345" w:type="dxa"/>
            <w:shd w:val="clear" w:color="auto" w:fill="F2F2F2"/>
          </w:tcPr>
          <w:p w14:paraId="0CD117EE" w14:textId="77777777" w:rsidR="007C6431" w:rsidRDefault="007B14F3">
            <w:pPr>
              <w:spacing w:after="40" w:line="276" w:lineRule="auto"/>
            </w:pPr>
            <w:r>
              <w:rPr>
                <w:b/>
                <w:color w:val="000000"/>
                <w:sz w:val="21"/>
              </w:rPr>
              <w:t>调低：明星</w:t>
            </w:r>
          </w:p>
        </w:tc>
        <w:tc>
          <w:tcPr>
            <w:tcW w:w="1345" w:type="dxa"/>
            <w:shd w:val="clear" w:color="auto" w:fill="F2F2F2"/>
          </w:tcPr>
          <w:p w14:paraId="4C8FB02B" w14:textId="77777777" w:rsidR="007C6431" w:rsidRDefault="007B14F3">
            <w:pPr>
              <w:spacing w:after="40" w:line="276" w:lineRule="auto"/>
            </w:pPr>
            <w:r>
              <w:rPr>
                <w:b/>
                <w:color w:val="000000"/>
                <w:sz w:val="21"/>
              </w:rPr>
              <w:t>非明星</w:t>
            </w:r>
          </w:p>
        </w:tc>
        <w:tc>
          <w:tcPr>
            <w:tcW w:w="1345" w:type="dxa"/>
            <w:shd w:val="clear" w:color="auto" w:fill="F2F2F2"/>
          </w:tcPr>
          <w:p w14:paraId="3F664FFE" w14:textId="77777777" w:rsidR="007C6431" w:rsidRDefault="007B14F3">
            <w:pPr>
              <w:spacing w:after="40" w:line="276" w:lineRule="auto"/>
            </w:pPr>
            <w:r>
              <w:rPr>
                <w:b/>
                <w:color w:val="000000"/>
                <w:sz w:val="21"/>
              </w:rPr>
              <w:t>差</w:t>
            </w:r>
          </w:p>
        </w:tc>
      </w:tr>
      <w:tr w:rsidR="007C6431" w14:paraId="265176C2" w14:textId="77777777">
        <w:trPr>
          <w:cantSplit/>
          <w:jc w:val="center"/>
        </w:trPr>
        <w:tc>
          <w:tcPr>
            <w:tcW w:w="1345" w:type="dxa"/>
          </w:tcPr>
          <w:p w14:paraId="4966B090" w14:textId="77777777" w:rsidR="007C6431" w:rsidRDefault="007B14F3">
            <w:pPr>
              <w:spacing w:after="40" w:line="276" w:lineRule="auto"/>
            </w:pPr>
            <w:r>
              <w:rPr>
                <w:color w:val="000000"/>
                <w:sz w:val="21"/>
              </w:rPr>
              <w:t xml:space="preserve">3 </w:t>
            </w:r>
            <w:r>
              <w:rPr>
                <w:color w:val="000000"/>
                <w:sz w:val="21"/>
              </w:rPr>
              <w:t>个月</w:t>
            </w:r>
          </w:p>
        </w:tc>
        <w:tc>
          <w:tcPr>
            <w:tcW w:w="1345" w:type="dxa"/>
          </w:tcPr>
          <w:p w14:paraId="03906C78" w14:textId="77777777" w:rsidR="007C6431" w:rsidRDefault="007B14F3">
            <w:pPr>
              <w:spacing w:after="40" w:line="276" w:lineRule="auto"/>
            </w:pPr>
            <w:r>
              <w:rPr>
                <w:color w:val="000000"/>
                <w:sz w:val="21"/>
              </w:rPr>
              <w:t>+2.82</w:t>
            </w:r>
          </w:p>
        </w:tc>
        <w:tc>
          <w:tcPr>
            <w:tcW w:w="1345" w:type="dxa"/>
          </w:tcPr>
          <w:p w14:paraId="569DD723" w14:textId="77777777" w:rsidR="007C6431" w:rsidRDefault="007B14F3">
            <w:pPr>
              <w:spacing w:after="40" w:line="276" w:lineRule="auto"/>
            </w:pPr>
            <w:r>
              <w:rPr>
                <w:color w:val="000000"/>
                <w:sz w:val="21"/>
              </w:rPr>
              <w:t>+2.41</w:t>
            </w:r>
          </w:p>
        </w:tc>
        <w:tc>
          <w:tcPr>
            <w:tcW w:w="1345" w:type="dxa"/>
          </w:tcPr>
          <w:p w14:paraId="0053459E" w14:textId="77777777" w:rsidR="007C6431" w:rsidRDefault="007B14F3">
            <w:pPr>
              <w:spacing w:after="40" w:line="276" w:lineRule="auto"/>
            </w:pPr>
            <w:r>
              <w:rPr>
                <w:color w:val="000000"/>
                <w:sz w:val="21"/>
              </w:rPr>
              <w:t>+0.41</w:t>
            </w:r>
            <w:r>
              <w:rPr>
                <w:color w:val="000000"/>
                <w:sz w:val="21"/>
              </w:rPr>
              <w:t>（</w:t>
            </w:r>
            <w:r>
              <w:rPr>
                <w:color w:val="000000"/>
                <w:sz w:val="21"/>
              </w:rPr>
              <w:t>p=0.47</w:t>
            </w:r>
            <w:r>
              <w:rPr>
                <w:color w:val="000000"/>
                <w:sz w:val="21"/>
              </w:rPr>
              <w:t>）</w:t>
            </w:r>
          </w:p>
        </w:tc>
        <w:tc>
          <w:tcPr>
            <w:tcW w:w="1345" w:type="dxa"/>
          </w:tcPr>
          <w:p w14:paraId="15A26118" w14:textId="77777777" w:rsidR="007C6431" w:rsidRDefault="007B14F3">
            <w:pPr>
              <w:spacing w:after="40" w:line="276" w:lineRule="auto"/>
            </w:pPr>
            <w:r>
              <w:rPr>
                <w:color w:val="000000"/>
                <w:sz w:val="21"/>
              </w:rPr>
              <w:t>+1.41</w:t>
            </w:r>
          </w:p>
        </w:tc>
        <w:tc>
          <w:tcPr>
            <w:tcW w:w="1345" w:type="dxa"/>
          </w:tcPr>
          <w:p w14:paraId="11738D05" w14:textId="77777777" w:rsidR="007C6431" w:rsidRDefault="007B14F3">
            <w:pPr>
              <w:spacing w:after="40" w:line="276" w:lineRule="auto"/>
            </w:pPr>
            <w:r>
              <w:rPr>
                <w:color w:val="000000"/>
                <w:sz w:val="21"/>
              </w:rPr>
              <w:t>−</w:t>
            </w:r>
            <w:r>
              <w:rPr>
                <w:color w:val="000000"/>
                <w:sz w:val="21"/>
              </w:rPr>
              <w:t>0.38</w:t>
            </w:r>
          </w:p>
        </w:tc>
        <w:tc>
          <w:tcPr>
            <w:tcW w:w="1345" w:type="dxa"/>
          </w:tcPr>
          <w:p w14:paraId="18F5BC9C" w14:textId="77777777" w:rsidR="007C6431" w:rsidRDefault="007B14F3">
            <w:pPr>
              <w:spacing w:after="40" w:line="276" w:lineRule="auto"/>
            </w:pPr>
            <w:r>
              <w:rPr>
                <w:b/>
                <w:color w:val="000000"/>
                <w:sz w:val="21"/>
              </w:rPr>
              <w:t>+1.78</w:t>
            </w:r>
            <w:r>
              <w:rPr>
                <w:b/>
                <w:color w:val="000000"/>
                <w:sz w:val="21"/>
              </w:rPr>
              <w:t>（</w:t>
            </w:r>
            <w:r>
              <w:rPr>
                <w:b/>
                <w:color w:val="000000"/>
                <w:sz w:val="21"/>
              </w:rPr>
              <w:t>p=0.001</w:t>
            </w:r>
            <w:r>
              <w:rPr>
                <w:b/>
                <w:color w:val="000000"/>
                <w:sz w:val="21"/>
              </w:rPr>
              <w:t>）</w:t>
            </w:r>
          </w:p>
        </w:tc>
      </w:tr>
      <w:tr w:rsidR="007C6431" w14:paraId="3F6613F3" w14:textId="77777777">
        <w:trPr>
          <w:cantSplit/>
          <w:jc w:val="center"/>
        </w:trPr>
        <w:tc>
          <w:tcPr>
            <w:tcW w:w="1345" w:type="dxa"/>
          </w:tcPr>
          <w:p w14:paraId="1E45C474" w14:textId="77777777" w:rsidR="007C6431" w:rsidRDefault="007B14F3">
            <w:pPr>
              <w:spacing w:after="40" w:line="276" w:lineRule="auto"/>
            </w:pPr>
            <w:r>
              <w:rPr>
                <w:color w:val="000000"/>
                <w:sz w:val="21"/>
              </w:rPr>
              <w:t xml:space="preserve">6 </w:t>
            </w:r>
            <w:r>
              <w:rPr>
                <w:color w:val="000000"/>
                <w:sz w:val="21"/>
              </w:rPr>
              <w:t>个月</w:t>
            </w:r>
          </w:p>
        </w:tc>
        <w:tc>
          <w:tcPr>
            <w:tcW w:w="1345" w:type="dxa"/>
          </w:tcPr>
          <w:p w14:paraId="758E693C" w14:textId="77777777" w:rsidR="007C6431" w:rsidRDefault="007B14F3">
            <w:pPr>
              <w:spacing w:after="40" w:line="276" w:lineRule="auto"/>
            </w:pPr>
            <w:r>
              <w:rPr>
                <w:color w:val="000000"/>
                <w:sz w:val="21"/>
              </w:rPr>
              <w:t>+5.20</w:t>
            </w:r>
          </w:p>
        </w:tc>
        <w:tc>
          <w:tcPr>
            <w:tcW w:w="1345" w:type="dxa"/>
          </w:tcPr>
          <w:p w14:paraId="73680D7E" w14:textId="77777777" w:rsidR="007C6431" w:rsidRDefault="007B14F3">
            <w:pPr>
              <w:spacing w:after="40" w:line="276" w:lineRule="auto"/>
            </w:pPr>
            <w:r>
              <w:rPr>
                <w:color w:val="000000"/>
                <w:sz w:val="21"/>
              </w:rPr>
              <w:t>+3.69</w:t>
            </w:r>
          </w:p>
        </w:tc>
        <w:tc>
          <w:tcPr>
            <w:tcW w:w="1345" w:type="dxa"/>
          </w:tcPr>
          <w:p w14:paraId="79DA8DC9" w14:textId="77777777" w:rsidR="007C6431" w:rsidRDefault="007B14F3">
            <w:pPr>
              <w:spacing w:after="40" w:line="276" w:lineRule="auto"/>
            </w:pPr>
            <w:r>
              <w:rPr>
                <w:b/>
                <w:color w:val="000000"/>
                <w:sz w:val="21"/>
              </w:rPr>
              <w:t>+1.51</w:t>
            </w:r>
            <w:r>
              <w:rPr>
                <w:b/>
                <w:color w:val="000000"/>
                <w:sz w:val="21"/>
              </w:rPr>
              <w:t>（</w:t>
            </w:r>
            <w:r>
              <w:rPr>
                <w:b/>
                <w:color w:val="000000"/>
                <w:sz w:val="21"/>
              </w:rPr>
              <w:t>p=0.048</w:t>
            </w:r>
            <w:r>
              <w:rPr>
                <w:b/>
                <w:color w:val="000000"/>
                <w:sz w:val="21"/>
              </w:rPr>
              <w:t>）</w:t>
            </w:r>
          </w:p>
        </w:tc>
        <w:tc>
          <w:tcPr>
            <w:tcW w:w="1345" w:type="dxa"/>
          </w:tcPr>
          <w:p w14:paraId="507E5154" w14:textId="77777777" w:rsidR="007C6431" w:rsidRDefault="007B14F3">
            <w:pPr>
              <w:spacing w:after="40" w:line="276" w:lineRule="auto"/>
            </w:pPr>
            <w:r>
              <w:rPr>
                <w:color w:val="000000"/>
                <w:sz w:val="21"/>
              </w:rPr>
              <w:t>−</w:t>
            </w:r>
            <w:r>
              <w:rPr>
                <w:color w:val="000000"/>
                <w:sz w:val="21"/>
              </w:rPr>
              <w:t>0.43</w:t>
            </w:r>
          </w:p>
        </w:tc>
        <w:tc>
          <w:tcPr>
            <w:tcW w:w="1345" w:type="dxa"/>
          </w:tcPr>
          <w:p w14:paraId="1902E05B" w14:textId="77777777" w:rsidR="007C6431" w:rsidRDefault="007B14F3">
            <w:pPr>
              <w:spacing w:after="40" w:line="276" w:lineRule="auto"/>
            </w:pPr>
            <w:r>
              <w:rPr>
                <w:color w:val="000000"/>
                <w:sz w:val="21"/>
              </w:rPr>
              <w:t>−</w:t>
            </w:r>
            <w:r>
              <w:rPr>
                <w:color w:val="000000"/>
                <w:sz w:val="21"/>
              </w:rPr>
              <w:t>1.48</w:t>
            </w:r>
          </w:p>
        </w:tc>
        <w:tc>
          <w:tcPr>
            <w:tcW w:w="1345" w:type="dxa"/>
          </w:tcPr>
          <w:p w14:paraId="1E65B88F" w14:textId="77777777" w:rsidR="007C6431" w:rsidRDefault="007B14F3">
            <w:pPr>
              <w:spacing w:after="40" w:line="276" w:lineRule="auto"/>
            </w:pPr>
            <w:r>
              <w:rPr>
                <w:color w:val="000000"/>
                <w:sz w:val="21"/>
              </w:rPr>
              <w:t>+1.04</w:t>
            </w:r>
            <w:r>
              <w:rPr>
                <w:color w:val="000000"/>
                <w:sz w:val="21"/>
              </w:rPr>
              <w:t>（</w:t>
            </w:r>
            <w:r>
              <w:rPr>
                <w:color w:val="000000"/>
                <w:sz w:val="21"/>
              </w:rPr>
              <w:t>p=0.19</w:t>
            </w:r>
            <w:r>
              <w:rPr>
                <w:color w:val="000000"/>
                <w:sz w:val="21"/>
              </w:rPr>
              <w:t>）</w:t>
            </w:r>
          </w:p>
        </w:tc>
      </w:tr>
      <w:tr w:rsidR="007C6431" w14:paraId="7547AE9B" w14:textId="77777777">
        <w:trPr>
          <w:cantSplit/>
          <w:jc w:val="center"/>
        </w:trPr>
        <w:tc>
          <w:tcPr>
            <w:tcW w:w="1345" w:type="dxa"/>
          </w:tcPr>
          <w:p w14:paraId="4A182E7D" w14:textId="77777777" w:rsidR="007C6431" w:rsidRDefault="007B14F3">
            <w:pPr>
              <w:spacing w:after="40" w:line="276" w:lineRule="auto"/>
            </w:pPr>
            <w:r>
              <w:rPr>
                <w:color w:val="000000"/>
                <w:sz w:val="21"/>
              </w:rPr>
              <w:t xml:space="preserve">12 </w:t>
            </w:r>
            <w:r>
              <w:rPr>
                <w:color w:val="000000"/>
                <w:sz w:val="21"/>
              </w:rPr>
              <w:t>个月</w:t>
            </w:r>
          </w:p>
        </w:tc>
        <w:tc>
          <w:tcPr>
            <w:tcW w:w="1345" w:type="dxa"/>
          </w:tcPr>
          <w:p w14:paraId="1CBC49C1" w14:textId="77777777" w:rsidR="007C6431" w:rsidRDefault="007B14F3">
            <w:pPr>
              <w:spacing w:after="40" w:line="276" w:lineRule="auto"/>
            </w:pPr>
            <w:r>
              <w:rPr>
                <w:color w:val="000000"/>
                <w:sz w:val="21"/>
              </w:rPr>
              <w:t>+7.15</w:t>
            </w:r>
          </w:p>
        </w:tc>
        <w:tc>
          <w:tcPr>
            <w:tcW w:w="1345" w:type="dxa"/>
          </w:tcPr>
          <w:p w14:paraId="7E662A81" w14:textId="77777777" w:rsidR="007C6431" w:rsidRDefault="007B14F3">
            <w:pPr>
              <w:spacing w:after="40" w:line="276" w:lineRule="auto"/>
            </w:pPr>
            <w:r>
              <w:rPr>
                <w:color w:val="000000"/>
                <w:sz w:val="21"/>
              </w:rPr>
              <w:t>+5.96</w:t>
            </w:r>
          </w:p>
        </w:tc>
        <w:tc>
          <w:tcPr>
            <w:tcW w:w="1345" w:type="dxa"/>
          </w:tcPr>
          <w:p w14:paraId="30799C50" w14:textId="77777777" w:rsidR="007C6431" w:rsidRDefault="007B14F3">
            <w:pPr>
              <w:spacing w:after="40" w:line="276" w:lineRule="auto"/>
            </w:pPr>
            <w:r>
              <w:rPr>
                <w:color w:val="000000"/>
                <w:sz w:val="21"/>
              </w:rPr>
              <w:t>+1.20</w:t>
            </w:r>
            <w:r>
              <w:rPr>
                <w:color w:val="000000"/>
                <w:sz w:val="21"/>
              </w:rPr>
              <w:t>（</w:t>
            </w:r>
            <w:r>
              <w:rPr>
                <w:color w:val="000000"/>
                <w:sz w:val="21"/>
              </w:rPr>
              <w:t>p=0.28</w:t>
            </w:r>
            <w:r>
              <w:rPr>
                <w:color w:val="000000"/>
                <w:sz w:val="21"/>
              </w:rPr>
              <w:t>）</w:t>
            </w:r>
          </w:p>
        </w:tc>
        <w:tc>
          <w:tcPr>
            <w:tcW w:w="1345" w:type="dxa"/>
          </w:tcPr>
          <w:p w14:paraId="446E6FDF" w14:textId="77777777" w:rsidR="007C6431" w:rsidRDefault="007B14F3">
            <w:pPr>
              <w:spacing w:after="40" w:line="276" w:lineRule="auto"/>
            </w:pPr>
            <w:r>
              <w:rPr>
                <w:color w:val="000000"/>
                <w:sz w:val="21"/>
              </w:rPr>
              <w:t>−</w:t>
            </w:r>
            <w:r>
              <w:rPr>
                <w:color w:val="000000"/>
                <w:sz w:val="21"/>
              </w:rPr>
              <w:t>4.87</w:t>
            </w:r>
          </w:p>
        </w:tc>
        <w:tc>
          <w:tcPr>
            <w:tcW w:w="1345" w:type="dxa"/>
          </w:tcPr>
          <w:p w14:paraId="5BC68A70" w14:textId="77777777" w:rsidR="007C6431" w:rsidRDefault="007B14F3">
            <w:pPr>
              <w:spacing w:after="40" w:line="276" w:lineRule="auto"/>
            </w:pPr>
            <w:r>
              <w:rPr>
                <w:color w:val="000000"/>
                <w:sz w:val="21"/>
              </w:rPr>
              <w:t>−</w:t>
            </w:r>
            <w:r>
              <w:rPr>
                <w:color w:val="000000"/>
                <w:sz w:val="21"/>
              </w:rPr>
              <w:t>3.47</w:t>
            </w:r>
          </w:p>
        </w:tc>
        <w:tc>
          <w:tcPr>
            <w:tcW w:w="1345" w:type="dxa"/>
          </w:tcPr>
          <w:p w14:paraId="6AB9CF04" w14:textId="77777777" w:rsidR="007C6431" w:rsidRDefault="007B14F3">
            <w:pPr>
              <w:spacing w:after="40" w:line="276" w:lineRule="auto"/>
            </w:pPr>
            <w:r>
              <w:rPr>
                <w:color w:val="000000"/>
                <w:sz w:val="21"/>
              </w:rPr>
              <w:t>−</w:t>
            </w:r>
            <w:r>
              <w:rPr>
                <w:color w:val="000000"/>
                <w:sz w:val="21"/>
              </w:rPr>
              <w:t>1.39</w:t>
            </w:r>
            <w:r>
              <w:rPr>
                <w:color w:val="000000"/>
                <w:sz w:val="21"/>
              </w:rPr>
              <w:t>（</w:t>
            </w:r>
            <w:r>
              <w:rPr>
                <w:color w:val="000000"/>
                <w:sz w:val="21"/>
              </w:rPr>
              <w:t>p=0.23</w:t>
            </w:r>
            <w:r>
              <w:rPr>
                <w:color w:val="000000"/>
                <w:sz w:val="21"/>
              </w:rPr>
              <w:t>）</w:t>
            </w:r>
          </w:p>
        </w:tc>
      </w:tr>
    </w:tbl>
    <w:p w14:paraId="5A026E90" w14:textId="77777777" w:rsidR="007C6431" w:rsidRDefault="007C6431">
      <w:pPr>
        <w:spacing w:after="0"/>
      </w:pPr>
    </w:p>
    <w:p w14:paraId="2A5866B3" w14:textId="77777777" w:rsidR="007C6431" w:rsidRDefault="007B14F3">
      <w:r>
        <w:rPr>
          <w:color w:val="000000"/>
        </w:rPr>
        <w:t>命中率与均值同向：调高</w:t>
      </w:r>
      <w:r>
        <w:rPr>
          <w:color w:val="000000"/>
        </w:rPr>
        <w:t xml:space="preserve"> 6 </w:t>
      </w:r>
      <w:r>
        <w:rPr>
          <w:color w:val="000000"/>
        </w:rPr>
        <w:t>个月</w:t>
      </w:r>
      <w:r>
        <w:rPr>
          <w:color w:val="000000"/>
        </w:rPr>
        <w:t xml:space="preserve"> 54.1% </w:t>
      </w:r>
      <w:r>
        <w:rPr>
          <w:color w:val="000000"/>
        </w:rPr>
        <w:t>对</w:t>
      </w:r>
      <w:r>
        <w:rPr>
          <w:color w:val="000000"/>
        </w:rPr>
        <w:t xml:space="preserve"> 50.9%</w:t>
      </w:r>
      <w:r>
        <w:rPr>
          <w:color w:val="000000"/>
        </w:rPr>
        <w:t>，调低</w:t>
      </w:r>
      <w:r>
        <w:rPr>
          <w:color w:val="000000"/>
        </w:rPr>
        <w:t xml:space="preserve"> 3 </w:t>
      </w:r>
      <w:r>
        <w:rPr>
          <w:color w:val="000000"/>
        </w:rPr>
        <w:t>个月</w:t>
      </w:r>
      <w:r>
        <w:rPr>
          <w:color w:val="000000"/>
        </w:rPr>
        <w:t xml:space="preserve"> 56.3% </w:t>
      </w:r>
      <w:r>
        <w:rPr>
          <w:color w:val="000000"/>
        </w:rPr>
        <w:t>对</w:t>
      </w:r>
      <w:r>
        <w:rPr>
          <w:color w:val="000000"/>
        </w:rPr>
        <w:t xml:space="preserve"> 53.1%</w:t>
      </w:r>
      <w:r>
        <w:rPr>
          <w:color w:val="000000"/>
        </w:rPr>
        <w:t>，</w:t>
      </w:r>
      <w:r>
        <w:rPr>
          <w:color w:val="000000"/>
        </w:rPr>
        <w:t xml:space="preserve">12 </w:t>
      </w:r>
      <w:r>
        <w:rPr>
          <w:color w:val="000000"/>
        </w:rPr>
        <w:t>个月反转。</w:t>
      </w:r>
    </w:p>
    <w:p w14:paraId="1C68B972" w14:textId="77777777" w:rsidR="007C6431" w:rsidRDefault="007B14F3">
      <w:r>
        <w:rPr>
          <w:color w:val="000000"/>
        </w:rPr>
        <w:t>合起来的故事：明星身份带来更大的公告日冲击，并且在短期（下调</w:t>
      </w:r>
      <w:r>
        <w:rPr>
          <w:color w:val="000000"/>
        </w:rPr>
        <w:t xml:space="preserve"> 60 </w:t>
      </w:r>
      <w:r>
        <w:rPr>
          <w:color w:val="000000"/>
        </w:rPr>
        <w:t>日、上调</w:t>
      </w:r>
      <w:r>
        <w:rPr>
          <w:color w:val="000000"/>
        </w:rPr>
        <w:t xml:space="preserve"> 6 </w:t>
      </w:r>
      <w:r>
        <w:rPr>
          <w:color w:val="000000"/>
        </w:rPr>
        <w:t>个月）略更准，但优势到</w:t>
      </w:r>
      <w:r>
        <w:rPr>
          <w:color w:val="000000"/>
        </w:rPr>
        <w:t xml:space="preserve"> 12 </w:t>
      </w:r>
      <w:r>
        <w:rPr>
          <w:color w:val="000000"/>
        </w:rPr>
        <w:t>个月不延续甚至反转。更像是</w:t>
      </w:r>
      <w:r>
        <w:rPr>
          <w:color w:val="000000"/>
        </w:rPr>
        <w:t>"</w:t>
      </w:r>
      <w:r>
        <w:rPr>
          <w:color w:val="000000"/>
        </w:rPr>
        <w:t>短期有信息、长期被追随</w:t>
      </w:r>
      <w:r>
        <w:rPr>
          <w:color w:val="000000"/>
        </w:rPr>
        <w:t>"</w:t>
      </w:r>
      <w:r>
        <w:rPr>
          <w:color w:val="000000"/>
        </w:rPr>
        <w:t>的混合，而不是稳定的能力溢价。注意：以上</w:t>
      </w:r>
      <w:r>
        <w:rPr>
          <w:color w:val="000000"/>
        </w:rPr>
        <w:t xml:space="preserve"> t </w:t>
      </w:r>
      <w:r>
        <w:rPr>
          <w:color w:val="000000"/>
        </w:rPr>
        <w:t>检验把重叠事件当独立观测；按股票聚类的版本见</w:t>
      </w:r>
      <w:r>
        <w:rPr>
          <w:color w:val="000000"/>
        </w:rPr>
        <w:t xml:space="preserve"> 8.6</w:t>
      </w:r>
      <w:r>
        <w:rPr>
          <w:color w:val="000000"/>
        </w:rPr>
        <w:t>，结论不变。</w:t>
      </w:r>
    </w:p>
    <w:p w14:paraId="789F0AC6" w14:textId="77777777" w:rsidR="007C6431" w:rsidRDefault="007B14F3">
      <w:pPr>
        <w:pStyle w:val="21"/>
        <w:spacing w:after="120"/>
      </w:pPr>
      <w:bookmarkStart w:id="34" w:name="_Toc243235136"/>
      <w:r>
        <w:rPr>
          <w:rFonts w:ascii="Times New Roman" w:eastAsia="黑体" w:hAnsi="Times New Roman"/>
          <w:color w:val="000000"/>
        </w:rPr>
        <w:t xml:space="preserve">8.3 </w:t>
      </w:r>
      <w:r>
        <w:rPr>
          <w:rFonts w:ascii="Times New Roman" w:eastAsia="黑体" w:hAnsi="Times New Roman"/>
          <w:color w:val="000000"/>
        </w:rPr>
        <w:t>盈余预测误差（</w:t>
      </w:r>
      <w:r>
        <w:rPr>
          <w:rFonts w:ascii="Times New Roman" w:eastAsia="黑体" w:hAnsi="Times New Roman"/>
          <w:color w:val="000000"/>
        </w:rPr>
        <w:t>2026-10-18</w:t>
      </w:r>
      <w:r>
        <w:rPr>
          <w:rFonts w:ascii="Times New Roman" w:eastAsia="黑体" w:hAnsi="Times New Roman"/>
          <w:color w:val="000000"/>
        </w:rPr>
        <w:t>）</w:t>
      </w:r>
      <w:bookmarkEnd w:id="34"/>
    </w:p>
    <w:p w14:paraId="086D4F42" w14:textId="77777777" w:rsidR="007C6431" w:rsidRDefault="007B14F3">
      <w:r>
        <w:rPr>
          <w:color w:val="000000"/>
        </w:rPr>
        <w:t>匹配</w:t>
      </w:r>
      <w:r>
        <w:rPr>
          <w:color w:val="000000"/>
        </w:rPr>
        <w:t xml:space="preserve"> 20,248 </w:t>
      </w:r>
      <w:r>
        <w:rPr>
          <w:color w:val="000000"/>
        </w:rPr>
        <w:t>条事件（占</w:t>
      </w:r>
      <w:r>
        <w:rPr>
          <w:color w:val="000000"/>
        </w:rPr>
        <w:t xml:space="preserve"> 96.5%</w:t>
      </w:r>
      <w:r>
        <w:rPr>
          <w:color w:val="000000"/>
        </w:rPr>
        <w:t>），当年</w:t>
      </w:r>
      <w:r>
        <w:rPr>
          <w:color w:val="000000"/>
        </w:rPr>
        <w:t xml:space="preserve"> EPS </w:t>
      </w:r>
      <w:r>
        <w:rPr>
          <w:color w:val="000000"/>
        </w:rPr>
        <w:t>实际值可用</w:t>
      </w:r>
      <w:r>
        <w:rPr>
          <w:color w:val="000000"/>
        </w:rPr>
        <w:t xml:space="preserve"> 20,067 </w:t>
      </w:r>
      <w:r>
        <w:rPr>
          <w:color w:val="000000"/>
        </w:rPr>
        <w:t>条，次年</w:t>
      </w:r>
      <w:r>
        <w:rPr>
          <w:color w:val="000000"/>
        </w:rPr>
        <w:t xml:space="preserve"> 17,024 </w:t>
      </w:r>
      <w:r>
        <w:rPr>
          <w:color w:val="000000"/>
        </w:rPr>
        <w:t>条（</w:t>
      </w:r>
      <w:r>
        <w:rPr>
          <w:color w:val="000000"/>
        </w:rPr>
        <w:t xml:space="preserve">2024 </w:t>
      </w:r>
      <w:r>
        <w:rPr>
          <w:color w:val="000000"/>
        </w:rPr>
        <w:t>年事件的次年实际值尚未拉取）。误差</w:t>
      </w:r>
      <w:r>
        <w:rPr>
          <w:color w:val="000000"/>
        </w:rPr>
        <w:t xml:space="preserve"> = |</w:t>
      </w:r>
      <w:r>
        <w:rPr>
          <w:color w:val="000000"/>
        </w:rPr>
        <w:t>预测</w:t>
      </w:r>
      <w:r>
        <w:rPr>
          <w:color w:val="000000"/>
        </w:rPr>
        <w:t xml:space="preserve"> EPS − </w:t>
      </w:r>
      <w:r>
        <w:rPr>
          <w:color w:val="000000"/>
        </w:rPr>
        <w:t>实际</w:t>
      </w:r>
      <w:r>
        <w:rPr>
          <w:color w:val="000000"/>
        </w:rPr>
        <w:t xml:space="preserve"> EPS| / </w:t>
      </w:r>
      <w:r>
        <w:rPr>
          <w:color w:val="000000"/>
        </w:rPr>
        <w:t>事件日收盘价</w:t>
      </w:r>
      <w:r>
        <w:rPr>
          <w:color w:val="000000"/>
        </w:rPr>
        <w:t xml:space="preserve"> × 100</w:t>
      </w:r>
      <w:r>
        <w:rPr>
          <w:color w:val="000000"/>
        </w:rPr>
        <w:t>，按</w:t>
      </w:r>
      <w:r>
        <w:rPr>
          <w:color w:val="000000"/>
        </w:rPr>
        <w:t xml:space="preserve"> 1% </w:t>
      </w:r>
      <w:r>
        <w:rPr>
          <w:color w:val="000000"/>
        </w:rPr>
        <w:t>与</w:t>
      </w:r>
      <w:r>
        <w:rPr>
          <w:color w:val="000000"/>
        </w:rPr>
        <w:t xml:space="preserve"> 99% </w:t>
      </w:r>
      <w:r>
        <w:rPr>
          <w:color w:val="000000"/>
        </w:rPr>
        <w:t>分位缩尾。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345"/>
        <w:gridCol w:w="1345"/>
        <w:gridCol w:w="1345"/>
        <w:gridCol w:w="1347"/>
        <w:gridCol w:w="1345"/>
        <w:gridCol w:w="1345"/>
        <w:gridCol w:w="1347"/>
      </w:tblGrid>
      <w:tr w:rsidR="007C6431" w14:paraId="2E61B262" w14:textId="77777777">
        <w:trPr>
          <w:cantSplit/>
          <w:tblHeader/>
          <w:jc w:val="center"/>
        </w:trPr>
        <w:tc>
          <w:tcPr>
            <w:tcW w:w="1345" w:type="dxa"/>
            <w:shd w:val="clear" w:color="auto" w:fill="F2F2F2"/>
          </w:tcPr>
          <w:p w14:paraId="64865E3B" w14:textId="77777777" w:rsidR="007C6431" w:rsidRDefault="007B14F3">
            <w:pPr>
              <w:spacing w:after="40" w:line="276" w:lineRule="auto"/>
            </w:pPr>
            <w:r>
              <w:rPr>
                <w:b/>
                <w:color w:val="000000"/>
                <w:sz w:val="21"/>
              </w:rPr>
              <w:t>指标</w:t>
            </w:r>
          </w:p>
        </w:tc>
        <w:tc>
          <w:tcPr>
            <w:tcW w:w="1345" w:type="dxa"/>
            <w:shd w:val="clear" w:color="auto" w:fill="F2F2F2"/>
          </w:tcPr>
          <w:p w14:paraId="11D9F3AC" w14:textId="77777777" w:rsidR="007C6431" w:rsidRDefault="007B14F3">
            <w:pPr>
              <w:spacing w:after="40" w:line="276" w:lineRule="auto"/>
            </w:pPr>
            <w:r>
              <w:rPr>
                <w:b/>
                <w:color w:val="000000"/>
                <w:sz w:val="21"/>
              </w:rPr>
              <w:t>调高：明星</w:t>
            </w:r>
          </w:p>
        </w:tc>
        <w:tc>
          <w:tcPr>
            <w:tcW w:w="1345" w:type="dxa"/>
            <w:shd w:val="clear" w:color="auto" w:fill="F2F2F2"/>
          </w:tcPr>
          <w:p w14:paraId="7165D916" w14:textId="77777777" w:rsidR="007C6431" w:rsidRDefault="007B14F3">
            <w:pPr>
              <w:spacing w:after="40" w:line="276" w:lineRule="auto"/>
            </w:pPr>
            <w:r>
              <w:rPr>
                <w:b/>
                <w:color w:val="000000"/>
                <w:sz w:val="21"/>
              </w:rPr>
              <w:t>非明星</w:t>
            </w:r>
          </w:p>
        </w:tc>
        <w:tc>
          <w:tcPr>
            <w:tcW w:w="1345" w:type="dxa"/>
            <w:shd w:val="clear" w:color="auto" w:fill="F2F2F2"/>
          </w:tcPr>
          <w:p w14:paraId="6B460565" w14:textId="77777777" w:rsidR="007C6431" w:rsidRDefault="007B14F3">
            <w:pPr>
              <w:spacing w:after="40" w:line="276" w:lineRule="auto"/>
            </w:pPr>
            <w:r>
              <w:rPr>
                <w:b/>
                <w:color w:val="000000"/>
                <w:sz w:val="21"/>
              </w:rPr>
              <w:t>差</w:t>
            </w:r>
          </w:p>
        </w:tc>
        <w:tc>
          <w:tcPr>
            <w:tcW w:w="1345" w:type="dxa"/>
            <w:shd w:val="clear" w:color="auto" w:fill="F2F2F2"/>
          </w:tcPr>
          <w:p w14:paraId="7849DCD0" w14:textId="77777777" w:rsidR="007C6431" w:rsidRDefault="007B14F3">
            <w:pPr>
              <w:spacing w:after="40" w:line="276" w:lineRule="auto"/>
            </w:pPr>
            <w:r>
              <w:rPr>
                <w:b/>
                <w:color w:val="000000"/>
                <w:sz w:val="21"/>
              </w:rPr>
              <w:t>调低：明星</w:t>
            </w:r>
          </w:p>
        </w:tc>
        <w:tc>
          <w:tcPr>
            <w:tcW w:w="1345" w:type="dxa"/>
            <w:shd w:val="clear" w:color="auto" w:fill="F2F2F2"/>
          </w:tcPr>
          <w:p w14:paraId="44A911C5" w14:textId="77777777" w:rsidR="007C6431" w:rsidRDefault="007B14F3">
            <w:pPr>
              <w:spacing w:after="40" w:line="276" w:lineRule="auto"/>
            </w:pPr>
            <w:r>
              <w:rPr>
                <w:b/>
                <w:color w:val="000000"/>
                <w:sz w:val="21"/>
              </w:rPr>
              <w:t>非明星</w:t>
            </w:r>
          </w:p>
        </w:tc>
        <w:tc>
          <w:tcPr>
            <w:tcW w:w="1345" w:type="dxa"/>
            <w:shd w:val="clear" w:color="auto" w:fill="F2F2F2"/>
          </w:tcPr>
          <w:p w14:paraId="251B964C" w14:textId="77777777" w:rsidR="007C6431" w:rsidRDefault="007B14F3">
            <w:pPr>
              <w:spacing w:after="40" w:line="276" w:lineRule="auto"/>
            </w:pPr>
            <w:r>
              <w:rPr>
                <w:b/>
                <w:color w:val="000000"/>
                <w:sz w:val="21"/>
              </w:rPr>
              <w:t>差</w:t>
            </w:r>
          </w:p>
        </w:tc>
      </w:tr>
      <w:tr w:rsidR="007C6431" w14:paraId="2A5B726F" w14:textId="77777777">
        <w:trPr>
          <w:cantSplit/>
          <w:jc w:val="center"/>
        </w:trPr>
        <w:tc>
          <w:tcPr>
            <w:tcW w:w="1345" w:type="dxa"/>
          </w:tcPr>
          <w:p w14:paraId="75052C18" w14:textId="77777777" w:rsidR="007C6431" w:rsidRDefault="007B14F3">
            <w:pPr>
              <w:spacing w:after="40" w:line="276" w:lineRule="auto"/>
            </w:pPr>
            <w:r>
              <w:rPr>
                <w:color w:val="000000"/>
                <w:sz w:val="21"/>
              </w:rPr>
              <w:t>当年</w:t>
            </w:r>
            <w:r>
              <w:rPr>
                <w:color w:val="000000"/>
                <w:sz w:val="21"/>
              </w:rPr>
              <w:t xml:space="preserve"> EPS </w:t>
            </w:r>
            <w:r>
              <w:rPr>
                <w:color w:val="000000"/>
                <w:sz w:val="21"/>
              </w:rPr>
              <w:t>绝对误差</w:t>
            </w:r>
          </w:p>
        </w:tc>
        <w:tc>
          <w:tcPr>
            <w:tcW w:w="1345" w:type="dxa"/>
          </w:tcPr>
          <w:p w14:paraId="62799465" w14:textId="77777777" w:rsidR="007C6431" w:rsidRDefault="007B14F3">
            <w:pPr>
              <w:spacing w:after="40" w:line="276" w:lineRule="auto"/>
            </w:pPr>
            <w:r>
              <w:rPr>
                <w:color w:val="000000"/>
                <w:sz w:val="21"/>
              </w:rPr>
              <w:t>2.18</w:t>
            </w:r>
          </w:p>
        </w:tc>
        <w:tc>
          <w:tcPr>
            <w:tcW w:w="1345" w:type="dxa"/>
          </w:tcPr>
          <w:p w14:paraId="6D3ED44F" w14:textId="77777777" w:rsidR="007C6431" w:rsidRDefault="007B14F3">
            <w:pPr>
              <w:spacing w:after="40" w:line="276" w:lineRule="auto"/>
            </w:pPr>
            <w:r>
              <w:rPr>
                <w:color w:val="000000"/>
                <w:sz w:val="21"/>
              </w:rPr>
              <w:t>1.89</w:t>
            </w:r>
          </w:p>
        </w:tc>
        <w:tc>
          <w:tcPr>
            <w:tcW w:w="1345" w:type="dxa"/>
          </w:tcPr>
          <w:p w14:paraId="1E63D0F0" w14:textId="77777777" w:rsidR="007C6431" w:rsidRDefault="007B14F3">
            <w:pPr>
              <w:spacing w:after="40" w:line="276" w:lineRule="auto"/>
            </w:pPr>
            <w:r>
              <w:rPr>
                <w:b/>
                <w:color w:val="000000"/>
                <w:sz w:val="21"/>
              </w:rPr>
              <w:t>+0.28</w:t>
            </w:r>
            <w:r>
              <w:rPr>
                <w:b/>
                <w:color w:val="000000"/>
                <w:sz w:val="21"/>
              </w:rPr>
              <w:t>（</w:t>
            </w:r>
            <w:r>
              <w:rPr>
                <w:b/>
                <w:color w:val="000000"/>
                <w:sz w:val="21"/>
              </w:rPr>
              <w:t>p=0.001</w:t>
            </w:r>
            <w:r>
              <w:rPr>
                <w:b/>
                <w:color w:val="000000"/>
                <w:sz w:val="21"/>
              </w:rPr>
              <w:t>）</w:t>
            </w:r>
          </w:p>
        </w:tc>
        <w:tc>
          <w:tcPr>
            <w:tcW w:w="1345" w:type="dxa"/>
          </w:tcPr>
          <w:p w14:paraId="765352F0" w14:textId="77777777" w:rsidR="007C6431" w:rsidRDefault="007B14F3">
            <w:pPr>
              <w:spacing w:after="40" w:line="276" w:lineRule="auto"/>
            </w:pPr>
            <w:r>
              <w:rPr>
                <w:color w:val="000000"/>
                <w:sz w:val="21"/>
              </w:rPr>
              <w:t>3.07</w:t>
            </w:r>
          </w:p>
        </w:tc>
        <w:tc>
          <w:tcPr>
            <w:tcW w:w="1345" w:type="dxa"/>
          </w:tcPr>
          <w:p w14:paraId="75A1B386" w14:textId="77777777" w:rsidR="007C6431" w:rsidRDefault="007B14F3">
            <w:pPr>
              <w:spacing w:after="40" w:line="276" w:lineRule="auto"/>
            </w:pPr>
            <w:r>
              <w:rPr>
                <w:color w:val="000000"/>
                <w:sz w:val="21"/>
              </w:rPr>
              <w:t>2.61</w:t>
            </w:r>
          </w:p>
        </w:tc>
        <w:tc>
          <w:tcPr>
            <w:tcW w:w="1345" w:type="dxa"/>
          </w:tcPr>
          <w:p w14:paraId="57712313" w14:textId="77777777" w:rsidR="007C6431" w:rsidRDefault="007B14F3">
            <w:pPr>
              <w:spacing w:after="40" w:line="276" w:lineRule="auto"/>
            </w:pPr>
            <w:r>
              <w:rPr>
                <w:b/>
                <w:color w:val="000000"/>
                <w:sz w:val="21"/>
              </w:rPr>
              <w:t>+0.46</w:t>
            </w:r>
            <w:r>
              <w:rPr>
                <w:b/>
                <w:color w:val="000000"/>
                <w:sz w:val="21"/>
              </w:rPr>
              <w:t>（</w:t>
            </w:r>
            <w:r>
              <w:rPr>
                <w:b/>
                <w:color w:val="000000"/>
                <w:sz w:val="21"/>
              </w:rPr>
              <w:t>p=0.002</w:t>
            </w:r>
            <w:r>
              <w:rPr>
                <w:b/>
                <w:color w:val="000000"/>
                <w:sz w:val="21"/>
              </w:rPr>
              <w:t>）</w:t>
            </w:r>
          </w:p>
        </w:tc>
      </w:tr>
      <w:tr w:rsidR="007C6431" w14:paraId="01E6B578" w14:textId="77777777">
        <w:trPr>
          <w:cantSplit/>
          <w:jc w:val="center"/>
        </w:trPr>
        <w:tc>
          <w:tcPr>
            <w:tcW w:w="1345" w:type="dxa"/>
          </w:tcPr>
          <w:p w14:paraId="1141E0B2" w14:textId="77777777" w:rsidR="007C6431" w:rsidRDefault="007B14F3">
            <w:pPr>
              <w:spacing w:after="40" w:line="276" w:lineRule="auto"/>
            </w:pPr>
            <w:r>
              <w:rPr>
                <w:color w:val="000000"/>
                <w:sz w:val="21"/>
              </w:rPr>
              <w:t>次年</w:t>
            </w:r>
            <w:r>
              <w:rPr>
                <w:color w:val="000000"/>
                <w:sz w:val="21"/>
              </w:rPr>
              <w:t xml:space="preserve"> EPS </w:t>
            </w:r>
            <w:r>
              <w:rPr>
                <w:color w:val="000000"/>
                <w:sz w:val="21"/>
              </w:rPr>
              <w:t>绝对误差</w:t>
            </w:r>
          </w:p>
        </w:tc>
        <w:tc>
          <w:tcPr>
            <w:tcW w:w="1345" w:type="dxa"/>
          </w:tcPr>
          <w:p w14:paraId="2755D45F" w14:textId="77777777" w:rsidR="007C6431" w:rsidRDefault="007B14F3">
            <w:pPr>
              <w:spacing w:after="40" w:line="276" w:lineRule="auto"/>
            </w:pPr>
            <w:r>
              <w:rPr>
                <w:color w:val="000000"/>
                <w:sz w:val="21"/>
              </w:rPr>
              <w:t>4.60</w:t>
            </w:r>
          </w:p>
        </w:tc>
        <w:tc>
          <w:tcPr>
            <w:tcW w:w="1345" w:type="dxa"/>
          </w:tcPr>
          <w:p w14:paraId="22C113D6" w14:textId="77777777" w:rsidR="007C6431" w:rsidRDefault="007B14F3">
            <w:pPr>
              <w:spacing w:after="40" w:line="276" w:lineRule="auto"/>
            </w:pPr>
            <w:r>
              <w:rPr>
                <w:color w:val="000000"/>
                <w:sz w:val="21"/>
              </w:rPr>
              <w:t>4.20</w:t>
            </w:r>
          </w:p>
        </w:tc>
        <w:tc>
          <w:tcPr>
            <w:tcW w:w="1345" w:type="dxa"/>
          </w:tcPr>
          <w:p w14:paraId="6422AB9E" w14:textId="77777777" w:rsidR="007C6431" w:rsidRDefault="007B14F3">
            <w:pPr>
              <w:spacing w:after="40" w:line="276" w:lineRule="auto"/>
            </w:pPr>
            <w:r>
              <w:rPr>
                <w:b/>
                <w:color w:val="000000"/>
                <w:sz w:val="21"/>
              </w:rPr>
              <w:t>+0.40</w:t>
            </w:r>
            <w:r>
              <w:rPr>
                <w:b/>
                <w:color w:val="000000"/>
                <w:sz w:val="21"/>
              </w:rPr>
              <w:t>（</w:t>
            </w:r>
            <w:r>
              <w:rPr>
                <w:b/>
                <w:color w:val="000000"/>
                <w:sz w:val="21"/>
              </w:rPr>
              <w:t>p=0.014</w:t>
            </w:r>
            <w:r>
              <w:rPr>
                <w:b/>
                <w:color w:val="000000"/>
                <w:sz w:val="21"/>
              </w:rPr>
              <w:t>）</w:t>
            </w:r>
          </w:p>
        </w:tc>
        <w:tc>
          <w:tcPr>
            <w:tcW w:w="1345" w:type="dxa"/>
          </w:tcPr>
          <w:p w14:paraId="211EB30D" w14:textId="77777777" w:rsidR="007C6431" w:rsidRDefault="007B14F3">
            <w:pPr>
              <w:spacing w:after="40" w:line="276" w:lineRule="auto"/>
            </w:pPr>
            <w:r>
              <w:rPr>
                <w:color w:val="000000"/>
                <w:sz w:val="21"/>
              </w:rPr>
              <w:t>5.60</w:t>
            </w:r>
          </w:p>
        </w:tc>
        <w:tc>
          <w:tcPr>
            <w:tcW w:w="1345" w:type="dxa"/>
          </w:tcPr>
          <w:p w14:paraId="31C7CDB8" w14:textId="77777777" w:rsidR="007C6431" w:rsidRDefault="007B14F3">
            <w:pPr>
              <w:spacing w:after="40" w:line="276" w:lineRule="auto"/>
            </w:pPr>
            <w:r>
              <w:rPr>
                <w:color w:val="000000"/>
                <w:sz w:val="21"/>
              </w:rPr>
              <w:t>4.64</w:t>
            </w:r>
          </w:p>
        </w:tc>
        <w:tc>
          <w:tcPr>
            <w:tcW w:w="1345" w:type="dxa"/>
          </w:tcPr>
          <w:p w14:paraId="592BD712" w14:textId="77777777" w:rsidR="007C6431" w:rsidRDefault="007B14F3">
            <w:pPr>
              <w:spacing w:after="40" w:line="276" w:lineRule="auto"/>
            </w:pPr>
            <w:r>
              <w:rPr>
                <w:b/>
                <w:color w:val="000000"/>
                <w:sz w:val="21"/>
              </w:rPr>
              <w:t>+0.96</w:t>
            </w:r>
            <w:r>
              <w:rPr>
                <w:b/>
                <w:color w:val="000000"/>
                <w:sz w:val="21"/>
              </w:rPr>
              <w:t>（</w:t>
            </w:r>
            <w:r>
              <w:rPr>
                <w:b/>
                <w:color w:val="000000"/>
                <w:sz w:val="21"/>
              </w:rPr>
              <w:t>p&lt;0.001</w:t>
            </w:r>
            <w:r>
              <w:rPr>
                <w:b/>
                <w:color w:val="000000"/>
                <w:sz w:val="21"/>
              </w:rPr>
              <w:t>）</w:t>
            </w:r>
          </w:p>
        </w:tc>
      </w:tr>
      <w:tr w:rsidR="007C6431" w14:paraId="1EF765FA" w14:textId="77777777">
        <w:trPr>
          <w:cantSplit/>
          <w:jc w:val="center"/>
        </w:trPr>
        <w:tc>
          <w:tcPr>
            <w:tcW w:w="1345" w:type="dxa"/>
          </w:tcPr>
          <w:p w14:paraId="0ACC6D9A" w14:textId="77777777" w:rsidR="007C6431" w:rsidRDefault="007B14F3">
            <w:pPr>
              <w:spacing w:after="40" w:line="276" w:lineRule="auto"/>
            </w:pPr>
            <w:r>
              <w:rPr>
                <w:color w:val="000000"/>
                <w:sz w:val="21"/>
              </w:rPr>
              <w:t>当年符号误差</w:t>
            </w:r>
          </w:p>
        </w:tc>
        <w:tc>
          <w:tcPr>
            <w:tcW w:w="1345" w:type="dxa"/>
          </w:tcPr>
          <w:p w14:paraId="5F95587B" w14:textId="77777777" w:rsidR="007C6431" w:rsidRDefault="007B14F3">
            <w:pPr>
              <w:spacing w:after="40" w:line="276" w:lineRule="auto"/>
            </w:pPr>
            <w:r>
              <w:rPr>
                <w:color w:val="000000"/>
                <w:sz w:val="21"/>
              </w:rPr>
              <w:t>+1.28</w:t>
            </w:r>
          </w:p>
        </w:tc>
        <w:tc>
          <w:tcPr>
            <w:tcW w:w="1345" w:type="dxa"/>
          </w:tcPr>
          <w:p w14:paraId="7F70459B" w14:textId="77777777" w:rsidR="007C6431" w:rsidRDefault="007B14F3">
            <w:pPr>
              <w:spacing w:after="40" w:line="276" w:lineRule="auto"/>
            </w:pPr>
            <w:r>
              <w:rPr>
                <w:color w:val="000000"/>
                <w:sz w:val="21"/>
              </w:rPr>
              <w:t>+1.13</w:t>
            </w:r>
          </w:p>
        </w:tc>
        <w:tc>
          <w:tcPr>
            <w:tcW w:w="1345" w:type="dxa"/>
          </w:tcPr>
          <w:p w14:paraId="112B418C" w14:textId="77777777" w:rsidR="007C6431" w:rsidRDefault="007B14F3">
            <w:pPr>
              <w:spacing w:after="40" w:line="276" w:lineRule="auto"/>
            </w:pPr>
            <w:r>
              <w:rPr>
                <w:color w:val="000000"/>
                <w:sz w:val="21"/>
              </w:rPr>
              <w:t>+0.15</w:t>
            </w:r>
            <w:r>
              <w:rPr>
                <w:color w:val="000000"/>
                <w:sz w:val="21"/>
              </w:rPr>
              <w:t>（</w:t>
            </w:r>
            <w:r>
              <w:rPr>
                <w:color w:val="000000"/>
                <w:sz w:val="21"/>
              </w:rPr>
              <w:t>p=0.12</w:t>
            </w:r>
            <w:r>
              <w:rPr>
                <w:color w:val="000000"/>
                <w:sz w:val="21"/>
              </w:rPr>
              <w:t>）</w:t>
            </w:r>
          </w:p>
        </w:tc>
        <w:tc>
          <w:tcPr>
            <w:tcW w:w="1345" w:type="dxa"/>
          </w:tcPr>
          <w:p w14:paraId="437E639D" w14:textId="77777777" w:rsidR="007C6431" w:rsidRDefault="007B14F3">
            <w:pPr>
              <w:spacing w:after="40" w:line="276" w:lineRule="auto"/>
            </w:pPr>
            <w:r>
              <w:rPr>
                <w:color w:val="000000"/>
                <w:sz w:val="21"/>
              </w:rPr>
              <w:t>+2.10</w:t>
            </w:r>
          </w:p>
        </w:tc>
        <w:tc>
          <w:tcPr>
            <w:tcW w:w="1345" w:type="dxa"/>
          </w:tcPr>
          <w:p w14:paraId="62C04A03" w14:textId="77777777" w:rsidR="007C6431" w:rsidRDefault="007B14F3">
            <w:pPr>
              <w:spacing w:after="40" w:line="276" w:lineRule="auto"/>
            </w:pPr>
            <w:r>
              <w:rPr>
                <w:color w:val="000000"/>
                <w:sz w:val="21"/>
              </w:rPr>
              <w:t>+1.93</w:t>
            </w:r>
          </w:p>
        </w:tc>
        <w:tc>
          <w:tcPr>
            <w:tcW w:w="1345" w:type="dxa"/>
          </w:tcPr>
          <w:p w14:paraId="05E435FA" w14:textId="77777777" w:rsidR="007C6431" w:rsidRDefault="007B14F3">
            <w:pPr>
              <w:spacing w:after="40" w:line="276" w:lineRule="auto"/>
            </w:pPr>
            <w:r>
              <w:rPr>
                <w:color w:val="000000"/>
                <w:sz w:val="21"/>
              </w:rPr>
              <w:t>+0.18</w:t>
            </w:r>
            <w:r>
              <w:rPr>
                <w:color w:val="000000"/>
                <w:sz w:val="21"/>
              </w:rPr>
              <w:t>（</w:t>
            </w:r>
            <w:r>
              <w:rPr>
                <w:color w:val="000000"/>
                <w:sz w:val="21"/>
              </w:rPr>
              <w:t>p=0.24</w:t>
            </w:r>
            <w:r>
              <w:rPr>
                <w:color w:val="000000"/>
                <w:sz w:val="21"/>
              </w:rPr>
              <w:t>）</w:t>
            </w:r>
          </w:p>
        </w:tc>
      </w:tr>
    </w:tbl>
    <w:p w14:paraId="140FFD77" w14:textId="77777777" w:rsidR="007C6431" w:rsidRDefault="007C6431">
      <w:pPr>
        <w:spacing w:after="0"/>
      </w:pPr>
    </w:p>
    <w:p w14:paraId="447B894F" w14:textId="77777777" w:rsidR="007C6431" w:rsidRDefault="007B14F3">
      <w:r>
        <w:rPr>
          <w:color w:val="000000"/>
        </w:rPr>
        <w:t>明星的绝对预测误差更大，且四个格子都显著；符号误差没有显著差异，说明不是更乐观，而是偏差更大。一个不能忽略的解释是覆盖股票本身更难、预测更激进，属于未控制的选择差异，因此不能直接把这项读成</w:t>
      </w:r>
      <w:r>
        <w:rPr>
          <w:color w:val="000000"/>
        </w:rPr>
        <w:t>"</w:t>
      </w:r>
      <w:r>
        <w:rPr>
          <w:color w:val="000000"/>
        </w:rPr>
        <w:t>能力更差</w:t>
      </w:r>
      <w:r>
        <w:rPr>
          <w:color w:val="000000"/>
        </w:rPr>
        <w:t>"</w:t>
      </w:r>
      <w:r>
        <w:rPr>
          <w:color w:val="000000"/>
        </w:rPr>
        <w:t>。但它至少说明：盈余预测这一维度上，没有证据支持明星更准。</w:t>
      </w:r>
    </w:p>
    <w:p w14:paraId="524F75B0" w14:textId="77777777" w:rsidR="007C6431" w:rsidRDefault="007B14F3">
      <w:pPr>
        <w:pStyle w:val="21"/>
        <w:spacing w:after="120"/>
      </w:pPr>
      <w:bookmarkStart w:id="35" w:name="_Toc243235137"/>
      <w:r>
        <w:rPr>
          <w:rFonts w:ascii="Times New Roman" w:eastAsia="黑体" w:hAnsi="Times New Roman"/>
          <w:color w:val="000000"/>
        </w:rPr>
        <w:t xml:space="preserve">8.4 </w:t>
      </w:r>
      <w:r>
        <w:rPr>
          <w:rFonts w:ascii="Times New Roman" w:eastAsia="黑体" w:hAnsi="Times New Roman"/>
          <w:color w:val="000000"/>
        </w:rPr>
        <w:t>第</w:t>
      </w:r>
      <w:r>
        <w:rPr>
          <w:rFonts w:ascii="Times New Roman" w:eastAsia="黑体" w:hAnsi="Times New Roman"/>
          <w:color w:val="000000"/>
        </w:rPr>
        <w:t xml:space="preserve"> 4 </w:t>
      </w:r>
      <w:r>
        <w:rPr>
          <w:rFonts w:ascii="Times New Roman" w:eastAsia="黑体" w:hAnsi="Times New Roman"/>
          <w:color w:val="000000"/>
        </w:rPr>
        <w:t>问：方向与层级的正式检验（</w:t>
      </w:r>
      <w:r>
        <w:rPr>
          <w:rFonts w:ascii="Times New Roman" w:eastAsia="黑体" w:hAnsi="Times New Roman"/>
          <w:color w:val="000000"/>
        </w:rPr>
        <w:t>2026-10-18</w:t>
      </w:r>
      <w:r>
        <w:rPr>
          <w:rFonts w:ascii="Times New Roman" w:eastAsia="黑体" w:hAnsi="Times New Roman"/>
          <w:color w:val="000000"/>
        </w:rPr>
        <w:t>）</w:t>
      </w:r>
      <w:bookmarkEnd w:id="35"/>
    </w:p>
    <w:p w14:paraId="4D62C08C" w14:textId="77777777" w:rsidR="007C6431" w:rsidRDefault="007B14F3">
      <w:r>
        <w:rPr>
          <w:color w:val="000000"/>
        </w:rPr>
        <w:t>回归：因变量为缩尾后的</w:t>
      </w:r>
      <w:r>
        <w:rPr>
          <w:color w:val="000000"/>
        </w:rPr>
        <w:t xml:space="preserve"> CAR </w:t>
      </w:r>
      <w:r>
        <w:rPr>
          <w:color w:val="000000"/>
        </w:rPr>
        <w:t>与</w:t>
      </w:r>
      <w:r>
        <w:rPr>
          <w:color w:val="000000"/>
        </w:rPr>
        <w:t xml:space="preserve"> AV</w:t>
      </w:r>
      <w:r>
        <w:rPr>
          <w:color w:val="000000"/>
        </w:rPr>
        <w:t>，自变量含</w:t>
      </w:r>
      <w:r>
        <w:rPr>
          <w:color w:val="000000"/>
        </w:rPr>
        <w:t xml:space="preserve"> star</w:t>
      </w:r>
      <w:r>
        <w:rPr>
          <w:color w:val="000000"/>
        </w:rPr>
        <w:t>、方向、</w:t>
      </w:r>
      <w:r>
        <w:rPr>
          <w:color w:val="000000"/>
        </w:rPr>
        <w:t>star×</w:t>
      </w:r>
      <w:r>
        <w:rPr>
          <w:color w:val="000000"/>
        </w:rPr>
        <w:t>方向、资历、上市天数对数、年份固定效应，按股票聚类。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353"/>
        <w:gridCol w:w="2353"/>
        <w:gridCol w:w="2353"/>
        <w:gridCol w:w="2353"/>
      </w:tblGrid>
      <w:tr w:rsidR="007C6431" w14:paraId="43F12308" w14:textId="77777777">
        <w:trPr>
          <w:cantSplit/>
          <w:tblHeader/>
          <w:jc w:val="center"/>
        </w:trPr>
        <w:tc>
          <w:tcPr>
            <w:tcW w:w="2353" w:type="dxa"/>
            <w:shd w:val="clear" w:color="auto" w:fill="F2F2F2"/>
          </w:tcPr>
          <w:p w14:paraId="60818C01" w14:textId="77777777" w:rsidR="007C6431" w:rsidRDefault="007B14F3">
            <w:pPr>
              <w:spacing w:after="40" w:line="276" w:lineRule="auto"/>
            </w:pPr>
            <w:r>
              <w:rPr>
                <w:b/>
                <w:color w:val="000000"/>
                <w:sz w:val="21"/>
              </w:rPr>
              <w:t>因变量</w:t>
            </w:r>
          </w:p>
        </w:tc>
        <w:tc>
          <w:tcPr>
            <w:tcW w:w="2353" w:type="dxa"/>
            <w:shd w:val="clear" w:color="auto" w:fill="F2F2F2"/>
          </w:tcPr>
          <w:p w14:paraId="64E4F7B3" w14:textId="77777777" w:rsidR="007C6431" w:rsidRDefault="007B14F3">
            <w:pPr>
              <w:spacing w:after="40" w:line="276" w:lineRule="auto"/>
            </w:pPr>
            <w:r>
              <w:rPr>
                <w:b/>
                <w:color w:val="000000"/>
                <w:sz w:val="21"/>
              </w:rPr>
              <w:t>上调的</w:t>
            </w:r>
            <w:r>
              <w:rPr>
                <w:b/>
                <w:color w:val="000000"/>
                <w:sz w:val="21"/>
              </w:rPr>
              <w:t xml:space="preserve"> star </w:t>
            </w:r>
            <w:r>
              <w:rPr>
                <w:b/>
                <w:color w:val="000000"/>
                <w:sz w:val="21"/>
              </w:rPr>
              <w:t>溢价</w:t>
            </w:r>
          </w:p>
        </w:tc>
        <w:tc>
          <w:tcPr>
            <w:tcW w:w="2353" w:type="dxa"/>
            <w:shd w:val="clear" w:color="auto" w:fill="F2F2F2"/>
          </w:tcPr>
          <w:p w14:paraId="3EFF791A" w14:textId="77777777" w:rsidR="007C6431" w:rsidRDefault="007B14F3">
            <w:pPr>
              <w:spacing w:after="40" w:line="276" w:lineRule="auto"/>
            </w:pPr>
            <w:r>
              <w:rPr>
                <w:b/>
                <w:color w:val="000000"/>
                <w:sz w:val="21"/>
              </w:rPr>
              <w:t>下调的交互项</w:t>
            </w:r>
          </w:p>
        </w:tc>
        <w:tc>
          <w:tcPr>
            <w:tcW w:w="2353" w:type="dxa"/>
            <w:shd w:val="clear" w:color="auto" w:fill="F2F2F2"/>
          </w:tcPr>
          <w:p w14:paraId="69D5A393" w14:textId="77777777" w:rsidR="007C6431" w:rsidRDefault="007B14F3">
            <w:pPr>
              <w:spacing w:after="40" w:line="276" w:lineRule="auto"/>
            </w:pPr>
            <w:r>
              <w:rPr>
                <w:b/>
                <w:color w:val="000000"/>
                <w:sz w:val="21"/>
              </w:rPr>
              <w:t>下调的</w:t>
            </w:r>
            <w:r>
              <w:rPr>
                <w:b/>
                <w:color w:val="000000"/>
                <w:sz w:val="21"/>
              </w:rPr>
              <w:t xml:space="preserve"> star </w:t>
            </w:r>
            <w:r>
              <w:rPr>
                <w:b/>
                <w:color w:val="000000"/>
                <w:sz w:val="21"/>
              </w:rPr>
              <w:t>总效应</w:t>
            </w:r>
          </w:p>
        </w:tc>
      </w:tr>
      <w:tr w:rsidR="007C6431" w14:paraId="43069C65" w14:textId="77777777">
        <w:trPr>
          <w:cantSplit/>
          <w:jc w:val="center"/>
        </w:trPr>
        <w:tc>
          <w:tcPr>
            <w:tcW w:w="2353" w:type="dxa"/>
          </w:tcPr>
          <w:p w14:paraId="14D9C193" w14:textId="77777777" w:rsidR="007C6431" w:rsidRDefault="007B14F3">
            <w:pPr>
              <w:spacing w:after="40" w:line="276" w:lineRule="auto"/>
            </w:pPr>
            <w:r>
              <w:rPr>
                <w:color w:val="000000"/>
                <w:sz w:val="21"/>
              </w:rPr>
              <w:t>CAR[-1,+1]</w:t>
            </w:r>
          </w:p>
        </w:tc>
        <w:tc>
          <w:tcPr>
            <w:tcW w:w="2353" w:type="dxa"/>
          </w:tcPr>
          <w:p w14:paraId="00E3EBD0" w14:textId="77777777" w:rsidR="007C6431" w:rsidRDefault="007B14F3">
            <w:pPr>
              <w:spacing w:after="40" w:line="276" w:lineRule="auto"/>
            </w:pPr>
            <w:r>
              <w:rPr>
                <w:color w:val="000000"/>
                <w:sz w:val="21"/>
              </w:rPr>
              <w:t>+0.39</w:t>
            </w:r>
            <w:r>
              <w:rPr>
                <w:color w:val="000000"/>
                <w:sz w:val="21"/>
              </w:rPr>
              <w:t>（</w:t>
            </w:r>
            <w:r>
              <w:rPr>
                <w:color w:val="000000"/>
                <w:sz w:val="21"/>
              </w:rPr>
              <w:t>p=0.021</w:t>
            </w:r>
            <w:r>
              <w:rPr>
                <w:color w:val="000000"/>
                <w:sz w:val="21"/>
              </w:rPr>
              <w:t>）</w:t>
            </w:r>
          </w:p>
        </w:tc>
        <w:tc>
          <w:tcPr>
            <w:tcW w:w="2353" w:type="dxa"/>
          </w:tcPr>
          <w:p w14:paraId="42DA4202" w14:textId="77777777" w:rsidR="007C6431" w:rsidRDefault="007B14F3">
            <w:pPr>
              <w:spacing w:after="40" w:line="276" w:lineRule="auto"/>
            </w:pPr>
            <w:r>
              <w:rPr>
                <w:color w:val="000000"/>
                <w:sz w:val="21"/>
              </w:rPr>
              <w:t>−</w:t>
            </w:r>
            <w:r>
              <w:rPr>
                <w:color w:val="000000"/>
                <w:sz w:val="21"/>
              </w:rPr>
              <w:t>0.29</w:t>
            </w:r>
            <w:r>
              <w:rPr>
                <w:color w:val="000000"/>
                <w:sz w:val="21"/>
              </w:rPr>
              <w:t>（</w:t>
            </w:r>
            <w:r>
              <w:rPr>
                <w:color w:val="000000"/>
                <w:sz w:val="21"/>
              </w:rPr>
              <w:t>p=0.197</w:t>
            </w:r>
            <w:r>
              <w:rPr>
                <w:color w:val="000000"/>
                <w:sz w:val="21"/>
              </w:rPr>
              <w:t>）</w:t>
            </w:r>
          </w:p>
        </w:tc>
        <w:tc>
          <w:tcPr>
            <w:tcW w:w="2353" w:type="dxa"/>
          </w:tcPr>
          <w:p w14:paraId="4A233074" w14:textId="77777777" w:rsidR="007C6431" w:rsidRDefault="007B14F3">
            <w:pPr>
              <w:spacing w:after="40" w:line="276" w:lineRule="auto"/>
            </w:pPr>
            <w:r>
              <w:rPr>
                <w:color w:val="000000"/>
                <w:sz w:val="21"/>
              </w:rPr>
              <w:t>+0.10</w:t>
            </w:r>
            <w:r>
              <w:rPr>
                <w:color w:val="000000"/>
                <w:sz w:val="21"/>
              </w:rPr>
              <w:t>（</w:t>
            </w:r>
            <w:r>
              <w:rPr>
                <w:color w:val="000000"/>
                <w:sz w:val="21"/>
              </w:rPr>
              <w:t>p=0.527</w:t>
            </w:r>
            <w:r>
              <w:rPr>
                <w:color w:val="000000"/>
                <w:sz w:val="21"/>
              </w:rPr>
              <w:t>）</w:t>
            </w:r>
          </w:p>
        </w:tc>
      </w:tr>
      <w:tr w:rsidR="007C6431" w14:paraId="0B9F993B" w14:textId="77777777">
        <w:trPr>
          <w:cantSplit/>
          <w:jc w:val="center"/>
        </w:trPr>
        <w:tc>
          <w:tcPr>
            <w:tcW w:w="2353" w:type="dxa"/>
          </w:tcPr>
          <w:p w14:paraId="6FAAA8C1" w14:textId="77777777" w:rsidR="007C6431" w:rsidRDefault="007B14F3">
            <w:pPr>
              <w:spacing w:after="40" w:line="276" w:lineRule="auto"/>
            </w:pPr>
            <w:r>
              <w:rPr>
                <w:color w:val="000000"/>
                <w:sz w:val="21"/>
              </w:rPr>
              <w:t>CAR[-1,+5]</w:t>
            </w:r>
          </w:p>
        </w:tc>
        <w:tc>
          <w:tcPr>
            <w:tcW w:w="2353" w:type="dxa"/>
          </w:tcPr>
          <w:p w14:paraId="0118DAB2" w14:textId="77777777" w:rsidR="007C6431" w:rsidRDefault="007B14F3">
            <w:pPr>
              <w:spacing w:after="40" w:line="276" w:lineRule="auto"/>
            </w:pPr>
            <w:r>
              <w:rPr>
                <w:color w:val="000000"/>
                <w:sz w:val="21"/>
              </w:rPr>
              <w:t>+0.58</w:t>
            </w:r>
            <w:r>
              <w:rPr>
                <w:color w:val="000000"/>
                <w:sz w:val="21"/>
              </w:rPr>
              <w:t>（</w:t>
            </w:r>
            <w:r>
              <w:rPr>
                <w:color w:val="000000"/>
                <w:sz w:val="21"/>
              </w:rPr>
              <w:t>p=0.014</w:t>
            </w:r>
            <w:r>
              <w:rPr>
                <w:color w:val="000000"/>
                <w:sz w:val="21"/>
              </w:rPr>
              <w:t>）</w:t>
            </w:r>
          </w:p>
        </w:tc>
        <w:tc>
          <w:tcPr>
            <w:tcW w:w="2353" w:type="dxa"/>
          </w:tcPr>
          <w:p w14:paraId="318A8567" w14:textId="77777777" w:rsidR="007C6431" w:rsidRDefault="007B14F3">
            <w:pPr>
              <w:spacing w:after="40" w:line="276" w:lineRule="auto"/>
            </w:pPr>
            <w:r>
              <w:rPr>
                <w:color w:val="000000"/>
                <w:sz w:val="21"/>
              </w:rPr>
              <w:t>−</w:t>
            </w:r>
            <w:r>
              <w:rPr>
                <w:color w:val="000000"/>
                <w:sz w:val="21"/>
              </w:rPr>
              <w:t>0.70</w:t>
            </w:r>
            <w:r>
              <w:rPr>
                <w:color w:val="000000"/>
                <w:sz w:val="21"/>
              </w:rPr>
              <w:t>（</w:t>
            </w:r>
            <w:r>
              <w:rPr>
                <w:color w:val="000000"/>
                <w:sz w:val="21"/>
              </w:rPr>
              <w:t>p=0.025</w:t>
            </w:r>
            <w:r>
              <w:rPr>
                <w:color w:val="000000"/>
                <w:sz w:val="21"/>
              </w:rPr>
              <w:t>）</w:t>
            </w:r>
          </w:p>
        </w:tc>
        <w:tc>
          <w:tcPr>
            <w:tcW w:w="2353" w:type="dxa"/>
          </w:tcPr>
          <w:p w14:paraId="2A2C96BD" w14:textId="77777777" w:rsidR="007C6431" w:rsidRDefault="007B14F3">
            <w:pPr>
              <w:spacing w:after="40" w:line="276" w:lineRule="auto"/>
            </w:pPr>
            <w:r>
              <w:rPr>
                <w:color w:val="000000"/>
                <w:sz w:val="21"/>
              </w:rPr>
              <w:t>−</w:t>
            </w:r>
            <w:r>
              <w:rPr>
                <w:color w:val="000000"/>
                <w:sz w:val="21"/>
              </w:rPr>
              <w:t>0.12</w:t>
            </w:r>
            <w:r>
              <w:rPr>
                <w:color w:val="000000"/>
                <w:sz w:val="21"/>
              </w:rPr>
              <w:t>（</w:t>
            </w:r>
            <w:r>
              <w:rPr>
                <w:color w:val="000000"/>
                <w:sz w:val="21"/>
              </w:rPr>
              <w:t>p=0.588</w:t>
            </w:r>
            <w:r>
              <w:rPr>
                <w:color w:val="000000"/>
                <w:sz w:val="21"/>
              </w:rPr>
              <w:t>）</w:t>
            </w:r>
          </w:p>
        </w:tc>
      </w:tr>
      <w:tr w:rsidR="007C6431" w14:paraId="144E1FA3" w14:textId="77777777">
        <w:trPr>
          <w:cantSplit/>
          <w:jc w:val="center"/>
        </w:trPr>
        <w:tc>
          <w:tcPr>
            <w:tcW w:w="2353" w:type="dxa"/>
          </w:tcPr>
          <w:p w14:paraId="04C62FFC" w14:textId="77777777" w:rsidR="007C6431" w:rsidRDefault="007B14F3">
            <w:pPr>
              <w:spacing w:after="40" w:line="276" w:lineRule="auto"/>
            </w:pPr>
            <w:r>
              <w:rPr>
                <w:color w:val="000000"/>
                <w:sz w:val="21"/>
              </w:rPr>
              <w:t>异常成交量</w:t>
            </w:r>
          </w:p>
        </w:tc>
        <w:tc>
          <w:tcPr>
            <w:tcW w:w="2353" w:type="dxa"/>
          </w:tcPr>
          <w:p w14:paraId="422B9393" w14:textId="77777777" w:rsidR="007C6431" w:rsidRDefault="007B14F3">
            <w:pPr>
              <w:spacing w:after="40" w:line="276" w:lineRule="auto"/>
            </w:pPr>
            <w:r>
              <w:rPr>
                <w:color w:val="000000"/>
                <w:sz w:val="21"/>
              </w:rPr>
              <w:t>+0.049</w:t>
            </w:r>
            <w:r>
              <w:rPr>
                <w:color w:val="000000"/>
                <w:sz w:val="21"/>
              </w:rPr>
              <w:t>（</w:t>
            </w:r>
            <w:r>
              <w:rPr>
                <w:color w:val="000000"/>
                <w:sz w:val="21"/>
              </w:rPr>
              <w:t>p=0.009</w:t>
            </w:r>
            <w:r>
              <w:rPr>
                <w:color w:val="000000"/>
                <w:sz w:val="21"/>
              </w:rPr>
              <w:t>）</w:t>
            </w:r>
          </w:p>
        </w:tc>
        <w:tc>
          <w:tcPr>
            <w:tcW w:w="2353" w:type="dxa"/>
          </w:tcPr>
          <w:p w14:paraId="1CC9595D" w14:textId="77777777" w:rsidR="007C6431" w:rsidRDefault="007B14F3">
            <w:pPr>
              <w:spacing w:after="40" w:line="276" w:lineRule="auto"/>
            </w:pPr>
            <w:r>
              <w:rPr>
                <w:color w:val="000000"/>
                <w:sz w:val="21"/>
              </w:rPr>
              <w:t>−</w:t>
            </w:r>
            <w:r>
              <w:rPr>
                <w:color w:val="000000"/>
                <w:sz w:val="21"/>
              </w:rPr>
              <w:t>0.057</w:t>
            </w:r>
            <w:r>
              <w:rPr>
                <w:color w:val="000000"/>
                <w:sz w:val="21"/>
              </w:rPr>
              <w:t>（</w:t>
            </w:r>
            <w:r>
              <w:rPr>
                <w:color w:val="000000"/>
                <w:sz w:val="21"/>
              </w:rPr>
              <w:t>p=0.041</w:t>
            </w:r>
            <w:r>
              <w:rPr>
                <w:color w:val="000000"/>
                <w:sz w:val="21"/>
              </w:rPr>
              <w:t>）</w:t>
            </w:r>
          </w:p>
        </w:tc>
        <w:tc>
          <w:tcPr>
            <w:tcW w:w="2353" w:type="dxa"/>
          </w:tcPr>
          <w:p w14:paraId="7376169B" w14:textId="77777777" w:rsidR="007C6431" w:rsidRDefault="007B14F3">
            <w:pPr>
              <w:spacing w:after="40" w:line="276" w:lineRule="auto"/>
            </w:pPr>
            <w:r>
              <w:rPr>
                <w:color w:val="000000"/>
                <w:sz w:val="21"/>
              </w:rPr>
              <w:t>−</w:t>
            </w:r>
            <w:r>
              <w:rPr>
                <w:color w:val="000000"/>
                <w:sz w:val="21"/>
              </w:rPr>
              <w:t>0.008</w:t>
            </w:r>
            <w:r>
              <w:rPr>
                <w:color w:val="000000"/>
                <w:sz w:val="21"/>
              </w:rPr>
              <w:t>（</w:t>
            </w:r>
            <w:r>
              <w:rPr>
                <w:color w:val="000000"/>
                <w:sz w:val="21"/>
              </w:rPr>
              <w:t>p=0.677</w:t>
            </w:r>
            <w:r>
              <w:rPr>
                <w:color w:val="000000"/>
                <w:sz w:val="21"/>
              </w:rPr>
              <w:t>）</w:t>
            </w:r>
          </w:p>
        </w:tc>
      </w:tr>
      <w:tr w:rsidR="007C6431" w14:paraId="69528CB6" w14:textId="77777777">
        <w:trPr>
          <w:cantSplit/>
          <w:jc w:val="center"/>
        </w:trPr>
        <w:tc>
          <w:tcPr>
            <w:tcW w:w="2353" w:type="dxa"/>
          </w:tcPr>
          <w:p w14:paraId="14207647" w14:textId="77777777" w:rsidR="007C6431" w:rsidRDefault="007B14F3">
            <w:pPr>
              <w:spacing w:after="40" w:line="276" w:lineRule="auto"/>
            </w:pPr>
            <w:r>
              <w:rPr>
                <w:color w:val="000000"/>
                <w:sz w:val="21"/>
              </w:rPr>
              <w:t>CAR[+2,+120]</w:t>
            </w:r>
          </w:p>
        </w:tc>
        <w:tc>
          <w:tcPr>
            <w:tcW w:w="2353" w:type="dxa"/>
          </w:tcPr>
          <w:p w14:paraId="3C662EE6" w14:textId="77777777" w:rsidR="007C6431" w:rsidRDefault="007B14F3">
            <w:pPr>
              <w:spacing w:after="40" w:line="276" w:lineRule="auto"/>
            </w:pPr>
            <w:r>
              <w:rPr>
                <w:color w:val="000000"/>
                <w:sz w:val="21"/>
              </w:rPr>
              <w:t>+1.03</w:t>
            </w:r>
            <w:r>
              <w:rPr>
                <w:color w:val="000000"/>
                <w:sz w:val="21"/>
              </w:rPr>
              <w:t>（</w:t>
            </w:r>
            <w:r>
              <w:rPr>
                <w:color w:val="000000"/>
                <w:sz w:val="21"/>
              </w:rPr>
              <w:t>p=0.132</w:t>
            </w:r>
            <w:r>
              <w:rPr>
                <w:color w:val="000000"/>
                <w:sz w:val="21"/>
              </w:rPr>
              <w:t>）</w:t>
            </w:r>
          </w:p>
        </w:tc>
        <w:tc>
          <w:tcPr>
            <w:tcW w:w="2353" w:type="dxa"/>
          </w:tcPr>
          <w:p w14:paraId="372214BB" w14:textId="77777777" w:rsidR="007C6431" w:rsidRDefault="007B14F3">
            <w:pPr>
              <w:spacing w:after="40" w:line="276" w:lineRule="auto"/>
            </w:pPr>
            <w:r>
              <w:rPr>
                <w:color w:val="000000"/>
                <w:sz w:val="21"/>
              </w:rPr>
              <w:t>−</w:t>
            </w:r>
            <w:r>
              <w:rPr>
                <w:color w:val="000000"/>
                <w:sz w:val="21"/>
              </w:rPr>
              <w:t>1.55</w:t>
            </w:r>
            <w:r>
              <w:rPr>
                <w:color w:val="000000"/>
                <w:sz w:val="21"/>
              </w:rPr>
              <w:t>（</w:t>
            </w:r>
            <w:r>
              <w:rPr>
                <w:color w:val="000000"/>
                <w:sz w:val="21"/>
              </w:rPr>
              <w:t>p=0.100</w:t>
            </w:r>
            <w:r>
              <w:rPr>
                <w:color w:val="000000"/>
                <w:sz w:val="21"/>
              </w:rPr>
              <w:t>）</w:t>
            </w:r>
          </w:p>
        </w:tc>
        <w:tc>
          <w:tcPr>
            <w:tcW w:w="2353" w:type="dxa"/>
          </w:tcPr>
          <w:p w14:paraId="31822858" w14:textId="77777777" w:rsidR="007C6431" w:rsidRDefault="007B14F3">
            <w:pPr>
              <w:spacing w:after="40" w:line="276" w:lineRule="auto"/>
            </w:pPr>
            <w:r>
              <w:rPr>
                <w:color w:val="000000"/>
                <w:sz w:val="21"/>
              </w:rPr>
              <w:t>−</w:t>
            </w:r>
            <w:r>
              <w:rPr>
                <w:color w:val="000000"/>
                <w:sz w:val="21"/>
              </w:rPr>
              <w:t>0.52</w:t>
            </w:r>
            <w:r>
              <w:rPr>
                <w:color w:val="000000"/>
                <w:sz w:val="21"/>
              </w:rPr>
              <w:t>（</w:t>
            </w:r>
            <w:r>
              <w:rPr>
                <w:color w:val="000000"/>
                <w:sz w:val="21"/>
              </w:rPr>
              <w:t>p=0.474</w:t>
            </w:r>
            <w:r>
              <w:rPr>
                <w:color w:val="000000"/>
                <w:sz w:val="21"/>
              </w:rPr>
              <w:t>）</w:t>
            </w:r>
          </w:p>
        </w:tc>
      </w:tr>
    </w:tbl>
    <w:p w14:paraId="1EED0CAB" w14:textId="77777777" w:rsidR="007C6431" w:rsidRDefault="007C6431">
      <w:pPr>
        <w:spacing w:after="0"/>
      </w:pPr>
    </w:p>
    <w:p w14:paraId="070BBAD7" w14:textId="77777777" w:rsidR="007C6431" w:rsidRDefault="007B14F3">
      <w:r>
        <w:rPr>
          <w:color w:val="000000"/>
        </w:rPr>
        <w:t>上调与下调的差异在</w:t>
      </w:r>
      <w:r>
        <w:rPr>
          <w:color w:val="000000"/>
        </w:rPr>
        <w:t xml:space="preserve"> CAR[-1,+5] </w:t>
      </w:r>
      <w:r>
        <w:rPr>
          <w:color w:val="000000"/>
        </w:rPr>
        <w:t>与异常成交量上显著，公告日短窗口和漂移窗口只是边际显著。层级检验只比较头部与中部，因为中小层级只有</w:t>
      </w:r>
      <w:r>
        <w:rPr>
          <w:color w:val="000000"/>
        </w:rPr>
        <w:t xml:space="preserve"> 2 </w:t>
      </w:r>
      <w:r>
        <w:rPr>
          <w:color w:val="000000"/>
        </w:rPr>
        <w:t>条明星上调、</w:t>
      </w:r>
      <w:r>
        <w:rPr>
          <w:color w:val="000000"/>
        </w:rPr>
        <w:t xml:space="preserve">0 </w:t>
      </w:r>
      <w:r>
        <w:rPr>
          <w:color w:val="000000"/>
        </w:rPr>
        <w:t>条明星下调：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882"/>
        <w:gridCol w:w="1882"/>
        <w:gridCol w:w="1882"/>
        <w:gridCol w:w="1882"/>
        <w:gridCol w:w="1882"/>
      </w:tblGrid>
      <w:tr w:rsidR="007C6431" w14:paraId="1F4BF53B" w14:textId="77777777">
        <w:trPr>
          <w:cantSplit/>
          <w:tblHeader/>
          <w:jc w:val="center"/>
        </w:trPr>
        <w:tc>
          <w:tcPr>
            <w:tcW w:w="1882" w:type="dxa"/>
            <w:shd w:val="clear" w:color="auto" w:fill="F2F2F2"/>
          </w:tcPr>
          <w:p w14:paraId="680B7EDA" w14:textId="77777777" w:rsidR="007C6431" w:rsidRDefault="007B14F3">
            <w:pPr>
              <w:spacing w:after="40" w:line="276" w:lineRule="auto"/>
            </w:pPr>
            <w:r>
              <w:rPr>
                <w:b/>
                <w:color w:val="000000"/>
                <w:sz w:val="21"/>
              </w:rPr>
              <w:t>方向</w:t>
            </w:r>
          </w:p>
        </w:tc>
        <w:tc>
          <w:tcPr>
            <w:tcW w:w="1882" w:type="dxa"/>
            <w:shd w:val="clear" w:color="auto" w:fill="F2F2F2"/>
          </w:tcPr>
          <w:p w14:paraId="1C0E6C9B" w14:textId="77777777" w:rsidR="007C6431" w:rsidRDefault="007B14F3">
            <w:pPr>
              <w:spacing w:after="40" w:line="276" w:lineRule="auto"/>
            </w:pPr>
            <w:r>
              <w:rPr>
                <w:b/>
                <w:color w:val="000000"/>
                <w:sz w:val="21"/>
              </w:rPr>
              <w:t>因变量</w:t>
            </w:r>
          </w:p>
        </w:tc>
        <w:tc>
          <w:tcPr>
            <w:tcW w:w="1882" w:type="dxa"/>
            <w:shd w:val="clear" w:color="auto" w:fill="F2F2F2"/>
          </w:tcPr>
          <w:p w14:paraId="70693000" w14:textId="77777777" w:rsidR="007C6431" w:rsidRDefault="007B14F3">
            <w:pPr>
              <w:spacing w:after="40" w:line="276" w:lineRule="auto"/>
            </w:pPr>
            <w:r>
              <w:rPr>
                <w:b/>
                <w:color w:val="000000"/>
                <w:sz w:val="21"/>
              </w:rPr>
              <w:t>头部</w:t>
            </w:r>
            <w:r>
              <w:rPr>
                <w:b/>
                <w:color w:val="000000"/>
                <w:sz w:val="21"/>
              </w:rPr>
              <w:t xml:space="preserve"> star </w:t>
            </w:r>
            <w:r>
              <w:rPr>
                <w:b/>
                <w:color w:val="000000"/>
                <w:sz w:val="21"/>
              </w:rPr>
              <w:t>溢价</w:t>
            </w:r>
          </w:p>
        </w:tc>
        <w:tc>
          <w:tcPr>
            <w:tcW w:w="1882" w:type="dxa"/>
            <w:shd w:val="clear" w:color="auto" w:fill="F2F2F2"/>
          </w:tcPr>
          <w:p w14:paraId="0E636AF6" w14:textId="77777777" w:rsidR="007C6431" w:rsidRDefault="007B14F3">
            <w:pPr>
              <w:spacing w:after="40" w:line="276" w:lineRule="auto"/>
            </w:pPr>
            <w:r>
              <w:rPr>
                <w:b/>
                <w:color w:val="000000"/>
                <w:sz w:val="21"/>
              </w:rPr>
              <w:t>头部与中部的差</w:t>
            </w:r>
          </w:p>
        </w:tc>
        <w:tc>
          <w:tcPr>
            <w:tcW w:w="1882" w:type="dxa"/>
            <w:shd w:val="clear" w:color="auto" w:fill="F2F2F2"/>
          </w:tcPr>
          <w:p w14:paraId="170B15B1" w14:textId="77777777" w:rsidR="007C6431" w:rsidRDefault="007B14F3">
            <w:pPr>
              <w:spacing w:after="40" w:line="276" w:lineRule="auto"/>
            </w:pPr>
            <w:r>
              <w:rPr>
                <w:b/>
                <w:color w:val="000000"/>
                <w:sz w:val="21"/>
              </w:rPr>
              <w:t>中部总效应</w:t>
            </w:r>
          </w:p>
        </w:tc>
      </w:tr>
      <w:tr w:rsidR="007C6431" w14:paraId="50FD0C34" w14:textId="77777777">
        <w:trPr>
          <w:cantSplit/>
          <w:jc w:val="center"/>
        </w:trPr>
        <w:tc>
          <w:tcPr>
            <w:tcW w:w="1882" w:type="dxa"/>
          </w:tcPr>
          <w:p w14:paraId="400B8850" w14:textId="77777777" w:rsidR="007C6431" w:rsidRDefault="007B14F3">
            <w:pPr>
              <w:spacing w:after="40" w:line="276" w:lineRule="auto"/>
            </w:pPr>
            <w:r>
              <w:rPr>
                <w:color w:val="000000"/>
                <w:sz w:val="21"/>
              </w:rPr>
              <w:t>上调</w:t>
            </w:r>
          </w:p>
        </w:tc>
        <w:tc>
          <w:tcPr>
            <w:tcW w:w="1882" w:type="dxa"/>
          </w:tcPr>
          <w:p w14:paraId="15794187" w14:textId="77777777" w:rsidR="007C6431" w:rsidRDefault="007B14F3">
            <w:pPr>
              <w:spacing w:after="40" w:line="276" w:lineRule="auto"/>
            </w:pPr>
            <w:r>
              <w:rPr>
                <w:color w:val="000000"/>
                <w:sz w:val="21"/>
              </w:rPr>
              <w:t>CAR[-1,+1]</w:t>
            </w:r>
          </w:p>
        </w:tc>
        <w:tc>
          <w:tcPr>
            <w:tcW w:w="1882" w:type="dxa"/>
          </w:tcPr>
          <w:p w14:paraId="67D39110" w14:textId="77777777" w:rsidR="007C6431" w:rsidRDefault="007B14F3">
            <w:pPr>
              <w:spacing w:after="40" w:line="276" w:lineRule="auto"/>
            </w:pPr>
            <w:r>
              <w:rPr>
                <w:color w:val="000000"/>
                <w:sz w:val="21"/>
              </w:rPr>
              <w:t>+0.55</w:t>
            </w:r>
            <w:r>
              <w:rPr>
                <w:color w:val="000000"/>
                <w:sz w:val="21"/>
              </w:rPr>
              <w:t>（</w:t>
            </w:r>
            <w:r>
              <w:rPr>
                <w:color w:val="000000"/>
                <w:sz w:val="21"/>
              </w:rPr>
              <w:t>p=0.017</w:t>
            </w:r>
            <w:r>
              <w:rPr>
                <w:color w:val="000000"/>
                <w:sz w:val="21"/>
              </w:rPr>
              <w:t>）</w:t>
            </w:r>
          </w:p>
        </w:tc>
        <w:tc>
          <w:tcPr>
            <w:tcW w:w="1882" w:type="dxa"/>
          </w:tcPr>
          <w:p w14:paraId="3A70F56B" w14:textId="77777777" w:rsidR="007C6431" w:rsidRDefault="007B14F3">
            <w:pPr>
              <w:spacing w:after="40" w:line="276" w:lineRule="auto"/>
            </w:pPr>
            <w:r>
              <w:rPr>
                <w:color w:val="000000"/>
                <w:sz w:val="21"/>
              </w:rPr>
              <w:t>−</w:t>
            </w:r>
            <w:r>
              <w:rPr>
                <w:color w:val="000000"/>
                <w:sz w:val="21"/>
              </w:rPr>
              <w:t>0.63</w:t>
            </w:r>
            <w:r>
              <w:rPr>
                <w:color w:val="000000"/>
                <w:sz w:val="21"/>
              </w:rPr>
              <w:t>（</w:t>
            </w:r>
            <w:r>
              <w:rPr>
                <w:color w:val="000000"/>
                <w:sz w:val="21"/>
              </w:rPr>
              <w:t>p=0.072</w:t>
            </w:r>
            <w:r>
              <w:rPr>
                <w:color w:val="000000"/>
                <w:sz w:val="21"/>
              </w:rPr>
              <w:t>）</w:t>
            </w:r>
          </w:p>
        </w:tc>
        <w:tc>
          <w:tcPr>
            <w:tcW w:w="1882" w:type="dxa"/>
          </w:tcPr>
          <w:p w14:paraId="1A83E536" w14:textId="77777777" w:rsidR="007C6431" w:rsidRDefault="007B14F3">
            <w:pPr>
              <w:spacing w:after="40" w:line="276" w:lineRule="auto"/>
            </w:pPr>
            <w:r>
              <w:rPr>
                <w:color w:val="000000"/>
                <w:sz w:val="21"/>
              </w:rPr>
              <w:t>−</w:t>
            </w:r>
            <w:r>
              <w:rPr>
                <w:color w:val="000000"/>
                <w:sz w:val="21"/>
              </w:rPr>
              <w:t>0.08</w:t>
            </w:r>
            <w:r>
              <w:rPr>
                <w:color w:val="000000"/>
                <w:sz w:val="21"/>
              </w:rPr>
              <w:t>（</w:t>
            </w:r>
            <w:r>
              <w:rPr>
                <w:color w:val="000000"/>
                <w:sz w:val="21"/>
              </w:rPr>
              <w:t>p=0.761</w:t>
            </w:r>
            <w:r>
              <w:rPr>
                <w:color w:val="000000"/>
                <w:sz w:val="21"/>
              </w:rPr>
              <w:t>）</w:t>
            </w:r>
          </w:p>
        </w:tc>
      </w:tr>
      <w:tr w:rsidR="007C6431" w14:paraId="184087CD" w14:textId="77777777">
        <w:trPr>
          <w:cantSplit/>
          <w:jc w:val="center"/>
        </w:trPr>
        <w:tc>
          <w:tcPr>
            <w:tcW w:w="1882" w:type="dxa"/>
          </w:tcPr>
          <w:p w14:paraId="16C9FA97" w14:textId="77777777" w:rsidR="007C6431" w:rsidRDefault="007B14F3">
            <w:pPr>
              <w:spacing w:after="40" w:line="276" w:lineRule="auto"/>
            </w:pPr>
            <w:r>
              <w:rPr>
                <w:color w:val="000000"/>
                <w:sz w:val="21"/>
              </w:rPr>
              <w:t>上调</w:t>
            </w:r>
          </w:p>
        </w:tc>
        <w:tc>
          <w:tcPr>
            <w:tcW w:w="1882" w:type="dxa"/>
          </w:tcPr>
          <w:p w14:paraId="5D9F2235" w14:textId="77777777" w:rsidR="007C6431" w:rsidRDefault="007B14F3">
            <w:pPr>
              <w:spacing w:after="40" w:line="276" w:lineRule="auto"/>
            </w:pPr>
            <w:r>
              <w:rPr>
                <w:color w:val="000000"/>
                <w:sz w:val="21"/>
              </w:rPr>
              <w:t>异常成交量</w:t>
            </w:r>
          </w:p>
        </w:tc>
        <w:tc>
          <w:tcPr>
            <w:tcW w:w="1882" w:type="dxa"/>
          </w:tcPr>
          <w:p w14:paraId="3CF043AA" w14:textId="77777777" w:rsidR="007C6431" w:rsidRDefault="007B14F3">
            <w:pPr>
              <w:spacing w:after="40" w:line="276" w:lineRule="auto"/>
            </w:pPr>
            <w:r>
              <w:rPr>
                <w:color w:val="000000"/>
                <w:sz w:val="21"/>
              </w:rPr>
              <w:t>+0.064</w:t>
            </w:r>
            <w:r>
              <w:rPr>
                <w:color w:val="000000"/>
                <w:sz w:val="21"/>
              </w:rPr>
              <w:t>（</w:t>
            </w:r>
            <w:r>
              <w:rPr>
                <w:color w:val="000000"/>
                <w:sz w:val="21"/>
              </w:rPr>
              <w:t>p=0.013</w:t>
            </w:r>
            <w:r>
              <w:rPr>
                <w:color w:val="000000"/>
                <w:sz w:val="21"/>
              </w:rPr>
              <w:t>）</w:t>
            </w:r>
          </w:p>
        </w:tc>
        <w:tc>
          <w:tcPr>
            <w:tcW w:w="1882" w:type="dxa"/>
          </w:tcPr>
          <w:p w14:paraId="6860A6A0" w14:textId="77777777" w:rsidR="007C6431" w:rsidRDefault="007B14F3">
            <w:pPr>
              <w:spacing w:after="40" w:line="276" w:lineRule="auto"/>
            </w:pPr>
            <w:r>
              <w:rPr>
                <w:color w:val="000000"/>
                <w:sz w:val="21"/>
              </w:rPr>
              <w:t>−</w:t>
            </w:r>
            <w:r>
              <w:rPr>
                <w:color w:val="000000"/>
                <w:sz w:val="21"/>
              </w:rPr>
              <w:t>0.043</w:t>
            </w:r>
            <w:r>
              <w:rPr>
                <w:color w:val="000000"/>
                <w:sz w:val="21"/>
              </w:rPr>
              <w:t>（</w:t>
            </w:r>
            <w:r>
              <w:rPr>
                <w:color w:val="000000"/>
                <w:sz w:val="21"/>
              </w:rPr>
              <w:t>p=0.248</w:t>
            </w:r>
            <w:r>
              <w:rPr>
                <w:color w:val="000000"/>
                <w:sz w:val="21"/>
              </w:rPr>
              <w:t>）</w:t>
            </w:r>
          </w:p>
        </w:tc>
        <w:tc>
          <w:tcPr>
            <w:tcW w:w="1882" w:type="dxa"/>
          </w:tcPr>
          <w:p w14:paraId="5EE5281B" w14:textId="77777777" w:rsidR="007C6431" w:rsidRDefault="007B14F3">
            <w:pPr>
              <w:spacing w:after="40" w:line="276" w:lineRule="auto"/>
            </w:pPr>
            <w:r>
              <w:rPr>
                <w:color w:val="000000"/>
                <w:sz w:val="21"/>
              </w:rPr>
              <w:t>+0.021</w:t>
            </w:r>
            <w:r>
              <w:rPr>
                <w:color w:val="000000"/>
                <w:sz w:val="21"/>
              </w:rPr>
              <w:t>（</w:t>
            </w:r>
            <w:r>
              <w:rPr>
                <w:color w:val="000000"/>
                <w:sz w:val="21"/>
              </w:rPr>
              <w:t>p=0.462</w:t>
            </w:r>
            <w:r>
              <w:rPr>
                <w:color w:val="000000"/>
                <w:sz w:val="21"/>
              </w:rPr>
              <w:t>）</w:t>
            </w:r>
          </w:p>
        </w:tc>
      </w:tr>
      <w:tr w:rsidR="007C6431" w14:paraId="745533D7" w14:textId="77777777">
        <w:trPr>
          <w:cantSplit/>
          <w:jc w:val="center"/>
        </w:trPr>
        <w:tc>
          <w:tcPr>
            <w:tcW w:w="1882" w:type="dxa"/>
          </w:tcPr>
          <w:p w14:paraId="7EA67DD7" w14:textId="77777777" w:rsidR="007C6431" w:rsidRDefault="007B14F3">
            <w:pPr>
              <w:spacing w:after="40" w:line="276" w:lineRule="auto"/>
            </w:pPr>
            <w:r>
              <w:rPr>
                <w:color w:val="000000"/>
                <w:sz w:val="21"/>
              </w:rPr>
              <w:t>下调</w:t>
            </w:r>
          </w:p>
        </w:tc>
        <w:tc>
          <w:tcPr>
            <w:tcW w:w="1882" w:type="dxa"/>
          </w:tcPr>
          <w:p w14:paraId="54368E0D" w14:textId="77777777" w:rsidR="007C6431" w:rsidRDefault="007B14F3">
            <w:pPr>
              <w:spacing w:after="40" w:line="276" w:lineRule="auto"/>
            </w:pPr>
            <w:r>
              <w:rPr>
                <w:color w:val="000000"/>
                <w:sz w:val="21"/>
              </w:rPr>
              <w:t>CAR[-1,+1]</w:t>
            </w:r>
          </w:p>
        </w:tc>
        <w:tc>
          <w:tcPr>
            <w:tcW w:w="1882" w:type="dxa"/>
          </w:tcPr>
          <w:p w14:paraId="4BF466C2" w14:textId="77777777" w:rsidR="007C6431" w:rsidRDefault="007B14F3">
            <w:pPr>
              <w:spacing w:after="40" w:line="276" w:lineRule="auto"/>
            </w:pPr>
            <w:r>
              <w:rPr>
                <w:color w:val="000000"/>
                <w:sz w:val="21"/>
              </w:rPr>
              <w:t>−</w:t>
            </w:r>
            <w:r>
              <w:rPr>
                <w:color w:val="000000"/>
                <w:sz w:val="21"/>
              </w:rPr>
              <w:t>0.14</w:t>
            </w:r>
            <w:r>
              <w:rPr>
                <w:color w:val="000000"/>
                <w:sz w:val="21"/>
              </w:rPr>
              <w:t>（</w:t>
            </w:r>
            <w:r>
              <w:rPr>
                <w:color w:val="000000"/>
                <w:sz w:val="21"/>
              </w:rPr>
              <w:t>p=0.536</w:t>
            </w:r>
            <w:r>
              <w:rPr>
                <w:color w:val="000000"/>
                <w:sz w:val="21"/>
              </w:rPr>
              <w:t>）</w:t>
            </w:r>
          </w:p>
        </w:tc>
        <w:tc>
          <w:tcPr>
            <w:tcW w:w="1882" w:type="dxa"/>
          </w:tcPr>
          <w:p w14:paraId="7A16F8BD" w14:textId="77777777" w:rsidR="007C6431" w:rsidRDefault="007B14F3">
            <w:pPr>
              <w:spacing w:after="40" w:line="276" w:lineRule="auto"/>
            </w:pPr>
            <w:r>
              <w:rPr>
                <w:color w:val="000000"/>
                <w:sz w:val="21"/>
              </w:rPr>
              <w:t>+0.77</w:t>
            </w:r>
            <w:r>
              <w:rPr>
                <w:color w:val="000000"/>
                <w:sz w:val="21"/>
              </w:rPr>
              <w:t>（</w:t>
            </w:r>
            <w:r>
              <w:rPr>
                <w:color w:val="000000"/>
                <w:sz w:val="21"/>
              </w:rPr>
              <w:t>p=0.017</w:t>
            </w:r>
            <w:r>
              <w:rPr>
                <w:color w:val="000000"/>
                <w:sz w:val="21"/>
              </w:rPr>
              <w:t>）</w:t>
            </w:r>
          </w:p>
        </w:tc>
        <w:tc>
          <w:tcPr>
            <w:tcW w:w="1882" w:type="dxa"/>
          </w:tcPr>
          <w:p w14:paraId="5E5169D0" w14:textId="77777777" w:rsidR="007C6431" w:rsidRDefault="007B14F3">
            <w:pPr>
              <w:spacing w:after="40" w:line="276" w:lineRule="auto"/>
            </w:pPr>
            <w:r>
              <w:rPr>
                <w:color w:val="000000"/>
                <w:sz w:val="21"/>
              </w:rPr>
              <w:t>+0.62</w:t>
            </w:r>
            <w:r>
              <w:rPr>
                <w:color w:val="000000"/>
                <w:sz w:val="21"/>
              </w:rPr>
              <w:t>（</w:t>
            </w:r>
            <w:r>
              <w:rPr>
                <w:color w:val="000000"/>
                <w:sz w:val="21"/>
              </w:rPr>
              <w:t>p=0.007</w:t>
            </w:r>
            <w:r>
              <w:rPr>
                <w:color w:val="000000"/>
                <w:sz w:val="21"/>
              </w:rPr>
              <w:t>）</w:t>
            </w:r>
          </w:p>
        </w:tc>
      </w:tr>
    </w:tbl>
    <w:p w14:paraId="03B2B2CC" w14:textId="77777777" w:rsidR="007C6431" w:rsidRDefault="007C6431">
      <w:pPr>
        <w:spacing w:after="0"/>
      </w:pPr>
    </w:p>
    <w:p w14:paraId="798200F7" w14:textId="77777777" w:rsidR="007C6431" w:rsidRDefault="007B14F3">
      <w:r>
        <w:rPr>
          <w:color w:val="000000"/>
        </w:rPr>
        <w:t>读法：上调的明星溢价集中在头部券商，头部与中部的差异边际显著（</w:t>
      </w:r>
      <w:r>
        <w:rPr>
          <w:color w:val="000000"/>
        </w:rPr>
        <w:t>p=0.072</w:t>
      </w:r>
      <w:r>
        <w:rPr>
          <w:color w:val="000000"/>
        </w:rPr>
        <w:t>），中部总效应为负且不显著。下调侧，中部券商的明星事件相对回报更高（</w:t>
      </w:r>
      <w:r>
        <w:rPr>
          <w:color w:val="000000"/>
        </w:rPr>
        <w:t>+0.62</w:t>
      </w:r>
      <w:r>
        <w:rPr>
          <w:color w:val="000000"/>
        </w:rPr>
        <w:t>，</w:t>
      </w:r>
      <w:r>
        <w:rPr>
          <w:color w:val="000000"/>
        </w:rPr>
        <w:t>p=0.007</w:t>
      </w:r>
      <w:r>
        <w:rPr>
          <w:color w:val="000000"/>
        </w:rPr>
        <w:t>），头部没有差异；符号与上调侧相反，解释要谨慎。</w:t>
      </w:r>
      <w:r>
        <w:rPr>
          <w:color w:val="000000"/>
        </w:rPr>
        <w:t xml:space="preserve">star </w:t>
      </w:r>
      <w:r>
        <w:rPr>
          <w:color w:val="000000"/>
        </w:rPr>
        <w:t>与层级高度共线，不能把层级当成独立因果变量。中小层级无法估计，写进局限。</w:t>
      </w:r>
    </w:p>
    <w:p w14:paraId="0B6C012A" w14:textId="77777777" w:rsidR="007C6431" w:rsidRDefault="007B14F3">
      <w:r>
        <w:rPr>
          <w:color w:val="000000"/>
        </w:rPr>
        <w:t>滚动层级稳健性：用</w:t>
      </w:r>
      <w:r>
        <w:rPr>
          <w:color w:val="000000"/>
        </w:rPr>
        <w:t xml:space="preserve"> t-3 </w:t>
      </w:r>
      <w:r>
        <w:rPr>
          <w:color w:val="000000"/>
        </w:rPr>
        <w:t>至</w:t>
      </w:r>
      <w:r>
        <w:rPr>
          <w:color w:val="000000"/>
        </w:rPr>
        <w:t xml:space="preserve"> t-1 </w:t>
      </w:r>
      <w:r>
        <w:rPr>
          <w:color w:val="000000"/>
        </w:rPr>
        <w:t>的事前记录重排层级后，不对称结论不变，但层级项的显著性不稳定，详见</w:t>
      </w:r>
      <w:r>
        <w:rPr>
          <w:color w:val="000000"/>
        </w:rPr>
        <w:t xml:space="preserve"> 6.3</w:t>
      </w:r>
      <w:r>
        <w:rPr>
          <w:color w:val="000000"/>
        </w:rPr>
        <w:t>。这一项说明层级结果对测量方式敏感，报告中应放在稳健性或讨论，而不是主结果。</w:t>
      </w:r>
    </w:p>
    <w:p w14:paraId="49755E6E" w14:textId="77777777" w:rsidR="007C6431" w:rsidRDefault="007B14F3">
      <w:pPr>
        <w:pStyle w:val="21"/>
        <w:spacing w:after="120"/>
      </w:pPr>
      <w:bookmarkStart w:id="36" w:name="_Toc243235138"/>
      <w:r>
        <w:rPr>
          <w:rFonts w:ascii="Times New Roman" w:eastAsia="黑体" w:hAnsi="Times New Roman"/>
          <w:color w:val="000000"/>
        </w:rPr>
        <w:t xml:space="preserve">8.5 </w:t>
      </w:r>
      <w:r>
        <w:rPr>
          <w:rFonts w:ascii="Times New Roman" w:eastAsia="黑体" w:hAnsi="Times New Roman"/>
          <w:color w:val="000000"/>
        </w:rPr>
        <w:t>停牌稳健性（</w:t>
      </w:r>
      <w:r>
        <w:rPr>
          <w:rFonts w:ascii="Times New Roman" w:eastAsia="黑体" w:hAnsi="Times New Roman"/>
          <w:color w:val="000000"/>
        </w:rPr>
        <w:t>2026-10-18</w:t>
      </w:r>
      <w:r>
        <w:rPr>
          <w:rFonts w:ascii="Times New Roman" w:eastAsia="黑体" w:hAnsi="Times New Roman"/>
          <w:color w:val="000000"/>
        </w:rPr>
        <w:t>）</w:t>
      </w:r>
      <w:bookmarkEnd w:id="36"/>
    </w:p>
    <w:p w14:paraId="36B48850" w14:textId="77777777" w:rsidR="007C6431" w:rsidRDefault="007B14F3">
      <w:r>
        <w:rPr>
          <w:color w:val="000000"/>
        </w:rPr>
        <w:t>用</w:t>
      </w:r>
      <w:r>
        <w:rPr>
          <w:color w:val="000000"/>
        </w:rPr>
        <w:t xml:space="preserve"> </w:t>
      </w:r>
      <w:r>
        <w:rPr>
          <w:rFonts w:ascii="Consolas" w:hAnsi="Consolas"/>
          <w:color w:val="000000"/>
          <w:sz w:val="22"/>
        </w:rPr>
        <w:t>StateCode</w:t>
      </w:r>
      <w:r>
        <w:rPr>
          <w:color w:val="000000"/>
        </w:rPr>
        <w:t xml:space="preserve"> </w:t>
      </w:r>
      <w:r>
        <w:rPr>
          <w:color w:val="000000"/>
        </w:rPr>
        <w:t>与</w:t>
      </w:r>
      <w:r>
        <w:rPr>
          <w:color w:val="000000"/>
        </w:rPr>
        <w:t xml:space="preserve"> </w:t>
      </w:r>
      <w:r>
        <w:rPr>
          <w:rFonts w:ascii="Consolas" w:hAnsi="Consolas"/>
          <w:color w:val="000000"/>
          <w:sz w:val="22"/>
        </w:rPr>
        <w:t>Filling</w:t>
      </w:r>
      <w:r>
        <w:rPr>
          <w:color w:val="000000"/>
        </w:rPr>
        <w:t xml:space="preserve"> </w:t>
      </w:r>
      <w:r>
        <w:rPr>
          <w:color w:val="000000"/>
        </w:rPr>
        <w:t>识别停牌（</w:t>
      </w:r>
      <w:r>
        <w:rPr>
          <w:color w:val="000000"/>
        </w:rPr>
        <w:t xml:space="preserve">43,830 </w:t>
      </w:r>
      <w:r>
        <w:rPr>
          <w:color w:val="000000"/>
        </w:rPr>
        <w:t>个股票</w:t>
      </w:r>
      <w:r>
        <w:rPr>
          <w:color w:val="000000"/>
        </w:rPr>
        <w:t>-</w:t>
      </w:r>
      <w:r>
        <w:rPr>
          <w:color w:val="000000"/>
        </w:rPr>
        <w:t>日期对），把「窗口内出现停牌」的事件整条剔除，再比较明星与非明星：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318"/>
        <w:gridCol w:w="1300"/>
        <w:gridCol w:w="1398"/>
        <w:gridCol w:w="1581"/>
        <w:gridCol w:w="1300"/>
        <w:gridCol w:w="1398"/>
        <w:gridCol w:w="1333"/>
      </w:tblGrid>
      <w:tr w:rsidR="007C6431" w14:paraId="5FE08096" w14:textId="77777777">
        <w:trPr>
          <w:cantSplit/>
          <w:tblHeader/>
          <w:jc w:val="center"/>
        </w:trPr>
        <w:tc>
          <w:tcPr>
            <w:tcW w:w="1345" w:type="dxa"/>
            <w:shd w:val="clear" w:color="auto" w:fill="F2F2F2"/>
          </w:tcPr>
          <w:p w14:paraId="46DE438C" w14:textId="77777777" w:rsidR="007C6431" w:rsidRDefault="007B14F3">
            <w:pPr>
              <w:spacing w:after="40" w:line="276" w:lineRule="auto"/>
            </w:pPr>
            <w:r>
              <w:rPr>
                <w:b/>
                <w:color w:val="000000"/>
                <w:sz w:val="21"/>
              </w:rPr>
              <w:t>窗口</w:t>
            </w:r>
          </w:p>
        </w:tc>
        <w:tc>
          <w:tcPr>
            <w:tcW w:w="1345" w:type="dxa"/>
            <w:shd w:val="clear" w:color="auto" w:fill="F2F2F2"/>
          </w:tcPr>
          <w:p w14:paraId="57D22D92" w14:textId="77777777" w:rsidR="007C6431" w:rsidRDefault="007B14F3">
            <w:pPr>
              <w:spacing w:after="40" w:line="276" w:lineRule="auto"/>
            </w:pPr>
            <w:r>
              <w:rPr>
                <w:b/>
                <w:color w:val="000000"/>
                <w:sz w:val="21"/>
              </w:rPr>
              <w:t>调高：剔除比例</w:t>
            </w:r>
          </w:p>
        </w:tc>
        <w:tc>
          <w:tcPr>
            <w:tcW w:w="1345" w:type="dxa"/>
            <w:shd w:val="clear" w:color="auto" w:fill="F2F2F2"/>
          </w:tcPr>
          <w:p w14:paraId="352B2078" w14:textId="77777777" w:rsidR="007C6431" w:rsidRDefault="007B14F3">
            <w:pPr>
              <w:spacing w:after="40" w:line="276" w:lineRule="auto"/>
            </w:pPr>
            <w:r>
              <w:rPr>
                <w:b/>
                <w:color w:val="000000"/>
                <w:sz w:val="21"/>
              </w:rPr>
              <w:t>调高：差（全样本</w:t>
            </w:r>
            <w:r>
              <w:rPr>
                <w:b/>
                <w:color w:val="000000"/>
                <w:sz w:val="21"/>
              </w:rPr>
              <w:t>→</w:t>
            </w:r>
            <w:r>
              <w:rPr>
                <w:b/>
                <w:color w:val="000000"/>
                <w:sz w:val="21"/>
              </w:rPr>
              <w:t>剔除后）</w:t>
            </w:r>
          </w:p>
        </w:tc>
        <w:tc>
          <w:tcPr>
            <w:tcW w:w="1345" w:type="dxa"/>
            <w:shd w:val="clear" w:color="auto" w:fill="F2F2F2"/>
          </w:tcPr>
          <w:p w14:paraId="52895AAF" w14:textId="77777777" w:rsidR="007C6431" w:rsidRDefault="007B14F3">
            <w:pPr>
              <w:spacing w:after="40" w:line="276" w:lineRule="auto"/>
            </w:pPr>
            <w:r>
              <w:rPr>
                <w:b/>
                <w:color w:val="000000"/>
                <w:sz w:val="21"/>
              </w:rPr>
              <w:t>调高：</w:t>
            </w:r>
            <w:r>
              <w:rPr>
                <w:b/>
                <w:color w:val="000000"/>
                <w:sz w:val="21"/>
              </w:rPr>
              <w:t>p</w:t>
            </w:r>
            <w:r>
              <w:rPr>
                <w:b/>
                <w:color w:val="000000"/>
                <w:sz w:val="21"/>
              </w:rPr>
              <w:t>（全</w:t>
            </w:r>
            <w:r>
              <w:rPr>
                <w:b/>
                <w:color w:val="000000"/>
                <w:sz w:val="21"/>
              </w:rPr>
              <w:t>→</w:t>
            </w:r>
            <w:r>
              <w:rPr>
                <w:b/>
                <w:color w:val="000000"/>
                <w:sz w:val="21"/>
              </w:rPr>
              <w:t>剔）</w:t>
            </w:r>
          </w:p>
        </w:tc>
        <w:tc>
          <w:tcPr>
            <w:tcW w:w="1345" w:type="dxa"/>
            <w:shd w:val="clear" w:color="auto" w:fill="F2F2F2"/>
          </w:tcPr>
          <w:p w14:paraId="7A68C32A" w14:textId="77777777" w:rsidR="007C6431" w:rsidRDefault="007B14F3">
            <w:pPr>
              <w:spacing w:after="40" w:line="276" w:lineRule="auto"/>
            </w:pPr>
            <w:r>
              <w:rPr>
                <w:b/>
                <w:color w:val="000000"/>
                <w:sz w:val="21"/>
              </w:rPr>
              <w:t>调低：剔除比例</w:t>
            </w:r>
          </w:p>
        </w:tc>
        <w:tc>
          <w:tcPr>
            <w:tcW w:w="1345" w:type="dxa"/>
            <w:shd w:val="clear" w:color="auto" w:fill="F2F2F2"/>
          </w:tcPr>
          <w:p w14:paraId="20140910" w14:textId="77777777" w:rsidR="007C6431" w:rsidRDefault="007B14F3">
            <w:pPr>
              <w:spacing w:after="40" w:line="276" w:lineRule="auto"/>
            </w:pPr>
            <w:r>
              <w:rPr>
                <w:b/>
                <w:color w:val="000000"/>
                <w:sz w:val="21"/>
              </w:rPr>
              <w:t>调低：差（全</w:t>
            </w:r>
            <w:r>
              <w:rPr>
                <w:b/>
                <w:color w:val="000000"/>
                <w:sz w:val="21"/>
              </w:rPr>
              <w:t>→</w:t>
            </w:r>
            <w:r>
              <w:rPr>
                <w:b/>
                <w:color w:val="000000"/>
                <w:sz w:val="21"/>
              </w:rPr>
              <w:t>剔）</w:t>
            </w:r>
          </w:p>
        </w:tc>
        <w:tc>
          <w:tcPr>
            <w:tcW w:w="1345" w:type="dxa"/>
            <w:shd w:val="clear" w:color="auto" w:fill="F2F2F2"/>
          </w:tcPr>
          <w:p w14:paraId="3BAC6662" w14:textId="77777777" w:rsidR="007C6431" w:rsidRDefault="007B14F3">
            <w:pPr>
              <w:spacing w:after="40" w:line="276" w:lineRule="auto"/>
            </w:pPr>
            <w:r>
              <w:rPr>
                <w:b/>
                <w:color w:val="000000"/>
                <w:sz w:val="21"/>
              </w:rPr>
              <w:t>调低：</w:t>
            </w:r>
            <w:r>
              <w:rPr>
                <w:b/>
                <w:color w:val="000000"/>
                <w:sz w:val="21"/>
              </w:rPr>
              <w:t>p</w:t>
            </w:r>
            <w:r>
              <w:rPr>
                <w:b/>
                <w:color w:val="000000"/>
                <w:sz w:val="21"/>
              </w:rPr>
              <w:t>（全</w:t>
            </w:r>
            <w:r>
              <w:rPr>
                <w:b/>
                <w:color w:val="000000"/>
                <w:sz w:val="21"/>
              </w:rPr>
              <w:t>→</w:t>
            </w:r>
            <w:r>
              <w:rPr>
                <w:b/>
                <w:color w:val="000000"/>
                <w:sz w:val="21"/>
              </w:rPr>
              <w:t>剔）</w:t>
            </w:r>
          </w:p>
        </w:tc>
      </w:tr>
      <w:tr w:rsidR="007C6431" w14:paraId="08AC9228" w14:textId="77777777">
        <w:trPr>
          <w:cantSplit/>
          <w:jc w:val="center"/>
        </w:trPr>
        <w:tc>
          <w:tcPr>
            <w:tcW w:w="1345" w:type="dxa"/>
          </w:tcPr>
          <w:p w14:paraId="42B1E32B" w14:textId="77777777" w:rsidR="007C6431" w:rsidRDefault="007B14F3">
            <w:pPr>
              <w:spacing w:after="40" w:line="276" w:lineRule="auto"/>
            </w:pPr>
            <w:r>
              <w:rPr>
                <w:color w:val="000000"/>
                <w:sz w:val="21"/>
              </w:rPr>
              <w:t>[-1,+1]</w:t>
            </w:r>
          </w:p>
        </w:tc>
        <w:tc>
          <w:tcPr>
            <w:tcW w:w="1345" w:type="dxa"/>
          </w:tcPr>
          <w:p w14:paraId="3D64B8F2" w14:textId="77777777" w:rsidR="007C6431" w:rsidRDefault="007B14F3">
            <w:pPr>
              <w:spacing w:after="40" w:line="276" w:lineRule="auto"/>
            </w:pPr>
            <w:r>
              <w:rPr>
                <w:color w:val="000000"/>
                <w:sz w:val="21"/>
              </w:rPr>
              <w:t>0.6%</w:t>
            </w:r>
          </w:p>
        </w:tc>
        <w:tc>
          <w:tcPr>
            <w:tcW w:w="1345" w:type="dxa"/>
          </w:tcPr>
          <w:p w14:paraId="5C17EAF6" w14:textId="77777777" w:rsidR="007C6431" w:rsidRDefault="007B14F3">
            <w:pPr>
              <w:spacing w:after="40" w:line="276" w:lineRule="auto"/>
            </w:pPr>
            <w:r>
              <w:rPr>
                <w:color w:val="000000"/>
                <w:sz w:val="21"/>
              </w:rPr>
              <w:t>+0.37→+0.37</w:t>
            </w:r>
          </w:p>
        </w:tc>
        <w:tc>
          <w:tcPr>
            <w:tcW w:w="1345" w:type="dxa"/>
          </w:tcPr>
          <w:p w14:paraId="1C9DD169" w14:textId="77777777" w:rsidR="007C6431" w:rsidRDefault="007B14F3">
            <w:pPr>
              <w:spacing w:after="40" w:line="276" w:lineRule="auto"/>
            </w:pPr>
            <w:r>
              <w:rPr>
                <w:color w:val="000000"/>
                <w:sz w:val="21"/>
              </w:rPr>
              <w:t>0.030→0.030</w:t>
            </w:r>
          </w:p>
        </w:tc>
        <w:tc>
          <w:tcPr>
            <w:tcW w:w="1345" w:type="dxa"/>
          </w:tcPr>
          <w:p w14:paraId="6D776E27" w14:textId="77777777" w:rsidR="007C6431" w:rsidRDefault="007B14F3">
            <w:pPr>
              <w:spacing w:after="40" w:line="276" w:lineRule="auto"/>
            </w:pPr>
            <w:r>
              <w:rPr>
                <w:color w:val="000000"/>
                <w:sz w:val="21"/>
              </w:rPr>
              <w:t>0.8%</w:t>
            </w:r>
          </w:p>
        </w:tc>
        <w:tc>
          <w:tcPr>
            <w:tcW w:w="1345" w:type="dxa"/>
          </w:tcPr>
          <w:p w14:paraId="19C9B32D" w14:textId="77777777" w:rsidR="007C6431" w:rsidRDefault="007B14F3">
            <w:pPr>
              <w:spacing w:after="40" w:line="276" w:lineRule="auto"/>
            </w:pPr>
            <w:r>
              <w:rPr>
                <w:color w:val="000000"/>
                <w:sz w:val="21"/>
              </w:rPr>
              <w:t>+0.06→+0.06</w:t>
            </w:r>
          </w:p>
        </w:tc>
        <w:tc>
          <w:tcPr>
            <w:tcW w:w="1345" w:type="dxa"/>
          </w:tcPr>
          <w:p w14:paraId="69EB7320" w14:textId="77777777" w:rsidR="007C6431" w:rsidRDefault="007B14F3">
            <w:pPr>
              <w:spacing w:after="40" w:line="276" w:lineRule="auto"/>
            </w:pPr>
            <w:r>
              <w:rPr>
                <w:color w:val="000000"/>
                <w:sz w:val="21"/>
              </w:rPr>
              <w:t>0.73→0.73</w:t>
            </w:r>
          </w:p>
        </w:tc>
      </w:tr>
      <w:tr w:rsidR="007C6431" w14:paraId="5AE5E792" w14:textId="77777777">
        <w:trPr>
          <w:cantSplit/>
          <w:jc w:val="center"/>
        </w:trPr>
        <w:tc>
          <w:tcPr>
            <w:tcW w:w="1345" w:type="dxa"/>
          </w:tcPr>
          <w:p w14:paraId="5F6FC1DA" w14:textId="77777777" w:rsidR="007C6431" w:rsidRDefault="007B14F3">
            <w:pPr>
              <w:spacing w:after="40" w:line="276" w:lineRule="auto"/>
            </w:pPr>
            <w:r>
              <w:rPr>
                <w:color w:val="000000"/>
                <w:sz w:val="21"/>
              </w:rPr>
              <w:t>[-1,+5]</w:t>
            </w:r>
          </w:p>
        </w:tc>
        <w:tc>
          <w:tcPr>
            <w:tcW w:w="1345" w:type="dxa"/>
          </w:tcPr>
          <w:p w14:paraId="5D6CA04F" w14:textId="77777777" w:rsidR="007C6431" w:rsidRDefault="007B14F3">
            <w:pPr>
              <w:spacing w:after="40" w:line="276" w:lineRule="auto"/>
            </w:pPr>
            <w:r>
              <w:rPr>
                <w:color w:val="000000"/>
                <w:sz w:val="21"/>
              </w:rPr>
              <w:t>0.7%</w:t>
            </w:r>
          </w:p>
        </w:tc>
        <w:tc>
          <w:tcPr>
            <w:tcW w:w="1345" w:type="dxa"/>
          </w:tcPr>
          <w:p w14:paraId="2B4EE7EB" w14:textId="77777777" w:rsidR="007C6431" w:rsidRDefault="007B14F3">
            <w:pPr>
              <w:spacing w:after="40" w:line="276" w:lineRule="auto"/>
            </w:pPr>
            <w:r>
              <w:rPr>
                <w:color w:val="000000"/>
                <w:sz w:val="21"/>
              </w:rPr>
              <w:t>+0.54→+0.59</w:t>
            </w:r>
          </w:p>
        </w:tc>
        <w:tc>
          <w:tcPr>
            <w:tcW w:w="1345" w:type="dxa"/>
          </w:tcPr>
          <w:p w14:paraId="0D23E775" w14:textId="77777777" w:rsidR="007C6431" w:rsidRDefault="007B14F3">
            <w:pPr>
              <w:spacing w:after="40" w:line="276" w:lineRule="auto"/>
            </w:pPr>
            <w:r>
              <w:rPr>
                <w:color w:val="000000"/>
                <w:sz w:val="21"/>
              </w:rPr>
              <w:t>0.021→0.013</w:t>
            </w:r>
          </w:p>
        </w:tc>
        <w:tc>
          <w:tcPr>
            <w:tcW w:w="1345" w:type="dxa"/>
          </w:tcPr>
          <w:p w14:paraId="3573391D" w14:textId="77777777" w:rsidR="007C6431" w:rsidRDefault="007B14F3">
            <w:pPr>
              <w:spacing w:after="40" w:line="276" w:lineRule="auto"/>
            </w:pPr>
            <w:r>
              <w:rPr>
                <w:color w:val="000000"/>
                <w:sz w:val="21"/>
              </w:rPr>
              <w:t>0.8%</w:t>
            </w:r>
          </w:p>
        </w:tc>
        <w:tc>
          <w:tcPr>
            <w:tcW w:w="1345" w:type="dxa"/>
          </w:tcPr>
          <w:p w14:paraId="2062DD90" w14:textId="77777777" w:rsidR="007C6431" w:rsidRDefault="007B14F3">
            <w:pPr>
              <w:spacing w:after="40" w:line="276" w:lineRule="auto"/>
            </w:pPr>
            <w:r>
              <w:rPr>
                <w:color w:val="000000"/>
                <w:sz w:val="21"/>
              </w:rPr>
              <w:t>−</w:t>
            </w:r>
            <w:r>
              <w:rPr>
                <w:color w:val="000000"/>
                <w:sz w:val="21"/>
              </w:rPr>
              <w:t>0.19→−0.18</w:t>
            </w:r>
          </w:p>
        </w:tc>
        <w:tc>
          <w:tcPr>
            <w:tcW w:w="1345" w:type="dxa"/>
          </w:tcPr>
          <w:p w14:paraId="0BDA907E" w14:textId="77777777" w:rsidR="007C6431" w:rsidRDefault="007B14F3">
            <w:pPr>
              <w:spacing w:after="40" w:line="276" w:lineRule="auto"/>
            </w:pPr>
            <w:r>
              <w:rPr>
                <w:color w:val="000000"/>
                <w:sz w:val="21"/>
              </w:rPr>
              <w:t>0.40→0.43</w:t>
            </w:r>
          </w:p>
        </w:tc>
      </w:tr>
      <w:tr w:rsidR="007C6431" w14:paraId="788DC567" w14:textId="77777777">
        <w:trPr>
          <w:cantSplit/>
          <w:jc w:val="center"/>
        </w:trPr>
        <w:tc>
          <w:tcPr>
            <w:tcW w:w="1345" w:type="dxa"/>
          </w:tcPr>
          <w:p w14:paraId="40F1B5EA" w14:textId="77777777" w:rsidR="007C6431" w:rsidRDefault="007B14F3">
            <w:pPr>
              <w:spacing w:after="40" w:line="276" w:lineRule="auto"/>
            </w:pPr>
            <w:r>
              <w:rPr>
                <w:color w:val="000000"/>
                <w:sz w:val="21"/>
              </w:rPr>
              <w:t>[-5,+5]</w:t>
            </w:r>
          </w:p>
        </w:tc>
        <w:tc>
          <w:tcPr>
            <w:tcW w:w="1345" w:type="dxa"/>
          </w:tcPr>
          <w:p w14:paraId="13DC9EBD" w14:textId="77777777" w:rsidR="007C6431" w:rsidRDefault="007B14F3">
            <w:pPr>
              <w:spacing w:after="40" w:line="276" w:lineRule="auto"/>
            </w:pPr>
            <w:r>
              <w:rPr>
                <w:color w:val="000000"/>
                <w:sz w:val="21"/>
              </w:rPr>
              <w:t>0.9%</w:t>
            </w:r>
          </w:p>
        </w:tc>
        <w:tc>
          <w:tcPr>
            <w:tcW w:w="1345" w:type="dxa"/>
          </w:tcPr>
          <w:p w14:paraId="11C26C24" w14:textId="77777777" w:rsidR="007C6431" w:rsidRDefault="007B14F3">
            <w:pPr>
              <w:spacing w:after="40" w:line="276" w:lineRule="auto"/>
            </w:pPr>
            <w:r>
              <w:rPr>
                <w:color w:val="000000"/>
                <w:sz w:val="21"/>
              </w:rPr>
              <w:t>+0.99→+0.99</w:t>
            </w:r>
          </w:p>
        </w:tc>
        <w:tc>
          <w:tcPr>
            <w:tcW w:w="1345" w:type="dxa"/>
          </w:tcPr>
          <w:p w14:paraId="6ABB4C62" w14:textId="77777777" w:rsidR="007C6431" w:rsidRDefault="007B14F3">
            <w:pPr>
              <w:spacing w:after="40" w:line="276" w:lineRule="auto"/>
            </w:pPr>
            <w:r>
              <w:rPr>
                <w:color w:val="000000"/>
                <w:sz w:val="21"/>
              </w:rPr>
              <w:t>0.0004→0.0004</w:t>
            </w:r>
          </w:p>
        </w:tc>
        <w:tc>
          <w:tcPr>
            <w:tcW w:w="1345" w:type="dxa"/>
          </w:tcPr>
          <w:p w14:paraId="2E6E4B5B" w14:textId="77777777" w:rsidR="007C6431" w:rsidRDefault="007B14F3">
            <w:pPr>
              <w:spacing w:after="40" w:line="276" w:lineRule="auto"/>
            </w:pPr>
            <w:r>
              <w:rPr>
                <w:color w:val="000000"/>
                <w:sz w:val="21"/>
              </w:rPr>
              <w:t>1.1%</w:t>
            </w:r>
          </w:p>
        </w:tc>
        <w:tc>
          <w:tcPr>
            <w:tcW w:w="1345" w:type="dxa"/>
          </w:tcPr>
          <w:p w14:paraId="584DB048" w14:textId="77777777" w:rsidR="007C6431" w:rsidRDefault="007B14F3">
            <w:pPr>
              <w:spacing w:after="40" w:line="276" w:lineRule="auto"/>
            </w:pPr>
            <w:r>
              <w:rPr>
                <w:color w:val="000000"/>
                <w:sz w:val="21"/>
              </w:rPr>
              <w:t>−</w:t>
            </w:r>
            <w:r>
              <w:rPr>
                <w:color w:val="000000"/>
                <w:sz w:val="21"/>
              </w:rPr>
              <w:t>0.21→−0.25</w:t>
            </w:r>
          </w:p>
        </w:tc>
        <w:tc>
          <w:tcPr>
            <w:tcW w:w="1345" w:type="dxa"/>
          </w:tcPr>
          <w:p w14:paraId="3770AC46" w14:textId="77777777" w:rsidR="007C6431" w:rsidRDefault="007B14F3">
            <w:pPr>
              <w:spacing w:after="40" w:line="276" w:lineRule="auto"/>
            </w:pPr>
            <w:r>
              <w:rPr>
                <w:color w:val="000000"/>
                <w:sz w:val="21"/>
              </w:rPr>
              <w:t>0.46→0.37</w:t>
            </w:r>
          </w:p>
        </w:tc>
      </w:tr>
      <w:tr w:rsidR="007C6431" w14:paraId="69C1F4ED" w14:textId="77777777">
        <w:trPr>
          <w:cantSplit/>
          <w:jc w:val="center"/>
        </w:trPr>
        <w:tc>
          <w:tcPr>
            <w:tcW w:w="1345" w:type="dxa"/>
          </w:tcPr>
          <w:p w14:paraId="71DB07A9" w14:textId="77777777" w:rsidR="007C6431" w:rsidRDefault="007B14F3">
            <w:pPr>
              <w:spacing w:after="40" w:line="276" w:lineRule="auto"/>
            </w:pPr>
            <w:r>
              <w:rPr>
                <w:color w:val="000000"/>
                <w:sz w:val="21"/>
              </w:rPr>
              <w:t>[0,+120]</w:t>
            </w:r>
          </w:p>
        </w:tc>
        <w:tc>
          <w:tcPr>
            <w:tcW w:w="1345" w:type="dxa"/>
          </w:tcPr>
          <w:p w14:paraId="7AC1D959" w14:textId="77777777" w:rsidR="007C6431" w:rsidRDefault="007B14F3">
            <w:pPr>
              <w:spacing w:after="40" w:line="276" w:lineRule="auto"/>
            </w:pPr>
            <w:r>
              <w:rPr>
                <w:color w:val="000000"/>
                <w:sz w:val="21"/>
              </w:rPr>
              <w:t>3.3%</w:t>
            </w:r>
          </w:p>
        </w:tc>
        <w:tc>
          <w:tcPr>
            <w:tcW w:w="1345" w:type="dxa"/>
          </w:tcPr>
          <w:p w14:paraId="79BC2E61" w14:textId="77777777" w:rsidR="007C6431" w:rsidRDefault="007B14F3">
            <w:pPr>
              <w:spacing w:after="40" w:line="276" w:lineRule="auto"/>
            </w:pPr>
            <w:r>
              <w:rPr>
                <w:color w:val="000000"/>
                <w:sz w:val="21"/>
              </w:rPr>
              <w:t>+1.37→+1.46</w:t>
            </w:r>
          </w:p>
        </w:tc>
        <w:tc>
          <w:tcPr>
            <w:tcW w:w="1345" w:type="dxa"/>
          </w:tcPr>
          <w:p w14:paraId="434C339A" w14:textId="77777777" w:rsidR="007C6431" w:rsidRDefault="007B14F3">
            <w:pPr>
              <w:spacing w:after="40" w:line="276" w:lineRule="auto"/>
            </w:pPr>
            <w:r>
              <w:rPr>
                <w:color w:val="000000"/>
                <w:sz w:val="21"/>
              </w:rPr>
              <w:t>0.061→0.049</w:t>
            </w:r>
          </w:p>
        </w:tc>
        <w:tc>
          <w:tcPr>
            <w:tcW w:w="1345" w:type="dxa"/>
          </w:tcPr>
          <w:p w14:paraId="5D64783B" w14:textId="77777777" w:rsidR="007C6431" w:rsidRDefault="007B14F3">
            <w:pPr>
              <w:spacing w:after="40" w:line="276" w:lineRule="auto"/>
            </w:pPr>
            <w:r>
              <w:rPr>
                <w:color w:val="000000"/>
                <w:sz w:val="21"/>
              </w:rPr>
              <w:t>4.0%</w:t>
            </w:r>
          </w:p>
        </w:tc>
        <w:tc>
          <w:tcPr>
            <w:tcW w:w="1345" w:type="dxa"/>
          </w:tcPr>
          <w:p w14:paraId="72654EBD" w14:textId="77777777" w:rsidR="007C6431" w:rsidRDefault="007B14F3">
            <w:pPr>
              <w:spacing w:after="40" w:line="276" w:lineRule="auto"/>
            </w:pPr>
            <w:r>
              <w:rPr>
                <w:color w:val="000000"/>
                <w:sz w:val="21"/>
              </w:rPr>
              <w:t>−</w:t>
            </w:r>
            <w:r>
              <w:rPr>
                <w:color w:val="000000"/>
                <w:sz w:val="21"/>
              </w:rPr>
              <w:t>0.79→−0.83</w:t>
            </w:r>
          </w:p>
        </w:tc>
        <w:tc>
          <w:tcPr>
            <w:tcW w:w="1345" w:type="dxa"/>
          </w:tcPr>
          <w:p w14:paraId="338AAAA9" w14:textId="77777777" w:rsidR="007C6431" w:rsidRDefault="007B14F3">
            <w:pPr>
              <w:spacing w:after="40" w:line="276" w:lineRule="auto"/>
            </w:pPr>
            <w:r>
              <w:rPr>
                <w:color w:val="000000"/>
                <w:sz w:val="21"/>
              </w:rPr>
              <w:t>0.32→0.29</w:t>
            </w:r>
          </w:p>
        </w:tc>
      </w:tr>
      <w:tr w:rsidR="007C6431" w14:paraId="3E4D11CB" w14:textId="77777777">
        <w:trPr>
          <w:cantSplit/>
          <w:jc w:val="center"/>
        </w:trPr>
        <w:tc>
          <w:tcPr>
            <w:tcW w:w="1345" w:type="dxa"/>
          </w:tcPr>
          <w:p w14:paraId="50DE18A4" w14:textId="77777777" w:rsidR="007C6431" w:rsidRDefault="007B14F3">
            <w:pPr>
              <w:spacing w:after="40" w:line="276" w:lineRule="auto"/>
            </w:pPr>
            <w:r>
              <w:rPr>
                <w:color w:val="000000"/>
                <w:sz w:val="21"/>
              </w:rPr>
              <w:t>[0,+250]</w:t>
            </w:r>
          </w:p>
        </w:tc>
        <w:tc>
          <w:tcPr>
            <w:tcW w:w="1345" w:type="dxa"/>
          </w:tcPr>
          <w:p w14:paraId="73641EAC" w14:textId="77777777" w:rsidR="007C6431" w:rsidRDefault="007B14F3">
            <w:pPr>
              <w:spacing w:after="40" w:line="276" w:lineRule="auto"/>
            </w:pPr>
            <w:r>
              <w:rPr>
                <w:color w:val="000000"/>
                <w:sz w:val="21"/>
              </w:rPr>
              <w:t>5.6%</w:t>
            </w:r>
          </w:p>
        </w:tc>
        <w:tc>
          <w:tcPr>
            <w:tcW w:w="1345" w:type="dxa"/>
          </w:tcPr>
          <w:p w14:paraId="62F9972E" w14:textId="77777777" w:rsidR="007C6431" w:rsidRDefault="007B14F3">
            <w:pPr>
              <w:spacing w:after="40" w:line="276" w:lineRule="auto"/>
            </w:pPr>
            <w:r>
              <w:rPr>
                <w:color w:val="000000"/>
                <w:sz w:val="21"/>
              </w:rPr>
              <w:t>+0.90→+0.83</w:t>
            </w:r>
          </w:p>
        </w:tc>
        <w:tc>
          <w:tcPr>
            <w:tcW w:w="1345" w:type="dxa"/>
          </w:tcPr>
          <w:p w14:paraId="1C29B2BA" w14:textId="77777777" w:rsidR="007C6431" w:rsidRDefault="007B14F3">
            <w:pPr>
              <w:spacing w:after="40" w:line="276" w:lineRule="auto"/>
            </w:pPr>
            <w:r>
              <w:rPr>
                <w:color w:val="000000"/>
                <w:sz w:val="21"/>
              </w:rPr>
              <w:t>0.40→0.44</w:t>
            </w:r>
          </w:p>
        </w:tc>
        <w:tc>
          <w:tcPr>
            <w:tcW w:w="1345" w:type="dxa"/>
          </w:tcPr>
          <w:p w14:paraId="06BA5C72" w14:textId="77777777" w:rsidR="007C6431" w:rsidRDefault="007B14F3">
            <w:pPr>
              <w:spacing w:after="40" w:line="276" w:lineRule="auto"/>
            </w:pPr>
            <w:r>
              <w:rPr>
                <w:color w:val="000000"/>
                <w:sz w:val="21"/>
              </w:rPr>
              <w:t>6.4%</w:t>
            </w:r>
          </w:p>
        </w:tc>
        <w:tc>
          <w:tcPr>
            <w:tcW w:w="1345" w:type="dxa"/>
          </w:tcPr>
          <w:p w14:paraId="367930D8" w14:textId="77777777" w:rsidR="007C6431" w:rsidRDefault="007B14F3">
            <w:pPr>
              <w:spacing w:after="40" w:line="276" w:lineRule="auto"/>
            </w:pPr>
            <w:r>
              <w:rPr>
                <w:color w:val="000000"/>
                <w:sz w:val="21"/>
              </w:rPr>
              <w:t>+1.39→+1.14</w:t>
            </w:r>
          </w:p>
        </w:tc>
        <w:tc>
          <w:tcPr>
            <w:tcW w:w="1345" w:type="dxa"/>
          </w:tcPr>
          <w:p w14:paraId="6253A77B" w14:textId="77777777" w:rsidR="007C6431" w:rsidRDefault="007B14F3">
            <w:pPr>
              <w:spacing w:after="40" w:line="276" w:lineRule="auto"/>
            </w:pPr>
            <w:r>
              <w:rPr>
                <w:color w:val="000000"/>
                <w:sz w:val="21"/>
              </w:rPr>
              <w:t>0.23→0.33</w:t>
            </w:r>
          </w:p>
        </w:tc>
      </w:tr>
    </w:tbl>
    <w:p w14:paraId="2DB0791B" w14:textId="77777777" w:rsidR="007C6431" w:rsidRDefault="007C6431">
      <w:pPr>
        <w:spacing w:after="0"/>
      </w:pPr>
    </w:p>
    <w:p w14:paraId="6622CAE9" w14:textId="77777777" w:rsidR="007C6431" w:rsidRDefault="007B14F3">
      <w:r>
        <w:rPr>
          <w:color w:val="000000"/>
        </w:rPr>
        <w:t>长窗口的剔除比例升到</w:t>
      </w:r>
      <w:r>
        <w:rPr>
          <w:color w:val="000000"/>
        </w:rPr>
        <w:t xml:space="preserve"> 5% </w:t>
      </w:r>
      <w:r>
        <w:rPr>
          <w:color w:val="000000"/>
        </w:rPr>
        <w:t>至</w:t>
      </w:r>
      <w:r>
        <w:rPr>
          <w:color w:val="000000"/>
        </w:rPr>
        <w:t xml:space="preserve"> 6%</w:t>
      </w:r>
      <w:r>
        <w:rPr>
          <w:color w:val="000000"/>
        </w:rPr>
        <w:t>，但结论不变：上调的明星溢价在短窗口和</w:t>
      </w:r>
      <w:r>
        <w:rPr>
          <w:color w:val="000000"/>
        </w:rPr>
        <w:t xml:space="preserve"> 120 </w:t>
      </w:r>
      <w:r>
        <w:rPr>
          <w:color w:val="000000"/>
        </w:rPr>
        <w:t>日窗口仍显著，下调始终不显著；点估计的变化远小于标准误。停牌不是驱动结果的因素，主口径保留是安全的。这张表用的是未聚类</w:t>
      </w:r>
      <w:r>
        <w:rPr>
          <w:color w:val="000000"/>
        </w:rPr>
        <w:t xml:space="preserve"> t </w:t>
      </w:r>
      <w:r>
        <w:rPr>
          <w:color w:val="000000"/>
        </w:rPr>
        <w:t>检验，和主表一样，最终仍以聚类结果为准。</w:t>
      </w:r>
    </w:p>
    <w:p w14:paraId="5FCF3F22" w14:textId="77777777" w:rsidR="007C6431" w:rsidRDefault="007B14F3">
      <w:pPr>
        <w:pStyle w:val="21"/>
        <w:spacing w:after="120"/>
      </w:pPr>
      <w:bookmarkStart w:id="37" w:name="_Toc243235139"/>
      <w:r>
        <w:rPr>
          <w:rFonts w:ascii="Times New Roman" w:eastAsia="黑体" w:hAnsi="Times New Roman"/>
          <w:color w:val="000000"/>
        </w:rPr>
        <w:t xml:space="preserve">8.6 </w:t>
      </w:r>
      <w:r>
        <w:rPr>
          <w:rFonts w:ascii="Times New Roman" w:eastAsia="黑体" w:hAnsi="Times New Roman"/>
          <w:color w:val="000000"/>
        </w:rPr>
        <w:t>聚类稳健标准误（</w:t>
      </w:r>
      <w:r>
        <w:rPr>
          <w:rFonts w:ascii="Times New Roman" w:eastAsia="黑体" w:hAnsi="Times New Roman"/>
          <w:color w:val="000000"/>
        </w:rPr>
        <w:t>2026-10-18</w:t>
      </w:r>
      <w:r>
        <w:rPr>
          <w:rFonts w:ascii="Times New Roman" w:eastAsia="黑体" w:hAnsi="Times New Roman"/>
          <w:color w:val="000000"/>
        </w:rPr>
        <w:t>）</w:t>
      </w:r>
      <w:bookmarkEnd w:id="37"/>
    </w:p>
    <w:p w14:paraId="2CB5EA2C" w14:textId="77777777" w:rsidR="007C6431" w:rsidRDefault="007B14F3">
      <w:r>
        <w:rPr>
          <w:color w:val="000000"/>
        </w:rPr>
        <w:t>三组分析都在事件层估计</w:t>
      </w:r>
      <w:r>
        <w:rPr>
          <w:color w:val="000000"/>
        </w:rPr>
        <w:t xml:space="preserve"> y = a + b×star + e</w:t>
      </w:r>
      <w:r>
        <w:rPr>
          <w:color w:val="000000"/>
        </w:rPr>
        <w:t>，标准误按股票代码一维聚类；事件研究另做股票加事件交易日的联合聚类。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569"/>
        <w:gridCol w:w="1569"/>
        <w:gridCol w:w="1569"/>
        <w:gridCol w:w="1569"/>
        <w:gridCol w:w="1569"/>
        <w:gridCol w:w="1569"/>
      </w:tblGrid>
      <w:tr w:rsidR="007C6431" w14:paraId="2C49EBE5" w14:textId="77777777">
        <w:trPr>
          <w:cantSplit/>
          <w:tblHeader/>
          <w:jc w:val="center"/>
        </w:trPr>
        <w:tc>
          <w:tcPr>
            <w:tcW w:w="1569" w:type="dxa"/>
            <w:shd w:val="clear" w:color="auto" w:fill="F2F2F2"/>
          </w:tcPr>
          <w:p w14:paraId="59E56643" w14:textId="77777777" w:rsidR="007C6431" w:rsidRDefault="007B14F3">
            <w:pPr>
              <w:spacing w:after="40" w:line="276" w:lineRule="auto"/>
            </w:pPr>
            <w:r>
              <w:rPr>
                <w:b/>
                <w:color w:val="000000"/>
                <w:sz w:val="21"/>
              </w:rPr>
              <w:t>分析</w:t>
            </w:r>
          </w:p>
        </w:tc>
        <w:tc>
          <w:tcPr>
            <w:tcW w:w="1569" w:type="dxa"/>
            <w:shd w:val="clear" w:color="auto" w:fill="F2F2F2"/>
          </w:tcPr>
          <w:p w14:paraId="5090EEBB" w14:textId="77777777" w:rsidR="007C6431" w:rsidRDefault="007B14F3">
            <w:pPr>
              <w:spacing w:after="40" w:line="276" w:lineRule="auto"/>
            </w:pPr>
            <w:r>
              <w:rPr>
                <w:b/>
                <w:color w:val="000000"/>
                <w:sz w:val="21"/>
              </w:rPr>
              <w:t>指标</w:t>
            </w:r>
          </w:p>
        </w:tc>
        <w:tc>
          <w:tcPr>
            <w:tcW w:w="1569" w:type="dxa"/>
            <w:shd w:val="clear" w:color="auto" w:fill="F2F2F2"/>
          </w:tcPr>
          <w:p w14:paraId="63236654" w14:textId="77777777" w:rsidR="007C6431" w:rsidRDefault="007B14F3">
            <w:pPr>
              <w:spacing w:after="40" w:line="276" w:lineRule="auto"/>
            </w:pPr>
            <w:r>
              <w:rPr>
                <w:b/>
                <w:color w:val="000000"/>
                <w:sz w:val="21"/>
              </w:rPr>
              <w:t>方向</w:t>
            </w:r>
          </w:p>
        </w:tc>
        <w:tc>
          <w:tcPr>
            <w:tcW w:w="1569" w:type="dxa"/>
            <w:shd w:val="clear" w:color="auto" w:fill="F2F2F2"/>
          </w:tcPr>
          <w:p w14:paraId="6019A205" w14:textId="77777777" w:rsidR="007C6431" w:rsidRDefault="007B14F3">
            <w:pPr>
              <w:spacing w:after="40" w:line="276" w:lineRule="auto"/>
            </w:pPr>
            <w:r>
              <w:rPr>
                <w:b/>
                <w:color w:val="000000"/>
                <w:sz w:val="21"/>
              </w:rPr>
              <w:t>系数</w:t>
            </w:r>
          </w:p>
        </w:tc>
        <w:tc>
          <w:tcPr>
            <w:tcW w:w="1569" w:type="dxa"/>
            <w:shd w:val="clear" w:color="auto" w:fill="F2F2F2"/>
          </w:tcPr>
          <w:p w14:paraId="52697D2C" w14:textId="77777777" w:rsidR="007C6431" w:rsidRDefault="007B14F3">
            <w:pPr>
              <w:spacing w:after="40" w:line="276" w:lineRule="auto"/>
            </w:pPr>
            <w:r>
              <w:rPr>
                <w:b/>
                <w:color w:val="000000"/>
                <w:sz w:val="21"/>
              </w:rPr>
              <w:t>聚类</w:t>
            </w:r>
            <w:r>
              <w:rPr>
                <w:b/>
                <w:color w:val="000000"/>
                <w:sz w:val="21"/>
              </w:rPr>
              <w:t xml:space="preserve"> p</w:t>
            </w:r>
          </w:p>
        </w:tc>
        <w:tc>
          <w:tcPr>
            <w:tcW w:w="1569" w:type="dxa"/>
            <w:shd w:val="clear" w:color="auto" w:fill="F2F2F2"/>
          </w:tcPr>
          <w:p w14:paraId="33F3D548" w14:textId="77777777" w:rsidR="007C6431" w:rsidRDefault="007B14F3">
            <w:pPr>
              <w:spacing w:after="40" w:line="276" w:lineRule="auto"/>
            </w:pPr>
            <w:r>
              <w:rPr>
                <w:b/>
                <w:color w:val="000000"/>
                <w:sz w:val="21"/>
              </w:rPr>
              <w:t>未聚类</w:t>
            </w:r>
            <w:r>
              <w:rPr>
                <w:b/>
                <w:color w:val="000000"/>
                <w:sz w:val="21"/>
              </w:rPr>
              <w:t xml:space="preserve"> p</w:t>
            </w:r>
          </w:p>
        </w:tc>
      </w:tr>
      <w:tr w:rsidR="007C6431" w14:paraId="708CDDF4" w14:textId="77777777">
        <w:trPr>
          <w:cantSplit/>
          <w:jc w:val="center"/>
        </w:trPr>
        <w:tc>
          <w:tcPr>
            <w:tcW w:w="1569" w:type="dxa"/>
          </w:tcPr>
          <w:p w14:paraId="2AEB87A2" w14:textId="77777777" w:rsidR="007C6431" w:rsidRDefault="007B14F3">
            <w:pPr>
              <w:spacing w:after="40" w:line="276" w:lineRule="auto"/>
            </w:pPr>
            <w:r>
              <w:rPr>
                <w:color w:val="000000"/>
                <w:sz w:val="21"/>
              </w:rPr>
              <w:t>事件研究</w:t>
            </w:r>
          </w:p>
        </w:tc>
        <w:tc>
          <w:tcPr>
            <w:tcW w:w="1569" w:type="dxa"/>
          </w:tcPr>
          <w:p w14:paraId="28BF2AB8" w14:textId="77777777" w:rsidR="007C6431" w:rsidRDefault="007B14F3">
            <w:pPr>
              <w:spacing w:after="40" w:line="276" w:lineRule="auto"/>
            </w:pPr>
            <w:r>
              <w:rPr>
                <w:color w:val="000000"/>
                <w:sz w:val="21"/>
              </w:rPr>
              <w:t>CAR[-1,+1]</w:t>
            </w:r>
          </w:p>
        </w:tc>
        <w:tc>
          <w:tcPr>
            <w:tcW w:w="1569" w:type="dxa"/>
          </w:tcPr>
          <w:p w14:paraId="48D698A7" w14:textId="77777777" w:rsidR="007C6431" w:rsidRDefault="007B14F3">
            <w:pPr>
              <w:spacing w:after="40" w:line="276" w:lineRule="auto"/>
            </w:pPr>
            <w:r>
              <w:rPr>
                <w:color w:val="000000"/>
                <w:sz w:val="21"/>
              </w:rPr>
              <w:t>调高</w:t>
            </w:r>
          </w:p>
        </w:tc>
        <w:tc>
          <w:tcPr>
            <w:tcW w:w="1569" w:type="dxa"/>
          </w:tcPr>
          <w:p w14:paraId="6BAB2744" w14:textId="77777777" w:rsidR="007C6431" w:rsidRDefault="007B14F3">
            <w:pPr>
              <w:spacing w:after="40" w:line="276" w:lineRule="auto"/>
            </w:pPr>
            <w:r>
              <w:rPr>
                <w:color w:val="000000"/>
                <w:sz w:val="21"/>
              </w:rPr>
              <w:t>+0.37</w:t>
            </w:r>
          </w:p>
        </w:tc>
        <w:tc>
          <w:tcPr>
            <w:tcW w:w="1569" w:type="dxa"/>
          </w:tcPr>
          <w:p w14:paraId="200E4B6C" w14:textId="77777777" w:rsidR="007C6431" w:rsidRDefault="007B14F3">
            <w:pPr>
              <w:spacing w:after="40" w:line="276" w:lineRule="auto"/>
            </w:pPr>
            <w:r>
              <w:rPr>
                <w:color w:val="000000"/>
                <w:sz w:val="21"/>
              </w:rPr>
              <w:t>0.035</w:t>
            </w:r>
          </w:p>
        </w:tc>
        <w:tc>
          <w:tcPr>
            <w:tcW w:w="1569" w:type="dxa"/>
          </w:tcPr>
          <w:p w14:paraId="5F70417A" w14:textId="77777777" w:rsidR="007C6431" w:rsidRDefault="007B14F3">
            <w:pPr>
              <w:spacing w:after="40" w:line="276" w:lineRule="auto"/>
            </w:pPr>
            <w:r>
              <w:rPr>
                <w:color w:val="000000"/>
                <w:sz w:val="21"/>
              </w:rPr>
              <w:t>0.026</w:t>
            </w:r>
          </w:p>
        </w:tc>
      </w:tr>
      <w:tr w:rsidR="007C6431" w14:paraId="748A6512" w14:textId="77777777">
        <w:trPr>
          <w:cantSplit/>
          <w:jc w:val="center"/>
        </w:trPr>
        <w:tc>
          <w:tcPr>
            <w:tcW w:w="1569" w:type="dxa"/>
          </w:tcPr>
          <w:p w14:paraId="672BC469" w14:textId="77777777" w:rsidR="007C6431" w:rsidRDefault="007B14F3">
            <w:pPr>
              <w:spacing w:after="40" w:line="276" w:lineRule="auto"/>
            </w:pPr>
            <w:r>
              <w:rPr>
                <w:color w:val="000000"/>
                <w:sz w:val="21"/>
              </w:rPr>
              <w:t>事件研究</w:t>
            </w:r>
          </w:p>
        </w:tc>
        <w:tc>
          <w:tcPr>
            <w:tcW w:w="1569" w:type="dxa"/>
          </w:tcPr>
          <w:p w14:paraId="151AEA35" w14:textId="77777777" w:rsidR="007C6431" w:rsidRDefault="007B14F3">
            <w:pPr>
              <w:spacing w:after="40" w:line="276" w:lineRule="auto"/>
            </w:pPr>
            <w:r>
              <w:rPr>
                <w:color w:val="000000"/>
                <w:sz w:val="21"/>
              </w:rPr>
              <w:t>CAR[-1,+5]</w:t>
            </w:r>
          </w:p>
        </w:tc>
        <w:tc>
          <w:tcPr>
            <w:tcW w:w="1569" w:type="dxa"/>
          </w:tcPr>
          <w:p w14:paraId="4497A29C" w14:textId="77777777" w:rsidR="007C6431" w:rsidRDefault="007B14F3">
            <w:pPr>
              <w:spacing w:after="40" w:line="276" w:lineRule="auto"/>
            </w:pPr>
            <w:r>
              <w:rPr>
                <w:color w:val="000000"/>
                <w:sz w:val="21"/>
              </w:rPr>
              <w:t>调高</w:t>
            </w:r>
          </w:p>
        </w:tc>
        <w:tc>
          <w:tcPr>
            <w:tcW w:w="1569" w:type="dxa"/>
          </w:tcPr>
          <w:p w14:paraId="08460CB9" w14:textId="77777777" w:rsidR="007C6431" w:rsidRDefault="007B14F3">
            <w:pPr>
              <w:spacing w:after="40" w:line="276" w:lineRule="auto"/>
            </w:pPr>
            <w:r>
              <w:rPr>
                <w:color w:val="000000"/>
                <w:sz w:val="21"/>
              </w:rPr>
              <w:t>+0.54</w:t>
            </w:r>
          </w:p>
        </w:tc>
        <w:tc>
          <w:tcPr>
            <w:tcW w:w="1569" w:type="dxa"/>
          </w:tcPr>
          <w:p w14:paraId="0262C4B7" w14:textId="77777777" w:rsidR="007C6431" w:rsidRDefault="007B14F3">
            <w:pPr>
              <w:spacing w:after="40" w:line="276" w:lineRule="auto"/>
            </w:pPr>
            <w:r>
              <w:rPr>
                <w:color w:val="000000"/>
                <w:sz w:val="21"/>
              </w:rPr>
              <w:t>0.028</w:t>
            </w:r>
          </w:p>
        </w:tc>
        <w:tc>
          <w:tcPr>
            <w:tcW w:w="1569" w:type="dxa"/>
          </w:tcPr>
          <w:p w14:paraId="22215A1A" w14:textId="77777777" w:rsidR="007C6431" w:rsidRDefault="007B14F3">
            <w:pPr>
              <w:spacing w:after="40" w:line="276" w:lineRule="auto"/>
            </w:pPr>
            <w:r>
              <w:rPr>
                <w:color w:val="000000"/>
                <w:sz w:val="21"/>
              </w:rPr>
              <w:t>0.019</w:t>
            </w:r>
          </w:p>
        </w:tc>
      </w:tr>
      <w:tr w:rsidR="007C6431" w14:paraId="5E15B187" w14:textId="77777777">
        <w:trPr>
          <w:cantSplit/>
          <w:jc w:val="center"/>
        </w:trPr>
        <w:tc>
          <w:tcPr>
            <w:tcW w:w="1569" w:type="dxa"/>
          </w:tcPr>
          <w:p w14:paraId="7C545B45" w14:textId="77777777" w:rsidR="007C6431" w:rsidRDefault="007B14F3">
            <w:pPr>
              <w:spacing w:after="40" w:line="276" w:lineRule="auto"/>
            </w:pPr>
            <w:r>
              <w:rPr>
                <w:color w:val="000000"/>
                <w:sz w:val="21"/>
              </w:rPr>
              <w:t>事件研究</w:t>
            </w:r>
          </w:p>
        </w:tc>
        <w:tc>
          <w:tcPr>
            <w:tcW w:w="1569" w:type="dxa"/>
          </w:tcPr>
          <w:p w14:paraId="4B3E7075" w14:textId="77777777" w:rsidR="007C6431" w:rsidRDefault="007B14F3">
            <w:pPr>
              <w:spacing w:after="40" w:line="276" w:lineRule="auto"/>
            </w:pPr>
            <w:r>
              <w:rPr>
                <w:color w:val="000000"/>
                <w:sz w:val="21"/>
              </w:rPr>
              <w:t>CAR[-5,+5]</w:t>
            </w:r>
          </w:p>
        </w:tc>
        <w:tc>
          <w:tcPr>
            <w:tcW w:w="1569" w:type="dxa"/>
          </w:tcPr>
          <w:p w14:paraId="356D253A" w14:textId="77777777" w:rsidR="007C6431" w:rsidRDefault="007B14F3">
            <w:pPr>
              <w:spacing w:after="40" w:line="276" w:lineRule="auto"/>
            </w:pPr>
            <w:r>
              <w:rPr>
                <w:color w:val="000000"/>
                <w:sz w:val="21"/>
              </w:rPr>
              <w:t>调高</w:t>
            </w:r>
          </w:p>
        </w:tc>
        <w:tc>
          <w:tcPr>
            <w:tcW w:w="1569" w:type="dxa"/>
          </w:tcPr>
          <w:p w14:paraId="3739EB0D" w14:textId="77777777" w:rsidR="007C6431" w:rsidRDefault="007B14F3">
            <w:pPr>
              <w:spacing w:after="40" w:line="276" w:lineRule="auto"/>
            </w:pPr>
            <w:r>
              <w:rPr>
                <w:color w:val="000000"/>
                <w:sz w:val="21"/>
              </w:rPr>
              <w:t>+0.99</w:t>
            </w:r>
          </w:p>
        </w:tc>
        <w:tc>
          <w:tcPr>
            <w:tcW w:w="1569" w:type="dxa"/>
          </w:tcPr>
          <w:p w14:paraId="43FB286A" w14:textId="77777777" w:rsidR="007C6431" w:rsidRDefault="007B14F3">
            <w:pPr>
              <w:spacing w:after="40" w:line="276" w:lineRule="auto"/>
            </w:pPr>
            <w:r>
              <w:rPr>
                <w:color w:val="000000"/>
                <w:sz w:val="21"/>
              </w:rPr>
              <w:t>0.001</w:t>
            </w:r>
          </w:p>
        </w:tc>
        <w:tc>
          <w:tcPr>
            <w:tcW w:w="1569" w:type="dxa"/>
          </w:tcPr>
          <w:p w14:paraId="154A4A6B" w14:textId="77777777" w:rsidR="007C6431" w:rsidRDefault="007B14F3">
            <w:pPr>
              <w:spacing w:after="40" w:line="276" w:lineRule="auto"/>
            </w:pPr>
            <w:r>
              <w:rPr>
                <w:color w:val="000000"/>
                <w:sz w:val="21"/>
              </w:rPr>
              <w:t>0.0004</w:t>
            </w:r>
          </w:p>
        </w:tc>
      </w:tr>
      <w:tr w:rsidR="007C6431" w14:paraId="335C7D32" w14:textId="77777777">
        <w:trPr>
          <w:cantSplit/>
          <w:jc w:val="center"/>
        </w:trPr>
        <w:tc>
          <w:tcPr>
            <w:tcW w:w="1569" w:type="dxa"/>
          </w:tcPr>
          <w:p w14:paraId="01486CE7" w14:textId="77777777" w:rsidR="007C6431" w:rsidRDefault="007B14F3">
            <w:pPr>
              <w:spacing w:after="40" w:line="276" w:lineRule="auto"/>
            </w:pPr>
            <w:r>
              <w:rPr>
                <w:color w:val="000000"/>
                <w:sz w:val="21"/>
              </w:rPr>
              <w:t>事件研究</w:t>
            </w:r>
          </w:p>
        </w:tc>
        <w:tc>
          <w:tcPr>
            <w:tcW w:w="1569" w:type="dxa"/>
          </w:tcPr>
          <w:p w14:paraId="528679C3" w14:textId="77777777" w:rsidR="007C6431" w:rsidRDefault="007B14F3">
            <w:pPr>
              <w:spacing w:after="40" w:line="276" w:lineRule="auto"/>
            </w:pPr>
            <w:r>
              <w:rPr>
                <w:color w:val="000000"/>
                <w:sz w:val="21"/>
              </w:rPr>
              <w:t>异常成交量</w:t>
            </w:r>
          </w:p>
        </w:tc>
        <w:tc>
          <w:tcPr>
            <w:tcW w:w="1569" w:type="dxa"/>
          </w:tcPr>
          <w:p w14:paraId="0BFA0F40" w14:textId="77777777" w:rsidR="007C6431" w:rsidRDefault="007B14F3">
            <w:pPr>
              <w:spacing w:after="40" w:line="276" w:lineRule="auto"/>
            </w:pPr>
            <w:r>
              <w:rPr>
                <w:color w:val="000000"/>
                <w:sz w:val="21"/>
              </w:rPr>
              <w:t>调高</w:t>
            </w:r>
          </w:p>
        </w:tc>
        <w:tc>
          <w:tcPr>
            <w:tcW w:w="1569" w:type="dxa"/>
          </w:tcPr>
          <w:p w14:paraId="1327CE4A" w14:textId="77777777" w:rsidR="007C6431" w:rsidRDefault="007B14F3">
            <w:pPr>
              <w:spacing w:after="40" w:line="276" w:lineRule="auto"/>
            </w:pPr>
            <w:r>
              <w:rPr>
                <w:color w:val="000000"/>
                <w:sz w:val="21"/>
              </w:rPr>
              <w:t>+0.053</w:t>
            </w:r>
          </w:p>
        </w:tc>
        <w:tc>
          <w:tcPr>
            <w:tcW w:w="1569" w:type="dxa"/>
          </w:tcPr>
          <w:p w14:paraId="79219DA8" w14:textId="77777777" w:rsidR="007C6431" w:rsidRDefault="007B14F3">
            <w:pPr>
              <w:spacing w:after="40" w:line="276" w:lineRule="auto"/>
            </w:pPr>
            <w:r>
              <w:rPr>
                <w:color w:val="000000"/>
                <w:sz w:val="21"/>
              </w:rPr>
              <w:t>0.006</w:t>
            </w:r>
          </w:p>
        </w:tc>
        <w:tc>
          <w:tcPr>
            <w:tcW w:w="1569" w:type="dxa"/>
          </w:tcPr>
          <w:p w14:paraId="19AA3FC1" w14:textId="77777777" w:rsidR="007C6431" w:rsidRDefault="007B14F3">
            <w:pPr>
              <w:spacing w:after="40" w:line="276" w:lineRule="auto"/>
            </w:pPr>
            <w:r>
              <w:rPr>
                <w:color w:val="000000"/>
                <w:sz w:val="21"/>
              </w:rPr>
              <w:t>0.005</w:t>
            </w:r>
          </w:p>
        </w:tc>
      </w:tr>
      <w:tr w:rsidR="007C6431" w14:paraId="018BB1B4" w14:textId="77777777">
        <w:trPr>
          <w:cantSplit/>
          <w:jc w:val="center"/>
        </w:trPr>
        <w:tc>
          <w:tcPr>
            <w:tcW w:w="1569" w:type="dxa"/>
          </w:tcPr>
          <w:p w14:paraId="7E3BB5D6" w14:textId="77777777" w:rsidR="007C6431" w:rsidRDefault="007B14F3">
            <w:pPr>
              <w:spacing w:after="40" w:line="276" w:lineRule="auto"/>
            </w:pPr>
            <w:r>
              <w:rPr>
                <w:color w:val="000000"/>
                <w:sz w:val="21"/>
              </w:rPr>
              <w:t>持有收益</w:t>
            </w:r>
          </w:p>
        </w:tc>
        <w:tc>
          <w:tcPr>
            <w:tcW w:w="1569" w:type="dxa"/>
          </w:tcPr>
          <w:p w14:paraId="53BBC84E" w14:textId="77777777" w:rsidR="007C6431" w:rsidRDefault="007B14F3">
            <w:pPr>
              <w:spacing w:after="40" w:line="276" w:lineRule="auto"/>
            </w:pPr>
            <w:r>
              <w:rPr>
                <w:color w:val="000000"/>
                <w:sz w:val="21"/>
              </w:rPr>
              <w:t xml:space="preserve">126 </w:t>
            </w:r>
            <w:r>
              <w:rPr>
                <w:color w:val="000000"/>
                <w:sz w:val="21"/>
              </w:rPr>
              <w:t>日，市场调整</w:t>
            </w:r>
          </w:p>
        </w:tc>
        <w:tc>
          <w:tcPr>
            <w:tcW w:w="1569" w:type="dxa"/>
          </w:tcPr>
          <w:p w14:paraId="66003206" w14:textId="77777777" w:rsidR="007C6431" w:rsidRDefault="007B14F3">
            <w:pPr>
              <w:spacing w:after="40" w:line="276" w:lineRule="auto"/>
            </w:pPr>
            <w:r>
              <w:rPr>
                <w:color w:val="000000"/>
                <w:sz w:val="21"/>
              </w:rPr>
              <w:t>调高</w:t>
            </w:r>
          </w:p>
        </w:tc>
        <w:tc>
          <w:tcPr>
            <w:tcW w:w="1569" w:type="dxa"/>
          </w:tcPr>
          <w:p w14:paraId="308BFA48" w14:textId="77777777" w:rsidR="007C6431" w:rsidRDefault="007B14F3">
            <w:pPr>
              <w:spacing w:after="40" w:line="276" w:lineRule="auto"/>
            </w:pPr>
            <w:r>
              <w:rPr>
                <w:color w:val="000000"/>
                <w:sz w:val="21"/>
              </w:rPr>
              <w:t>+1.51</w:t>
            </w:r>
          </w:p>
        </w:tc>
        <w:tc>
          <w:tcPr>
            <w:tcW w:w="1569" w:type="dxa"/>
          </w:tcPr>
          <w:p w14:paraId="050D576E" w14:textId="77777777" w:rsidR="007C6431" w:rsidRDefault="007B14F3">
            <w:pPr>
              <w:spacing w:after="40" w:line="276" w:lineRule="auto"/>
            </w:pPr>
            <w:r>
              <w:rPr>
                <w:color w:val="000000"/>
                <w:sz w:val="21"/>
              </w:rPr>
              <w:t>0.050</w:t>
            </w:r>
          </w:p>
        </w:tc>
        <w:tc>
          <w:tcPr>
            <w:tcW w:w="1569" w:type="dxa"/>
          </w:tcPr>
          <w:p w14:paraId="6BDFBE12" w14:textId="77777777" w:rsidR="007C6431" w:rsidRDefault="007B14F3">
            <w:pPr>
              <w:spacing w:after="40" w:line="276" w:lineRule="auto"/>
            </w:pPr>
            <w:r>
              <w:rPr>
                <w:color w:val="000000"/>
                <w:sz w:val="21"/>
              </w:rPr>
              <w:t>0.045</w:t>
            </w:r>
          </w:p>
        </w:tc>
      </w:tr>
      <w:tr w:rsidR="007C6431" w14:paraId="35263998" w14:textId="77777777">
        <w:trPr>
          <w:cantSplit/>
          <w:jc w:val="center"/>
        </w:trPr>
        <w:tc>
          <w:tcPr>
            <w:tcW w:w="1569" w:type="dxa"/>
          </w:tcPr>
          <w:p w14:paraId="672CEEED" w14:textId="77777777" w:rsidR="007C6431" w:rsidRDefault="007B14F3">
            <w:pPr>
              <w:spacing w:after="40" w:line="276" w:lineRule="auto"/>
            </w:pPr>
            <w:r>
              <w:rPr>
                <w:color w:val="000000"/>
                <w:sz w:val="21"/>
              </w:rPr>
              <w:t>持有收益</w:t>
            </w:r>
          </w:p>
        </w:tc>
        <w:tc>
          <w:tcPr>
            <w:tcW w:w="1569" w:type="dxa"/>
          </w:tcPr>
          <w:p w14:paraId="41D6DE34" w14:textId="77777777" w:rsidR="007C6431" w:rsidRDefault="007B14F3">
            <w:pPr>
              <w:spacing w:after="40" w:line="276" w:lineRule="auto"/>
            </w:pPr>
            <w:r>
              <w:rPr>
                <w:color w:val="000000"/>
                <w:sz w:val="21"/>
              </w:rPr>
              <w:t xml:space="preserve">63 </w:t>
            </w:r>
            <w:r>
              <w:rPr>
                <w:color w:val="000000"/>
                <w:sz w:val="21"/>
              </w:rPr>
              <w:t>日，市场调整</w:t>
            </w:r>
          </w:p>
        </w:tc>
        <w:tc>
          <w:tcPr>
            <w:tcW w:w="1569" w:type="dxa"/>
          </w:tcPr>
          <w:p w14:paraId="6B17499A" w14:textId="77777777" w:rsidR="007C6431" w:rsidRDefault="007B14F3">
            <w:pPr>
              <w:spacing w:after="40" w:line="276" w:lineRule="auto"/>
            </w:pPr>
            <w:r>
              <w:rPr>
                <w:color w:val="000000"/>
                <w:sz w:val="21"/>
              </w:rPr>
              <w:t>调低</w:t>
            </w:r>
          </w:p>
        </w:tc>
        <w:tc>
          <w:tcPr>
            <w:tcW w:w="1569" w:type="dxa"/>
          </w:tcPr>
          <w:p w14:paraId="776F9B8B" w14:textId="77777777" w:rsidR="007C6431" w:rsidRDefault="007B14F3">
            <w:pPr>
              <w:spacing w:after="40" w:line="276" w:lineRule="auto"/>
            </w:pPr>
            <w:r>
              <w:rPr>
                <w:color w:val="000000"/>
                <w:sz w:val="21"/>
              </w:rPr>
              <w:t>+1.78</w:t>
            </w:r>
          </w:p>
        </w:tc>
        <w:tc>
          <w:tcPr>
            <w:tcW w:w="1569" w:type="dxa"/>
          </w:tcPr>
          <w:p w14:paraId="0FAF146B" w14:textId="77777777" w:rsidR="007C6431" w:rsidRDefault="007B14F3">
            <w:pPr>
              <w:spacing w:after="40" w:line="276" w:lineRule="auto"/>
            </w:pPr>
            <w:r>
              <w:rPr>
                <w:color w:val="000000"/>
                <w:sz w:val="21"/>
              </w:rPr>
              <w:t>0.002</w:t>
            </w:r>
          </w:p>
        </w:tc>
        <w:tc>
          <w:tcPr>
            <w:tcW w:w="1569" w:type="dxa"/>
          </w:tcPr>
          <w:p w14:paraId="4AAEF628" w14:textId="77777777" w:rsidR="007C6431" w:rsidRDefault="007B14F3">
            <w:pPr>
              <w:spacing w:after="40" w:line="276" w:lineRule="auto"/>
            </w:pPr>
            <w:r>
              <w:rPr>
                <w:color w:val="000000"/>
                <w:sz w:val="21"/>
              </w:rPr>
              <w:t>0.002</w:t>
            </w:r>
          </w:p>
        </w:tc>
      </w:tr>
      <w:tr w:rsidR="007C6431" w14:paraId="02FBFFE5" w14:textId="77777777">
        <w:trPr>
          <w:cantSplit/>
          <w:jc w:val="center"/>
        </w:trPr>
        <w:tc>
          <w:tcPr>
            <w:tcW w:w="1569" w:type="dxa"/>
          </w:tcPr>
          <w:p w14:paraId="167C46A0" w14:textId="77777777" w:rsidR="007C6431" w:rsidRDefault="007B14F3">
            <w:pPr>
              <w:spacing w:after="40" w:line="276" w:lineRule="auto"/>
            </w:pPr>
            <w:r>
              <w:rPr>
                <w:color w:val="000000"/>
                <w:sz w:val="21"/>
              </w:rPr>
              <w:t>预测误差</w:t>
            </w:r>
          </w:p>
        </w:tc>
        <w:tc>
          <w:tcPr>
            <w:tcW w:w="1569" w:type="dxa"/>
          </w:tcPr>
          <w:p w14:paraId="38AE29C3" w14:textId="77777777" w:rsidR="007C6431" w:rsidRDefault="007B14F3">
            <w:pPr>
              <w:spacing w:after="40" w:line="276" w:lineRule="auto"/>
            </w:pPr>
            <w:r>
              <w:rPr>
                <w:color w:val="000000"/>
                <w:sz w:val="21"/>
              </w:rPr>
              <w:t xml:space="preserve">FY0 </w:t>
            </w:r>
            <w:r>
              <w:rPr>
                <w:color w:val="000000"/>
                <w:sz w:val="21"/>
              </w:rPr>
              <w:t>缩尾</w:t>
            </w:r>
          </w:p>
        </w:tc>
        <w:tc>
          <w:tcPr>
            <w:tcW w:w="1569" w:type="dxa"/>
          </w:tcPr>
          <w:p w14:paraId="0C84FC2E" w14:textId="77777777" w:rsidR="007C6431" w:rsidRDefault="007B14F3">
            <w:pPr>
              <w:spacing w:after="40" w:line="276" w:lineRule="auto"/>
            </w:pPr>
            <w:r>
              <w:rPr>
                <w:color w:val="000000"/>
                <w:sz w:val="21"/>
              </w:rPr>
              <w:t>调高</w:t>
            </w:r>
          </w:p>
        </w:tc>
        <w:tc>
          <w:tcPr>
            <w:tcW w:w="1569" w:type="dxa"/>
          </w:tcPr>
          <w:p w14:paraId="64CB181F" w14:textId="77777777" w:rsidR="007C6431" w:rsidRDefault="007B14F3">
            <w:pPr>
              <w:spacing w:after="40" w:line="276" w:lineRule="auto"/>
            </w:pPr>
            <w:r>
              <w:rPr>
                <w:color w:val="000000"/>
                <w:sz w:val="21"/>
              </w:rPr>
              <w:t>+0.28</w:t>
            </w:r>
          </w:p>
        </w:tc>
        <w:tc>
          <w:tcPr>
            <w:tcW w:w="1569" w:type="dxa"/>
          </w:tcPr>
          <w:p w14:paraId="5E694BEE" w14:textId="77777777" w:rsidR="007C6431" w:rsidRDefault="007B14F3">
            <w:pPr>
              <w:spacing w:after="40" w:line="276" w:lineRule="auto"/>
            </w:pPr>
            <w:r>
              <w:rPr>
                <w:color w:val="000000"/>
                <w:sz w:val="21"/>
              </w:rPr>
              <w:t>0.003</w:t>
            </w:r>
          </w:p>
        </w:tc>
        <w:tc>
          <w:tcPr>
            <w:tcW w:w="1569" w:type="dxa"/>
          </w:tcPr>
          <w:p w14:paraId="0892CE2B" w14:textId="77777777" w:rsidR="007C6431" w:rsidRDefault="007B14F3">
            <w:pPr>
              <w:spacing w:after="40" w:line="276" w:lineRule="auto"/>
            </w:pPr>
            <w:r>
              <w:rPr>
                <w:color w:val="000000"/>
                <w:sz w:val="21"/>
              </w:rPr>
              <w:t>0.0005</w:t>
            </w:r>
          </w:p>
        </w:tc>
      </w:tr>
      <w:tr w:rsidR="007C6431" w14:paraId="1F65FED2" w14:textId="77777777">
        <w:trPr>
          <w:cantSplit/>
          <w:jc w:val="center"/>
        </w:trPr>
        <w:tc>
          <w:tcPr>
            <w:tcW w:w="1569" w:type="dxa"/>
          </w:tcPr>
          <w:p w14:paraId="1894B77B" w14:textId="77777777" w:rsidR="007C6431" w:rsidRDefault="007B14F3">
            <w:pPr>
              <w:spacing w:after="40" w:line="276" w:lineRule="auto"/>
            </w:pPr>
            <w:r>
              <w:rPr>
                <w:color w:val="000000"/>
                <w:sz w:val="21"/>
              </w:rPr>
              <w:t>预测误差</w:t>
            </w:r>
          </w:p>
        </w:tc>
        <w:tc>
          <w:tcPr>
            <w:tcW w:w="1569" w:type="dxa"/>
          </w:tcPr>
          <w:p w14:paraId="1C4FA183" w14:textId="77777777" w:rsidR="007C6431" w:rsidRDefault="007B14F3">
            <w:pPr>
              <w:spacing w:after="40" w:line="276" w:lineRule="auto"/>
            </w:pPr>
            <w:r>
              <w:rPr>
                <w:color w:val="000000"/>
                <w:sz w:val="21"/>
              </w:rPr>
              <w:t xml:space="preserve">FY0 </w:t>
            </w:r>
            <w:r>
              <w:rPr>
                <w:color w:val="000000"/>
                <w:sz w:val="21"/>
              </w:rPr>
              <w:t>缩尾</w:t>
            </w:r>
          </w:p>
        </w:tc>
        <w:tc>
          <w:tcPr>
            <w:tcW w:w="1569" w:type="dxa"/>
          </w:tcPr>
          <w:p w14:paraId="35F3CF12" w14:textId="77777777" w:rsidR="007C6431" w:rsidRDefault="007B14F3">
            <w:pPr>
              <w:spacing w:after="40" w:line="276" w:lineRule="auto"/>
            </w:pPr>
            <w:r>
              <w:rPr>
                <w:color w:val="000000"/>
                <w:sz w:val="21"/>
              </w:rPr>
              <w:t>调低</w:t>
            </w:r>
          </w:p>
        </w:tc>
        <w:tc>
          <w:tcPr>
            <w:tcW w:w="1569" w:type="dxa"/>
          </w:tcPr>
          <w:p w14:paraId="655BAD05" w14:textId="77777777" w:rsidR="007C6431" w:rsidRDefault="007B14F3">
            <w:pPr>
              <w:spacing w:after="40" w:line="276" w:lineRule="auto"/>
            </w:pPr>
            <w:r>
              <w:rPr>
                <w:color w:val="000000"/>
                <w:sz w:val="21"/>
              </w:rPr>
              <w:t>+0.46</w:t>
            </w:r>
          </w:p>
        </w:tc>
        <w:tc>
          <w:tcPr>
            <w:tcW w:w="1569" w:type="dxa"/>
          </w:tcPr>
          <w:p w14:paraId="09097D99" w14:textId="77777777" w:rsidR="007C6431" w:rsidRDefault="007B14F3">
            <w:pPr>
              <w:spacing w:after="40" w:line="276" w:lineRule="auto"/>
            </w:pPr>
            <w:r>
              <w:rPr>
                <w:color w:val="000000"/>
                <w:sz w:val="21"/>
              </w:rPr>
              <w:t>0.001</w:t>
            </w:r>
          </w:p>
        </w:tc>
        <w:tc>
          <w:tcPr>
            <w:tcW w:w="1569" w:type="dxa"/>
          </w:tcPr>
          <w:p w14:paraId="4C2415D2" w14:textId="77777777" w:rsidR="007C6431" w:rsidRDefault="007B14F3">
            <w:pPr>
              <w:spacing w:after="40" w:line="276" w:lineRule="auto"/>
            </w:pPr>
            <w:r>
              <w:rPr>
                <w:color w:val="000000"/>
                <w:sz w:val="21"/>
              </w:rPr>
              <w:t>0.0005</w:t>
            </w:r>
          </w:p>
        </w:tc>
      </w:tr>
      <w:tr w:rsidR="007C6431" w14:paraId="7A61AE1D" w14:textId="77777777">
        <w:trPr>
          <w:cantSplit/>
          <w:jc w:val="center"/>
        </w:trPr>
        <w:tc>
          <w:tcPr>
            <w:tcW w:w="1569" w:type="dxa"/>
          </w:tcPr>
          <w:p w14:paraId="26ED767D" w14:textId="77777777" w:rsidR="007C6431" w:rsidRDefault="007B14F3">
            <w:pPr>
              <w:spacing w:after="40" w:line="276" w:lineRule="auto"/>
            </w:pPr>
            <w:r>
              <w:rPr>
                <w:color w:val="000000"/>
                <w:sz w:val="21"/>
              </w:rPr>
              <w:t>预测误差</w:t>
            </w:r>
          </w:p>
        </w:tc>
        <w:tc>
          <w:tcPr>
            <w:tcW w:w="1569" w:type="dxa"/>
          </w:tcPr>
          <w:p w14:paraId="7EE755B9" w14:textId="77777777" w:rsidR="007C6431" w:rsidRDefault="007B14F3">
            <w:pPr>
              <w:spacing w:after="40" w:line="276" w:lineRule="auto"/>
            </w:pPr>
            <w:r>
              <w:rPr>
                <w:color w:val="000000"/>
                <w:sz w:val="21"/>
              </w:rPr>
              <w:t xml:space="preserve">FY1 </w:t>
            </w:r>
            <w:r>
              <w:rPr>
                <w:color w:val="000000"/>
                <w:sz w:val="21"/>
              </w:rPr>
              <w:t>缩尾</w:t>
            </w:r>
          </w:p>
        </w:tc>
        <w:tc>
          <w:tcPr>
            <w:tcW w:w="1569" w:type="dxa"/>
          </w:tcPr>
          <w:p w14:paraId="0BD0A2E1" w14:textId="77777777" w:rsidR="007C6431" w:rsidRDefault="007B14F3">
            <w:pPr>
              <w:spacing w:after="40" w:line="276" w:lineRule="auto"/>
            </w:pPr>
            <w:r>
              <w:rPr>
                <w:color w:val="000000"/>
                <w:sz w:val="21"/>
              </w:rPr>
              <w:t>调高</w:t>
            </w:r>
          </w:p>
        </w:tc>
        <w:tc>
          <w:tcPr>
            <w:tcW w:w="1569" w:type="dxa"/>
          </w:tcPr>
          <w:p w14:paraId="5E055133" w14:textId="77777777" w:rsidR="007C6431" w:rsidRDefault="007B14F3">
            <w:pPr>
              <w:spacing w:after="40" w:line="276" w:lineRule="auto"/>
            </w:pPr>
            <w:r>
              <w:rPr>
                <w:color w:val="000000"/>
                <w:sz w:val="21"/>
              </w:rPr>
              <w:t>+0.40</w:t>
            </w:r>
          </w:p>
        </w:tc>
        <w:tc>
          <w:tcPr>
            <w:tcW w:w="1569" w:type="dxa"/>
          </w:tcPr>
          <w:p w14:paraId="0D090BF7" w14:textId="77777777" w:rsidR="007C6431" w:rsidRDefault="007B14F3">
            <w:pPr>
              <w:spacing w:after="40" w:line="276" w:lineRule="auto"/>
            </w:pPr>
            <w:r>
              <w:rPr>
                <w:color w:val="000000"/>
                <w:sz w:val="21"/>
              </w:rPr>
              <w:t>0.017</w:t>
            </w:r>
          </w:p>
        </w:tc>
        <w:tc>
          <w:tcPr>
            <w:tcW w:w="1569" w:type="dxa"/>
          </w:tcPr>
          <w:p w14:paraId="2F1CAE91" w14:textId="77777777" w:rsidR="007C6431" w:rsidRDefault="007B14F3">
            <w:pPr>
              <w:spacing w:after="40" w:line="276" w:lineRule="auto"/>
            </w:pPr>
            <w:r>
              <w:rPr>
                <w:color w:val="000000"/>
                <w:sz w:val="21"/>
              </w:rPr>
              <w:t>0.011</w:t>
            </w:r>
          </w:p>
        </w:tc>
      </w:tr>
      <w:tr w:rsidR="007C6431" w14:paraId="1FA5C75D" w14:textId="77777777">
        <w:trPr>
          <w:cantSplit/>
          <w:jc w:val="center"/>
        </w:trPr>
        <w:tc>
          <w:tcPr>
            <w:tcW w:w="1569" w:type="dxa"/>
          </w:tcPr>
          <w:p w14:paraId="10618CA5" w14:textId="77777777" w:rsidR="007C6431" w:rsidRDefault="007B14F3">
            <w:pPr>
              <w:spacing w:after="40" w:line="276" w:lineRule="auto"/>
            </w:pPr>
            <w:r>
              <w:rPr>
                <w:color w:val="000000"/>
                <w:sz w:val="21"/>
              </w:rPr>
              <w:t>预测误差</w:t>
            </w:r>
          </w:p>
        </w:tc>
        <w:tc>
          <w:tcPr>
            <w:tcW w:w="1569" w:type="dxa"/>
          </w:tcPr>
          <w:p w14:paraId="095D3E08" w14:textId="77777777" w:rsidR="007C6431" w:rsidRDefault="007B14F3">
            <w:pPr>
              <w:spacing w:after="40" w:line="276" w:lineRule="auto"/>
            </w:pPr>
            <w:r>
              <w:rPr>
                <w:color w:val="000000"/>
                <w:sz w:val="21"/>
              </w:rPr>
              <w:t xml:space="preserve">FY1 </w:t>
            </w:r>
            <w:r>
              <w:rPr>
                <w:color w:val="000000"/>
                <w:sz w:val="21"/>
              </w:rPr>
              <w:t>缩尾</w:t>
            </w:r>
          </w:p>
        </w:tc>
        <w:tc>
          <w:tcPr>
            <w:tcW w:w="1569" w:type="dxa"/>
          </w:tcPr>
          <w:p w14:paraId="59217333" w14:textId="77777777" w:rsidR="007C6431" w:rsidRDefault="007B14F3">
            <w:pPr>
              <w:spacing w:after="40" w:line="276" w:lineRule="auto"/>
            </w:pPr>
            <w:r>
              <w:rPr>
                <w:color w:val="000000"/>
                <w:sz w:val="21"/>
              </w:rPr>
              <w:t>调低</w:t>
            </w:r>
          </w:p>
        </w:tc>
        <w:tc>
          <w:tcPr>
            <w:tcW w:w="1569" w:type="dxa"/>
          </w:tcPr>
          <w:p w14:paraId="734D5180" w14:textId="77777777" w:rsidR="007C6431" w:rsidRDefault="007B14F3">
            <w:pPr>
              <w:spacing w:after="40" w:line="276" w:lineRule="auto"/>
            </w:pPr>
            <w:r>
              <w:rPr>
                <w:color w:val="000000"/>
                <w:sz w:val="21"/>
              </w:rPr>
              <w:t>+0.96</w:t>
            </w:r>
          </w:p>
        </w:tc>
        <w:tc>
          <w:tcPr>
            <w:tcW w:w="1569" w:type="dxa"/>
          </w:tcPr>
          <w:p w14:paraId="783CA3DE" w14:textId="77777777" w:rsidR="007C6431" w:rsidRDefault="007B14F3">
            <w:pPr>
              <w:spacing w:after="40" w:line="276" w:lineRule="auto"/>
            </w:pPr>
            <w:r>
              <w:rPr>
                <w:color w:val="000000"/>
                <w:sz w:val="21"/>
              </w:rPr>
              <w:t>0.0002</w:t>
            </w:r>
          </w:p>
        </w:tc>
        <w:tc>
          <w:tcPr>
            <w:tcW w:w="1569" w:type="dxa"/>
          </w:tcPr>
          <w:p w14:paraId="49676BF7" w14:textId="77777777" w:rsidR="007C6431" w:rsidRDefault="007B14F3">
            <w:pPr>
              <w:spacing w:after="40" w:line="276" w:lineRule="auto"/>
            </w:pPr>
            <w:r>
              <w:rPr>
                <w:color w:val="000000"/>
                <w:sz w:val="21"/>
              </w:rPr>
              <w:t>0.000005</w:t>
            </w:r>
          </w:p>
        </w:tc>
      </w:tr>
    </w:tbl>
    <w:p w14:paraId="35DDEC17" w14:textId="77777777" w:rsidR="007C6431" w:rsidRDefault="007C6431">
      <w:pPr>
        <w:spacing w:after="0"/>
      </w:pPr>
    </w:p>
    <w:p w14:paraId="1DB6F5C4" w14:textId="77777777" w:rsidR="007C6431" w:rsidRDefault="007B14F3">
      <w:r>
        <w:rPr>
          <w:color w:val="000000"/>
        </w:rPr>
        <w:t>下调的事件研究各窗口仍不显著，</w:t>
      </w:r>
      <w:r>
        <w:rPr>
          <w:color w:val="000000"/>
        </w:rPr>
        <w:t xml:space="preserve">12 </w:t>
      </w:r>
      <w:r>
        <w:rPr>
          <w:color w:val="000000"/>
        </w:rPr>
        <w:t>个月持有收益仍不显著。</w:t>
      </w:r>
      <w:r>
        <w:rPr>
          <w:color w:val="000000"/>
        </w:rPr>
        <w:t xml:space="preserve">40 </w:t>
      </w:r>
      <w:r>
        <w:rPr>
          <w:color w:val="000000"/>
        </w:rPr>
        <w:t>个格子里，聚类前后没有任何一格的</w:t>
      </w:r>
      <w:r>
        <w:rPr>
          <w:color w:val="000000"/>
        </w:rPr>
        <w:t xml:space="preserve"> 5% </w:t>
      </w:r>
      <w:r>
        <w:rPr>
          <w:color w:val="000000"/>
        </w:rPr>
        <w:t>显著性判断改变；股票日聚类版本的点估计与</w:t>
      </w:r>
      <w:r>
        <w:rPr>
          <w:color w:val="000000"/>
        </w:rPr>
        <w:t xml:space="preserve"> N </w:t>
      </w:r>
      <w:r>
        <w:rPr>
          <w:color w:val="000000"/>
        </w:rPr>
        <w:t>不变，</w:t>
      </w:r>
      <w:r>
        <w:rPr>
          <w:color w:val="000000"/>
        </w:rPr>
        <w:t xml:space="preserve">p </w:t>
      </w:r>
      <w:r>
        <w:rPr>
          <w:color w:val="000000"/>
        </w:rPr>
        <w:t>值相近或更小。两个例外要注明：</w:t>
      </w:r>
      <w:r>
        <w:rPr>
          <w:color w:val="000000"/>
        </w:rPr>
        <w:t xml:space="preserve">126 </w:t>
      </w:r>
      <w:r>
        <w:rPr>
          <w:color w:val="000000"/>
        </w:rPr>
        <w:t>日调高聚类</w:t>
      </w:r>
      <w:r>
        <w:rPr>
          <w:color w:val="000000"/>
        </w:rPr>
        <w:t xml:space="preserve"> p=0.050</w:t>
      </w:r>
      <w:r>
        <w:rPr>
          <w:color w:val="000000"/>
        </w:rPr>
        <w:t>，刚好在</w:t>
      </w:r>
      <w:r>
        <w:rPr>
          <w:color w:val="000000"/>
        </w:rPr>
        <w:t xml:space="preserve"> 5% </w:t>
      </w:r>
      <w:r>
        <w:rPr>
          <w:color w:val="000000"/>
        </w:rPr>
        <w:t>边界，不能当作强结果；</w:t>
      </w:r>
      <w:r>
        <w:rPr>
          <w:color w:val="000000"/>
        </w:rPr>
        <w:t xml:space="preserve">FY1 </w:t>
      </w:r>
      <w:r>
        <w:rPr>
          <w:color w:val="000000"/>
        </w:rPr>
        <w:t>调高在未缩尾时聚类</w:t>
      </w:r>
      <w:r>
        <w:rPr>
          <w:color w:val="000000"/>
        </w:rPr>
        <w:t xml:space="preserve"> p=0.0785</w:t>
      </w:r>
      <w:r>
        <w:rPr>
          <w:color w:val="000000"/>
        </w:rPr>
        <w:t>，不显著，缩尾后</w:t>
      </w:r>
      <w:r>
        <w:rPr>
          <w:color w:val="000000"/>
        </w:rPr>
        <w:t xml:space="preserve"> p=0.0166</w:t>
      </w:r>
      <w:r>
        <w:rPr>
          <w:color w:val="000000"/>
        </w:rPr>
        <w:t>。正文引用时要说明。</w:t>
      </w:r>
    </w:p>
    <w:p w14:paraId="0EFF17A7" w14:textId="77777777" w:rsidR="007C6431" w:rsidRDefault="007B14F3">
      <w:r>
        <w:rPr>
          <w:color w:val="000000"/>
        </w:rPr>
        <w:t>多重检验：按</w:t>
      </w:r>
      <w:r>
        <w:rPr>
          <w:color w:val="000000"/>
        </w:rPr>
        <w:t xml:space="preserve"> 30 </w:t>
      </w:r>
      <w:r>
        <w:rPr>
          <w:color w:val="000000"/>
        </w:rPr>
        <w:t>个主规格做</w:t>
      </w:r>
      <w:r>
        <w:rPr>
          <w:color w:val="000000"/>
        </w:rPr>
        <w:t xml:space="preserve"> Bonferroni</w:t>
      </w:r>
      <w:r>
        <w:rPr>
          <w:color w:val="000000"/>
        </w:rPr>
        <w:t>（阈值</w:t>
      </w:r>
      <w:r>
        <w:rPr>
          <w:color w:val="000000"/>
        </w:rPr>
        <w:t xml:space="preserve"> 0.0017</w:t>
      </w:r>
      <w:r>
        <w:rPr>
          <w:color w:val="000000"/>
        </w:rPr>
        <w:t>），仍有</w:t>
      </w:r>
      <w:r>
        <w:rPr>
          <w:color w:val="000000"/>
        </w:rPr>
        <w:t xml:space="preserve"> 5 </w:t>
      </w:r>
      <w:r>
        <w:rPr>
          <w:color w:val="000000"/>
        </w:rPr>
        <w:t>个结果显著：上调</w:t>
      </w:r>
      <w:r>
        <w:rPr>
          <w:color w:val="000000"/>
        </w:rPr>
        <w:t xml:space="preserve"> CAR[-5,+5]</w:t>
      </w:r>
      <w:r>
        <w:rPr>
          <w:color w:val="000000"/>
        </w:rPr>
        <w:t>、下调</w:t>
      </w:r>
      <w:r>
        <w:rPr>
          <w:color w:val="000000"/>
        </w:rPr>
        <w:t xml:space="preserve"> 63 </w:t>
      </w:r>
      <w:r>
        <w:rPr>
          <w:color w:val="000000"/>
        </w:rPr>
        <w:t>日持有收益（原始与市场调整）、</w:t>
      </w:r>
      <w:r>
        <w:rPr>
          <w:color w:val="000000"/>
        </w:rPr>
        <w:t xml:space="preserve">FY0 </w:t>
      </w:r>
      <w:r>
        <w:rPr>
          <w:color w:val="000000"/>
        </w:rPr>
        <w:t>下调缩尾、</w:t>
      </w:r>
      <w:r>
        <w:rPr>
          <w:color w:val="000000"/>
        </w:rPr>
        <w:t xml:space="preserve">FY1 </w:t>
      </w:r>
      <w:r>
        <w:rPr>
          <w:color w:val="000000"/>
        </w:rPr>
        <w:t>下调缩尾。边际显著的格子引用时要说明。聚类只做一维股票，未做股票与日历日的双向聚类。方法与局限见</w:t>
      </w:r>
      <w:r>
        <w:rPr>
          <w:color w:val="000000"/>
        </w:rPr>
        <w:t xml:space="preserve"> </w:t>
      </w:r>
      <w:r>
        <w:rPr>
          <w:rFonts w:ascii="Consolas" w:hAnsi="Consolas"/>
          <w:color w:val="000000"/>
          <w:sz w:val="22"/>
        </w:rPr>
        <w:t>文档</w:t>
      </w:r>
      <w:r>
        <w:rPr>
          <w:rFonts w:ascii="Consolas" w:hAnsi="Consolas"/>
          <w:color w:val="000000"/>
          <w:sz w:val="22"/>
        </w:rPr>
        <w:t>/cluster_robustness_note.md</w:t>
      </w:r>
      <w:r>
        <w:rPr>
          <w:color w:val="000000"/>
        </w:rPr>
        <w:t>。</w:t>
      </w:r>
    </w:p>
    <w:p w14:paraId="6B3B2507" w14:textId="77777777" w:rsidR="007C6431" w:rsidRDefault="007B14F3">
      <w:pPr>
        <w:pStyle w:val="21"/>
        <w:spacing w:after="120"/>
      </w:pPr>
      <w:bookmarkStart w:id="38" w:name="_Toc243235140"/>
      <w:r>
        <w:rPr>
          <w:rFonts w:ascii="Times New Roman" w:eastAsia="黑体" w:hAnsi="Times New Roman"/>
          <w:color w:val="000000"/>
        </w:rPr>
        <w:t xml:space="preserve">8.7 </w:t>
      </w:r>
      <w:r>
        <w:rPr>
          <w:rFonts w:ascii="Times New Roman" w:eastAsia="黑体" w:hAnsi="Times New Roman"/>
          <w:color w:val="000000"/>
        </w:rPr>
        <w:t>独立复跑（</w:t>
      </w:r>
      <w:r>
        <w:rPr>
          <w:rFonts w:ascii="Times New Roman" w:eastAsia="黑体" w:hAnsi="Times New Roman"/>
          <w:color w:val="000000"/>
        </w:rPr>
        <w:t>2026-10-18</w:t>
      </w:r>
      <w:r>
        <w:rPr>
          <w:rFonts w:ascii="Times New Roman" w:eastAsia="黑体" w:hAnsi="Times New Roman"/>
          <w:color w:val="000000"/>
        </w:rPr>
        <w:t>）</w:t>
      </w:r>
      <w:bookmarkEnd w:id="38"/>
    </w:p>
    <w:p w14:paraId="570862B2" w14:textId="77777777" w:rsidR="007C6431" w:rsidRDefault="007B14F3">
      <w:r>
        <w:rPr>
          <w:color w:val="000000"/>
        </w:rPr>
        <w:t>用一套不复用现有函数的实现重算三项结果：</w:t>
      </w:r>
    </w:p>
    <w:p w14:paraId="77BF28E4" w14:textId="77777777" w:rsidR="007C6431" w:rsidRDefault="007B14F3">
      <w:pPr>
        <w:pStyle w:val="a0"/>
        <w:spacing w:after="60"/>
      </w:pPr>
      <w:r>
        <w:rPr>
          <w:color w:val="000000"/>
        </w:rPr>
        <w:t>事件研究：</w:t>
      </w:r>
      <w:r>
        <w:rPr>
          <w:color w:val="000000"/>
        </w:rPr>
        <w:t xml:space="preserve">CAR </w:t>
      </w:r>
      <w:r>
        <w:rPr>
          <w:color w:val="000000"/>
        </w:rPr>
        <w:t>四个窗口逐条比对，最大差</w:t>
      </w:r>
      <w:r>
        <w:rPr>
          <w:color w:val="000000"/>
        </w:rPr>
        <w:t xml:space="preserve"> 1.42e-13</w:t>
      </w:r>
      <w:r>
        <w:rPr>
          <w:color w:val="000000"/>
        </w:rPr>
        <w:t>，超过</w:t>
      </w:r>
      <w:r>
        <w:rPr>
          <w:color w:val="000000"/>
        </w:rPr>
        <w:t xml:space="preserve"> 1e-6 </w:t>
      </w:r>
      <w:r>
        <w:rPr>
          <w:color w:val="000000"/>
        </w:rPr>
        <w:t>的</w:t>
      </w:r>
      <w:r>
        <w:rPr>
          <w:color w:val="000000"/>
        </w:rPr>
        <w:t xml:space="preserve"> 0 </w:t>
      </w:r>
      <w:r>
        <w:rPr>
          <w:color w:val="000000"/>
        </w:rPr>
        <w:t>条；事件日对齐不一致</w:t>
      </w:r>
      <w:r>
        <w:rPr>
          <w:color w:val="000000"/>
        </w:rPr>
        <w:t xml:space="preserve"> 0 </w:t>
      </w:r>
      <w:r>
        <w:rPr>
          <w:color w:val="000000"/>
        </w:rPr>
        <w:t>条。</w:t>
      </w:r>
      <w:r>
        <w:rPr>
          <w:rFonts w:ascii="Consolas" w:hAnsi="Consolas"/>
          <w:color w:val="000000"/>
          <w:sz w:val="22"/>
        </w:rPr>
        <w:t>CAR_p2_p120</w:t>
      </w:r>
      <w:r>
        <w:rPr>
          <w:color w:val="000000"/>
        </w:rPr>
        <w:t xml:space="preserve"> </w:t>
      </w:r>
      <w:r>
        <w:rPr>
          <w:color w:val="000000"/>
        </w:rPr>
        <w:t>有</w:t>
      </w:r>
      <w:r>
        <w:rPr>
          <w:color w:val="000000"/>
        </w:rPr>
        <w:t xml:space="preserve"> 64 </w:t>
      </w:r>
      <w:r>
        <w:rPr>
          <w:color w:val="000000"/>
        </w:rPr>
        <w:t>条</w:t>
      </w:r>
      <w:r>
        <w:rPr>
          <w:color w:val="000000"/>
        </w:rPr>
        <w:t xml:space="preserve"> NaN </w:t>
      </w:r>
      <w:r>
        <w:rPr>
          <w:color w:val="000000"/>
        </w:rPr>
        <w:t>状态差异，原因是参照实现只在第</w:t>
      </w:r>
      <w:r>
        <w:rPr>
          <w:color w:val="000000"/>
        </w:rPr>
        <w:t xml:space="preserve"> 0 </w:t>
      </w:r>
      <w:r>
        <w:rPr>
          <w:color w:val="000000"/>
        </w:rPr>
        <w:t>天位于窗口内时检查事件日有效性，而任务口径要求所有窗口都检查；按参照规则重算后差异为</w:t>
      </w:r>
      <w:r>
        <w:rPr>
          <w:color w:val="000000"/>
        </w:rPr>
        <w:t xml:space="preserve"> 0</w:t>
      </w:r>
      <w:r>
        <w:rPr>
          <w:color w:val="000000"/>
        </w:rPr>
        <w:t>。</w:t>
      </w:r>
      <w:r>
        <w:rPr>
          <w:color w:val="000000"/>
        </w:rPr>
        <w:t xml:space="preserve">64 </w:t>
      </w:r>
      <w:r>
        <w:rPr>
          <w:color w:val="000000"/>
        </w:rPr>
        <w:t>条对组均值影响最大</w:t>
      </w:r>
      <w:r>
        <w:rPr>
          <w:color w:val="000000"/>
        </w:rPr>
        <w:t xml:space="preserve"> 0.0516pp</w:t>
      </w:r>
      <w:r>
        <w:rPr>
          <w:color w:val="000000"/>
        </w:rPr>
        <w:t>，调高的组间差变化</w:t>
      </w:r>
      <w:r>
        <w:rPr>
          <w:color w:val="000000"/>
        </w:rPr>
        <w:t xml:space="preserve"> +0.0433</w:t>
      </w:r>
      <w:r>
        <w:rPr>
          <w:color w:val="000000"/>
        </w:rPr>
        <w:t>、调低变化</w:t>
      </w:r>
      <w:r>
        <w:rPr>
          <w:color w:val="000000"/>
        </w:rPr>
        <w:t xml:space="preserve"> -0.0608</w:t>
      </w:r>
      <w:r>
        <w:rPr>
          <w:color w:val="000000"/>
        </w:rPr>
        <w:t>，方向不变。</w:t>
      </w:r>
    </w:p>
    <w:p w14:paraId="7B90B80C" w14:textId="77777777" w:rsidR="007C6431" w:rsidRDefault="007B14F3">
      <w:pPr>
        <w:pStyle w:val="a0"/>
        <w:spacing w:after="60"/>
      </w:pPr>
      <w:r>
        <w:rPr>
          <w:color w:val="000000"/>
        </w:rPr>
        <w:t>持有收益：</w:t>
      </w:r>
      <w:r>
        <w:rPr>
          <w:color w:val="000000"/>
        </w:rPr>
        <w:t xml:space="preserve">12 </w:t>
      </w:r>
      <w:r>
        <w:rPr>
          <w:color w:val="000000"/>
        </w:rPr>
        <w:t>组</w:t>
      </w:r>
      <w:r>
        <w:rPr>
          <w:color w:val="000000"/>
        </w:rPr>
        <w:t xml:space="preserve"> N </w:t>
      </w:r>
      <w:r>
        <w:rPr>
          <w:color w:val="000000"/>
        </w:rPr>
        <w:t>全部一致，均值最大差</w:t>
      </w:r>
      <w:r>
        <w:rPr>
          <w:color w:val="000000"/>
        </w:rPr>
        <w:t xml:space="preserve"> 4.79e-05pp</w:t>
      </w:r>
      <w:r>
        <w:rPr>
          <w:color w:val="000000"/>
        </w:rPr>
        <w:t>，超过</w:t>
      </w:r>
      <w:r>
        <w:rPr>
          <w:color w:val="000000"/>
        </w:rPr>
        <w:t xml:space="preserve"> 0.01pp </w:t>
      </w:r>
      <w:r>
        <w:rPr>
          <w:color w:val="000000"/>
        </w:rPr>
        <w:t>的</w:t>
      </w:r>
      <w:r>
        <w:rPr>
          <w:color w:val="000000"/>
        </w:rPr>
        <w:t xml:space="preserve"> 0 </w:t>
      </w:r>
      <w:r>
        <w:rPr>
          <w:color w:val="000000"/>
        </w:rPr>
        <w:t>组。</w:t>
      </w:r>
    </w:p>
    <w:p w14:paraId="79F1A30F" w14:textId="77777777" w:rsidR="007C6431" w:rsidRDefault="007B14F3">
      <w:pPr>
        <w:pStyle w:val="a0"/>
        <w:spacing w:after="60"/>
      </w:pPr>
      <w:r>
        <w:rPr>
          <w:color w:val="000000"/>
        </w:rPr>
        <w:t>预测误差：字面匹配</w:t>
      </w:r>
      <w:r>
        <w:rPr>
          <w:color w:val="000000"/>
        </w:rPr>
        <w:t xml:space="preserve"> 20,092 </w:t>
      </w:r>
      <w:r>
        <w:rPr>
          <w:color w:val="000000"/>
        </w:rPr>
        <w:t>条，参照</w:t>
      </w:r>
      <w:r>
        <w:rPr>
          <w:color w:val="000000"/>
        </w:rPr>
        <w:t xml:space="preserve"> 20,248 </w:t>
      </w:r>
      <w:r>
        <w:rPr>
          <w:color w:val="000000"/>
        </w:rPr>
        <w:t>条；差额</w:t>
      </w:r>
      <w:r>
        <w:rPr>
          <w:color w:val="000000"/>
        </w:rPr>
        <w:t xml:space="preserve"> 156 </w:t>
      </w:r>
      <w:r>
        <w:rPr>
          <w:color w:val="000000"/>
        </w:rPr>
        <w:t>条全部是券商写法</w:t>
      </w:r>
      <w:r>
        <w:rPr>
          <w:color w:val="000000"/>
        </w:rPr>
        <w:t>/</w:t>
      </w:r>
      <w:r>
        <w:rPr>
          <w:color w:val="000000"/>
        </w:rPr>
        <w:t>改名或分析师空值的键名规范化。规范化后匹配数、事件级误差和汇总</w:t>
      </w:r>
      <w:r>
        <w:rPr>
          <w:color w:val="000000"/>
        </w:rPr>
        <w:t xml:space="preserve"> N </w:t>
      </w:r>
      <w:r>
        <w:rPr>
          <w:color w:val="000000"/>
        </w:rPr>
        <w:t>全部复现，超过</w:t>
      </w:r>
      <w:r>
        <w:rPr>
          <w:color w:val="000000"/>
        </w:rPr>
        <w:t xml:space="preserve"> 1e-6 </w:t>
      </w:r>
      <w:r>
        <w:rPr>
          <w:color w:val="000000"/>
        </w:rPr>
        <w:t>的</w:t>
      </w:r>
      <w:r>
        <w:rPr>
          <w:color w:val="000000"/>
        </w:rPr>
        <w:t xml:space="preserve"> 0 </w:t>
      </w:r>
      <w:r>
        <w:rPr>
          <w:color w:val="000000"/>
        </w:rPr>
        <w:t>条。</w:t>
      </w:r>
    </w:p>
    <w:p w14:paraId="46097CA5" w14:textId="77777777" w:rsidR="007C6431" w:rsidRDefault="007B14F3">
      <w:r>
        <w:rPr>
          <w:color w:val="000000"/>
        </w:rPr>
        <w:t>结论：没有实质数值不一致。首轮复现代码的两处错误已记录在</w:t>
      </w:r>
      <w:r>
        <w:rPr>
          <w:color w:val="000000"/>
        </w:rPr>
        <w:t xml:space="preserve"> </w:t>
      </w:r>
      <w:r>
        <w:rPr>
          <w:rFonts w:ascii="Consolas" w:hAnsi="Consolas"/>
          <w:color w:val="000000"/>
          <w:sz w:val="22"/>
        </w:rPr>
        <w:t>文档</w:t>
      </w:r>
      <w:r>
        <w:rPr>
          <w:rFonts w:ascii="Consolas" w:hAnsi="Consolas"/>
          <w:color w:val="000000"/>
          <w:sz w:val="22"/>
        </w:rPr>
        <w:t>/replication_note.md</w:t>
      </w:r>
      <w:r>
        <w:rPr>
          <w:color w:val="000000"/>
        </w:rPr>
        <w:t>，修正后复现通过。</w:t>
      </w:r>
    </w:p>
    <w:p w14:paraId="74FFAC11" w14:textId="77777777" w:rsidR="007C6431" w:rsidRDefault="007B14F3">
      <w:pPr>
        <w:pStyle w:val="21"/>
        <w:spacing w:after="120"/>
      </w:pPr>
      <w:bookmarkStart w:id="39" w:name="_Toc243235141"/>
      <w:r>
        <w:rPr>
          <w:rFonts w:ascii="Times New Roman" w:eastAsia="黑体" w:hAnsi="Times New Roman"/>
          <w:color w:val="000000"/>
        </w:rPr>
        <w:t xml:space="preserve">8.8 </w:t>
      </w:r>
      <w:r>
        <w:rPr>
          <w:rFonts w:ascii="Times New Roman" w:eastAsia="黑体" w:hAnsi="Times New Roman"/>
          <w:color w:val="000000"/>
        </w:rPr>
        <w:t>涨跌停、</w:t>
      </w:r>
      <w:r>
        <w:rPr>
          <w:rFonts w:ascii="Times New Roman" w:eastAsia="黑体" w:hAnsi="Times New Roman"/>
          <w:color w:val="000000"/>
        </w:rPr>
        <w:t xml:space="preserve">ST </w:t>
      </w:r>
      <w:r>
        <w:rPr>
          <w:rFonts w:ascii="Times New Roman" w:eastAsia="黑体" w:hAnsi="Times New Roman"/>
          <w:color w:val="000000"/>
        </w:rPr>
        <w:t>与行情数据质量（</w:t>
      </w:r>
      <w:r>
        <w:rPr>
          <w:rFonts w:ascii="Times New Roman" w:eastAsia="黑体" w:hAnsi="Times New Roman"/>
          <w:color w:val="000000"/>
        </w:rPr>
        <w:t>2026-10-18</w:t>
      </w:r>
      <w:r>
        <w:rPr>
          <w:rFonts w:ascii="Times New Roman" w:eastAsia="黑体" w:hAnsi="Times New Roman"/>
          <w:color w:val="000000"/>
        </w:rPr>
        <w:t>）</w:t>
      </w:r>
      <w:bookmarkEnd w:id="39"/>
    </w:p>
    <w:p w14:paraId="0F78F81F" w14:textId="77777777" w:rsidR="007C6431" w:rsidRDefault="007B14F3">
      <w:r>
        <w:rPr>
          <w:color w:val="000000"/>
        </w:rPr>
        <w:t>涨跌停按板块阈值标记（主板</w:t>
      </w:r>
      <w:r>
        <w:rPr>
          <w:color w:val="000000"/>
        </w:rPr>
        <w:t xml:space="preserve"> 10%</w:t>
      </w:r>
      <w:r>
        <w:rPr>
          <w:color w:val="000000"/>
        </w:rPr>
        <w:t>、创业板与科创板</w:t>
      </w:r>
      <w:r>
        <w:rPr>
          <w:color w:val="000000"/>
        </w:rPr>
        <w:t xml:space="preserve"> 20%</w:t>
      </w:r>
      <w:r>
        <w:rPr>
          <w:color w:val="000000"/>
        </w:rPr>
        <w:t>、北交所</w:t>
      </w:r>
      <w:r>
        <w:rPr>
          <w:color w:val="000000"/>
        </w:rPr>
        <w:t xml:space="preserve"> 30%</w:t>
      </w:r>
      <w:r>
        <w:rPr>
          <w:color w:val="000000"/>
        </w:rPr>
        <w:t>，首五个交易日不标记，阈值上加</w:t>
      </w:r>
      <w:r>
        <w:rPr>
          <w:color w:val="000000"/>
        </w:rPr>
        <w:t xml:space="preserve"> 1.0pp </w:t>
      </w:r>
      <w:r>
        <w:rPr>
          <w:color w:val="000000"/>
        </w:rPr>
        <w:t>封顶）。剔除窗口内出现涨跌停的事件后：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353"/>
        <w:gridCol w:w="2353"/>
        <w:gridCol w:w="2353"/>
        <w:gridCol w:w="2353"/>
      </w:tblGrid>
      <w:tr w:rsidR="007C6431" w14:paraId="141101DA" w14:textId="77777777">
        <w:trPr>
          <w:cantSplit/>
          <w:tblHeader/>
          <w:jc w:val="center"/>
        </w:trPr>
        <w:tc>
          <w:tcPr>
            <w:tcW w:w="2353" w:type="dxa"/>
            <w:shd w:val="clear" w:color="auto" w:fill="F2F2F2"/>
          </w:tcPr>
          <w:p w14:paraId="2ED37F20" w14:textId="77777777" w:rsidR="007C6431" w:rsidRDefault="007B14F3">
            <w:pPr>
              <w:spacing w:after="40" w:line="276" w:lineRule="auto"/>
            </w:pPr>
            <w:r>
              <w:rPr>
                <w:b/>
                <w:color w:val="000000"/>
                <w:sz w:val="21"/>
              </w:rPr>
              <w:t>窗口</w:t>
            </w:r>
          </w:p>
        </w:tc>
        <w:tc>
          <w:tcPr>
            <w:tcW w:w="2353" w:type="dxa"/>
            <w:shd w:val="clear" w:color="auto" w:fill="F2F2F2"/>
          </w:tcPr>
          <w:p w14:paraId="02C0BB81" w14:textId="77777777" w:rsidR="007C6431" w:rsidRDefault="007B14F3">
            <w:pPr>
              <w:spacing w:after="40" w:line="276" w:lineRule="auto"/>
            </w:pPr>
            <w:r>
              <w:rPr>
                <w:b/>
                <w:color w:val="000000"/>
                <w:sz w:val="21"/>
              </w:rPr>
              <w:t>上调差值（全</w:t>
            </w:r>
            <w:r>
              <w:rPr>
                <w:b/>
                <w:color w:val="000000"/>
                <w:sz w:val="21"/>
              </w:rPr>
              <w:t>→</w:t>
            </w:r>
            <w:r>
              <w:rPr>
                <w:b/>
                <w:color w:val="000000"/>
                <w:sz w:val="21"/>
              </w:rPr>
              <w:t>剔）</w:t>
            </w:r>
          </w:p>
        </w:tc>
        <w:tc>
          <w:tcPr>
            <w:tcW w:w="2353" w:type="dxa"/>
            <w:shd w:val="clear" w:color="auto" w:fill="F2F2F2"/>
          </w:tcPr>
          <w:p w14:paraId="36E60547" w14:textId="77777777" w:rsidR="007C6431" w:rsidRDefault="007B14F3">
            <w:pPr>
              <w:spacing w:after="40" w:line="276" w:lineRule="auto"/>
            </w:pPr>
            <w:r>
              <w:rPr>
                <w:b/>
                <w:color w:val="000000"/>
                <w:sz w:val="21"/>
              </w:rPr>
              <w:t>p</w:t>
            </w:r>
            <w:r>
              <w:rPr>
                <w:b/>
                <w:color w:val="000000"/>
                <w:sz w:val="21"/>
              </w:rPr>
              <w:t>（全</w:t>
            </w:r>
            <w:r>
              <w:rPr>
                <w:b/>
                <w:color w:val="000000"/>
                <w:sz w:val="21"/>
              </w:rPr>
              <w:t>→</w:t>
            </w:r>
            <w:r>
              <w:rPr>
                <w:b/>
                <w:color w:val="000000"/>
                <w:sz w:val="21"/>
              </w:rPr>
              <w:t>剔）</w:t>
            </w:r>
          </w:p>
        </w:tc>
        <w:tc>
          <w:tcPr>
            <w:tcW w:w="2353" w:type="dxa"/>
            <w:shd w:val="clear" w:color="auto" w:fill="F2F2F2"/>
          </w:tcPr>
          <w:p w14:paraId="31653E3A" w14:textId="77777777" w:rsidR="007C6431" w:rsidRDefault="007B14F3">
            <w:pPr>
              <w:spacing w:after="40" w:line="276" w:lineRule="auto"/>
            </w:pPr>
            <w:r>
              <w:rPr>
                <w:b/>
                <w:color w:val="000000"/>
                <w:sz w:val="21"/>
              </w:rPr>
              <w:t>剔除比例</w:t>
            </w:r>
          </w:p>
        </w:tc>
      </w:tr>
      <w:tr w:rsidR="007C6431" w14:paraId="48A73084" w14:textId="77777777">
        <w:trPr>
          <w:cantSplit/>
          <w:jc w:val="center"/>
        </w:trPr>
        <w:tc>
          <w:tcPr>
            <w:tcW w:w="2353" w:type="dxa"/>
          </w:tcPr>
          <w:p w14:paraId="6B80C64F" w14:textId="77777777" w:rsidR="007C6431" w:rsidRDefault="007B14F3">
            <w:pPr>
              <w:spacing w:after="40" w:line="276" w:lineRule="auto"/>
            </w:pPr>
            <w:r>
              <w:rPr>
                <w:color w:val="000000"/>
                <w:sz w:val="21"/>
              </w:rPr>
              <w:t>[-1,+1]</w:t>
            </w:r>
          </w:p>
        </w:tc>
        <w:tc>
          <w:tcPr>
            <w:tcW w:w="2353" w:type="dxa"/>
          </w:tcPr>
          <w:p w14:paraId="4644B4CB" w14:textId="77777777" w:rsidR="007C6431" w:rsidRDefault="007B14F3">
            <w:pPr>
              <w:spacing w:after="40" w:line="276" w:lineRule="auto"/>
            </w:pPr>
            <w:r>
              <w:rPr>
                <w:color w:val="000000"/>
                <w:sz w:val="21"/>
              </w:rPr>
              <w:t>+0.37→+0.21</w:t>
            </w:r>
          </w:p>
        </w:tc>
        <w:tc>
          <w:tcPr>
            <w:tcW w:w="2353" w:type="dxa"/>
          </w:tcPr>
          <w:p w14:paraId="54D89F65" w14:textId="77777777" w:rsidR="007C6431" w:rsidRDefault="007B14F3">
            <w:pPr>
              <w:spacing w:after="40" w:line="276" w:lineRule="auto"/>
            </w:pPr>
            <w:r>
              <w:rPr>
                <w:color w:val="000000"/>
                <w:sz w:val="21"/>
              </w:rPr>
              <w:t>0.030→0.134</w:t>
            </w:r>
          </w:p>
        </w:tc>
        <w:tc>
          <w:tcPr>
            <w:tcW w:w="2353" w:type="dxa"/>
          </w:tcPr>
          <w:p w14:paraId="1567C2C1" w14:textId="77777777" w:rsidR="007C6431" w:rsidRDefault="007B14F3">
            <w:pPr>
              <w:spacing w:after="40" w:line="276" w:lineRule="auto"/>
            </w:pPr>
            <w:r>
              <w:rPr>
                <w:color w:val="000000"/>
                <w:sz w:val="21"/>
              </w:rPr>
              <w:t>8.7%</w:t>
            </w:r>
          </w:p>
        </w:tc>
      </w:tr>
      <w:tr w:rsidR="007C6431" w14:paraId="1CB7832C" w14:textId="77777777">
        <w:trPr>
          <w:cantSplit/>
          <w:jc w:val="center"/>
        </w:trPr>
        <w:tc>
          <w:tcPr>
            <w:tcW w:w="2353" w:type="dxa"/>
          </w:tcPr>
          <w:p w14:paraId="50FD1FF4" w14:textId="77777777" w:rsidR="007C6431" w:rsidRDefault="007B14F3">
            <w:pPr>
              <w:spacing w:after="40" w:line="276" w:lineRule="auto"/>
            </w:pPr>
            <w:r>
              <w:rPr>
                <w:color w:val="000000"/>
                <w:sz w:val="21"/>
              </w:rPr>
              <w:t>[-1,+5]</w:t>
            </w:r>
          </w:p>
        </w:tc>
        <w:tc>
          <w:tcPr>
            <w:tcW w:w="2353" w:type="dxa"/>
          </w:tcPr>
          <w:p w14:paraId="19BFB1FA" w14:textId="77777777" w:rsidR="007C6431" w:rsidRDefault="007B14F3">
            <w:pPr>
              <w:spacing w:after="40" w:line="276" w:lineRule="auto"/>
            </w:pPr>
            <w:r>
              <w:rPr>
                <w:color w:val="000000"/>
                <w:sz w:val="21"/>
              </w:rPr>
              <w:t>+0.54→+0.20</w:t>
            </w:r>
          </w:p>
        </w:tc>
        <w:tc>
          <w:tcPr>
            <w:tcW w:w="2353" w:type="dxa"/>
          </w:tcPr>
          <w:p w14:paraId="6A1B9198" w14:textId="77777777" w:rsidR="007C6431" w:rsidRDefault="007B14F3">
            <w:pPr>
              <w:spacing w:after="40" w:line="276" w:lineRule="auto"/>
            </w:pPr>
            <w:r>
              <w:rPr>
                <w:color w:val="000000"/>
                <w:sz w:val="21"/>
              </w:rPr>
              <w:t>0.021→0.310</w:t>
            </w:r>
          </w:p>
        </w:tc>
        <w:tc>
          <w:tcPr>
            <w:tcW w:w="2353" w:type="dxa"/>
          </w:tcPr>
          <w:p w14:paraId="3EAD62E3" w14:textId="77777777" w:rsidR="007C6431" w:rsidRDefault="007B14F3">
            <w:pPr>
              <w:spacing w:after="40" w:line="276" w:lineRule="auto"/>
            </w:pPr>
            <w:r>
              <w:rPr>
                <w:color w:val="000000"/>
                <w:sz w:val="21"/>
              </w:rPr>
              <w:t>12.4%</w:t>
            </w:r>
          </w:p>
        </w:tc>
      </w:tr>
      <w:tr w:rsidR="007C6431" w14:paraId="447F82A6" w14:textId="77777777">
        <w:trPr>
          <w:cantSplit/>
          <w:jc w:val="center"/>
        </w:trPr>
        <w:tc>
          <w:tcPr>
            <w:tcW w:w="2353" w:type="dxa"/>
          </w:tcPr>
          <w:p w14:paraId="472FE741" w14:textId="77777777" w:rsidR="007C6431" w:rsidRDefault="007B14F3">
            <w:pPr>
              <w:spacing w:after="40" w:line="276" w:lineRule="auto"/>
            </w:pPr>
            <w:r>
              <w:rPr>
                <w:color w:val="000000"/>
                <w:sz w:val="21"/>
              </w:rPr>
              <w:t>[-5,+5]</w:t>
            </w:r>
          </w:p>
        </w:tc>
        <w:tc>
          <w:tcPr>
            <w:tcW w:w="2353" w:type="dxa"/>
          </w:tcPr>
          <w:p w14:paraId="13C79244" w14:textId="77777777" w:rsidR="007C6431" w:rsidRDefault="007B14F3">
            <w:pPr>
              <w:spacing w:after="40" w:line="276" w:lineRule="auto"/>
            </w:pPr>
            <w:r>
              <w:rPr>
                <w:color w:val="000000"/>
                <w:sz w:val="21"/>
              </w:rPr>
              <w:t>+0.99→+0.65</w:t>
            </w:r>
          </w:p>
        </w:tc>
        <w:tc>
          <w:tcPr>
            <w:tcW w:w="2353" w:type="dxa"/>
          </w:tcPr>
          <w:p w14:paraId="6A42F286" w14:textId="77777777" w:rsidR="007C6431" w:rsidRDefault="007B14F3">
            <w:pPr>
              <w:spacing w:after="40" w:line="276" w:lineRule="auto"/>
            </w:pPr>
            <w:r>
              <w:rPr>
                <w:color w:val="000000"/>
                <w:sz w:val="21"/>
              </w:rPr>
              <w:t>0.0004→0.008</w:t>
            </w:r>
          </w:p>
        </w:tc>
        <w:tc>
          <w:tcPr>
            <w:tcW w:w="2353" w:type="dxa"/>
          </w:tcPr>
          <w:p w14:paraId="255EE4E2" w14:textId="77777777" w:rsidR="007C6431" w:rsidRDefault="007B14F3">
            <w:pPr>
              <w:spacing w:after="40" w:line="276" w:lineRule="auto"/>
            </w:pPr>
            <w:r>
              <w:rPr>
                <w:color w:val="000000"/>
                <w:sz w:val="21"/>
              </w:rPr>
              <w:t>16.0%</w:t>
            </w:r>
          </w:p>
        </w:tc>
      </w:tr>
      <w:tr w:rsidR="007C6431" w14:paraId="2F7B16B8" w14:textId="77777777">
        <w:trPr>
          <w:cantSplit/>
          <w:jc w:val="center"/>
        </w:trPr>
        <w:tc>
          <w:tcPr>
            <w:tcW w:w="2353" w:type="dxa"/>
          </w:tcPr>
          <w:p w14:paraId="6AC3FE42" w14:textId="77777777" w:rsidR="007C6431" w:rsidRDefault="007B14F3">
            <w:pPr>
              <w:spacing w:after="40" w:line="276" w:lineRule="auto"/>
            </w:pPr>
            <w:r>
              <w:rPr>
                <w:color w:val="000000"/>
                <w:sz w:val="21"/>
              </w:rPr>
              <w:t>[0,+120]</w:t>
            </w:r>
          </w:p>
        </w:tc>
        <w:tc>
          <w:tcPr>
            <w:tcW w:w="2353" w:type="dxa"/>
          </w:tcPr>
          <w:p w14:paraId="7BFE0FA7" w14:textId="77777777" w:rsidR="007C6431" w:rsidRDefault="007B14F3">
            <w:pPr>
              <w:spacing w:after="40" w:line="276" w:lineRule="auto"/>
            </w:pPr>
            <w:r>
              <w:rPr>
                <w:color w:val="000000"/>
                <w:sz w:val="21"/>
              </w:rPr>
              <w:t>+1.37→+0.73</w:t>
            </w:r>
          </w:p>
        </w:tc>
        <w:tc>
          <w:tcPr>
            <w:tcW w:w="2353" w:type="dxa"/>
          </w:tcPr>
          <w:p w14:paraId="5CAB662A" w14:textId="77777777" w:rsidR="007C6431" w:rsidRDefault="007B14F3">
            <w:pPr>
              <w:spacing w:after="40" w:line="276" w:lineRule="auto"/>
            </w:pPr>
            <w:r>
              <w:rPr>
                <w:color w:val="000000"/>
                <w:sz w:val="21"/>
              </w:rPr>
              <w:t>0.061→0.393</w:t>
            </w:r>
          </w:p>
        </w:tc>
        <w:tc>
          <w:tcPr>
            <w:tcW w:w="2353" w:type="dxa"/>
          </w:tcPr>
          <w:p w14:paraId="367B33B2" w14:textId="77777777" w:rsidR="007C6431" w:rsidRDefault="007B14F3">
            <w:pPr>
              <w:spacing w:after="40" w:line="276" w:lineRule="auto"/>
            </w:pPr>
            <w:r>
              <w:rPr>
                <w:color w:val="000000"/>
                <w:sz w:val="21"/>
              </w:rPr>
              <w:t>53.8%</w:t>
            </w:r>
          </w:p>
        </w:tc>
      </w:tr>
      <w:tr w:rsidR="007C6431" w14:paraId="680256EC" w14:textId="77777777">
        <w:trPr>
          <w:cantSplit/>
          <w:jc w:val="center"/>
        </w:trPr>
        <w:tc>
          <w:tcPr>
            <w:tcW w:w="2353" w:type="dxa"/>
          </w:tcPr>
          <w:p w14:paraId="20236FA1" w14:textId="77777777" w:rsidR="007C6431" w:rsidRDefault="007B14F3">
            <w:pPr>
              <w:spacing w:after="40" w:line="276" w:lineRule="auto"/>
            </w:pPr>
            <w:r>
              <w:rPr>
                <w:color w:val="000000"/>
                <w:sz w:val="21"/>
              </w:rPr>
              <w:t>[0,+250]</w:t>
            </w:r>
          </w:p>
        </w:tc>
        <w:tc>
          <w:tcPr>
            <w:tcW w:w="2353" w:type="dxa"/>
          </w:tcPr>
          <w:p w14:paraId="0A7E44B7" w14:textId="77777777" w:rsidR="007C6431" w:rsidRDefault="007B14F3">
            <w:pPr>
              <w:spacing w:after="40" w:line="276" w:lineRule="auto"/>
            </w:pPr>
            <w:r>
              <w:rPr>
                <w:color w:val="000000"/>
                <w:sz w:val="21"/>
              </w:rPr>
              <w:t>+0.90→+1.30</w:t>
            </w:r>
          </w:p>
        </w:tc>
        <w:tc>
          <w:tcPr>
            <w:tcW w:w="2353" w:type="dxa"/>
          </w:tcPr>
          <w:p w14:paraId="291ED010" w14:textId="77777777" w:rsidR="007C6431" w:rsidRDefault="007B14F3">
            <w:pPr>
              <w:spacing w:after="40" w:line="276" w:lineRule="auto"/>
            </w:pPr>
            <w:r>
              <w:rPr>
                <w:color w:val="000000"/>
                <w:sz w:val="21"/>
              </w:rPr>
              <w:t>0.398→0.394</w:t>
            </w:r>
          </w:p>
        </w:tc>
        <w:tc>
          <w:tcPr>
            <w:tcW w:w="2353" w:type="dxa"/>
          </w:tcPr>
          <w:p w14:paraId="1E20B667" w14:textId="77777777" w:rsidR="007C6431" w:rsidRDefault="007B14F3">
            <w:pPr>
              <w:spacing w:after="40" w:line="276" w:lineRule="auto"/>
            </w:pPr>
            <w:r>
              <w:rPr>
                <w:color w:val="000000"/>
                <w:sz w:val="21"/>
              </w:rPr>
              <w:t>70.7%</w:t>
            </w:r>
          </w:p>
        </w:tc>
      </w:tr>
    </w:tbl>
    <w:p w14:paraId="3CCD7CD8" w14:textId="77777777" w:rsidR="007C6431" w:rsidRDefault="007C6431">
      <w:pPr>
        <w:spacing w:after="0"/>
      </w:pPr>
    </w:p>
    <w:p w14:paraId="323B2D88" w14:textId="77777777" w:rsidR="007C6431" w:rsidRDefault="007B14F3">
      <w:r>
        <w:rPr>
          <w:color w:val="000000"/>
        </w:rPr>
        <w:t>下调组在所有窗口仍不显著。溢价集中在涨跌停事件，短窗口显著性来自这部分样本；只有</w:t>
      </w:r>
      <w:r>
        <w:rPr>
          <w:color w:val="000000"/>
        </w:rPr>
        <w:t xml:space="preserve"> [-5,+5] </w:t>
      </w:r>
      <w:r>
        <w:rPr>
          <w:color w:val="000000"/>
        </w:rPr>
        <w:t>在剔除后仍显著。不能写「对涨跌停稳健」。</w:t>
      </w:r>
    </w:p>
    <w:p w14:paraId="234E83B0" w14:textId="77777777" w:rsidR="007C6431" w:rsidRDefault="007B14F3">
      <w:r>
        <w:rPr>
          <w:color w:val="000000"/>
        </w:rPr>
        <w:t xml:space="preserve">ST </w:t>
      </w:r>
      <w:r>
        <w:rPr>
          <w:color w:val="000000"/>
        </w:rPr>
        <w:t>代理：历史</w:t>
      </w:r>
      <w:r>
        <w:rPr>
          <w:color w:val="000000"/>
        </w:rPr>
        <w:t xml:space="preserve"> ST </w:t>
      </w:r>
      <w:r>
        <w:rPr>
          <w:color w:val="000000"/>
        </w:rPr>
        <w:t>取不到，按</w:t>
      </w:r>
      <w:r>
        <w:rPr>
          <w:color w:val="000000"/>
        </w:rPr>
        <w:t xml:space="preserve"> 5% </w:t>
      </w:r>
      <w:r>
        <w:rPr>
          <w:color w:val="000000"/>
        </w:rPr>
        <w:t>涨跌幅反推。字面规则误判多，长窗口剔除七成以上；严格代理只剔除</w:t>
      </w:r>
      <w:r>
        <w:rPr>
          <w:color w:val="000000"/>
        </w:rPr>
        <w:t xml:space="preserve"> 0.1% </w:t>
      </w:r>
      <w:r>
        <w:rPr>
          <w:color w:val="000000"/>
        </w:rPr>
        <w:t>至</w:t>
      </w:r>
      <w:r>
        <w:rPr>
          <w:color w:val="000000"/>
        </w:rPr>
        <w:t xml:space="preserve"> 1.9%</w:t>
      </w:r>
      <w:r>
        <w:rPr>
          <w:color w:val="000000"/>
        </w:rPr>
        <w:t>，短窗口结论不变，</w:t>
      </w:r>
      <w:r>
        <w:rPr>
          <w:color w:val="000000"/>
        </w:rPr>
        <w:t xml:space="preserve">120 </w:t>
      </w:r>
      <w:r>
        <w:rPr>
          <w:color w:val="000000"/>
        </w:rPr>
        <w:t>日上调</w:t>
      </w:r>
      <w:r>
        <w:rPr>
          <w:color w:val="000000"/>
        </w:rPr>
        <w:t xml:space="preserve"> p </w:t>
      </w:r>
      <w:r>
        <w:rPr>
          <w:color w:val="000000"/>
        </w:rPr>
        <w:t>从</w:t>
      </w:r>
      <w:r>
        <w:rPr>
          <w:color w:val="000000"/>
        </w:rPr>
        <w:t xml:space="preserve"> 0.061 </w:t>
      </w:r>
      <w:r>
        <w:rPr>
          <w:color w:val="000000"/>
        </w:rPr>
        <w:t>变</w:t>
      </w:r>
      <w:r>
        <w:rPr>
          <w:color w:val="000000"/>
        </w:rPr>
        <w:t xml:space="preserve"> 0.080</w:t>
      </w:r>
      <w:r>
        <w:rPr>
          <w:color w:val="000000"/>
        </w:rPr>
        <w:t>。</w:t>
      </w:r>
      <w:r>
        <w:rPr>
          <w:color w:val="000000"/>
        </w:rPr>
        <w:t xml:space="preserve">ST </w:t>
      </w:r>
      <w:r>
        <w:rPr>
          <w:color w:val="000000"/>
        </w:rPr>
        <w:t>处理不推翻短窗口结论，但</w:t>
      </w:r>
      <w:r>
        <w:rPr>
          <w:color w:val="000000"/>
        </w:rPr>
        <w:t xml:space="preserve"> 120 </w:t>
      </w:r>
      <w:r>
        <w:rPr>
          <w:color w:val="000000"/>
        </w:rPr>
        <w:t>日结果敏感。</w:t>
      </w:r>
    </w:p>
    <w:p w14:paraId="161EC324" w14:textId="77777777" w:rsidR="007C6431" w:rsidRDefault="007B14F3">
      <w:r>
        <w:rPr>
          <w:color w:val="000000"/>
        </w:rPr>
        <w:t>行情数据质量：</w:t>
      </w:r>
      <w:r>
        <w:rPr>
          <w:rFonts w:ascii="Consolas" w:hAnsi="Consolas"/>
          <w:color w:val="000000"/>
          <w:sz w:val="22"/>
        </w:rPr>
        <w:t>StateCode=1</w:t>
      </w:r>
      <w:r>
        <w:rPr>
          <w:color w:val="000000"/>
        </w:rPr>
        <w:t xml:space="preserve"> </w:t>
      </w:r>
      <w:r>
        <w:rPr>
          <w:color w:val="000000"/>
        </w:rPr>
        <w:t>与</w:t>
      </w:r>
      <w:r>
        <w:rPr>
          <w:color w:val="000000"/>
        </w:rPr>
        <w:t xml:space="preserve"> </w:t>
      </w:r>
      <w:r>
        <w:rPr>
          <w:rFonts w:ascii="Consolas" w:hAnsi="Consolas"/>
          <w:color w:val="000000"/>
          <w:sz w:val="22"/>
        </w:rPr>
        <w:t>Filling=1</w:t>
      </w:r>
      <w:r>
        <w:rPr>
          <w:color w:val="000000"/>
        </w:rPr>
        <w:t xml:space="preserve"> </w:t>
      </w:r>
      <w:r>
        <w:rPr>
          <w:color w:val="000000"/>
        </w:rPr>
        <w:t>的</w:t>
      </w:r>
      <w:r>
        <w:rPr>
          <w:color w:val="000000"/>
        </w:rPr>
        <w:t xml:space="preserve"> 43,830 </w:t>
      </w:r>
      <w:r>
        <w:rPr>
          <w:color w:val="000000"/>
        </w:rPr>
        <w:t>行落在真实交易日，无节假日与周末，</w:t>
      </w:r>
      <w:r>
        <w:rPr>
          <w:color w:val="000000"/>
        </w:rPr>
        <w:t xml:space="preserve">87.5% </w:t>
      </w:r>
      <w:r>
        <w:rPr>
          <w:color w:val="000000"/>
        </w:rPr>
        <w:t>的收盘价等于上一有效值，最长连续</w:t>
      </w:r>
      <w:r>
        <w:rPr>
          <w:color w:val="000000"/>
        </w:rPr>
        <w:t xml:space="preserve"> 332 </w:t>
      </w:r>
      <w:r>
        <w:rPr>
          <w:color w:val="000000"/>
        </w:rPr>
        <w:t>天；更像停牌行，字段语义待乙确认。涨跌幅</w:t>
      </w:r>
      <w:r>
        <w:rPr>
          <w:color w:val="000000"/>
        </w:rPr>
        <w:t xml:space="preserve"> 1,273.938% </w:t>
      </w:r>
      <w:r>
        <w:rPr>
          <w:color w:val="000000"/>
        </w:rPr>
        <w:t>是</w:t>
      </w:r>
      <w:r>
        <w:rPr>
          <w:color w:val="000000"/>
        </w:rPr>
        <w:t xml:space="preserve"> 688690.SH </w:t>
      </w:r>
      <w:r>
        <w:rPr>
          <w:color w:val="000000"/>
        </w:rPr>
        <w:t>在</w:t>
      </w:r>
      <w:r>
        <w:rPr>
          <w:color w:val="000000"/>
        </w:rPr>
        <w:t xml:space="preserve"> 2021-06-23 </w:t>
      </w:r>
      <w:r>
        <w:rPr>
          <w:color w:val="000000"/>
        </w:rPr>
        <w:t>上市首日相对发行价的涨幅，不是复权错误；现有事件窗口不含首日行，对</w:t>
      </w:r>
      <w:r>
        <w:rPr>
          <w:color w:val="000000"/>
        </w:rPr>
        <w:t xml:space="preserve"> CAR </w:t>
      </w:r>
      <w:r>
        <w:rPr>
          <w:color w:val="000000"/>
        </w:rPr>
        <w:t>无影响。</w:t>
      </w:r>
    </w:p>
    <w:p w14:paraId="35310B81" w14:textId="77777777" w:rsidR="007C6431" w:rsidRDefault="007B14F3">
      <w:pPr>
        <w:pStyle w:val="1"/>
        <w:spacing w:before="280" w:after="120"/>
      </w:pPr>
      <w:bookmarkStart w:id="40" w:name="_Toc243235142"/>
      <w:r>
        <w:rPr>
          <w:rFonts w:ascii="Times New Roman" w:eastAsia="黑体" w:hAnsi="Times New Roman"/>
          <w:color w:val="000000"/>
          <w:sz w:val="30"/>
        </w:rPr>
        <w:t xml:space="preserve">9. </w:t>
      </w:r>
      <w:r>
        <w:rPr>
          <w:rFonts w:ascii="Times New Roman" w:eastAsia="黑体" w:hAnsi="Times New Roman"/>
          <w:color w:val="000000"/>
          <w:sz w:val="30"/>
        </w:rPr>
        <w:t>与乙的边界和交接状态</w:t>
      </w:r>
      <w:bookmarkEnd w:id="40"/>
    </w:p>
    <w:p w14:paraId="35931C05" w14:textId="77777777" w:rsidR="007C6431" w:rsidRDefault="007B14F3">
      <w:r>
        <w:rPr>
          <w:color w:val="000000"/>
        </w:rPr>
        <w:t>乙已交付：</w:t>
      </w:r>
    </w:p>
    <w:p w14:paraId="67A6C295" w14:textId="77777777" w:rsidR="007C6431" w:rsidRDefault="007B14F3">
      <w:pPr>
        <w:pStyle w:val="a0"/>
        <w:spacing w:after="60"/>
      </w:pPr>
      <w:r>
        <w:rPr>
          <w:rFonts w:ascii="Consolas" w:hAnsi="Consolas"/>
          <w:color w:val="000000"/>
          <w:sz w:val="22"/>
        </w:rPr>
        <w:t>ref_newfortune_roster_2018_2024.csv</w:t>
      </w:r>
      <w:r>
        <w:rPr>
          <w:color w:val="000000"/>
        </w:rPr>
        <w:t>：名单交叉核查，据此发现佘炜超差错。</w:t>
      </w:r>
    </w:p>
    <w:p w14:paraId="0383B502" w14:textId="77777777" w:rsidR="007C6431" w:rsidRDefault="007B14F3">
      <w:pPr>
        <w:pStyle w:val="a0"/>
        <w:spacing w:after="60"/>
      </w:pPr>
      <w:r>
        <w:rPr>
          <w:rFonts w:ascii="Consolas" w:hAnsi="Consolas"/>
          <w:color w:val="000000"/>
          <w:sz w:val="22"/>
        </w:rPr>
        <w:t>ref_newfortune_missing_tenure.csv</w:t>
      </w:r>
      <w:r>
        <w:rPr>
          <w:color w:val="000000"/>
        </w:rPr>
        <w:t>：缺少首报日的</w:t>
      </w:r>
      <w:r>
        <w:rPr>
          <w:color w:val="000000"/>
        </w:rPr>
        <w:t xml:space="preserve"> 630 </w:t>
      </w:r>
      <w:r>
        <w:rPr>
          <w:color w:val="000000"/>
        </w:rPr>
        <w:t>人（含奖项类）。其中</w:t>
      </w:r>
      <w:r>
        <w:rPr>
          <w:color w:val="000000"/>
        </w:rPr>
        <w:t xml:space="preserve"> 585 </w:t>
      </w:r>
      <w:r>
        <w:rPr>
          <w:color w:val="000000"/>
        </w:rPr>
        <w:t>人持行业名次但不在评级明细写个股评级，主要是策略、宏观、金工方向，加上中金公司。这些人都不在事件表里，事件样本不受影响。</w:t>
      </w:r>
    </w:p>
    <w:p w14:paraId="6EC3D043" w14:textId="77777777" w:rsidR="007C6431" w:rsidRDefault="007B14F3">
      <w:r>
        <w:rPr>
          <w:color w:val="000000"/>
        </w:rPr>
        <w:t>乙已交付行情：</w:t>
      </w:r>
    </w:p>
    <w:p w14:paraId="69197F91" w14:textId="77777777" w:rsidR="007C6431" w:rsidRDefault="007B14F3">
      <w:pPr>
        <w:pStyle w:val="a0"/>
        <w:spacing w:after="60"/>
      </w:pPr>
      <w:r>
        <w:rPr>
          <w:rFonts w:ascii="Consolas" w:hAnsi="Consolas"/>
          <w:color w:val="000000"/>
          <w:sz w:val="22"/>
        </w:rPr>
        <w:t>stock_returns_dretwd.csv</w:t>
      </w:r>
      <w:r>
        <w:rPr>
          <w:color w:val="000000"/>
        </w:rPr>
        <w:t>：</w:t>
      </w:r>
      <w:r>
        <w:rPr>
          <w:color w:val="000000"/>
        </w:rPr>
        <w:t xml:space="preserve">5,605,500 </w:t>
      </w:r>
      <w:r>
        <w:rPr>
          <w:color w:val="000000"/>
        </w:rPr>
        <w:t>行、</w:t>
      </w:r>
      <w:r>
        <w:rPr>
          <w:color w:val="000000"/>
        </w:rPr>
        <w:t xml:space="preserve">2,683 </w:t>
      </w:r>
      <w:r>
        <w:rPr>
          <w:color w:val="000000"/>
        </w:rPr>
        <w:t>只股票、</w:t>
      </w:r>
      <w:r>
        <w:rPr>
          <w:color w:val="000000"/>
        </w:rPr>
        <w:t xml:space="preserve">2017-01-03 </w:t>
      </w:r>
      <w:r>
        <w:rPr>
          <w:color w:val="000000"/>
        </w:rPr>
        <w:t>至</w:t>
      </w:r>
      <w:r>
        <w:rPr>
          <w:color w:val="000000"/>
        </w:rPr>
        <w:t xml:space="preserve"> 2026-09-30</w:t>
      </w:r>
      <w:r>
        <w:rPr>
          <w:color w:val="000000"/>
        </w:rPr>
        <w:t>，</w:t>
      </w:r>
      <w:r>
        <w:rPr>
          <w:rFonts w:ascii="Consolas" w:hAnsi="Consolas"/>
          <w:color w:val="000000"/>
          <w:sz w:val="22"/>
        </w:rPr>
        <w:t>Dretwd</w:t>
      </w:r>
      <w:r>
        <w:rPr>
          <w:color w:val="000000"/>
        </w:rPr>
        <w:t xml:space="preserve"> </w:t>
      </w:r>
      <w:r>
        <w:rPr>
          <w:color w:val="000000"/>
        </w:rPr>
        <w:t>小数口径；停牌行删除、节假日填充行删除、新旧代码统一。</w:t>
      </w:r>
    </w:p>
    <w:p w14:paraId="123FC6CE" w14:textId="77777777" w:rsidR="007C6431" w:rsidRDefault="007B14F3">
      <w:pPr>
        <w:pStyle w:val="a0"/>
        <w:spacing w:after="60"/>
      </w:pPr>
      <w:r>
        <w:rPr>
          <w:rFonts w:ascii="Consolas" w:hAnsi="Consolas"/>
          <w:color w:val="000000"/>
          <w:sz w:val="22"/>
        </w:rPr>
        <w:t>market_returns_h00300.csv</w:t>
      </w:r>
      <w:r>
        <w:rPr>
          <w:color w:val="000000"/>
        </w:rPr>
        <w:t>：</w:t>
      </w:r>
      <w:r>
        <w:rPr>
          <w:color w:val="000000"/>
        </w:rPr>
        <w:t xml:space="preserve">2,367 </w:t>
      </w:r>
      <w:r>
        <w:rPr>
          <w:color w:val="000000"/>
        </w:rPr>
        <w:t>个交易日、</w:t>
      </w:r>
      <w:r>
        <w:rPr>
          <w:color w:val="000000"/>
        </w:rPr>
        <w:t xml:space="preserve">H00300 </w:t>
      </w:r>
      <w:r>
        <w:rPr>
          <w:color w:val="000000"/>
        </w:rPr>
        <w:t>全收益指数、小数口径。</w:t>
      </w:r>
    </w:p>
    <w:p w14:paraId="33BA7A3E" w14:textId="77777777" w:rsidR="007C6431" w:rsidRDefault="007B14F3">
      <w:pPr>
        <w:pStyle w:val="a0"/>
        <w:spacing w:after="60"/>
      </w:pPr>
      <w:r>
        <w:rPr>
          <w:color w:val="000000"/>
        </w:rPr>
        <w:t>旧</w:t>
      </w:r>
      <w:r>
        <w:rPr>
          <w:color w:val="000000"/>
        </w:rPr>
        <w:t xml:space="preserve"> </w:t>
      </w:r>
      <w:r>
        <w:rPr>
          <w:rFonts w:ascii="Consolas" w:hAnsi="Consolas"/>
          <w:color w:val="000000"/>
          <w:sz w:val="22"/>
        </w:rPr>
        <w:t>market_panel.csv</w:t>
      </w:r>
      <w:r>
        <w:rPr>
          <w:color w:val="000000"/>
        </w:rPr>
        <w:t xml:space="preserve"> / </w:t>
      </w:r>
      <w:r>
        <w:rPr>
          <w:rFonts w:ascii="Consolas" w:hAnsi="Consolas"/>
          <w:color w:val="000000"/>
          <w:sz w:val="22"/>
        </w:rPr>
        <w:t>index_panel.csv</w:t>
      </w:r>
      <w:r>
        <w:rPr>
          <w:color w:val="000000"/>
        </w:rPr>
        <w:t>：保留作成交量与事件日收盘价的辅助来源。</w:t>
      </w:r>
    </w:p>
    <w:p w14:paraId="13F07936" w14:textId="77777777" w:rsidR="007C6431" w:rsidRDefault="007B14F3">
      <w:r>
        <w:rPr>
          <w:color w:val="000000"/>
        </w:rPr>
        <w:t>另有附件未到（不阻塞主结果）：</w:t>
      </w:r>
    </w:p>
    <w:p w14:paraId="0B66DA8C" w14:textId="77777777" w:rsidR="007C6431" w:rsidRDefault="007B14F3">
      <w:pPr>
        <w:pStyle w:val="a0"/>
        <w:spacing w:after="60"/>
      </w:pPr>
      <w:r>
        <w:rPr>
          <w:rFonts w:ascii="Consolas" w:hAnsi="Consolas"/>
          <w:color w:val="000000"/>
          <w:sz w:val="22"/>
        </w:rPr>
        <w:t>event_study_</w:t>
      </w:r>
      <w:r>
        <w:rPr>
          <w:rFonts w:ascii="Consolas" w:hAnsi="Consolas"/>
          <w:color w:val="000000"/>
          <w:sz w:val="22"/>
        </w:rPr>
        <w:t>非交易日报告</w:t>
      </w:r>
      <w:r>
        <w:rPr>
          <w:rFonts w:ascii="Consolas" w:hAnsi="Consolas"/>
          <w:color w:val="000000"/>
          <w:sz w:val="22"/>
        </w:rPr>
        <w:t>_</w:t>
      </w:r>
      <w:r>
        <w:rPr>
          <w:rFonts w:ascii="Consolas" w:hAnsi="Consolas"/>
          <w:color w:val="000000"/>
          <w:sz w:val="22"/>
        </w:rPr>
        <w:t>需确认事件对齐</w:t>
      </w:r>
      <w:r>
        <w:rPr>
          <w:rFonts w:ascii="Consolas" w:hAnsi="Consolas"/>
          <w:color w:val="000000"/>
          <w:sz w:val="22"/>
        </w:rPr>
        <w:t>.csv</w:t>
      </w:r>
      <w:r>
        <w:rPr>
          <w:color w:val="000000"/>
        </w:rPr>
        <w:t>。</w:t>
      </w:r>
    </w:p>
    <w:p w14:paraId="03DADCBE" w14:textId="77777777" w:rsidR="007C6431" w:rsidRDefault="007B14F3">
      <w:pPr>
        <w:pStyle w:val="a0"/>
        <w:spacing w:after="60"/>
      </w:pPr>
      <w:r>
        <w:rPr>
          <w:rFonts w:ascii="Consolas" w:hAnsi="Consolas"/>
          <w:color w:val="000000"/>
          <w:sz w:val="22"/>
        </w:rPr>
        <w:t>CSMAR_2017</w:t>
      </w:r>
      <w:r>
        <w:rPr>
          <w:rFonts w:ascii="Consolas" w:hAnsi="Consolas"/>
          <w:color w:val="000000"/>
          <w:sz w:val="22"/>
        </w:rPr>
        <w:t>补下载股票代码</w:t>
      </w:r>
      <w:r>
        <w:rPr>
          <w:rFonts w:ascii="Consolas" w:hAnsi="Consolas"/>
          <w:color w:val="000000"/>
          <w:sz w:val="22"/>
        </w:rPr>
        <w:t>.txt</w:t>
      </w:r>
      <w:r>
        <w:rPr>
          <w:color w:val="000000"/>
        </w:rPr>
        <w:t>。</w:t>
      </w:r>
    </w:p>
    <w:p w14:paraId="7E531B1E" w14:textId="77777777" w:rsidR="007C6431" w:rsidRDefault="007B14F3">
      <w:r>
        <w:rPr>
          <w:color w:val="000000"/>
        </w:rPr>
        <w:t>非交易日对齐我们这边独立查过：事件落在周末的有</w:t>
      </w:r>
      <w:r>
        <w:rPr>
          <w:color w:val="000000"/>
        </w:rPr>
        <w:t xml:space="preserve"> 3,507 </w:t>
      </w:r>
      <w:r>
        <w:rPr>
          <w:color w:val="000000"/>
        </w:rPr>
        <w:t>条（</w:t>
      </w:r>
      <w:r>
        <w:rPr>
          <w:color w:val="000000"/>
        </w:rPr>
        <w:t>16.7%</w:t>
      </w:r>
      <w:r>
        <w:rPr>
          <w:color w:val="000000"/>
        </w:rPr>
        <w:t>），加上法定节假日与乙报的</w:t>
      </w:r>
      <w:r>
        <w:rPr>
          <w:color w:val="000000"/>
        </w:rPr>
        <w:t xml:space="preserve"> 3,857 </w:t>
      </w:r>
      <w:r>
        <w:rPr>
          <w:color w:val="000000"/>
        </w:rPr>
        <w:t>条（</w:t>
      </w:r>
      <w:r>
        <w:rPr>
          <w:color w:val="000000"/>
        </w:rPr>
        <w:t>18.4%</w:t>
      </w:r>
      <w:r>
        <w:rPr>
          <w:color w:val="000000"/>
        </w:rPr>
        <w:t>）不矛盾，但还没按名单逐条核。</w:t>
      </w:r>
    </w:p>
    <w:p w14:paraId="554453A5" w14:textId="77777777" w:rsidR="007C6431" w:rsidRDefault="007B14F3">
      <w:pPr>
        <w:pStyle w:val="21"/>
        <w:spacing w:after="120"/>
      </w:pPr>
      <w:bookmarkStart w:id="41" w:name="_Toc243235143"/>
      <w:r>
        <w:rPr>
          <w:rFonts w:ascii="Times New Roman" w:eastAsia="黑体" w:hAnsi="Times New Roman"/>
          <w:color w:val="000000"/>
        </w:rPr>
        <w:t xml:space="preserve">9.1 </w:t>
      </w:r>
      <w:r>
        <w:rPr>
          <w:rFonts w:ascii="Times New Roman" w:eastAsia="黑体" w:hAnsi="Times New Roman"/>
          <w:color w:val="000000"/>
        </w:rPr>
        <w:t>需要乙确认或交付的事项（</w:t>
      </w:r>
      <w:r>
        <w:rPr>
          <w:rFonts w:ascii="Times New Roman" w:eastAsia="黑体" w:hAnsi="Times New Roman"/>
          <w:color w:val="000000"/>
        </w:rPr>
        <w:t>2026-10-18</w:t>
      </w:r>
      <w:r>
        <w:rPr>
          <w:rFonts w:ascii="Times New Roman" w:eastAsia="黑体" w:hAnsi="Times New Roman"/>
          <w:color w:val="000000"/>
        </w:rPr>
        <w:t>）</w:t>
      </w:r>
      <w:bookmarkEnd w:id="41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227"/>
        <w:gridCol w:w="2237"/>
        <w:gridCol w:w="2933"/>
        <w:gridCol w:w="2231"/>
      </w:tblGrid>
      <w:tr w:rsidR="007C6431" w14:paraId="1ACF8986" w14:textId="77777777">
        <w:trPr>
          <w:cantSplit/>
          <w:tblHeader/>
          <w:jc w:val="center"/>
        </w:trPr>
        <w:tc>
          <w:tcPr>
            <w:tcW w:w="2353" w:type="dxa"/>
            <w:shd w:val="clear" w:color="auto" w:fill="F2F2F2"/>
          </w:tcPr>
          <w:p w14:paraId="3949C39F" w14:textId="77777777" w:rsidR="007C6431" w:rsidRDefault="007B14F3">
            <w:pPr>
              <w:spacing w:after="40" w:line="276" w:lineRule="auto"/>
            </w:pPr>
            <w:r>
              <w:rPr>
                <w:b/>
                <w:color w:val="000000"/>
                <w:sz w:val="21"/>
              </w:rPr>
              <w:t>优先级</w:t>
            </w:r>
          </w:p>
        </w:tc>
        <w:tc>
          <w:tcPr>
            <w:tcW w:w="2353" w:type="dxa"/>
            <w:shd w:val="clear" w:color="auto" w:fill="F2F2F2"/>
          </w:tcPr>
          <w:p w14:paraId="5DE28D11" w14:textId="77777777" w:rsidR="007C6431" w:rsidRDefault="007B14F3">
            <w:pPr>
              <w:spacing w:after="40" w:line="276" w:lineRule="auto"/>
            </w:pPr>
            <w:r>
              <w:rPr>
                <w:b/>
                <w:color w:val="000000"/>
                <w:sz w:val="21"/>
              </w:rPr>
              <w:t>事项</w:t>
            </w:r>
          </w:p>
        </w:tc>
        <w:tc>
          <w:tcPr>
            <w:tcW w:w="2353" w:type="dxa"/>
            <w:shd w:val="clear" w:color="auto" w:fill="F2F2F2"/>
          </w:tcPr>
          <w:p w14:paraId="574AAB01" w14:textId="77777777" w:rsidR="007C6431" w:rsidRDefault="007B14F3">
            <w:pPr>
              <w:spacing w:after="40" w:line="276" w:lineRule="auto"/>
            </w:pPr>
            <w:r>
              <w:rPr>
                <w:b/>
                <w:color w:val="000000"/>
                <w:sz w:val="21"/>
              </w:rPr>
              <w:t>具体问题</w:t>
            </w:r>
          </w:p>
        </w:tc>
        <w:tc>
          <w:tcPr>
            <w:tcW w:w="2353" w:type="dxa"/>
            <w:shd w:val="clear" w:color="auto" w:fill="F2F2F2"/>
          </w:tcPr>
          <w:p w14:paraId="668F196E" w14:textId="77777777" w:rsidR="007C6431" w:rsidRDefault="007B14F3">
            <w:pPr>
              <w:spacing w:after="40" w:line="276" w:lineRule="auto"/>
            </w:pPr>
            <w:r>
              <w:rPr>
                <w:b/>
                <w:color w:val="000000"/>
                <w:sz w:val="21"/>
              </w:rPr>
              <w:t>截止</w:t>
            </w:r>
          </w:p>
        </w:tc>
      </w:tr>
      <w:tr w:rsidR="007C6431" w14:paraId="19ED886F" w14:textId="77777777">
        <w:trPr>
          <w:cantSplit/>
          <w:jc w:val="center"/>
        </w:trPr>
        <w:tc>
          <w:tcPr>
            <w:tcW w:w="2353" w:type="dxa"/>
          </w:tcPr>
          <w:p w14:paraId="26DB971F" w14:textId="77777777" w:rsidR="007C6431" w:rsidRDefault="007B14F3">
            <w:pPr>
              <w:spacing w:after="40" w:line="276" w:lineRule="auto"/>
            </w:pPr>
            <w:r>
              <w:rPr>
                <w:color w:val="000000"/>
                <w:sz w:val="21"/>
              </w:rPr>
              <w:t>已处理</w:t>
            </w:r>
          </w:p>
        </w:tc>
        <w:tc>
          <w:tcPr>
            <w:tcW w:w="2353" w:type="dxa"/>
          </w:tcPr>
          <w:p w14:paraId="51415801" w14:textId="77777777" w:rsidR="007C6431" w:rsidRDefault="007B14F3">
            <w:pPr>
              <w:spacing w:after="40" w:line="276" w:lineRule="auto"/>
            </w:pPr>
            <w:r>
              <w:rPr>
                <w:color w:val="000000"/>
                <w:sz w:val="21"/>
              </w:rPr>
              <w:t>停牌字段</w:t>
            </w:r>
          </w:p>
        </w:tc>
        <w:tc>
          <w:tcPr>
            <w:tcW w:w="2353" w:type="dxa"/>
          </w:tcPr>
          <w:p w14:paraId="52D9ECBD" w14:textId="77777777" w:rsidR="007C6431" w:rsidRDefault="007B14F3">
            <w:pPr>
              <w:spacing w:after="40" w:line="276" w:lineRule="auto"/>
            </w:pPr>
            <w:r>
              <w:rPr>
                <w:color w:val="000000"/>
                <w:sz w:val="21"/>
              </w:rPr>
              <w:t>旧面板两列完全重合的</w:t>
            </w:r>
            <w:r>
              <w:rPr>
                <w:color w:val="000000"/>
                <w:sz w:val="21"/>
              </w:rPr>
              <w:t xml:space="preserve"> 43,830 </w:t>
            </w:r>
            <w:r>
              <w:rPr>
                <w:color w:val="000000"/>
                <w:sz w:val="21"/>
              </w:rPr>
              <w:t>行落在交易日、无节假日、</w:t>
            </w:r>
            <w:r>
              <w:rPr>
                <w:color w:val="000000"/>
                <w:sz w:val="21"/>
              </w:rPr>
              <w:t xml:space="preserve">87.5% </w:t>
            </w:r>
            <w:r>
              <w:rPr>
                <w:color w:val="000000"/>
                <w:sz w:val="21"/>
              </w:rPr>
              <w:t>收盘价沿用上一值；新文件删除同样数量行。按停牌处理，待乙最终确认字段定义</w:t>
            </w:r>
          </w:p>
        </w:tc>
        <w:tc>
          <w:tcPr>
            <w:tcW w:w="2353" w:type="dxa"/>
          </w:tcPr>
          <w:p w14:paraId="0D5BE85A" w14:textId="77777777" w:rsidR="007C6431" w:rsidRDefault="007B14F3">
            <w:pPr>
              <w:spacing w:after="40" w:line="276" w:lineRule="auto"/>
            </w:pPr>
            <w:r>
              <w:rPr>
                <w:color w:val="000000"/>
                <w:sz w:val="21"/>
              </w:rPr>
              <w:t>已核</w:t>
            </w:r>
          </w:p>
        </w:tc>
      </w:tr>
      <w:tr w:rsidR="007C6431" w14:paraId="7B0B47E6" w14:textId="77777777">
        <w:trPr>
          <w:cantSplit/>
          <w:jc w:val="center"/>
        </w:trPr>
        <w:tc>
          <w:tcPr>
            <w:tcW w:w="2353" w:type="dxa"/>
          </w:tcPr>
          <w:p w14:paraId="4897C598" w14:textId="77777777" w:rsidR="007C6431" w:rsidRDefault="007B14F3">
            <w:pPr>
              <w:spacing w:after="40" w:line="276" w:lineRule="auto"/>
            </w:pPr>
            <w:r>
              <w:rPr>
                <w:color w:val="000000"/>
                <w:sz w:val="21"/>
              </w:rPr>
              <w:t>已处理</w:t>
            </w:r>
          </w:p>
        </w:tc>
        <w:tc>
          <w:tcPr>
            <w:tcW w:w="2353" w:type="dxa"/>
          </w:tcPr>
          <w:p w14:paraId="018425B3" w14:textId="77777777" w:rsidR="007C6431" w:rsidRDefault="007B14F3">
            <w:pPr>
              <w:spacing w:after="40" w:line="276" w:lineRule="auto"/>
            </w:pPr>
            <w:r>
              <w:rPr>
                <w:color w:val="000000"/>
                <w:sz w:val="21"/>
              </w:rPr>
              <w:t>极端收益</w:t>
            </w:r>
          </w:p>
        </w:tc>
        <w:tc>
          <w:tcPr>
            <w:tcW w:w="2353" w:type="dxa"/>
          </w:tcPr>
          <w:p w14:paraId="45A6F076" w14:textId="77777777" w:rsidR="007C6431" w:rsidRDefault="007B14F3">
            <w:pPr>
              <w:spacing w:after="40" w:line="276" w:lineRule="auto"/>
            </w:pPr>
            <w:r>
              <w:rPr>
                <w:color w:val="000000"/>
                <w:sz w:val="21"/>
              </w:rPr>
              <w:t xml:space="preserve">1,273.938% </w:t>
            </w:r>
            <w:r>
              <w:rPr>
                <w:color w:val="000000"/>
                <w:sz w:val="21"/>
              </w:rPr>
              <w:t>是</w:t>
            </w:r>
            <w:r>
              <w:rPr>
                <w:color w:val="000000"/>
                <w:sz w:val="21"/>
              </w:rPr>
              <w:t xml:space="preserve"> 688690.SH </w:t>
            </w:r>
            <w:r>
              <w:rPr>
                <w:color w:val="000000"/>
                <w:sz w:val="21"/>
              </w:rPr>
              <w:t>在</w:t>
            </w:r>
            <w:r>
              <w:rPr>
                <w:color w:val="000000"/>
                <w:sz w:val="21"/>
              </w:rPr>
              <w:t xml:space="preserve"> 2021-06-23 </w:t>
            </w:r>
            <w:r>
              <w:rPr>
                <w:color w:val="000000"/>
                <w:sz w:val="21"/>
              </w:rPr>
              <w:t>上市首日的涨幅，不是复权错误；事件窗口不含首日行，标记不删除</w:t>
            </w:r>
          </w:p>
        </w:tc>
        <w:tc>
          <w:tcPr>
            <w:tcW w:w="2353" w:type="dxa"/>
          </w:tcPr>
          <w:p w14:paraId="3063ADB2" w14:textId="77777777" w:rsidR="007C6431" w:rsidRDefault="007B14F3">
            <w:pPr>
              <w:spacing w:after="40" w:line="276" w:lineRule="auto"/>
            </w:pPr>
            <w:r>
              <w:rPr>
                <w:color w:val="000000"/>
                <w:sz w:val="21"/>
              </w:rPr>
              <w:t>已核</w:t>
            </w:r>
          </w:p>
        </w:tc>
      </w:tr>
      <w:tr w:rsidR="007C6431" w14:paraId="277561DE" w14:textId="77777777">
        <w:trPr>
          <w:cantSplit/>
          <w:jc w:val="center"/>
        </w:trPr>
        <w:tc>
          <w:tcPr>
            <w:tcW w:w="2353" w:type="dxa"/>
          </w:tcPr>
          <w:p w14:paraId="7AD23245" w14:textId="77777777" w:rsidR="007C6431" w:rsidRDefault="007B14F3">
            <w:pPr>
              <w:spacing w:after="40" w:line="276" w:lineRule="auto"/>
            </w:pPr>
            <w:r>
              <w:rPr>
                <w:color w:val="000000"/>
                <w:sz w:val="21"/>
              </w:rPr>
              <w:t>高</w:t>
            </w:r>
          </w:p>
        </w:tc>
        <w:tc>
          <w:tcPr>
            <w:tcW w:w="2353" w:type="dxa"/>
          </w:tcPr>
          <w:p w14:paraId="6CDF7AAC" w14:textId="77777777" w:rsidR="007C6431" w:rsidRDefault="007B14F3">
            <w:pPr>
              <w:spacing w:after="40" w:line="276" w:lineRule="auto"/>
            </w:pPr>
            <w:r>
              <w:rPr>
                <w:color w:val="000000"/>
                <w:sz w:val="21"/>
              </w:rPr>
              <w:t>独立复跑</w:t>
            </w:r>
          </w:p>
        </w:tc>
        <w:tc>
          <w:tcPr>
            <w:tcW w:w="2353" w:type="dxa"/>
          </w:tcPr>
          <w:p w14:paraId="54721131" w14:textId="77777777" w:rsidR="007C6431" w:rsidRDefault="007B14F3">
            <w:pPr>
              <w:spacing w:after="40" w:line="276" w:lineRule="auto"/>
            </w:pPr>
            <w:r>
              <w:rPr>
                <w:color w:val="000000"/>
                <w:sz w:val="21"/>
              </w:rPr>
              <w:t>从</w:t>
            </w:r>
            <w:r>
              <w:rPr>
                <w:color w:val="000000"/>
                <w:sz w:val="21"/>
              </w:rPr>
              <w:t xml:space="preserve"> main </w:t>
            </w:r>
            <w:r>
              <w:rPr>
                <w:color w:val="000000"/>
                <w:sz w:val="21"/>
              </w:rPr>
              <w:t>拉最新版本，跑</w:t>
            </w:r>
            <w:r>
              <w:rPr>
                <w:color w:val="000000"/>
                <w:sz w:val="21"/>
              </w:rPr>
              <w:t xml:space="preserve"> </w:t>
            </w:r>
            <w:r>
              <w:rPr>
                <w:rFonts w:ascii="Consolas" w:hAnsi="Consolas"/>
                <w:color w:val="000000"/>
                <w:sz w:val="19"/>
              </w:rPr>
              <w:t>event_study_v2.py</w:t>
            </w:r>
            <w:r>
              <w:rPr>
                <w:color w:val="000000"/>
                <w:sz w:val="21"/>
              </w:rPr>
              <w:t xml:space="preserve"> </w:t>
            </w:r>
            <w:r>
              <w:rPr>
                <w:color w:val="000000"/>
                <w:sz w:val="21"/>
              </w:rPr>
              <w:t>与</w:t>
            </w:r>
            <w:r>
              <w:rPr>
                <w:color w:val="000000"/>
                <w:sz w:val="21"/>
              </w:rPr>
              <w:t xml:space="preserve"> </w:t>
            </w:r>
            <w:r>
              <w:rPr>
                <w:rFonts w:ascii="Consolas" w:hAnsi="Consolas"/>
                <w:color w:val="000000"/>
                <w:sz w:val="19"/>
              </w:rPr>
              <w:t>accuracy_test.py</w:t>
            </w:r>
            <w:r>
              <w:rPr>
                <w:color w:val="000000"/>
                <w:sz w:val="21"/>
              </w:rPr>
              <w:t>，对比</w:t>
            </w:r>
            <w:r>
              <w:rPr>
                <w:color w:val="000000"/>
                <w:sz w:val="21"/>
              </w:rPr>
              <w:t xml:space="preserve"> </w:t>
            </w:r>
            <w:r>
              <w:rPr>
                <w:rFonts w:ascii="Consolas" w:hAnsi="Consolas"/>
                <w:color w:val="000000"/>
                <w:sz w:val="19"/>
              </w:rPr>
              <w:t>car_summary.csv</w:t>
            </w:r>
            <w:r>
              <w:rPr>
                <w:color w:val="000000"/>
                <w:sz w:val="21"/>
              </w:rPr>
              <w:t>、</w:t>
            </w:r>
            <w:r>
              <w:rPr>
                <w:rFonts w:ascii="Consolas" w:hAnsi="Consolas"/>
                <w:color w:val="000000"/>
                <w:sz w:val="19"/>
              </w:rPr>
              <w:t>accuracy_summary.csv</w:t>
            </w:r>
            <w:r>
              <w:rPr>
                <w:color w:val="000000"/>
                <w:sz w:val="21"/>
              </w:rPr>
              <w:t>、</w:t>
            </w:r>
            <w:r>
              <w:rPr>
                <w:rFonts w:ascii="Consolas" w:hAnsi="Consolas"/>
                <w:color w:val="000000"/>
                <w:sz w:val="19"/>
              </w:rPr>
              <w:t>forecast_error_summary.csv</w:t>
            </w:r>
          </w:p>
        </w:tc>
        <w:tc>
          <w:tcPr>
            <w:tcW w:w="2353" w:type="dxa"/>
          </w:tcPr>
          <w:p w14:paraId="370A769E" w14:textId="77777777" w:rsidR="007C6431" w:rsidRDefault="007B14F3">
            <w:pPr>
              <w:spacing w:after="40" w:line="276" w:lineRule="auto"/>
            </w:pPr>
            <w:r>
              <w:rPr>
                <w:color w:val="000000"/>
                <w:sz w:val="21"/>
              </w:rPr>
              <w:t>10-21</w:t>
            </w:r>
          </w:p>
        </w:tc>
      </w:tr>
      <w:tr w:rsidR="007C6431" w14:paraId="2DDFB7B0" w14:textId="77777777">
        <w:trPr>
          <w:cantSplit/>
          <w:jc w:val="center"/>
        </w:trPr>
        <w:tc>
          <w:tcPr>
            <w:tcW w:w="2353" w:type="dxa"/>
          </w:tcPr>
          <w:p w14:paraId="5D384CA6" w14:textId="77777777" w:rsidR="007C6431" w:rsidRDefault="007B14F3">
            <w:pPr>
              <w:spacing w:after="40" w:line="276" w:lineRule="auto"/>
            </w:pPr>
            <w:r>
              <w:rPr>
                <w:color w:val="000000"/>
                <w:sz w:val="21"/>
              </w:rPr>
              <w:t>中</w:t>
            </w:r>
          </w:p>
        </w:tc>
        <w:tc>
          <w:tcPr>
            <w:tcW w:w="2353" w:type="dxa"/>
          </w:tcPr>
          <w:p w14:paraId="53E175B0" w14:textId="77777777" w:rsidR="007C6431" w:rsidRDefault="007B14F3">
            <w:pPr>
              <w:spacing w:after="40" w:line="276" w:lineRule="auto"/>
            </w:pPr>
            <w:r>
              <w:rPr>
                <w:color w:val="000000"/>
                <w:sz w:val="21"/>
              </w:rPr>
              <w:t>数据来源段落</w:t>
            </w:r>
          </w:p>
        </w:tc>
        <w:tc>
          <w:tcPr>
            <w:tcW w:w="2353" w:type="dxa"/>
          </w:tcPr>
          <w:p w14:paraId="0B6CC4AC" w14:textId="77777777" w:rsidR="007C6431" w:rsidRDefault="007B14F3">
            <w:pPr>
              <w:spacing w:after="40" w:line="276" w:lineRule="auto"/>
            </w:pPr>
            <w:r>
              <w:rPr>
                <w:color w:val="000000"/>
                <w:sz w:val="21"/>
              </w:rPr>
              <w:t>行情来源、提取日期、字段、复权方式、筛选规则，一页纸</w:t>
            </w:r>
          </w:p>
        </w:tc>
        <w:tc>
          <w:tcPr>
            <w:tcW w:w="2353" w:type="dxa"/>
          </w:tcPr>
          <w:p w14:paraId="66C1A4E4" w14:textId="77777777" w:rsidR="007C6431" w:rsidRDefault="007B14F3">
            <w:pPr>
              <w:spacing w:after="40" w:line="276" w:lineRule="auto"/>
            </w:pPr>
            <w:r>
              <w:rPr>
                <w:color w:val="000000"/>
                <w:sz w:val="21"/>
              </w:rPr>
              <w:t>10-22</w:t>
            </w:r>
          </w:p>
        </w:tc>
      </w:tr>
      <w:tr w:rsidR="007C6431" w14:paraId="3C5A9379" w14:textId="77777777">
        <w:trPr>
          <w:cantSplit/>
          <w:jc w:val="center"/>
        </w:trPr>
        <w:tc>
          <w:tcPr>
            <w:tcW w:w="2353" w:type="dxa"/>
          </w:tcPr>
          <w:p w14:paraId="7A96B440" w14:textId="77777777" w:rsidR="007C6431" w:rsidRDefault="007B14F3">
            <w:pPr>
              <w:spacing w:after="40" w:line="276" w:lineRule="auto"/>
            </w:pPr>
            <w:r>
              <w:rPr>
                <w:color w:val="000000"/>
                <w:sz w:val="21"/>
              </w:rPr>
              <w:t>中</w:t>
            </w:r>
          </w:p>
        </w:tc>
        <w:tc>
          <w:tcPr>
            <w:tcW w:w="2353" w:type="dxa"/>
          </w:tcPr>
          <w:p w14:paraId="028DE8E0" w14:textId="77777777" w:rsidR="007C6431" w:rsidRDefault="007B14F3">
            <w:pPr>
              <w:spacing w:after="40" w:line="276" w:lineRule="auto"/>
            </w:pPr>
            <w:r>
              <w:rPr>
                <w:color w:val="000000"/>
                <w:sz w:val="21"/>
              </w:rPr>
              <w:t>陈述后半场</w:t>
            </w:r>
          </w:p>
        </w:tc>
        <w:tc>
          <w:tcPr>
            <w:tcW w:w="2353" w:type="dxa"/>
          </w:tcPr>
          <w:p w14:paraId="192B82F7" w14:textId="77777777" w:rsidR="007C6431" w:rsidRDefault="007B14F3">
            <w:pPr>
              <w:spacing w:after="40" w:line="276" w:lineRule="auto"/>
            </w:pPr>
            <w:r>
              <w:rPr>
                <w:color w:val="000000"/>
                <w:sz w:val="21"/>
              </w:rPr>
              <w:t>第</w:t>
            </w:r>
            <w:r>
              <w:rPr>
                <w:color w:val="000000"/>
                <w:sz w:val="21"/>
              </w:rPr>
              <w:t xml:space="preserve"> 8 </w:t>
            </w:r>
            <w:r>
              <w:rPr>
                <w:color w:val="000000"/>
                <w:sz w:val="21"/>
              </w:rPr>
              <w:t>至</w:t>
            </w:r>
            <w:r>
              <w:rPr>
                <w:color w:val="000000"/>
                <w:sz w:val="21"/>
              </w:rPr>
              <w:t xml:space="preserve"> 14 </w:t>
            </w:r>
            <w:r>
              <w:rPr>
                <w:color w:val="000000"/>
                <w:sz w:val="21"/>
              </w:rPr>
              <w:t>页：三组主结果、异质性、稳健性、结论、拓展</w:t>
            </w:r>
          </w:p>
        </w:tc>
        <w:tc>
          <w:tcPr>
            <w:tcW w:w="2353" w:type="dxa"/>
          </w:tcPr>
          <w:p w14:paraId="354BE9F1" w14:textId="77777777" w:rsidR="007C6431" w:rsidRDefault="007B14F3">
            <w:pPr>
              <w:spacing w:after="40" w:line="276" w:lineRule="auto"/>
            </w:pPr>
            <w:r>
              <w:rPr>
                <w:color w:val="000000"/>
                <w:sz w:val="21"/>
              </w:rPr>
              <w:t xml:space="preserve">10-24 </w:t>
            </w:r>
            <w:r>
              <w:rPr>
                <w:color w:val="000000"/>
                <w:sz w:val="21"/>
              </w:rPr>
              <w:t>初稿</w:t>
            </w:r>
          </w:p>
        </w:tc>
      </w:tr>
      <w:tr w:rsidR="007C6431" w14:paraId="2D16C75F" w14:textId="77777777">
        <w:trPr>
          <w:cantSplit/>
          <w:jc w:val="center"/>
        </w:trPr>
        <w:tc>
          <w:tcPr>
            <w:tcW w:w="2353" w:type="dxa"/>
          </w:tcPr>
          <w:p w14:paraId="79D86963" w14:textId="77777777" w:rsidR="007C6431" w:rsidRDefault="007B14F3">
            <w:pPr>
              <w:spacing w:after="40" w:line="276" w:lineRule="auto"/>
            </w:pPr>
            <w:r>
              <w:rPr>
                <w:color w:val="000000"/>
                <w:sz w:val="21"/>
              </w:rPr>
              <w:t>低</w:t>
            </w:r>
          </w:p>
        </w:tc>
        <w:tc>
          <w:tcPr>
            <w:tcW w:w="2353" w:type="dxa"/>
          </w:tcPr>
          <w:p w14:paraId="7E4FF266" w14:textId="77777777" w:rsidR="007C6431" w:rsidRDefault="007B14F3">
            <w:pPr>
              <w:spacing w:after="40" w:line="276" w:lineRule="auto"/>
            </w:pPr>
            <w:r>
              <w:rPr>
                <w:color w:val="000000"/>
                <w:sz w:val="21"/>
              </w:rPr>
              <w:t>退市公司实际</w:t>
            </w:r>
            <w:r>
              <w:rPr>
                <w:color w:val="000000"/>
                <w:sz w:val="21"/>
              </w:rPr>
              <w:t xml:space="preserve"> EPS</w:t>
            </w:r>
          </w:p>
        </w:tc>
        <w:tc>
          <w:tcPr>
            <w:tcW w:w="2353" w:type="dxa"/>
          </w:tcPr>
          <w:p w14:paraId="5C132193" w14:textId="77777777" w:rsidR="007C6431" w:rsidRDefault="007B14F3">
            <w:pPr>
              <w:spacing w:after="40" w:line="276" w:lineRule="auto"/>
            </w:pPr>
            <w:r>
              <w:rPr>
                <w:color w:val="000000"/>
                <w:sz w:val="21"/>
              </w:rPr>
              <w:t>事件里只有</w:t>
            </w:r>
            <w:r>
              <w:rPr>
                <w:color w:val="000000"/>
                <w:sz w:val="21"/>
              </w:rPr>
              <w:t xml:space="preserve"> 34 </w:t>
            </w:r>
            <w:r>
              <w:rPr>
                <w:color w:val="000000"/>
                <w:sz w:val="21"/>
              </w:rPr>
              <w:t>只股票、</w:t>
            </w:r>
            <w:r>
              <w:rPr>
                <w:color w:val="000000"/>
                <w:sz w:val="21"/>
              </w:rPr>
              <w:t xml:space="preserve">56 </w:t>
            </w:r>
            <w:r>
              <w:rPr>
                <w:color w:val="000000"/>
                <w:sz w:val="21"/>
              </w:rPr>
              <w:t>条事件缺实际</w:t>
            </w:r>
            <w:r>
              <w:rPr>
                <w:color w:val="000000"/>
                <w:sz w:val="21"/>
              </w:rPr>
              <w:t xml:space="preserve"> EPS</w:t>
            </w:r>
            <w:r>
              <w:rPr>
                <w:color w:val="000000"/>
                <w:sz w:val="21"/>
              </w:rPr>
              <w:t>，能补就补，补不到就注明</w:t>
            </w:r>
          </w:p>
        </w:tc>
        <w:tc>
          <w:tcPr>
            <w:tcW w:w="2353" w:type="dxa"/>
          </w:tcPr>
          <w:p w14:paraId="64FBDB3E" w14:textId="77777777" w:rsidR="007C6431" w:rsidRDefault="007B14F3">
            <w:pPr>
              <w:spacing w:after="40" w:line="276" w:lineRule="auto"/>
            </w:pPr>
            <w:r>
              <w:rPr>
                <w:color w:val="000000"/>
                <w:sz w:val="21"/>
              </w:rPr>
              <w:t>10-22</w:t>
            </w:r>
          </w:p>
        </w:tc>
      </w:tr>
    </w:tbl>
    <w:p w14:paraId="5DEB45ED" w14:textId="77777777" w:rsidR="007C6431" w:rsidRDefault="007C6431">
      <w:pPr>
        <w:spacing w:after="0"/>
      </w:pPr>
    </w:p>
    <w:p w14:paraId="25E67AB4" w14:textId="77777777" w:rsidR="007C6431" w:rsidRDefault="007B14F3">
      <w:r>
        <w:rPr>
          <w:color w:val="000000"/>
        </w:rPr>
        <w:t>不需要乙再做：补</w:t>
      </w:r>
      <w:r>
        <w:rPr>
          <w:color w:val="000000"/>
        </w:rPr>
        <w:t xml:space="preserve"> 2017 </w:t>
      </w:r>
      <w:r>
        <w:rPr>
          <w:color w:val="000000"/>
        </w:rPr>
        <w:t>年行情、拉盈余预测、两个旧附件（</w:t>
      </w:r>
      <w:r>
        <w:rPr>
          <w:rFonts w:ascii="Consolas" w:hAnsi="Consolas"/>
          <w:color w:val="000000"/>
          <w:sz w:val="22"/>
        </w:rPr>
        <w:t>event_study_</w:t>
      </w:r>
      <w:r>
        <w:rPr>
          <w:rFonts w:ascii="Consolas" w:hAnsi="Consolas"/>
          <w:color w:val="000000"/>
          <w:sz w:val="22"/>
        </w:rPr>
        <w:t>非交易日报告</w:t>
      </w:r>
      <w:r>
        <w:rPr>
          <w:rFonts w:ascii="Consolas" w:hAnsi="Consolas"/>
          <w:color w:val="000000"/>
          <w:sz w:val="22"/>
        </w:rPr>
        <w:t>_</w:t>
      </w:r>
      <w:r>
        <w:rPr>
          <w:rFonts w:ascii="Consolas" w:hAnsi="Consolas"/>
          <w:color w:val="000000"/>
          <w:sz w:val="22"/>
        </w:rPr>
        <w:t>需确认事件对齐</w:t>
      </w:r>
      <w:r>
        <w:rPr>
          <w:rFonts w:ascii="Consolas" w:hAnsi="Consolas"/>
          <w:color w:val="000000"/>
          <w:sz w:val="22"/>
        </w:rPr>
        <w:t>.csv</w:t>
      </w:r>
      <w:r>
        <w:rPr>
          <w:color w:val="000000"/>
        </w:rPr>
        <w:t xml:space="preserve"> </w:t>
      </w:r>
      <w:r>
        <w:rPr>
          <w:color w:val="000000"/>
        </w:rPr>
        <w:t>与</w:t>
      </w:r>
      <w:r>
        <w:rPr>
          <w:color w:val="000000"/>
        </w:rPr>
        <w:t xml:space="preserve"> </w:t>
      </w:r>
      <w:r>
        <w:rPr>
          <w:rFonts w:ascii="Consolas" w:hAnsi="Consolas"/>
          <w:color w:val="000000"/>
          <w:sz w:val="22"/>
        </w:rPr>
        <w:t>CSMAR_2017</w:t>
      </w:r>
      <w:r>
        <w:rPr>
          <w:rFonts w:ascii="Consolas" w:hAnsi="Consolas"/>
          <w:color w:val="000000"/>
          <w:sz w:val="22"/>
        </w:rPr>
        <w:t>补下载股票代码</w:t>
      </w:r>
      <w:r>
        <w:rPr>
          <w:rFonts w:ascii="Consolas" w:hAnsi="Consolas"/>
          <w:color w:val="000000"/>
          <w:sz w:val="22"/>
        </w:rPr>
        <w:t>.txt</w:t>
      </w:r>
      <w:r>
        <w:rPr>
          <w:color w:val="000000"/>
        </w:rPr>
        <w:t>）。</w:t>
      </w:r>
    </w:p>
    <w:p w14:paraId="15FE0A8F" w14:textId="77777777" w:rsidR="007C6431" w:rsidRDefault="007B14F3">
      <w:pPr>
        <w:pStyle w:val="1"/>
        <w:spacing w:before="280" w:after="120"/>
      </w:pPr>
      <w:bookmarkStart w:id="42" w:name="_Toc243235144"/>
      <w:r>
        <w:rPr>
          <w:rFonts w:ascii="Times New Roman" w:eastAsia="黑体" w:hAnsi="Times New Roman"/>
          <w:color w:val="000000"/>
          <w:sz w:val="30"/>
        </w:rPr>
        <w:t xml:space="preserve">10. </w:t>
      </w:r>
      <w:r>
        <w:rPr>
          <w:rFonts w:ascii="Times New Roman" w:eastAsia="黑体" w:hAnsi="Times New Roman"/>
          <w:color w:val="000000"/>
          <w:sz w:val="30"/>
        </w:rPr>
        <w:t>待办与阻塞</w:t>
      </w:r>
      <w:bookmarkEnd w:id="42"/>
    </w:p>
    <w:p w14:paraId="4DE7C825" w14:textId="77777777" w:rsidR="007C6431" w:rsidRDefault="007B14F3">
      <w:pPr>
        <w:spacing w:after="80"/>
        <w:ind w:left="425" w:hanging="425"/>
      </w:pPr>
      <w:r>
        <w:rPr>
          <w:color w:val="000000"/>
        </w:rPr>
        <w:t xml:space="preserve">1. </w:t>
      </w:r>
      <w:r>
        <w:rPr>
          <w:color w:val="000000"/>
        </w:rPr>
        <w:t>四个问题、三张主图、聚类、停牌、涨跌停</w:t>
      </w:r>
      <w:r>
        <w:rPr>
          <w:color w:val="000000"/>
        </w:rPr>
        <w:t xml:space="preserve">/ST </w:t>
      </w:r>
      <w:r>
        <w:rPr>
          <w:color w:val="000000"/>
        </w:rPr>
        <w:t>与独立复跑都已完成；剩下</w:t>
      </w:r>
      <w:r>
        <w:rPr>
          <w:color w:val="000000"/>
        </w:rPr>
        <w:t xml:space="preserve"> slides </w:t>
      </w:r>
      <w:r>
        <w:rPr>
          <w:color w:val="000000"/>
        </w:rPr>
        <w:t>与彩排。</w:t>
      </w:r>
    </w:p>
    <w:p w14:paraId="4FF6161F" w14:textId="77777777" w:rsidR="007C6431" w:rsidRDefault="007B14F3">
      <w:pPr>
        <w:spacing w:after="80"/>
        <w:ind w:left="425" w:hanging="425"/>
      </w:pPr>
      <w:r>
        <w:rPr>
          <w:color w:val="000000"/>
        </w:rPr>
        <w:t xml:space="preserve">2. </w:t>
      </w:r>
      <w:r>
        <w:rPr>
          <w:color w:val="000000"/>
        </w:rPr>
        <w:t>两个旧附件不再阻塞主结果，若乙有现成的再逐条核。</w:t>
      </w:r>
    </w:p>
    <w:p w14:paraId="2EBB8592" w14:textId="77777777" w:rsidR="007C6431" w:rsidRDefault="007B14F3">
      <w:pPr>
        <w:spacing w:after="80"/>
        <w:ind w:left="425" w:hanging="425"/>
      </w:pPr>
      <w:r>
        <w:rPr>
          <w:color w:val="000000"/>
        </w:rPr>
        <w:t xml:space="preserve">3. </w:t>
      </w:r>
      <w:r>
        <w:rPr>
          <w:color w:val="000000"/>
        </w:rPr>
        <w:t>停牌稳健性已完成：用</w:t>
      </w:r>
      <w:r>
        <w:rPr>
          <w:color w:val="000000"/>
        </w:rPr>
        <w:t xml:space="preserve"> </w:t>
      </w:r>
      <w:r>
        <w:rPr>
          <w:rFonts w:ascii="Consolas" w:hAnsi="Consolas"/>
          <w:color w:val="000000"/>
          <w:sz w:val="22"/>
        </w:rPr>
        <w:t>StateCode</w:t>
      </w:r>
      <w:r>
        <w:rPr>
          <w:color w:val="000000"/>
        </w:rPr>
        <w:t>/</w:t>
      </w:r>
      <w:r>
        <w:rPr>
          <w:rFonts w:ascii="Consolas" w:hAnsi="Consolas"/>
          <w:color w:val="000000"/>
          <w:sz w:val="22"/>
        </w:rPr>
        <w:t>Filling</w:t>
      </w:r>
      <w:r>
        <w:rPr>
          <w:color w:val="000000"/>
        </w:rPr>
        <w:t xml:space="preserve"> </w:t>
      </w:r>
      <w:r>
        <w:rPr>
          <w:color w:val="000000"/>
        </w:rPr>
        <w:t>识别</w:t>
      </w:r>
      <w:r>
        <w:rPr>
          <w:color w:val="000000"/>
        </w:rPr>
        <w:t xml:space="preserve"> 43,830 </w:t>
      </w:r>
      <w:r>
        <w:rPr>
          <w:color w:val="000000"/>
        </w:rPr>
        <w:t>个股票</w:t>
      </w:r>
      <w:r>
        <w:rPr>
          <w:color w:val="000000"/>
        </w:rPr>
        <w:t>-</w:t>
      </w:r>
      <w:r>
        <w:rPr>
          <w:color w:val="000000"/>
        </w:rPr>
        <w:t>日期对，整条剔除后结论不变，见</w:t>
      </w:r>
      <w:r>
        <w:rPr>
          <w:color w:val="000000"/>
        </w:rPr>
        <w:t xml:space="preserve"> 8.5</w:t>
      </w:r>
      <w:r>
        <w:rPr>
          <w:color w:val="000000"/>
        </w:rPr>
        <w:t>。</w:t>
      </w:r>
    </w:p>
    <w:p w14:paraId="6AFFF180" w14:textId="77777777" w:rsidR="007C6431" w:rsidRDefault="007B14F3">
      <w:pPr>
        <w:spacing w:after="80"/>
        <w:ind w:left="425" w:hanging="425"/>
      </w:pPr>
      <w:r>
        <w:rPr>
          <w:color w:val="000000"/>
        </w:rPr>
        <w:t xml:space="preserve">4. </w:t>
      </w:r>
      <w:r>
        <w:rPr>
          <w:color w:val="000000"/>
        </w:rPr>
        <w:t>口径已定：有效观测占比</w:t>
      </w:r>
      <w:r>
        <w:rPr>
          <w:color w:val="000000"/>
        </w:rPr>
        <w:t xml:space="preserve"> 0.80</w:t>
      </w:r>
      <w:r>
        <w:rPr>
          <w:color w:val="000000"/>
        </w:rPr>
        <w:t>、异常成交量基准最少</w:t>
      </w:r>
      <w:r>
        <w:rPr>
          <w:color w:val="000000"/>
        </w:rPr>
        <w:t xml:space="preserve"> 60</w:t>
      </w:r>
      <w:r>
        <w:rPr>
          <w:color w:val="000000"/>
        </w:rPr>
        <w:t>、停牌主口径保留。</w:t>
      </w:r>
    </w:p>
    <w:p w14:paraId="77E0B5EE" w14:textId="77777777" w:rsidR="007C6431" w:rsidRDefault="007B14F3">
      <w:pPr>
        <w:spacing w:after="80"/>
        <w:ind w:left="425" w:hanging="425"/>
      </w:pPr>
      <w:r>
        <w:rPr>
          <w:color w:val="000000"/>
        </w:rPr>
        <w:t xml:space="preserve">5. </w:t>
      </w:r>
      <w:r>
        <w:rPr>
          <w:rFonts w:ascii="Consolas" w:hAnsi="Consolas"/>
          <w:color w:val="000000"/>
          <w:sz w:val="22"/>
        </w:rPr>
        <w:t>Topic details.pdf</w:t>
      </w:r>
      <w:r>
        <w:rPr>
          <w:color w:val="000000"/>
        </w:rPr>
        <w:t xml:space="preserve"> </w:t>
      </w:r>
      <w:r>
        <w:rPr>
          <w:color w:val="000000"/>
        </w:rPr>
        <w:t>被</w:t>
      </w:r>
      <w:r>
        <w:rPr>
          <w:color w:val="000000"/>
        </w:rPr>
        <w:t xml:space="preserve"> PDF </w:t>
      </w:r>
      <w:r>
        <w:rPr>
          <w:color w:val="000000"/>
        </w:rPr>
        <w:t>阅读器占用，关掉后搬进</w:t>
      </w:r>
      <w:r>
        <w:rPr>
          <w:color w:val="000000"/>
        </w:rPr>
        <w:t xml:space="preserve"> </w:t>
      </w:r>
      <w:r>
        <w:rPr>
          <w:rFonts w:ascii="Consolas" w:hAnsi="Consolas"/>
          <w:color w:val="000000"/>
          <w:sz w:val="22"/>
        </w:rPr>
        <w:t>课程材料</w:t>
      </w:r>
      <w:r>
        <w:rPr>
          <w:rFonts w:ascii="Consolas" w:hAnsi="Consolas"/>
          <w:color w:val="000000"/>
          <w:sz w:val="22"/>
        </w:rPr>
        <w:t>/</w:t>
      </w:r>
      <w:r>
        <w:rPr>
          <w:color w:val="000000"/>
        </w:rPr>
        <w:t>。</w:t>
      </w:r>
    </w:p>
    <w:p w14:paraId="02B0642D" w14:textId="77777777" w:rsidR="007C6431" w:rsidRDefault="007B14F3">
      <w:pPr>
        <w:spacing w:after="80"/>
        <w:ind w:left="425" w:hanging="425"/>
      </w:pPr>
      <w:r>
        <w:rPr>
          <w:color w:val="000000"/>
        </w:rPr>
        <w:t xml:space="preserve">6. </w:t>
      </w:r>
      <w:r>
        <w:rPr>
          <w:color w:val="000000"/>
        </w:rPr>
        <w:t>仓库历史里曾出现课程材料，当前树已移除；是否重写历史待定，重写会让既有克隆失效。</w:t>
      </w:r>
    </w:p>
    <w:p w14:paraId="43FFB770" w14:textId="77777777" w:rsidR="007C6431" w:rsidRDefault="007B14F3">
      <w:pPr>
        <w:spacing w:after="80"/>
        <w:ind w:left="425" w:hanging="425"/>
      </w:pPr>
      <w:r>
        <w:rPr>
          <w:color w:val="000000"/>
        </w:rPr>
        <w:t xml:space="preserve">7. 10 </w:t>
      </w:r>
      <w:r>
        <w:rPr>
          <w:color w:val="000000"/>
        </w:rPr>
        <w:t>月</w:t>
      </w:r>
      <w:r>
        <w:rPr>
          <w:color w:val="000000"/>
        </w:rPr>
        <w:t xml:space="preserve"> 27 </w:t>
      </w:r>
      <w:r>
        <w:rPr>
          <w:color w:val="000000"/>
        </w:rPr>
        <w:t>日陈述，</w:t>
      </w:r>
      <w:r>
        <w:rPr>
          <w:color w:val="000000"/>
        </w:rPr>
        <w:t xml:space="preserve">15 </w:t>
      </w:r>
      <w:r>
        <w:rPr>
          <w:color w:val="000000"/>
        </w:rPr>
        <w:t>分钟讲</w:t>
      </w:r>
      <w:r>
        <w:rPr>
          <w:color w:val="000000"/>
        </w:rPr>
        <w:t xml:space="preserve"> + 5 </w:t>
      </w:r>
      <w:r>
        <w:rPr>
          <w:color w:val="000000"/>
        </w:rPr>
        <w:t>分钟问答。</w:t>
      </w:r>
    </w:p>
    <w:p w14:paraId="442D1A28" w14:textId="77777777" w:rsidR="007C6431" w:rsidRDefault="007B14F3">
      <w:pPr>
        <w:spacing w:after="80"/>
        <w:ind w:left="425" w:hanging="425"/>
      </w:pPr>
      <w:r>
        <w:rPr>
          <w:color w:val="000000"/>
        </w:rPr>
        <w:t xml:space="preserve">8. </w:t>
      </w:r>
      <w:r>
        <w:rPr>
          <w:color w:val="000000"/>
        </w:rPr>
        <w:t>陈述与书面报告提纲见第</w:t>
      </w:r>
      <w:r>
        <w:rPr>
          <w:color w:val="000000"/>
        </w:rPr>
        <w:t xml:space="preserve"> 12 </w:t>
      </w:r>
      <w:r>
        <w:rPr>
          <w:color w:val="000000"/>
        </w:rPr>
        <w:t>节。</w:t>
      </w:r>
    </w:p>
    <w:p w14:paraId="1151528A" w14:textId="77777777" w:rsidR="007C6431" w:rsidRDefault="007B14F3">
      <w:pPr>
        <w:pStyle w:val="1"/>
        <w:spacing w:before="280" w:after="120"/>
      </w:pPr>
      <w:bookmarkStart w:id="43" w:name="_Toc243235145"/>
      <w:r>
        <w:rPr>
          <w:rFonts w:ascii="Times New Roman" w:eastAsia="黑体" w:hAnsi="Times New Roman"/>
          <w:color w:val="000000"/>
          <w:sz w:val="30"/>
        </w:rPr>
        <w:t xml:space="preserve">11. </w:t>
      </w:r>
      <w:r>
        <w:rPr>
          <w:rFonts w:ascii="Times New Roman" w:eastAsia="黑体" w:hAnsi="Times New Roman"/>
          <w:color w:val="000000"/>
          <w:sz w:val="30"/>
        </w:rPr>
        <w:t>文件导航</w:t>
      </w:r>
      <w:bookmarkEnd w:id="43"/>
    </w:p>
    <w:p w14:paraId="77D84215" w14:textId="77777777" w:rsidR="007C6431" w:rsidRDefault="007B14F3">
      <w:pPr>
        <w:pStyle w:val="a0"/>
        <w:spacing w:after="60"/>
      </w:pPr>
      <w:r>
        <w:rPr>
          <w:color w:val="000000"/>
        </w:rPr>
        <w:t>根目录：数据管线、事件研究、准确度、预测误差、稳健性与文档构建脚本，</w:t>
      </w:r>
      <w:r>
        <w:rPr>
          <w:rFonts w:ascii="Consolas" w:hAnsi="Consolas"/>
          <w:color w:val="000000"/>
          <w:sz w:val="22"/>
        </w:rPr>
        <w:t>refresh_toc.ps1</w:t>
      </w:r>
      <w:r>
        <w:rPr>
          <w:color w:val="000000"/>
        </w:rPr>
        <w:t>、</w:t>
      </w:r>
      <w:r>
        <w:rPr>
          <w:rFonts w:ascii="Consolas" w:hAnsi="Consolas"/>
          <w:color w:val="000000"/>
          <w:sz w:val="22"/>
        </w:rPr>
        <w:t>README.md</w:t>
      </w:r>
      <w:r>
        <w:rPr>
          <w:color w:val="000000"/>
        </w:rPr>
        <w:t>、</w:t>
      </w:r>
      <w:r>
        <w:rPr>
          <w:rFonts w:ascii="Consolas" w:hAnsi="Consolas"/>
          <w:color w:val="000000"/>
          <w:sz w:val="22"/>
        </w:rPr>
        <w:t>.gitignore</w:t>
      </w:r>
      <w:r>
        <w:rPr>
          <w:color w:val="000000"/>
        </w:rPr>
        <w:t>。</w:t>
      </w:r>
    </w:p>
    <w:p w14:paraId="3E6C2A8C" w14:textId="77777777" w:rsidR="007C6431" w:rsidRDefault="007B14F3">
      <w:pPr>
        <w:pStyle w:val="a0"/>
        <w:spacing w:after="60"/>
      </w:pPr>
      <w:r>
        <w:rPr>
          <w:rFonts w:ascii="Consolas" w:hAnsi="Consolas"/>
          <w:color w:val="000000"/>
          <w:sz w:val="22"/>
        </w:rPr>
        <w:t>文档</w:t>
      </w:r>
      <w:r>
        <w:rPr>
          <w:rFonts w:ascii="Consolas" w:hAnsi="Consolas"/>
          <w:color w:val="000000"/>
          <w:sz w:val="22"/>
        </w:rPr>
        <w:t>/</w:t>
      </w:r>
      <w:r>
        <w:rPr>
          <w:color w:val="000000"/>
        </w:rPr>
        <w:t>：中英文研究方案</w:t>
      </w:r>
      <w:r>
        <w:rPr>
          <w:color w:val="000000"/>
        </w:rPr>
        <w:t xml:space="preserve"> md </w:t>
      </w:r>
      <w:r>
        <w:rPr>
          <w:color w:val="000000"/>
        </w:rPr>
        <w:t>与</w:t>
      </w:r>
      <w:r>
        <w:rPr>
          <w:color w:val="000000"/>
        </w:rPr>
        <w:t xml:space="preserve"> docx</w:t>
      </w:r>
      <w:r>
        <w:rPr>
          <w:color w:val="000000"/>
        </w:rPr>
        <w:t>、</w:t>
      </w:r>
      <w:r>
        <w:rPr>
          <w:rFonts w:ascii="Consolas" w:hAnsi="Consolas"/>
          <w:color w:val="000000"/>
          <w:sz w:val="22"/>
        </w:rPr>
        <w:t>data_pipeline.md</w:t>
      </w:r>
      <w:r>
        <w:rPr>
          <w:color w:val="000000"/>
        </w:rPr>
        <w:t>（英文管线文档）、</w:t>
      </w:r>
      <w:r>
        <w:rPr>
          <w:rFonts w:ascii="Consolas" w:hAnsi="Consolas"/>
          <w:color w:val="000000"/>
          <w:sz w:val="22"/>
        </w:rPr>
        <w:t>data_dictionary.md</w:t>
      </w:r>
      <w:r>
        <w:rPr>
          <w:color w:val="000000"/>
        </w:rPr>
        <w:t>、</w:t>
      </w:r>
      <w:r>
        <w:rPr>
          <w:rFonts w:ascii="Consolas" w:hAnsi="Consolas"/>
          <w:color w:val="000000"/>
          <w:sz w:val="22"/>
        </w:rPr>
        <w:t>行情数据交付说明</w:t>
      </w:r>
      <w:r>
        <w:rPr>
          <w:rFonts w:ascii="Consolas" w:hAnsi="Consolas"/>
          <w:color w:val="000000"/>
          <w:sz w:val="22"/>
        </w:rPr>
        <w:t>.md</w:t>
      </w:r>
      <w:r>
        <w:rPr>
          <w:color w:val="000000"/>
        </w:rPr>
        <w:t>、</w:t>
      </w:r>
      <w:r>
        <w:rPr>
          <w:rFonts w:ascii="Consolas" w:hAnsi="Consolas"/>
          <w:color w:val="000000"/>
          <w:sz w:val="22"/>
        </w:rPr>
        <w:t>行情数据</w:t>
      </w:r>
      <w:r>
        <w:rPr>
          <w:rFonts w:ascii="Consolas" w:hAnsi="Consolas"/>
          <w:color w:val="000000"/>
          <w:sz w:val="22"/>
        </w:rPr>
        <w:t>_Dretwd_H00300_</w:t>
      </w:r>
      <w:r>
        <w:rPr>
          <w:rFonts w:ascii="Consolas" w:hAnsi="Consolas"/>
          <w:color w:val="000000"/>
          <w:sz w:val="22"/>
        </w:rPr>
        <w:t>说明</w:t>
      </w:r>
      <w:r>
        <w:rPr>
          <w:rFonts w:ascii="Consolas" w:hAnsi="Consolas"/>
          <w:color w:val="000000"/>
          <w:sz w:val="22"/>
        </w:rPr>
        <w:t>.md</w:t>
      </w:r>
      <w:r>
        <w:rPr>
          <w:color w:val="000000"/>
        </w:rPr>
        <w:t>（新口径）、事件研究核查记录与回应、书面报告草稿</w:t>
      </w:r>
      <w:r>
        <w:rPr>
          <w:color w:val="000000"/>
        </w:rPr>
        <w:t xml:space="preserve"> </w:t>
      </w:r>
      <w:r>
        <w:rPr>
          <w:rFonts w:ascii="Consolas" w:hAnsi="Consolas"/>
          <w:color w:val="000000"/>
          <w:sz w:val="22"/>
        </w:rPr>
        <w:t>Project10_Written_Report_Draft_EN.md</w:t>
      </w:r>
      <w:r>
        <w:rPr>
          <w:color w:val="000000"/>
        </w:rPr>
        <w:t xml:space="preserve"> </w:t>
      </w:r>
      <w:r>
        <w:rPr>
          <w:color w:val="000000"/>
        </w:rPr>
        <w:t>与</w:t>
      </w:r>
      <w:r>
        <w:rPr>
          <w:color w:val="000000"/>
        </w:rPr>
        <w:t xml:space="preserve"> docx</w:t>
      </w:r>
      <w:r>
        <w:rPr>
          <w:color w:val="000000"/>
        </w:rPr>
        <w:t>、</w:t>
      </w:r>
      <w:r>
        <w:rPr>
          <w:rFonts w:ascii="Consolas" w:hAnsi="Consolas"/>
          <w:color w:val="000000"/>
          <w:sz w:val="22"/>
        </w:rPr>
        <w:t>figures/</w:t>
      </w:r>
      <w:r>
        <w:rPr>
          <w:color w:val="000000"/>
        </w:rPr>
        <w:t xml:space="preserve"> </w:t>
      </w:r>
      <w:r>
        <w:rPr>
          <w:color w:val="000000"/>
        </w:rPr>
        <w:t>三张图、本备忘。</w:t>
      </w:r>
    </w:p>
    <w:p w14:paraId="56A90DB5" w14:textId="77777777" w:rsidR="007C6431" w:rsidRDefault="007B14F3">
      <w:pPr>
        <w:pStyle w:val="a0"/>
        <w:spacing w:after="60"/>
      </w:pPr>
      <w:r>
        <w:rPr>
          <w:rFonts w:ascii="Consolas" w:hAnsi="Consolas"/>
          <w:color w:val="000000"/>
          <w:sz w:val="22"/>
        </w:rPr>
        <w:t>课程材料</w:t>
      </w:r>
      <w:r>
        <w:rPr>
          <w:rFonts w:ascii="Consolas" w:hAnsi="Consolas"/>
          <w:color w:val="000000"/>
          <w:sz w:val="22"/>
        </w:rPr>
        <w:t>/</w:t>
      </w:r>
      <w:r>
        <w:rPr>
          <w:color w:val="000000"/>
        </w:rPr>
        <w:t>：老师课件与选课表，</w:t>
      </w:r>
      <w:r>
        <w:rPr>
          <w:color w:val="000000"/>
        </w:rPr>
        <w:t xml:space="preserve">git </w:t>
      </w:r>
      <w:r>
        <w:rPr>
          <w:color w:val="000000"/>
        </w:rPr>
        <w:t>忽略，不进仓库。</w:t>
      </w:r>
    </w:p>
    <w:p w14:paraId="2E7FB238" w14:textId="77777777" w:rsidR="007C6431" w:rsidRDefault="007B14F3">
      <w:pPr>
        <w:pStyle w:val="a0"/>
        <w:spacing w:after="60"/>
      </w:pPr>
      <w:r>
        <w:rPr>
          <w:rFonts w:ascii="Consolas" w:hAnsi="Consolas"/>
          <w:color w:val="000000"/>
          <w:sz w:val="22"/>
        </w:rPr>
        <w:t>data/</w:t>
      </w:r>
      <w:r>
        <w:rPr>
          <w:color w:val="000000"/>
        </w:rPr>
        <w:t>：前缀分组，</w:t>
      </w:r>
      <w:r>
        <w:rPr>
          <w:rFonts w:ascii="Consolas" w:hAnsi="Consolas"/>
          <w:color w:val="000000"/>
          <w:sz w:val="22"/>
        </w:rPr>
        <w:t>raw_</w:t>
      </w:r>
      <w:r>
        <w:rPr>
          <w:color w:val="000000"/>
        </w:rPr>
        <w:t>（原始抽取）、</w:t>
      </w:r>
      <w:r>
        <w:rPr>
          <w:rFonts w:ascii="Consolas" w:hAnsi="Consolas"/>
          <w:color w:val="000000"/>
          <w:sz w:val="22"/>
        </w:rPr>
        <w:t>ref_</w:t>
      </w:r>
      <w:r>
        <w:rPr>
          <w:color w:val="000000"/>
        </w:rPr>
        <w:t>（名单、上市日期、资历、覆盖表、新财富核对表）、</w:t>
      </w:r>
      <w:r>
        <w:rPr>
          <w:rFonts w:ascii="Consolas" w:hAnsi="Consolas"/>
          <w:color w:val="000000"/>
          <w:sz w:val="22"/>
        </w:rPr>
        <w:t>events_</w:t>
      </w:r>
      <w:r>
        <w:rPr>
          <w:color w:val="000000"/>
        </w:rPr>
        <w:t>（漏斗三级）、</w:t>
      </w:r>
      <w:r>
        <w:rPr>
          <w:rFonts w:ascii="Consolas" w:hAnsi="Consolas"/>
          <w:color w:val="000000"/>
          <w:sz w:val="22"/>
        </w:rPr>
        <w:t>analysis_</w:t>
      </w:r>
      <w:r>
        <w:rPr>
          <w:color w:val="000000"/>
        </w:rPr>
        <w:t>（主表），以及结果表</w:t>
      </w:r>
      <w:r>
        <w:rPr>
          <w:color w:val="000000"/>
        </w:rPr>
        <w:t xml:space="preserve"> </w:t>
      </w:r>
      <w:r>
        <w:rPr>
          <w:rFonts w:ascii="Consolas" w:hAnsi="Consolas"/>
          <w:color w:val="000000"/>
          <w:sz w:val="22"/>
        </w:rPr>
        <w:t>car_*</w:t>
      </w:r>
      <w:r>
        <w:rPr>
          <w:color w:val="000000"/>
        </w:rPr>
        <w:t>、</w:t>
      </w:r>
      <w:r>
        <w:rPr>
          <w:rFonts w:ascii="Consolas" w:hAnsi="Consolas"/>
          <w:color w:val="000000"/>
          <w:sz w:val="22"/>
        </w:rPr>
        <w:t>accuracy_summary</w:t>
      </w:r>
      <w:r>
        <w:rPr>
          <w:color w:val="000000"/>
        </w:rPr>
        <w:t>、</w:t>
      </w:r>
      <w:r>
        <w:rPr>
          <w:rFonts w:ascii="Consolas" w:hAnsi="Consolas"/>
          <w:color w:val="000000"/>
          <w:sz w:val="22"/>
        </w:rPr>
        <w:t>forecast_error_*</w:t>
      </w:r>
      <w:r>
        <w:rPr>
          <w:color w:val="000000"/>
        </w:rPr>
        <w:t>、</w:t>
      </w:r>
      <w:r>
        <w:rPr>
          <w:rFonts w:ascii="Consolas" w:hAnsi="Consolas"/>
          <w:color w:val="000000"/>
          <w:sz w:val="22"/>
        </w:rPr>
        <w:t>heterogeneity_*</w:t>
      </w:r>
      <w:r>
        <w:rPr>
          <w:color w:val="000000"/>
        </w:rPr>
        <w:t>、</w:t>
      </w:r>
      <w:r>
        <w:rPr>
          <w:rFonts w:ascii="Consolas" w:hAnsi="Consolas"/>
          <w:color w:val="000000"/>
          <w:sz w:val="22"/>
        </w:rPr>
        <w:t>suspension_robustness</w:t>
      </w:r>
      <w:r>
        <w:rPr>
          <w:color w:val="000000"/>
        </w:rPr>
        <w:t>、</w:t>
      </w:r>
      <w:r>
        <w:rPr>
          <w:rFonts w:ascii="Consolas" w:hAnsi="Consolas"/>
          <w:color w:val="000000"/>
          <w:sz w:val="22"/>
        </w:rPr>
        <w:t>broker_tier_rolling</w:t>
      </w:r>
      <w:r>
        <w:rPr>
          <w:color w:val="000000"/>
        </w:rPr>
        <w:t>。</w:t>
      </w:r>
    </w:p>
    <w:p w14:paraId="73E4E389" w14:textId="77777777" w:rsidR="007C6431" w:rsidRDefault="007B14F3">
      <w:r>
        <w:rPr>
          <w:color w:val="000000"/>
        </w:rPr>
        <w:t>文档构建方式：</w:t>
      </w:r>
      <w:r>
        <w:rPr>
          <w:color w:val="000000"/>
        </w:rPr>
        <w:t xml:space="preserve">Markdown </w:t>
      </w:r>
      <w:r>
        <w:rPr>
          <w:color w:val="000000"/>
        </w:rPr>
        <w:t>是唯一文本源，</w:t>
      </w:r>
      <w:r>
        <w:rPr>
          <w:rFonts w:ascii="Consolas" w:hAnsi="Consolas"/>
          <w:color w:val="000000"/>
          <w:sz w:val="22"/>
        </w:rPr>
        <w:t xml:space="preserve">python md2docx.py </w:t>
      </w:r>
      <w:r>
        <w:rPr>
          <w:rFonts w:ascii="Consolas" w:hAnsi="Consolas"/>
          <w:color w:val="000000"/>
          <w:sz w:val="22"/>
        </w:rPr>
        <w:t>文档</w:t>
      </w:r>
      <w:r>
        <w:rPr>
          <w:rFonts w:ascii="Consolas" w:hAnsi="Consolas"/>
          <w:color w:val="000000"/>
          <w:sz w:val="22"/>
        </w:rPr>
        <w:t xml:space="preserve">/X.md </w:t>
      </w:r>
      <w:r>
        <w:rPr>
          <w:rFonts w:ascii="Consolas" w:hAnsi="Consolas"/>
          <w:color w:val="000000"/>
          <w:sz w:val="22"/>
        </w:rPr>
        <w:t>文档</w:t>
      </w:r>
      <w:r>
        <w:rPr>
          <w:rFonts w:ascii="Consolas" w:hAnsi="Consolas"/>
          <w:color w:val="000000"/>
          <w:sz w:val="22"/>
        </w:rPr>
        <w:t>/X.docx en</w:t>
      </w:r>
      <w:r>
        <w:rPr>
          <w:color w:val="000000"/>
        </w:rPr>
        <w:t xml:space="preserve"> </w:t>
      </w:r>
      <w:r>
        <w:rPr>
          <w:color w:val="000000"/>
        </w:rPr>
        <w:t>生成</w:t>
      </w:r>
      <w:r>
        <w:rPr>
          <w:color w:val="000000"/>
        </w:rPr>
        <w:t xml:space="preserve"> Word</w:t>
      </w:r>
      <w:r>
        <w:rPr>
          <w:color w:val="000000"/>
        </w:rPr>
        <w:t>，</w:t>
      </w:r>
      <w:r>
        <w:rPr>
          <w:rFonts w:ascii="Consolas" w:hAnsi="Consolas"/>
          <w:color w:val="000000"/>
          <w:sz w:val="22"/>
        </w:rPr>
        <w:t>refresh_toc.ps1</w:t>
      </w:r>
      <w:r>
        <w:rPr>
          <w:color w:val="000000"/>
        </w:rPr>
        <w:t xml:space="preserve"> </w:t>
      </w:r>
      <w:r>
        <w:rPr>
          <w:color w:val="000000"/>
        </w:rPr>
        <w:t>用</w:t>
      </w:r>
      <w:r>
        <w:rPr>
          <w:color w:val="000000"/>
        </w:rPr>
        <w:t xml:space="preserve"> Word COM </w:t>
      </w:r>
      <w:r>
        <w:rPr>
          <w:color w:val="000000"/>
        </w:rPr>
        <w:t>填目录和页码。</w:t>
      </w:r>
      <w:r>
        <w:rPr>
          <w:color w:val="000000"/>
        </w:rPr>
        <w:t xml:space="preserve">Word </w:t>
      </w:r>
      <w:r>
        <w:rPr>
          <w:color w:val="000000"/>
        </w:rPr>
        <w:t>文件不手改。</w:t>
      </w:r>
    </w:p>
    <w:p w14:paraId="2EF9ECC4" w14:textId="77777777" w:rsidR="007C6431" w:rsidRDefault="007B14F3">
      <w:pPr>
        <w:pStyle w:val="1"/>
        <w:spacing w:before="280" w:after="120"/>
      </w:pPr>
      <w:bookmarkStart w:id="44" w:name="_Toc243235146"/>
      <w:r>
        <w:rPr>
          <w:rFonts w:ascii="Times New Roman" w:eastAsia="黑体" w:hAnsi="Times New Roman"/>
          <w:color w:val="000000"/>
          <w:sz w:val="30"/>
        </w:rPr>
        <w:t xml:space="preserve">12. </w:t>
      </w:r>
      <w:r>
        <w:rPr>
          <w:rFonts w:ascii="Times New Roman" w:eastAsia="黑体" w:hAnsi="Times New Roman"/>
          <w:color w:val="000000"/>
          <w:sz w:val="30"/>
        </w:rPr>
        <w:t>陈述与书面报告提纲（</w:t>
      </w:r>
      <w:r>
        <w:rPr>
          <w:rFonts w:ascii="Times New Roman" w:eastAsia="黑体" w:hAnsi="Times New Roman"/>
          <w:color w:val="000000"/>
          <w:sz w:val="30"/>
        </w:rPr>
        <w:t>2026-10-18</w:t>
      </w:r>
      <w:r>
        <w:rPr>
          <w:rFonts w:ascii="Times New Roman" w:eastAsia="黑体" w:hAnsi="Times New Roman"/>
          <w:color w:val="000000"/>
          <w:sz w:val="30"/>
        </w:rPr>
        <w:t>）</w:t>
      </w:r>
      <w:bookmarkEnd w:id="44"/>
    </w:p>
    <w:p w14:paraId="44FCE78E" w14:textId="77777777" w:rsidR="007C6431" w:rsidRDefault="007B14F3">
      <w:pPr>
        <w:pStyle w:val="21"/>
        <w:spacing w:after="120"/>
      </w:pPr>
      <w:bookmarkStart w:id="45" w:name="_Toc243235147"/>
      <w:r>
        <w:rPr>
          <w:rFonts w:ascii="Times New Roman" w:eastAsia="黑体" w:hAnsi="Times New Roman"/>
          <w:color w:val="000000"/>
        </w:rPr>
        <w:t xml:space="preserve">12.1 </w:t>
      </w:r>
      <w:r>
        <w:rPr>
          <w:rFonts w:ascii="Times New Roman" w:eastAsia="黑体" w:hAnsi="Times New Roman"/>
          <w:color w:val="000000"/>
        </w:rPr>
        <w:t>陈述</w:t>
      </w:r>
      <w:r>
        <w:rPr>
          <w:rFonts w:ascii="Times New Roman" w:eastAsia="黑体" w:hAnsi="Times New Roman"/>
          <w:color w:val="000000"/>
        </w:rPr>
        <w:t xml:space="preserve"> PPT</w:t>
      </w:r>
      <w:r>
        <w:rPr>
          <w:rFonts w:ascii="Times New Roman" w:eastAsia="黑体" w:hAnsi="Times New Roman"/>
          <w:color w:val="000000"/>
        </w:rPr>
        <w:t>（</w:t>
      </w:r>
      <w:r>
        <w:rPr>
          <w:rFonts w:ascii="Times New Roman" w:eastAsia="黑体" w:hAnsi="Times New Roman"/>
          <w:color w:val="000000"/>
        </w:rPr>
        <w:t xml:space="preserve">14 </w:t>
      </w:r>
      <w:r>
        <w:rPr>
          <w:rFonts w:ascii="Times New Roman" w:eastAsia="黑体" w:hAnsi="Times New Roman"/>
          <w:color w:val="000000"/>
        </w:rPr>
        <w:t>页，上限</w:t>
      </w:r>
      <w:r>
        <w:rPr>
          <w:rFonts w:ascii="Times New Roman" w:eastAsia="黑体" w:hAnsi="Times New Roman"/>
          <w:color w:val="000000"/>
        </w:rPr>
        <w:t xml:space="preserve"> 15</w:t>
      </w:r>
      <w:r>
        <w:rPr>
          <w:rFonts w:ascii="Times New Roman" w:eastAsia="黑体" w:hAnsi="Times New Roman"/>
          <w:color w:val="000000"/>
        </w:rPr>
        <w:t>）</w:t>
      </w:r>
      <w:bookmarkEnd w:id="45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137"/>
        <w:gridCol w:w="3137"/>
        <w:gridCol w:w="3137"/>
      </w:tblGrid>
      <w:tr w:rsidR="007C6431" w14:paraId="3F385B42" w14:textId="77777777">
        <w:trPr>
          <w:cantSplit/>
          <w:tblHeader/>
          <w:jc w:val="center"/>
        </w:trPr>
        <w:tc>
          <w:tcPr>
            <w:tcW w:w="3137" w:type="dxa"/>
            <w:shd w:val="clear" w:color="auto" w:fill="F2F2F2"/>
          </w:tcPr>
          <w:p w14:paraId="354C0FF3" w14:textId="77777777" w:rsidR="007C6431" w:rsidRDefault="007B14F3">
            <w:pPr>
              <w:spacing w:after="40" w:line="276" w:lineRule="auto"/>
            </w:pPr>
            <w:r>
              <w:rPr>
                <w:b/>
                <w:color w:val="000000"/>
                <w:sz w:val="21"/>
              </w:rPr>
              <w:t>页</w:t>
            </w:r>
          </w:p>
        </w:tc>
        <w:tc>
          <w:tcPr>
            <w:tcW w:w="3137" w:type="dxa"/>
            <w:shd w:val="clear" w:color="auto" w:fill="F2F2F2"/>
          </w:tcPr>
          <w:p w14:paraId="420C9D31" w14:textId="77777777" w:rsidR="007C6431" w:rsidRDefault="007B14F3">
            <w:pPr>
              <w:spacing w:after="40" w:line="276" w:lineRule="auto"/>
            </w:pPr>
            <w:r>
              <w:rPr>
                <w:b/>
                <w:color w:val="000000"/>
                <w:sz w:val="21"/>
              </w:rPr>
              <w:t>内容</w:t>
            </w:r>
          </w:p>
        </w:tc>
        <w:tc>
          <w:tcPr>
            <w:tcW w:w="3137" w:type="dxa"/>
            <w:shd w:val="clear" w:color="auto" w:fill="F2F2F2"/>
          </w:tcPr>
          <w:p w14:paraId="78F73850" w14:textId="77777777" w:rsidR="007C6431" w:rsidRDefault="007B14F3">
            <w:pPr>
              <w:spacing w:after="40" w:line="276" w:lineRule="auto"/>
            </w:pPr>
            <w:r>
              <w:rPr>
                <w:b/>
                <w:color w:val="000000"/>
                <w:sz w:val="21"/>
              </w:rPr>
              <w:t>要点</w:t>
            </w:r>
          </w:p>
        </w:tc>
      </w:tr>
      <w:tr w:rsidR="007C6431" w14:paraId="27B5A4C1" w14:textId="77777777">
        <w:trPr>
          <w:cantSplit/>
          <w:jc w:val="center"/>
        </w:trPr>
        <w:tc>
          <w:tcPr>
            <w:tcW w:w="3137" w:type="dxa"/>
          </w:tcPr>
          <w:p w14:paraId="7011D91A" w14:textId="77777777" w:rsidR="007C6431" w:rsidRDefault="007B14F3">
            <w:pPr>
              <w:spacing w:after="40" w:line="276" w:lineRule="auto"/>
            </w:pPr>
            <w:r>
              <w:rPr>
                <w:color w:val="000000"/>
                <w:sz w:val="21"/>
              </w:rPr>
              <w:t>1</w:t>
            </w:r>
          </w:p>
        </w:tc>
        <w:tc>
          <w:tcPr>
            <w:tcW w:w="3137" w:type="dxa"/>
          </w:tcPr>
          <w:p w14:paraId="77C2AA63" w14:textId="77777777" w:rsidR="007C6431" w:rsidRDefault="007B14F3">
            <w:pPr>
              <w:spacing w:after="40" w:line="276" w:lineRule="auto"/>
            </w:pPr>
            <w:r>
              <w:rPr>
                <w:color w:val="000000"/>
                <w:sz w:val="21"/>
              </w:rPr>
              <w:t>开场案例</w:t>
            </w:r>
          </w:p>
        </w:tc>
        <w:tc>
          <w:tcPr>
            <w:tcW w:w="3137" w:type="dxa"/>
          </w:tcPr>
          <w:p w14:paraId="020F8032" w14:textId="77777777" w:rsidR="007C6431" w:rsidRDefault="007B14F3">
            <w:pPr>
              <w:spacing w:after="40" w:line="276" w:lineRule="auto"/>
            </w:pPr>
            <w:r>
              <w:rPr>
                <w:color w:val="000000"/>
                <w:sz w:val="21"/>
              </w:rPr>
              <w:t>一个具体事件，禁止自我介绍式开场</w:t>
            </w:r>
          </w:p>
        </w:tc>
      </w:tr>
      <w:tr w:rsidR="007C6431" w14:paraId="57039A8E" w14:textId="77777777">
        <w:trPr>
          <w:cantSplit/>
          <w:jc w:val="center"/>
        </w:trPr>
        <w:tc>
          <w:tcPr>
            <w:tcW w:w="3137" w:type="dxa"/>
          </w:tcPr>
          <w:p w14:paraId="7E7E487E" w14:textId="77777777" w:rsidR="007C6431" w:rsidRDefault="007B14F3">
            <w:pPr>
              <w:spacing w:after="40" w:line="276" w:lineRule="auto"/>
            </w:pPr>
            <w:r>
              <w:rPr>
                <w:color w:val="000000"/>
                <w:sz w:val="21"/>
              </w:rPr>
              <w:t>2</w:t>
            </w:r>
          </w:p>
        </w:tc>
        <w:tc>
          <w:tcPr>
            <w:tcW w:w="3137" w:type="dxa"/>
          </w:tcPr>
          <w:p w14:paraId="4DB00C73" w14:textId="77777777" w:rsidR="007C6431" w:rsidRDefault="007B14F3">
            <w:pPr>
              <w:spacing w:after="40" w:line="276" w:lineRule="auto"/>
            </w:pPr>
            <w:r>
              <w:rPr>
                <w:color w:val="000000"/>
                <w:sz w:val="21"/>
              </w:rPr>
              <w:t>研究问题与为什么是中国</w:t>
            </w:r>
          </w:p>
        </w:tc>
        <w:tc>
          <w:tcPr>
            <w:tcW w:w="3137" w:type="dxa"/>
          </w:tcPr>
          <w:p w14:paraId="75DA6939" w14:textId="77777777" w:rsidR="007C6431" w:rsidRDefault="007B14F3">
            <w:pPr>
              <w:spacing w:after="40" w:line="276" w:lineRule="auto"/>
            </w:pPr>
            <w:r>
              <w:rPr>
                <w:color w:val="000000"/>
                <w:sz w:val="21"/>
              </w:rPr>
              <w:t>散户换手、</w:t>
            </w:r>
            <w:r>
              <w:rPr>
                <w:color w:val="000000"/>
                <w:sz w:val="21"/>
              </w:rPr>
              <w:t>T+1</w:t>
            </w:r>
            <w:r>
              <w:rPr>
                <w:color w:val="000000"/>
                <w:sz w:val="21"/>
              </w:rPr>
              <w:t>、涨跌停、新财富</w:t>
            </w:r>
          </w:p>
        </w:tc>
      </w:tr>
      <w:tr w:rsidR="007C6431" w14:paraId="1546872A" w14:textId="77777777">
        <w:trPr>
          <w:cantSplit/>
          <w:jc w:val="center"/>
        </w:trPr>
        <w:tc>
          <w:tcPr>
            <w:tcW w:w="3137" w:type="dxa"/>
          </w:tcPr>
          <w:p w14:paraId="404D1453" w14:textId="77777777" w:rsidR="007C6431" w:rsidRDefault="007B14F3">
            <w:pPr>
              <w:spacing w:after="40" w:line="276" w:lineRule="auto"/>
            </w:pPr>
            <w:r>
              <w:rPr>
                <w:color w:val="000000"/>
                <w:sz w:val="21"/>
              </w:rPr>
              <w:t>3</w:t>
            </w:r>
          </w:p>
        </w:tc>
        <w:tc>
          <w:tcPr>
            <w:tcW w:w="3137" w:type="dxa"/>
          </w:tcPr>
          <w:p w14:paraId="68118CB7" w14:textId="77777777" w:rsidR="007C6431" w:rsidRDefault="007B14F3">
            <w:pPr>
              <w:spacing w:after="40" w:line="276" w:lineRule="auto"/>
            </w:pPr>
            <w:r>
              <w:rPr>
                <w:color w:val="000000"/>
                <w:sz w:val="21"/>
              </w:rPr>
              <w:t>两个假说与三个检验</w:t>
            </w:r>
          </w:p>
        </w:tc>
        <w:tc>
          <w:tcPr>
            <w:tcW w:w="3137" w:type="dxa"/>
          </w:tcPr>
          <w:p w14:paraId="04503D26" w14:textId="77777777" w:rsidR="007C6431" w:rsidRDefault="007B14F3">
            <w:pPr>
              <w:spacing w:after="40" w:line="276" w:lineRule="auto"/>
            </w:pPr>
            <w:r>
              <w:rPr>
                <w:color w:val="000000"/>
                <w:sz w:val="21"/>
              </w:rPr>
              <w:t>信息</w:t>
            </w:r>
            <w:r>
              <w:rPr>
                <w:color w:val="000000"/>
                <w:sz w:val="21"/>
              </w:rPr>
              <w:t xml:space="preserve"> vs </w:t>
            </w:r>
            <w:r>
              <w:rPr>
                <w:color w:val="000000"/>
                <w:sz w:val="21"/>
              </w:rPr>
              <w:t>影响力；公告日、漂移、准确度</w:t>
            </w:r>
          </w:p>
        </w:tc>
      </w:tr>
      <w:tr w:rsidR="007C6431" w14:paraId="197D836D" w14:textId="77777777">
        <w:trPr>
          <w:cantSplit/>
          <w:jc w:val="center"/>
        </w:trPr>
        <w:tc>
          <w:tcPr>
            <w:tcW w:w="3137" w:type="dxa"/>
          </w:tcPr>
          <w:p w14:paraId="4DBC1E1D" w14:textId="77777777" w:rsidR="007C6431" w:rsidRDefault="007B14F3">
            <w:pPr>
              <w:spacing w:after="40" w:line="276" w:lineRule="auto"/>
            </w:pPr>
            <w:r>
              <w:rPr>
                <w:color w:val="000000"/>
                <w:sz w:val="21"/>
              </w:rPr>
              <w:t>4</w:t>
            </w:r>
          </w:p>
        </w:tc>
        <w:tc>
          <w:tcPr>
            <w:tcW w:w="3137" w:type="dxa"/>
          </w:tcPr>
          <w:p w14:paraId="44DC1FCB" w14:textId="77777777" w:rsidR="007C6431" w:rsidRDefault="007B14F3">
            <w:pPr>
              <w:spacing w:after="40" w:line="276" w:lineRule="auto"/>
            </w:pPr>
            <w:r>
              <w:rPr>
                <w:color w:val="000000"/>
                <w:sz w:val="21"/>
              </w:rPr>
              <w:t>数据与样本</w:t>
            </w:r>
          </w:p>
        </w:tc>
        <w:tc>
          <w:tcPr>
            <w:tcW w:w="3137" w:type="dxa"/>
          </w:tcPr>
          <w:p w14:paraId="4BBC7FBE" w14:textId="77777777" w:rsidR="007C6431" w:rsidRDefault="007B14F3">
            <w:pPr>
              <w:spacing w:after="40" w:line="276" w:lineRule="auto"/>
            </w:pPr>
            <w:r>
              <w:rPr>
                <w:color w:val="000000"/>
                <w:sz w:val="21"/>
              </w:rPr>
              <w:t>iFinD</w:t>
            </w:r>
            <w:r>
              <w:rPr>
                <w:color w:val="000000"/>
                <w:sz w:val="21"/>
              </w:rPr>
              <w:t>、</w:t>
            </w:r>
            <w:r>
              <w:rPr>
                <w:color w:val="000000"/>
                <w:sz w:val="21"/>
              </w:rPr>
              <w:t xml:space="preserve">20,980 </w:t>
            </w:r>
            <w:r>
              <w:rPr>
                <w:color w:val="000000"/>
                <w:sz w:val="21"/>
              </w:rPr>
              <w:t>条评级调整、清洗漏斗</w:t>
            </w:r>
          </w:p>
        </w:tc>
      </w:tr>
      <w:tr w:rsidR="007C6431" w14:paraId="7C0B78A6" w14:textId="77777777">
        <w:trPr>
          <w:cantSplit/>
          <w:jc w:val="center"/>
        </w:trPr>
        <w:tc>
          <w:tcPr>
            <w:tcW w:w="3137" w:type="dxa"/>
          </w:tcPr>
          <w:p w14:paraId="7F27B98C" w14:textId="77777777" w:rsidR="007C6431" w:rsidRDefault="007B14F3">
            <w:pPr>
              <w:spacing w:after="40" w:line="276" w:lineRule="auto"/>
            </w:pPr>
            <w:r>
              <w:rPr>
                <w:color w:val="000000"/>
                <w:sz w:val="21"/>
              </w:rPr>
              <w:t>5</w:t>
            </w:r>
          </w:p>
        </w:tc>
        <w:tc>
          <w:tcPr>
            <w:tcW w:w="3137" w:type="dxa"/>
          </w:tcPr>
          <w:p w14:paraId="32061E9B" w14:textId="77777777" w:rsidR="007C6431" w:rsidRDefault="007B14F3">
            <w:pPr>
              <w:spacing w:after="40" w:line="276" w:lineRule="auto"/>
            </w:pPr>
            <w:r>
              <w:rPr>
                <w:color w:val="000000"/>
                <w:sz w:val="21"/>
              </w:rPr>
              <w:t>三个权威变量</w:t>
            </w:r>
          </w:p>
        </w:tc>
        <w:tc>
          <w:tcPr>
            <w:tcW w:w="3137" w:type="dxa"/>
          </w:tcPr>
          <w:p w14:paraId="2FD0E5C5" w14:textId="77777777" w:rsidR="007C6431" w:rsidRDefault="007B14F3">
            <w:pPr>
              <w:spacing w:after="40" w:line="276" w:lineRule="auto"/>
            </w:pPr>
            <w:r>
              <w:rPr>
                <w:color w:val="000000"/>
                <w:sz w:val="21"/>
              </w:rPr>
              <w:t>star</w:t>
            </w:r>
            <w:r>
              <w:rPr>
                <w:color w:val="000000"/>
                <w:sz w:val="21"/>
              </w:rPr>
              <w:t>、资历、券商层级；稳定身份与当年名称</w:t>
            </w:r>
          </w:p>
        </w:tc>
      </w:tr>
      <w:tr w:rsidR="007C6431" w14:paraId="46FAC586" w14:textId="77777777">
        <w:trPr>
          <w:cantSplit/>
          <w:jc w:val="center"/>
        </w:trPr>
        <w:tc>
          <w:tcPr>
            <w:tcW w:w="3137" w:type="dxa"/>
          </w:tcPr>
          <w:p w14:paraId="5F208073" w14:textId="77777777" w:rsidR="007C6431" w:rsidRDefault="007B14F3">
            <w:pPr>
              <w:spacing w:after="40" w:line="276" w:lineRule="auto"/>
            </w:pPr>
            <w:r>
              <w:rPr>
                <w:color w:val="000000"/>
                <w:sz w:val="21"/>
              </w:rPr>
              <w:t>6</w:t>
            </w:r>
          </w:p>
        </w:tc>
        <w:tc>
          <w:tcPr>
            <w:tcW w:w="3137" w:type="dxa"/>
          </w:tcPr>
          <w:p w14:paraId="7CEC9743" w14:textId="77777777" w:rsidR="007C6431" w:rsidRDefault="007B14F3">
            <w:pPr>
              <w:spacing w:after="40" w:line="276" w:lineRule="auto"/>
            </w:pPr>
            <w:r>
              <w:rPr>
                <w:color w:val="000000"/>
                <w:sz w:val="21"/>
              </w:rPr>
              <w:t>实证设计</w:t>
            </w:r>
          </w:p>
        </w:tc>
        <w:tc>
          <w:tcPr>
            <w:tcW w:w="3137" w:type="dxa"/>
          </w:tcPr>
          <w:p w14:paraId="1B73DD3A" w14:textId="77777777" w:rsidR="007C6431" w:rsidRDefault="007B14F3">
            <w:pPr>
              <w:spacing w:after="40" w:line="276" w:lineRule="auto"/>
            </w:pPr>
            <w:r>
              <w:rPr>
                <w:color w:val="000000"/>
                <w:sz w:val="21"/>
              </w:rPr>
              <w:t>窗口、</w:t>
            </w:r>
            <w:r>
              <w:rPr>
                <w:color w:val="000000"/>
                <w:sz w:val="21"/>
              </w:rPr>
              <w:t>CAR</w:t>
            </w:r>
            <w:r>
              <w:rPr>
                <w:color w:val="000000"/>
                <w:sz w:val="21"/>
              </w:rPr>
              <w:t>、异常成交量、漂移、持有收益、</w:t>
            </w:r>
            <w:r>
              <w:rPr>
                <w:color w:val="000000"/>
                <w:sz w:val="21"/>
              </w:rPr>
              <w:t xml:space="preserve">80% </w:t>
            </w:r>
            <w:r>
              <w:rPr>
                <w:color w:val="000000"/>
                <w:sz w:val="21"/>
              </w:rPr>
              <w:t>门槛</w:t>
            </w:r>
          </w:p>
        </w:tc>
      </w:tr>
      <w:tr w:rsidR="007C6431" w14:paraId="4F5C8813" w14:textId="77777777">
        <w:trPr>
          <w:cantSplit/>
          <w:jc w:val="center"/>
        </w:trPr>
        <w:tc>
          <w:tcPr>
            <w:tcW w:w="3137" w:type="dxa"/>
          </w:tcPr>
          <w:p w14:paraId="1D787C26" w14:textId="77777777" w:rsidR="007C6431" w:rsidRDefault="007B14F3">
            <w:pPr>
              <w:spacing w:after="40" w:line="276" w:lineRule="auto"/>
            </w:pPr>
            <w:r>
              <w:rPr>
                <w:color w:val="000000"/>
                <w:sz w:val="21"/>
              </w:rPr>
              <w:t>7</w:t>
            </w:r>
          </w:p>
        </w:tc>
        <w:tc>
          <w:tcPr>
            <w:tcW w:w="3137" w:type="dxa"/>
          </w:tcPr>
          <w:p w14:paraId="323F88CF" w14:textId="77777777" w:rsidR="007C6431" w:rsidRDefault="007B14F3">
            <w:pPr>
              <w:spacing w:after="40" w:line="276" w:lineRule="auto"/>
            </w:pPr>
            <w:r>
              <w:rPr>
                <w:color w:val="000000"/>
                <w:sz w:val="21"/>
              </w:rPr>
              <w:t>第</w:t>
            </w:r>
            <w:r>
              <w:rPr>
                <w:color w:val="000000"/>
                <w:sz w:val="21"/>
              </w:rPr>
              <w:t xml:space="preserve"> 1 </w:t>
            </w:r>
            <w:r>
              <w:rPr>
                <w:color w:val="000000"/>
                <w:sz w:val="21"/>
              </w:rPr>
              <w:t>问结果</w:t>
            </w:r>
          </w:p>
        </w:tc>
        <w:tc>
          <w:tcPr>
            <w:tcW w:w="3137" w:type="dxa"/>
          </w:tcPr>
          <w:p w14:paraId="4A704038" w14:textId="77777777" w:rsidR="007C6431" w:rsidRDefault="007B14F3">
            <w:pPr>
              <w:spacing w:after="40" w:line="276" w:lineRule="auto"/>
            </w:pPr>
            <w:r>
              <w:rPr>
                <w:color w:val="000000"/>
                <w:sz w:val="21"/>
              </w:rPr>
              <w:t>上调</w:t>
            </w:r>
            <w:r>
              <w:rPr>
                <w:color w:val="000000"/>
                <w:sz w:val="21"/>
              </w:rPr>
              <w:t xml:space="preserve"> vs </w:t>
            </w:r>
            <w:r>
              <w:rPr>
                <w:color w:val="000000"/>
                <w:sz w:val="21"/>
              </w:rPr>
              <w:t>下调的</w:t>
            </w:r>
            <w:r>
              <w:rPr>
                <w:color w:val="000000"/>
                <w:sz w:val="21"/>
              </w:rPr>
              <w:t xml:space="preserve"> CAR </w:t>
            </w:r>
            <w:r>
              <w:rPr>
                <w:color w:val="000000"/>
                <w:sz w:val="21"/>
              </w:rPr>
              <w:t>与成交量；标注溢价集中在涨跌停事件</w:t>
            </w:r>
          </w:p>
        </w:tc>
      </w:tr>
      <w:tr w:rsidR="007C6431" w14:paraId="51EB48C7" w14:textId="77777777">
        <w:trPr>
          <w:cantSplit/>
          <w:jc w:val="center"/>
        </w:trPr>
        <w:tc>
          <w:tcPr>
            <w:tcW w:w="3137" w:type="dxa"/>
          </w:tcPr>
          <w:p w14:paraId="2BDD11AD" w14:textId="77777777" w:rsidR="007C6431" w:rsidRDefault="007B14F3">
            <w:pPr>
              <w:spacing w:after="40" w:line="276" w:lineRule="auto"/>
            </w:pPr>
            <w:r>
              <w:rPr>
                <w:color w:val="000000"/>
                <w:sz w:val="21"/>
              </w:rPr>
              <w:t>8</w:t>
            </w:r>
          </w:p>
        </w:tc>
        <w:tc>
          <w:tcPr>
            <w:tcW w:w="3137" w:type="dxa"/>
          </w:tcPr>
          <w:p w14:paraId="5AFBEC58" w14:textId="77777777" w:rsidR="007C6431" w:rsidRDefault="007B14F3">
            <w:pPr>
              <w:spacing w:after="40" w:line="276" w:lineRule="auto"/>
            </w:pPr>
            <w:r>
              <w:rPr>
                <w:color w:val="000000"/>
                <w:sz w:val="21"/>
              </w:rPr>
              <w:t>第</w:t>
            </w:r>
            <w:r>
              <w:rPr>
                <w:color w:val="000000"/>
                <w:sz w:val="21"/>
              </w:rPr>
              <w:t xml:space="preserve"> 2 </w:t>
            </w:r>
            <w:r>
              <w:rPr>
                <w:color w:val="000000"/>
                <w:sz w:val="21"/>
              </w:rPr>
              <w:t>问结果</w:t>
            </w:r>
          </w:p>
        </w:tc>
        <w:tc>
          <w:tcPr>
            <w:tcW w:w="3137" w:type="dxa"/>
          </w:tcPr>
          <w:p w14:paraId="0DA6C549" w14:textId="77777777" w:rsidR="007C6431" w:rsidRDefault="007B14F3">
            <w:pPr>
              <w:spacing w:after="40" w:line="276" w:lineRule="auto"/>
            </w:pPr>
            <w:r>
              <w:rPr>
                <w:color w:val="000000"/>
                <w:sz w:val="21"/>
              </w:rPr>
              <w:t xml:space="preserve">+2 </w:t>
            </w:r>
            <w:r>
              <w:rPr>
                <w:color w:val="000000"/>
                <w:sz w:val="21"/>
              </w:rPr>
              <w:t>到</w:t>
            </w:r>
            <w:r>
              <w:rPr>
                <w:color w:val="000000"/>
                <w:sz w:val="21"/>
              </w:rPr>
              <w:t xml:space="preserve"> +250 </w:t>
            </w:r>
            <w:r>
              <w:rPr>
                <w:color w:val="000000"/>
                <w:sz w:val="21"/>
              </w:rPr>
              <w:t>的漂移路径，下调先跌后修复</w:t>
            </w:r>
          </w:p>
        </w:tc>
      </w:tr>
      <w:tr w:rsidR="007C6431" w14:paraId="00EB454D" w14:textId="77777777">
        <w:trPr>
          <w:cantSplit/>
          <w:jc w:val="center"/>
        </w:trPr>
        <w:tc>
          <w:tcPr>
            <w:tcW w:w="3137" w:type="dxa"/>
          </w:tcPr>
          <w:p w14:paraId="4A53CA2B" w14:textId="77777777" w:rsidR="007C6431" w:rsidRDefault="007B14F3">
            <w:pPr>
              <w:spacing w:after="40" w:line="276" w:lineRule="auto"/>
            </w:pPr>
            <w:r>
              <w:rPr>
                <w:color w:val="000000"/>
                <w:sz w:val="21"/>
              </w:rPr>
              <w:t>9</w:t>
            </w:r>
          </w:p>
        </w:tc>
        <w:tc>
          <w:tcPr>
            <w:tcW w:w="3137" w:type="dxa"/>
          </w:tcPr>
          <w:p w14:paraId="0B7F9F3A" w14:textId="77777777" w:rsidR="007C6431" w:rsidRDefault="007B14F3">
            <w:pPr>
              <w:spacing w:after="40" w:line="276" w:lineRule="auto"/>
            </w:pPr>
            <w:r>
              <w:rPr>
                <w:color w:val="000000"/>
                <w:sz w:val="21"/>
              </w:rPr>
              <w:t>第</w:t>
            </w:r>
            <w:r>
              <w:rPr>
                <w:color w:val="000000"/>
                <w:sz w:val="21"/>
              </w:rPr>
              <w:t xml:space="preserve"> 3 </w:t>
            </w:r>
            <w:r>
              <w:rPr>
                <w:color w:val="000000"/>
                <w:sz w:val="21"/>
              </w:rPr>
              <w:t>问结果</w:t>
            </w:r>
          </w:p>
        </w:tc>
        <w:tc>
          <w:tcPr>
            <w:tcW w:w="3137" w:type="dxa"/>
          </w:tcPr>
          <w:p w14:paraId="3A0C321D" w14:textId="77777777" w:rsidR="007C6431" w:rsidRDefault="007B14F3">
            <w:pPr>
              <w:spacing w:after="40" w:line="276" w:lineRule="auto"/>
            </w:pPr>
            <w:r>
              <w:rPr>
                <w:color w:val="000000"/>
                <w:sz w:val="21"/>
              </w:rPr>
              <w:t xml:space="preserve">6/12 </w:t>
            </w:r>
            <w:r>
              <w:rPr>
                <w:color w:val="000000"/>
                <w:sz w:val="21"/>
              </w:rPr>
              <w:t>个月持有收益与盈余预测误差</w:t>
            </w:r>
          </w:p>
        </w:tc>
      </w:tr>
      <w:tr w:rsidR="007C6431" w14:paraId="56DA07B6" w14:textId="77777777">
        <w:trPr>
          <w:cantSplit/>
          <w:jc w:val="center"/>
        </w:trPr>
        <w:tc>
          <w:tcPr>
            <w:tcW w:w="3137" w:type="dxa"/>
          </w:tcPr>
          <w:p w14:paraId="5CCE4861" w14:textId="77777777" w:rsidR="007C6431" w:rsidRDefault="007B14F3">
            <w:pPr>
              <w:spacing w:after="40" w:line="276" w:lineRule="auto"/>
            </w:pPr>
            <w:r>
              <w:rPr>
                <w:color w:val="000000"/>
                <w:sz w:val="21"/>
              </w:rPr>
              <w:t>10</w:t>
            </w:r>
          </w:p>
        </w:tc>
        <w:tc>
          <w:tcPr>
            <w:tcW w:w="3137" w:type="dxa"/>
          </w:tcPr>
          <w:p w14:paraId="70BB8DEC" w14:textId="77777777" w:rsidR="007C6431" w:rsidRDefault="007B14F3">
            <w:pPr>
              <w:spacing w:after="40" w:line="276" w:lineRule="auto"/>
            </w:pPr>
            <w:r>
              <w:rPr>
                <w:color w:val="000000"/>
                <w:sz w:val="21"/>
              </w:rPr>
              <w:t>第</w:t>
            </w:r>
            <w:r>
              <w:rPr>
                <w:color w:val="000000"/>
                <w:sz w:val="21"/>
              </w:rPr>
              <w:t xml:space="preserve"> 4 </w:t>
            </w:r>
            <w:r>
              <w:rPr>
                <w:color w:val="000000"/>
                <w:sz w:val="21"/>
              </w:rPr>
              <w:t>问结果</w:t>
            </w:r>
          </w:p>
        </w:tc>
        <w:tc>
          <w:tcPr>
            <w:tcW w:w="3137" w:type="dxa"/>
          </w:tcPr>
          <w:p w14:paraId="6640967C" w14:textId="77777777" w:rsidR="007C6431" w:rsidRDefault="007B14F3">
            <w:pPr>
              <w:spacing w:after="40" w:line="276" w:lineRule="auto"/>
            </w:pPr>
            <w:r>
              <w:rPr>
                <w:color w:val="000000"/>
                <w:sz w:val="21"/>
              </w:rPr>
              <w:t>上调</w:t>
            </w:r>
            <w:r>
              <w:rPr>
                <w:color w:val="000000"/>
                <w:sz w:val="21"/>
              </w:rPr>
              <w:t>/</w:t>
            </w:r>
            <w:r>
              <w:rPr>
                <w:color w:val="000000"/>
                <w:sz w:val="21"/>
              </w:rPr>
              <w:t>下调不对称；头部与中部的交互</w:t>
            </w:r>
          </w:p>
        </w:tc>
      </w:tr>
      <w:tr w:rsidR="007C6431" w14:paraId="515B371F" w14:textId="77777777">
        <w:trPr>
          <w:cantSplit/>
          <w:jc w:val="center"/>
        </w:trPr>
        <w:tc>
          <w:tcPr>
            <w:tcW w:w="3137" w:type="dxa"/>
          </w:tcPr>
          <w:p w14:paraId="0566A3D8" w14:textId="77777777" w:rsidR="007C6431" w:rsidRDefault="007B14F3">
            <w:pPr>
              <w:spacing w:after="40" w:line="276" w:lineRule="auto"/>
            </w:pPr>
            <w:r>
              <w:rPr>
                <w:color w:val="000000"/>
                <w:sz w:val="21"/>
              </w:rPr>
              <w:t>11</w:t>
            </w:r>
          </w:p>
        </w:tc>
        <w:tc>
          <w:tcPr>
            <w:tcW w:w="3137" w:type="dxa"/>
          </w:tcPr>
          <w:p w14:paraId="4DA836F6" w14:textId="77777777" w:rsidR="007C6431" w:rsidRDefault="007B14F3">
            <w:pPr>
              <w:spacing w:after="40" w:line="276" w:lineRule="auto"/>
            </w:pPr>
            <w:r>
              <w:rPr>
                <w:color w:val="000000"/>
                <w:sz w:val="21"/>
              </w:rPr>
              <w:t>稳健性</w:t>
            </w:r>
          </w:p>
        </w:tc>
        <w:tc>
          <w:tcPr>
            <w:tcW w:w="3137" w:type="dxa"/>
          </w:tcPr>
          <w:p w14:paraId="49515CA0" w14:textId="77777777" w:rsidR="007C6431" w:rsidRDefault="007B14F3">
            <w:pPr>
              <w:spacing w:after="40" w:line="276" w:lineRule="auto"/>
            </w:pPr>
            <w:r>
              <w:rPr>
                <w:color w:val="000000"/>
                <w:sz w:val="21"/>
              </w:rPr>
              <w:t>停牌剔除、聚类、涨跌停</w:t>
            </w:r>
            <w:r>
              <w:rPr>
                <w:color w:val="000000"/>
                <w:sz w:val="21"/>
              </w:rPr>
              <w:t>/ST</w:t>
            </w:r>
            <w:r>
              <w:rPr>
                <w:color w:val="000000"/>
                <w:sz w:val="21"/>
              </w:rPr>
              <w:t>、替代</w:t>
            </w:r>
            <w:r>
              <w:rPr>
                <w:color w:val="000000"/>
                <w:sz w:val="21"/>
              </w:rPr>
              <w:t xml:space="preserve"> star</w:t>
            </w:r>
            <w:r>
              <w:rPr>
                <w:color w:val="000000"/>
                <w:sz w:val="21"/>
              </w:rPr>
              <w:t>、滚动层级</w:t>
            </w:r>
          </w:p>
        </w:tc>
      </w:tr>
      <w:tr w:rsidR="007C6431" w14:paraId="56CCA2CF" w14:textId="77777777">
        <w:trPr>
          <w:cantSplit/>
          <w:jc w:val="center"/>
        </w:trPr>
        <w:tc>
          <w:tcPr>
            <w:tcW w:w="3137" w:type="dxa"/>
          </w:tcPr>
          <w:p w14:paraId="335E87AA" w14:textId="77777777" w:rsidR="007C6431" w:rsidRDefault="007B14F3">
            <w:pPr>
              <w:spacing w:after="40" w:line="276" w:lineRule="auto"/>
            </w:pPr>
            <w:r>
              <w:rPr>
                <w:color w:val="000000"/>
                <w:sz w:val="21"/>
              </w:rPr>
              <w:t>12</w:t>
            </w:r>
          </w:p>
        </w:tc>
        <w:tc>
          <w:tcPr>
            <w:tcW w:w="3137" w:type="dxa"/>
          </w:tcPr>
          <w:p w14:paraId="4C8751B5" w14:textId="77777777" w:rsidR="007C6431" w:rsidRDefault="007B14F3">
            <w:pPr>
              <w:spacing w:after="40" w:line="276" w:lineRule="auto"/>
            </w:pPr>
            <w:r>
              <w:rPr>
                <w:color w:val="000000"/>
                <w:sz w:val="21"/>
              </w:rPr>
              <w:t>解释</w:t>
            </w:r>
          </w:p>
        </w:tc>
        <w:tc>
          <w:tcPr>
            <w:tcW w:w="3137" w:type="dxa"/>
          </w:tcPr>
          <w:p w14:paraId="7E567B7F" w14:textId="77777777" w:rsidR="007C6431" w:rsidRDefault="007B14F3">
            <w:pPr>
              <w:spacing w:after="40" w:line="276" w:lineRule="auto"/>
            </w:pPr>
            <w:r>
              <w:rPr>
                <w:color w:val="000000"/>
                <w:sz w:val="21"/>
              </w:rPr>
              <w:t>短期信息、长期追随；职业顾虑</w:t>
            </w:r>
          </w:p>
        </w:tc>
      </w:tr>
      <w:tr w:rsidR="007C6431" w14:paraId="04BFCAD4" w14:textId="77777777">
        <w:trPr>
          <w:cantSplit/>
          <w:jc w:val="center"/>
        </w:trPr>
        <w:tc>
          <w:tcPr>
            <w:tcW w:w="3137" w:type="dxa"/>
          </w:tcPr>
          <w:p w14:paraId="038EB9CB" w14:textId="77777777" w:rsidR="007C6431" w:rsidRDefault="007B14F3">
            <w:pPr>
              <w:spacing w:after="40" w:line="276" w:lineRule="auto"/>
            </w:pPr>
            <w:r>
              <w:rPr>
                <w:color w:val="000000"/>
                <w:sz w:val="21"/>
              </w:rPr>
              <w:t>13</w:t>
            </w:r>
          </w:p>
        </w:tc>
        <w:tc>
          <w:tcPr>
            <w:tcW w:w="3137" w:type="dxa"/>
          </w:tcPr>
          <w:p w14:paraId="157A4504" w14:textId="77777777" w:rsidR="007C6431" w:rsidRDefault="007B14F3">
            <w:pPr>
              <w:spacing w:after="40" w:line="276" w:lineRule="auto"/>
            </w:pPr>
            <w:r>
              <w:rPr>
                <w:color w:val="000000"/>
                <w:sz w:val="21"/>
              </w:rPr>
              <w:t>结论与含义</w:t>
            </w:r>
          </w:p>
        </w:tc>
        <w:tc>
          <w:tcPr>
            <w:tcW w:w="3137" w:type="dxa"/>
          </w:tcPr>
          <w:p w14:paraId="0EB65AA3" w14:textId="77777777" w:rsidR="007C6431" w:rsidRDefault="007B14F3">
            <w:pPr>
              <w:spacing w:after="40" w:line="276" w:lineRule="auto"/>
            </w:pPr>
            <w:r>
              <w:rPr>
                <w:color w:val="000000"/>
                <w:sz w:val="21"/>
              </w:rPr>
              <w:t>三句话结论；对卖方研究监管的含义</w:t>
            </w:r>
          </w:p>
        </w:tc>
      </w:tr>
      <w:tr w:rsidR="007C6431" w14:paraId="3D5C3275" w14:textId="77777777">
        <w:trPr>
          <w:cantSplit/>
          <w:jc w:val="center"/>
        </w:trPr>
        <w:tc>
          <w:tcPr>
            <w:tcW w:w="3137" w:type="dxa"/>
          </w:tcPr>
          <w:p w14:paraId="4CD4CF8D" w14:textId="77777777" w:rsidR="007C6431" w:rsidRDefault="007B14F3">
            <w:pPr>
              <w:spacing w:after="40" w:line="276" w:lineRule="auto"/>
            </w:pPr>
            <w:r>
              <w:rPr>
                <w:color w:val="000000"/>
                <w:sz w:val="21"/>
              </w:rPr>
              <w:t>14</w:t>
            </w:r>
          </w:p>
        </w:tc>
        <w:tc>
          <w:tcPr>
            <w:tcW w:w="3137" w:type="dxa"/>
          </w:tcPr>
          <w:p w14:paraId="1B2B3854" w14:textId="77777777" w:rsidR="007C6431" w:rsidRDefault="007B14F3">
            <w:pPr>
              <w:spacing w:after="40" w:line="276" w:lineRule="auto"/>
            </w:pPr>
            <w:r>
              <w:rPr>
                <w:color w:val="000000"/>
                <w:sz w:val="21"/>
              </w:rPr>
              <w:t>附录与答辩备份</w:t>
            </w:r>
          </w:p>
        </w:tc>
        <w:tc>
          <w:tcPr>
            <w:tcW w:w="3137" w:type="dxa"/>
          </w:tcPr>
          <w:p w14:paraId="641CBBC4" w14:textId="77777777" w:rsidR="007C6431" w:rsidRDefault="007B14F3">
            <w:pPr>
              <w:spacing w:after="40" w:line="276" w:lineRule="auto"/>
            </w:pPr>
            <w:r>
              <w:rPr>
                <w:color w:val="000000"/>
                <w:sz w:val="21"/>
              </w:rPr>
              <w:t>变量定义、数据来源、额外结果</w:t>
            </w:r>
          </w:p>
        </w:tc>
      </w:tr>
    </w:tbl>
    <w:p w14:paraId="15088DB2" w14:textId="77777777" w:rsidR="007C6431" w:rsidRDefault="007C6431">
      <w:pPr>
        <w:spacing w:after="0"/>
      </w:pPr>
    </w:p>
    <w:p w14:paraId="04309B51" w14:textId="77777777" w:rsidR="007C6431" w:rsidRDefault="007B14F3">
      <w:r>
        <w:rPr>
          <w:color w:val="000000"/>
        </w:rPr>
        <w:t>三条硬要求：不写</w:t>
      </w:r>
      <w:r>
        <w:rPr>
          <w:color w:val="000000"/>
        </w:rPr>
        <w:t xml:space="preserve"> limitation </w:t>
      </w:r>
      <w:r>
        <w:rPr>
          <w:color w:val="000000"/>
        </w:rPr>
        <w:t>页；展示过程与逻辑链；尽量脱稿。第</w:t>
      </w:r>
      <w:r>
        <w:rPr>
          <w:color w:val="000000"/>
        </w:rPr>
        <w:t xml:space="preserve"> 3</w:t>
      </w:r>
      <w:r>
        <w:rPr>
          <w:color w:val="000000"/>
        </w:rPr>
        <w:t>、</w:t>
      </w:r>
      <w:r>
        <w:rPr>
          <w:color w:val="000000"/>
        </w:rPr>
        <w:t>4</w:t>
      </w:r>
      <w:r>
        <w:rPr>
          <w:color w:val="000000"/>
        </w:rPr>
        <w:t>、</w:t>
      </w:r>
      <w:r>
        <w:rPr>
          <w:color w:val="000000"/>
        </w:rPr>
        <w:t xml:space="preserve">6 </w:t>
      </w:r>
      <w:r>
        <w:rPr>
          <w:color w:val="000000"/>
        </w:rPr>
        <w:t>页承担过程，第</w:t>
      </w:r>
      <w:r>
        <w:rPr>
          <w:color w:val="000000"/>
        </w:rPr>
        <w:t xml:space="preserve"> 7 </w:t>
      </w:r>
      <w:r>
        <w:rPr>
          <w:color w:val="000000"/>
        </w:rPr>
        <w:t>至</w:t>
      </w:r>
      <w:r>
        <w:rPr>
          <w:color w:val="000000"/>
        </w:rPr>
        <w:t xml:space="preserve"> 10 </w:t>
      </w:r>
      <w:r>
        <w:rPr>
          <w:color w:val="000000"/>
        </w:rPr>
        <w:t>页各回答一问。</w:t>
      </w:r>
    </w:p>
    <w:p w14:paraId="57C32800" w14:textId="77777777" w:rsidR="007C6431" w:rsidRDefault="007B14F3">
      <w:pPr>
        <w:pStyle w:val="21"/>
        <w:spacing w:after="120"/>
      </w:pPr>
      <w:bookmarkStart w:id="46" w:name="_Toc243235148"/>
      <w:r>
        <w:rPr>
          <w:rFonts w:ascii="Times New Roman" w:eastAsia="黑体" w:hAnsi="Times New Roman"/>
          <w:color w:val="000000"/>
        </w:rPr>
        <w:t xml:space="preserve">12.2 </w:t>
      </w:r>
      <w:r>
        <w:rPr>
          <w:rFonts w:ascii="Times New Roman" w:eastAsia="黑体" w:hAnsi="Times New Roman"/>
          <w:color w:val="000000"/>
        </w:rPr>
        <w:t>书面报告</w:t>
      </w:r>
      <w:bookmarkEnd w:id="46"/>
    </w:p>
    <w:p w14:paraId="74E25CF7" w14:textId="77777777" w:rsidR="007C6431" w:rsidRDefault="007B14F3">
      <w:pPr>
        <w:spacing w:after="80"/>
        <w:ind w:left="425" w:hanging="425"/>
      </w:pPr>
      <w:r>
        <w:rPr>
          <w:color w:val="000000"/>
        </w:rPr>
        <w:t>1. Abstract</w:t>
      </w:r>
      <w:r>
        <w:rPr>
          <w:color w:val="000000"/>
        </w:rPr>
        <w:t>：问题、数据、三个检验、一句结论。</w:t>
      </w:r>
    </w:p>
    <w:p w14:paraId="2B156F2F" w14:textId="77777777" w:rsidR="007C6431" w:rsidRDefault="007B14F3">
      <w:pPr>
        <w:spacing w:after="80"/>
        <w:ind w:left="425" w:hanging="425"/>
      </w:pPr>
      <w:r>
        <w:rPr>
          <w:color w:val="000000"/>
        </w:rPr>
        <w:t>2. Introduction</w:t>
      </w:r>
      <w:r>
        <w:rPr>
          <w:color w:val="000000"/>
        </w:rPr>
        <w:t>：权威服从、</w:t>
      </w:r>
      <w:r>
        <w:rPr>
          <w:color w:val="000000"/>
        </w:rPr>
        <w:t>Milgram</w:t>
      </w:r>
      <w:r>
        <w:rPr>
          <w:color w:val="000000"/>
        </w:rPr>
        <w:t>、本文贡献。</w:t>
      </w:r>
    </w:p>
    <w:p w14:paraId="705736DD" w14:textId="77777777" w:rsidR="007C6431" w:rsidRDefault="007B14F3">
      <w:pPr>
        <w:spacing w:after="80"/>
        <w:ind w:left="425" w:hanging="425"/>
      </w:pPr>
      <w:r>
        <w:rPr>
          <w:color w:val="000000"/>
        </w:rPr>
        <w:t>3. Literature and hypotheses</w:t>
      </w:r>
      <w:r>
        <w:rPr>
          <w:color w:val="000000"/>
        </w:rPr>
        <w:t>：信息</w:t>
      </w:r>
      <w:r>
        <w:rPr>
          <w:color w:val="000000"/>
        </w:rPr>
        <w:t xml:space="preserve"> vs </w:t>
      </w:r>
      <w:r>
        <w:rPr>
          <w:color w:val="000000"/>
        </w:rPr>
        <w:t>影响力；</w:t>
      </w:r>
      <w:r>
        <w:rPr>
          <w:color w:val="000000"/>
        </w:rPr>
        <w:t>H1-H4</w:t>
      </w:r>
      <w:r>
        <w:rPr>
          <w:color w:val="000000"/>
        </w:rPr>
        <w:t>。</w:t>
      </w:r>
    </w:p>
    <w:p w14:paraId="5CE09F7D" w14:textId="77777777" w:rsidR="007C6431" w:rsidRDefault="007B14F3">
      <w:pPr>
        <w:spacing w:after="80"/>
        <w:ind w:left="425" w:hanging="425"/>
      </w:pPr>
      <w:r>
        <w:rPr>
          <w:color w:val="000000"/>
        </w:rPr>
        <w:t>4. Data</w:t>
      </w:r>
      <w:r>
        <w:rPr>
          <w:color w:val="000000"/>
        </w:rPr>
        <w:t>：</w:t>
      </w:r>
      <w:r>
        <w:rPr>
          <w:color w:val="000000"/>
        </w:rPr>
        <w:t xml:space="preserve">iFinD </w:t>
      </w:r>
      <w:r>
        <w:rPr>
          <w:color w:val="000000"/>
        </w:rPr>
        <w:t>来源、清洗漏斗、权威变量、行情、描述统计。</w:t>
      </w:r>
    </w:p>
    <w:p w14:paraId="30536B22" w14:textId="77777777" w:rsidR="007C6431" w:rsidRDefault="007B14F3">
      <w:pPr>
        <w:spacing w:after="80"/>
        <w:ind w:left="425" w:hanging="425"/>
      </w:pPr>
      <w:r>
        <w:rPr>
          <w:color w:val="000000"/>
        </w:rPr>
        <w:t>5. Method</w:t>
      </w:r>
      <w:r>
        <w:rPr>
          <w:color w:val="000000"/>
        </w:rPr>
        <w:t>：事件研究、漂移、持有收益、预测误差、交互模型。</w:t>
      </w:r>
    </w:p>
    <w:p w14:paraId="0B41C056" w14:textId="77777777" w:rsidR="007C6431" w:rsidRDefault="007B14F3">
      <w:pPr>
        <w:spacing w:after="80"/>
        <w:ind w:left="425" w:hanging="425"/>
      </w:pPr>
      <w:r>
        <w:rPr>
          <w:color w:val="000000"/>
        </w:rPr>
        <w:t>6. Results</w:t>
      </w:r>
      <w:r>
        <w:rPr>
          <w:color w:val="000000"/>
        </w:rPr>
        <w:t>：按四个问题分节，先讲经济含义再讲显著性。</w:t>
      </w:r>
    </w:p>
    <w:p w14:paraId="747C5391" w14:textId="77777777" w:rsidR="007C6431" w:rsidRDefault="007B14F3">
      <w:pPr>
        <w:spacing w:after="80"/>
        <w:ind w:left="425" w:hanging="425"/>
      </w:pPr>
      <w:r>
        <w:rPr>
          <w:color w:val="000000"/>
        </w:rPr>
        <w:t>7. Robustness</w:t>
      </w:r>
      <w:r>
        <w:rPr>
          <w:color w:val="000000"/>
        </w:rPr>
        <w:t>：停牌、聚类、替代</w:t>
      </w:r>
      <w:r>
        <w:rPr>
          <w:color w:val="000000"/>
        </w:rPr>
        <w:t xml:space="preserve"> star</w:t>
      </w:r>
      <w:r>
        <w:rPr>
          <w:color w:val="000000"/>
        </w:rPr>
        <w:t>、滚动层级、</w:t>
      </w:r>
      <w:r>
        <w:rPr>
          <w:color w:val="000000"/>
        </w:rPr>
        <w:t>2018</w:t>
      </w:r>
      <w:r>
        <w:rPr>
          <w:color w:val="000000"/>
        </w:rPr>
        <w:t>。</w:t>
      </w:r>
    </w:p>
    <w:p w14:paraId="609EE7F2" w14:textId="77777777" w:rsidR="007C6431" w:rsidRDefault="007B14F3">
      <w:pPr>
        <w:spacing w:after="80"/>
        <w:ind w:left="425" w:hanging="425"/>
      </w:pPr>
      <w:r>
        <w:rPr>
          <w:color w:val="000000"/>
        </w:rPr>
        <w:t>8. Discussion</w:t>
      </w:r>
      <w:r>
        <w:rPr>
          <w:color w:val="000000"/>
        </w:rPr>
        <w:t>：短期信息</w:t>
      </w:r>
      <w:r>
        <w:rPr>
          <w:color w:val="000000"/>
        </w:rPr>
        <w:t xml:space="preserve"> vs </w:t>
      </w:r>
      <w:r>
        <w:rPr>
          <w:color w:val="000000"/>
        </w:rPr>
        <w:t>长期追随；职业顾虑；上调与下调为何不同。</w:t>
      </w:r>
    </w:p>
    <w:p w14:paraId="4B351BEF" w14:textId="77777777" w:rsidR="007C6431" w:rsidRDefault="007B14F3">
      <w:pPr>
        <w:spacing w:after="80"/>
        <w:ind w:left="425" w:hanging="425"/>
      </w:pPr>
      <w:r>
        <w:rPr>
          <w:color w:val="000000"/>
        </w:rPr>
        <w:t>9. Limitations</w:t>
      </w:r>
      <w:r>
        <w:rPr>
          <w:color w:val="000000"/>
        </w:rPr>
        <w:t>：数据源、</w:t>
      </w:r>
      <w:r>
        <w:rPr>
          <w:color w:val="000000"/>
        </w:rPr>
        <w:t>ST</w:t>
      </w:r>
      <w:r>
        <w:rPr>
          <w:color w:val="000000"/>
        </w:rPr>
        <w:t>、涨跌停、预测误差覆盖、层级代理。</w:t>
      </w:r>
    </w:p>
    <w:p w14:paraId="4F7D84AD" w14:textId="77777777" w:rsidR="007C6431" w:rsidRDefault="007B14F3">
      <w:pPr>
        <w:spacing w:after="80"/>
        <w:ind w:left="425" w:hanging="425"/>
      </w:pPr>
      <w:r>
        <w:rPr>
          <w:color w:val="000000"/>
        </w:rPr>
        <w:t>10. Conclusion</w:t>
      </w:r>
      <w:r>
        <w:rPr>
          <w:color w:val="000000"/>
        </w:rPr>
        <w:t>、</w:t>
      </w:r>
      <w:r>
        <w:rPr>
          <w:color w:val="000000"/>
        </w:rPr>
        <w:t>References</w:t>
      </w:r>
      <w:r>
        <w:rPr>
          <w:color w:val="000000"/>
        </w:rPr>
        <w:t>、</w:t>
      </w:r>
      <w:r>
        <w:rPr>
          <w:color w:val="000000"/>
        </w:rPr>
        <w:t>Appendix</w:t>
      </w:r>
      <w:r>
        <w:rPr>
          <w:color w:val="000000"/>
        </w:rPr>
        <w:t>：变量定义与清洗漏斗。</w:t>
      </w:r>
    </w:p>
    <w:p w14:paraId="1D57CD6C" w14:textId="77777777" w:rsidR="007C6431" w:rsidRDefault="007B14F3">
      <w:r>
        <w:rPr>
          <w:color w:val="000000"/>
        </w:rPr>
        <w:t>书面报告承担</w:t>
      </w:r>
      <w:r>
        <w:rPr>
          <w:color w:val="000000"/>
        </w:rPr>
        <w:t xml:space="preserve"> slides </w:t>
      </w:r>
      <w:r>
        <w:rPr>
          <w:color w:val="000000"/>
        </w:rPr>
        <w:t>上不写的</w:t>
      </w:r>
      <w:r>
        <w:rPr>
          <w:color w:val="000000"/>
        </w:rPr>
        <w:t xml:space="preserve"> limitation </w:t>
      </w:r>
      <w:r>
        <w:rPr>
          <w:color w:val="000000"/>
        </w:rPr>
        <w:t>与一页数据来源说明。</w:t>
      </w:r>
    </w:p>
    <w:sectPr w:rsidR="007C6431" w:rsidSect="00034616">
      <w:footerReference w:type="default" r:id="rId8"/>
      <w:pgSz w:w="11906" w:h="16838"/>
      <w:pgMar w:top="1304" w:right="1247" w:bottom="1304" w:left="124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EC53EF" w14:textId="77777777" w:rsidR="007B14F3" w:rsidRDefault="007B14F3">
      <w:pPr>
        <w:spacing w:after="0" w:line="240" w:lineRule="auto"/>
      </w:pPr>
      <w:r>
        <w:separator/>
      </w:r>
    </w:p>
  </w:endnote>
  <w:endnote w:type="continuationSeparator" w:id="0">
    <w:p w14:paraId="3EED6612" w14:textId="77777777" w:rsidR="007B14F3" w:rsidRDefault="007B14F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78D890" w14:textId="77777777" w:rsidR="007C6431" w:rsidRDefault="007B14F3">
    <w:pPr>
      <w:pStyle w:val="a7"/>
      <w:jc w:val="center"/>
    </w:pPr>
    <w:r>
      <w:rPr>
        <w:color w:val="808080"/>
        <w:sz w:val="18"/>
      </w:rPr>
      <w:fldChar w:fldCharType="begin"/>
    </w:r>
    <w:r>
      <w:rPr>
        <w:color w:val="808080"/>
        <w:sz w:val="18"/>
      </w:rPr>
      <w:instrText xml:space="preserve"> PAGE </w:instrText>
    </w:r>
    <w:r w:rsidR="00D77D24">
      <w:rPr>
        <w:color w:val="808080"/>
        <w:sz w:val="18"/>
      </w:rPr>
      <w:fldChar w:fldCharType="separate"/>
    </w:r>
    <w:r w:rsidR="00D77D24">
      <w:rPr>
        <w:noProof/>
        <w:color w:val="808080"/>
        <w:sz w:val="18"/>
      </w:rPr>
      <w:t>1</w:t>
    </w:r>
    <w:r>
      <w:rPr>
        <w:color w:val="808080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CCF974" w14:textId="77777777" w:rsidR="007B14F3" w:rsidRDefault="007B14F3">
      <w:pPr>
        <w:spacing w:after="0" w:line="240" w:lineRule="auto"/>
      </w:pPr>
      <w:r>
        <w:separator/>
      </w:r>
    </w:p>
  </w:footnote>
  <w:footnote w:type="continuationSeparator" w:id="0">
    <w:p w14:paraId="24E1AEC0" w14:textId="77777777" w:rsidR="007B14F3" w:rsidRDefault="007B14F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11328693">
    <w:abstractNumId w:val="8"/>
  </w:num>
  <w:num w:numId="2" w16cid:durableId="1590504593">
    <w:abstractNumId w:val="6"/>
  </w:num>
  <w:num w:numId="3" w16cid:durableId="1481653101">
    <w:abstractNumId w:val="5"/>
  </w:num>
  <w:num w:numId="4" w16cid:durableId="1347051161">
    <w:abstractNumId w:val="4"/>
  </w:num>
  <w:num w:numId="5" w16cid:durableId="85853718">
    <w:abstractNumId w:val="7"/>
  </w:num>
  <w:num w:numId="6" w16cid:durableId="143201251">
    <w:abstractNumId w:val="3"/>
  </w:num>
  <w:num w:numId="7" w16cid:durableId="2087610930">
    <w:abstractNumId w:val="2"/>
  </w:num>
  <w:num w:numId="8" w16cid:durableId="394624409">
    <w:abstractNumId w:val="1"/>
  </w:num>
  <w:num w:numId="9" w16cid:durableId="14228684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defaultTabStop w:val="720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97DBB"/>
    <w:rsid w:val="007B14F3"/>
    <w:rsid w:val="007C6431"/>
    <w:rsid w:val="00AA1D8D"/>
    <w:rsid w:val="00B47730"/>
    <w:rsid w:val="00CB0664"/>
    <w:rsid w:val="00D77D2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51C0DDA0"/>
  <w14:defaultImageDpi w14:val="300"/>
  <w15:docId w15:val="{F4F2B4B7-F43C-428D-8C99-A86095B201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00" w:line="317" w:lineRule="auto"/>
    </w:pPr>
    <w:rPr>
      <w:rFonts w:ascii="Times New Roman" w:eastAsia="宋体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a1"/>
    <w:next w:val="a1"/>
    <w:autoRedefine/>
    <w:uiPriority w:val="39"/>
    <w:unhideWhenUsed/>
    <w:rsid w:val="00D77D24"/>
  </w:style>
  <w:style w:type="paragraph" w:styleId="TOC2">
    <w:name w:val="toc 2"/>
    <w:basedOn w:val="a1"/>
    <w:next w:val="a1"/>
    <w:autoRedefine/>
    <w:uiPriority w:val="39"/>
    <w:unhideWhenUsed/>
    <w:rsid w:val="00D77D24"/>
    <w:pPr>
      <w:ind w:leftChars="200" w:left="420"/>
    </w:pPr>
  </w:style>
  <w:style w:type="character" w:styleId="aff9">
    <w:name w:val="Hyperlink"/>
    <w:basedOn w:val="a2"/>
    <w:uiPriority w:val="99"/>
    <w:unhideWhenUsed/>
    <w:rsid w:val="00D77D24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21</Pages>
  <Words>3453</Words>
  <Characters>19684</Characters>
  <Application>Microsoft Office Word</Application>
  <DocSecurity>0</DocSecurity>
  <Lines>164</Lines>
  <Paragraphs>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23091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Aoning Ye (SME,124020418)</cp:lastModifiedBy>
  <cp:revision>2</cp:revision>
  <dcterms:created xsi:type="dcterms:W3CDTF">2013-12-23T23:15:00Z</dcterms:created>
  <dcterms:modified xsi:type="dcterms:W3CDTF">2026-10-18T08:57:00Z</dcterms:modified>
  <cp:category/>
</cp:coreProperties>
</file>