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7DFAD" w14:textId="77777777" w:rsidR="000D4129" w:rsidRDefault="00906EDA">
      <w:pPr>
        <w:spacing w:after="80"/>
        <w:jc w:val="center"/>
      </w:pPr>
      <w:r>
        <w:rPr>
          <w:rFonts w:eastAsia="黑体"/>
          <w:b/>
          <w:color w:val="000000"/>
          <w:sz w:val="36"/>
        </w:rPr>
        <w:t xml:space="preserve">FIN4080 Project 10 </w:t>
      </w:r>
      <w:r>
        <w:rPr>
          <w:rFonts w:eastAsia="黑体"/>
          <w:b/>
          <w:color w:val="000000"/>
          <w:sz w:val="36"/>
        </w:rPr>
        <w:t>项目进度与技术备忘</w:t>
      </w:r>
    </w:p>
    <w:p w14:paraId="028CB3D0" w14:textId="77777777" w:rsidR="000D4129" w:rsidRDefault="00906EDA">
      <w:r>
        <w:rPr>
          <w:color w:val="000000"/>
        </w:rPr>
        <w:t>内部回顾文档，甲侧维护，</w:t>
      </w:r>
      <w:r>
        <w:rPr>
          <w:color w:val="000000"/>
        </w:rPr>
        <w:t>2026-10-18</w:t>
      </w:r>
      <w:r>
        <w:rPr>
          <w:color w:val="000000"/>
        </w:rPr>
        <w:t>。写给甲自己和乙，在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日汇报前把背景、思路、口径、样本、踩过的坑和当前阻塞一次性对齐。最终课程交付物是英文，这份备忘是工作底稿，用中文写。</w:t>
      </w:r>
    </w:p>
    <w:p w14:paraId="6ADADC5F" w14:textId="77777777" w:rsidR="000D4129" w:rsidRDefault="00906EDA">
      <w:pPr>
        <w:spacing w:before="120" w:after="120"/>
      </w:pPr>
      <w:r>
        <w:rPr>
          <w:rFonts w:eastAsia="黑体"/>
          <w:b/>
          <w:color w:val="000000"/>
          <w:sz w:val="30"/>
        </w:rPr>
        <w:t>目录</w:t>
      </w:r>
    </w:p>
    <w:p w14:paraId="0416BEB1" w14:textId="2CB12281" w:rsidR="006E7B26" w:rsidRDefault="00906EDA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3222262" w:history="1">
        <w:r w:rsidR="006E7B26" w:rsidRPr="00F02469">
          <w:rPr>
            <w:rStyle w:val="aff9"/>
            <w:rFonts w:eastAsia="黑体"/>
            <w:noProof/>
          </w:rPr>
          <w:t xml:space="preserve">0. </w:t>
        </w:r>
        <w:r w:rsidR="006E7B26" w:rsidRPr="00F02469">
          <w:rPr>
            <w:rStyle w:val="aff9"/>
            <w:rFonts w:eastAsia="黑体"/>
            <w:noProof/>
          </w:rPr>
          <w:t>结论速览（</w:t>
        </w:r>
        <w:r w:rsidR="006E7B26" w:rsidRPr="00F02469">
          <w:rPr>
            <w:rStyle w:val="aff9"/>
            <w:rFonts w:eastAsia="黑体"/>
            <w:noProof/>
          </w:rPr>
          <w:t>2026-10-18</w:t>
        </w:r>
        <w:r w:rsidR="006E7B26" w:rsidRPr="00F02469">
          <w:rPr>
            <w:rStyle w:val="aff9"/>
            <w:rFonts w:eastAsia="黑体"/>
            <w:noProof/>
          </w:rPr>
          <w:t>，首轮）</w:t>
        </w:r>
        <w:r w:rsidR="006E7B26">
          <w:rPr>
            <w:rFonts w:hint="eastAsia"/>
            <w:noProof/>
            <w:webHidden/>
          </w:rPr>
          <w:tab/>
        </w:r>
        <w:r w:rsidR="006E7B26">
          <w:rPr>
            <w:rFonts w:hint="eastAsia"/>
            <w:noProof/>
            <w:webHidden/>
          </w:rPr>
          <w:fldChar w:fldCharType="begin"/>
        </w:r>
        <w:r w:rsidR="006E7B26">
          <w:rPr>
            <w:rFonts w:hint="eastAsia"/>
            <w:noProof/>
            <w:webHidden/>
          </w:rPr>
          <w:instrText xml:space="preserve"> </w:instrText>
        </w:r>
        <w:r w:rsidR="006E7B26">
          <w:rPr>
            <w:noProof/>
            <w:webHidden/>
          </w:rPr>
          <w:instrText>PAGEREF _Toc243222262 \h</w:instrText>
        </w:r>
        <w:r w:rsidR="006E7B26">
          <w:rPr>
            <w:rFonts w:hint="eastAsia"/>
            <w:noProof/>
            <w:webHidden/>
          </w:rPr>
          <w:instrText xml:space="preserve"> </w:instrText>
        </w:r>
        <w:r w:rsidR="006E7B26">
          <w:rPr>
            <w:rFonts w:hint="eastAsia"/>
            <w:noProof/>
            <w:webHidden/>
          </w:rPr>
        </w:r>
        <w:r w:rsidR="006E7B26">
          <w:rPr>
            <w:rFonts w:hint="eastAsia"/>
            <w:noProof/>
            <w:webHidden/>
          </w:rPr>
          <w:fldChar w:fldCharType="separate"/>
        </w:r>
        <w:r w:rsidR="006E7B26">
          <w:rPr>
            <w:noProof/>
            <w:webHidden/>
          </w:rPr>
          <w:t>2</w:t>
        </w:r>
        <w:r w:rsidR="006E7B26">
          <w:rPr>
            <w:rFonts w:hint="eastAsia"/>
            <w:noProof/>
            <w:webHidden/>
          </w:rPr>
          <w:fldChar w:fldCharType="end"/>
        </w:r>
      </w:hyperlink>
    </w:p>
    <w:p w14:paraId="779E30CA" w14:textId="77EE5227" w:rsidR="006E7B26" w:rsidRDefault="006E7B2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63" w:history="1">
        <w:r w:rsidRPr="00F02469">
          <w:rPr>
            <w:rStyle w:val="aff9"/>
            <w:rFonts w:eastAsia="黑体"/>
            <w:noProof/>
          </w:rPr>
          <w:t xml:space="preserve">1. </w:t>
        </w:r>
        <w:r w:rsidRPr="00F02469">
          <w:rPr>
            <w:rStyle w:val="aff9"/>
            <w:rFonts w:eastAsia="黑体"/>
            <w:noProof/>
          </w:rPr>
          <w:t>项目背景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C2A0D5" w14:textId="0907B88A" w:rsidR="006E7B26" w:rsidRDefault="006E7B2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64" w:history="1">
        <w:r w:rsidRPr="00F02469">
          <w:rPr>
            <w:rStyle w:val="aff9"/>
            <w:rFonts w:eastAsia="黑体"/>
            <w:noProof/>
          </w:rPr>
          <w:t xml:space="preserve">1.1 </w:t>
        </w:r>
        <w:r w:rsidRPr="00F02469">
          <w:rPr>
            <w:rStyle w:val="aff9"/>
            <w:rFonts w:eastAsia="黑体"/>
            <w:noProof/>
          </w:rPr>
          <w:t>从米尔格拉姆到股市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A0D123" w14:textId="7C8387FD" w:rsidR="006E7B26" w:rsidRDefault="006E7B2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65" w:history="1">
        <w:r w:rsidRPr="00F02469">
          <w:rPr>
            <w:rStyle w:val="aff9"/>
            <w:rFonts w:eastAsia="黑体"/>
            <w:noProof/>
          </w:rPr>
          <w:t xml:space="preserve">1.2 </w:t>
        </w:r>
        <w:r w:rsidRPr="00F02469">
          <w:rPr>
            <w:rStyle w:val="aff9"/>
            <w:rFonts w:eastAsia="黑体"/>
            <w:noProof/>
          </w:rPr>
          <w:t>两条竞争假说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8409AD" w14:textId="1F81AAA3" w:rsidR="006E7B26" w:rsidRDefault="006E7B2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66" w:history="1">
        <w:r w:rsidRPr="00F02469">
          <w:rPr>
            <w:rStyle w:val="aff9"/>
            <w:rFonts w:eastAsia="黑体"/>
            <w:noProof/>
          </w:rPr>
          <w:t xml:space="preserve">1.3 </w:t>
        </w:r>
        <w:r w:rsidRPr="00F02469">
          <w:rPr>
            <w:rStyle w:val="aff9"/>
            <w:rFonts w:eastAsia="黑体"/>
            <w:noProof/>
          </w:rPr>
          <w:t>老师给出的四个陈述问题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740326" w14:textId="483B8BE5" w:rsidR="006E7B26" w:rsidRDefault="006E7B2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67" w:history="1">
        <w:r w:rsidRPr="00F02469">
          <w:rPr>
            <w:rStyle w:val="aff9"/>
            <w:rFonts w:eastAsia="黑体"/>
            <w:noProof/>
          </w:rPr>
          <w:t xml:space="preserve">1.4 </w:t>
        </w:r>
        <w:r w:rsidRPr="00F02469">
          <w:rPr>
            <w:rStyle w:val="aff9"/>
            <w:rFonts w:eastAsia="黑体"/>
            <w:noProof/>
          </w:rPr>
          <w:t>三个检验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A97F5B" w14:textId="5C98AA96" w:rsidR="006E7B26" w:rsidRDefault="006E7B2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68" w:history="1">
        <w:r w:rsidRPr="00F02469">
          <w:rPr>
            <w:rStyle w:val="aff9"/>
            <w:rFonts w:eastAsia="黑体"/>
            <w:noProof/>
          </w:rPr>
          <w:t xml:space="preserve">1.5 </w:t>
        </w:r>
        <w:r w:rsidRPr="00F02469">
          <w:rPr>
            <w:rStyle w:val="aff9"/>
            <w:rFonts w:eastAsia="黑体"/>
            <w:noProof/>
          </w:rPr>
          <w:t>为什么是中国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878288" w14:textId="769B1778" w:rsidR="006E7B26" w:rsidRDefault="006E7B2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69" w:history="1">
        <w:r w:rsidRPr="00F02469">
          <w:rPr>
            <w:rStyle w:val="aff9"/>
            <w:rFonts w:eastAsia="黑体"/>
            <w:noProof/>
          </w:rPr>
          <w:t xml:space="preserve">1.6 </w:t>
        </w:r>
        <w:r w:rsidRPr="00F02469">
          <w:rPr>
            <w:rStyle w:val="aff9"/>
            <w:rFonts w:eastAsia="黑体"/>
            <w:noProof/>
          </w:rPr>
          <w:t>已核实文献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A73EEC" w14:textId="546F244F" w:rsidR="006E7B26" w:rsidRDefault="006E7B2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70" w:history="1">
        <w:r w:rsidRPr="00F02469">
          <w:rPr>
            <w:rStyle w:val="aff9"/>
            <w:rFonts w:eastAsia="黑体"/>
            <w:noProof/>
          </w:rPr>
          <w:t xml:space="preserve">1.7 </w:t>
        </w:r>
        <w:r w:rsidRPr="00F02469">
          <w:rPr>
            <w:rStyle w:val="aff9"/>
            <w:rFonts w:eastAsia="黑体"/>
            <w:noProof/>
          </w:rPr>
          <w:t>评分红线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25C151" w14:textId="55EAA772" w:rsidR="006E7B26" w:rsidRDefault="006E7B2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71" w:history="1">
        <w:r w:rsidRPr="00F02469">
          <w:rPr>
            <w:rStyle w:val="aff9"/>
            <w:rFonts w:eastAsia="黑体"/>
            <w:noProof/>
          </w:rPr>
          <w:t xml:space="preserve">2. </w:t>
        </w:r>
        <w:r w:rsidRPr="00F02469">
          <w:rPr>
            <w:rStyle w:val="aff9"/>
            <w:rFonts w:eastAsia="黑体"/>
            <w:noProof/>
          </w:rPr>
          <w:t>项目与分工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763B9D" w14:textId="32CA57D8" w:rsidR="006E7B26" w:rsidRDefault="006E7B2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72" w:history="1">
        <w:r w:rsidRPr="00F02469">
          <w:rPr>
            <w:rStyle w:val="aff9"/>
            <w:rFonts w:eastAsia="黑体"/>
            <w:noProof/>
          </w:rPr>
          <w:t xml:space="preserve">3. </w:t>
        </w:r>
        <w:r w:rsidRPr="00F02469">
          <w:rPr>
            <w:rStyle w:val="aff9"/>
            <w:rFonts w:eastAsia="黑体"/>
            <w:noProof/>
          </w:rPr>
          <w:t>研究设计与三个权威口径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D99AD3" w14:textId="5DC6E5AC" w:rsidR="006E7B26" w:rsidRDefault="006E7B2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73" w:history="1">
        <w:r w:rsidRPr="00F02469">
          <w:rPr>
            <w:rStyle w:val="aff9"/>
            <w:rFonts w:eastAsia="黑体"/>
            <w:noProof/>
          </w:rPr>
          <w:t xml:space="preserve">4. </w:t>
        </w:r>
        <w:r w:rsidRPr="00F02469">
          <w:rPr>
            <w:rStyle w:val="aff9"/>
            <w:rFonts w:eastAsia="黑体"/>
            <w:noProof/>
          </w:rPr>
          <w:t>数据管线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15719D" w14:textId="06B7935B" w:rsidR="006E7B26" w:rsidRDefault="006E7B2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74" w:history="1">
        <w:r w:rsidRPr="00F02469">
          <w:rPr>
            <w:rStyle w:val="aff9"/>
            <w:rFonts w:eastAsia="黑体"/>
            <w:noProof/>
          </w:rPr>
          <w:t xml:space="preserve">5. </w:t>
        </w:r>
        <w:r w:rsidRPr="00F02469">
          <w:rPr>
            <w:rStyle w:val="aff9"/>
            <w:rFonts w:eastAsia="黑体"/>
            <w:noProof/>
          </w:rPr>
          <w:t>样本与关键数字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B454A0" w14:textId="55AD3320" w:rsidR="006E7B26" w:rsidRDefault="006E7B2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75" w:history="1">
        <w:r w:rsidRPr="00F02469">
          <w:rPr>
            <w:rStyle w:val="aff9"/>
            <w:rFonts w:eastAsia="黑体"/>
            <w:noProof/>
          </w:rPr>
          <w:t xml:space="preserve">6. </w:t>
        </w:r>
        <w:r w:rsidRPr="00F02469">
          <w:rPr>
            <w:rStyle w:val="aff9"/>
            <w:rFonts w:eastAsia="黑体"/>
            <w:noProof/>
          </w:rPr>
          <w:t>三个权威变量怎么算的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1F47A1" w14:textId="3EC68D1F" w:rsidR="006E7B26" w:rsidRDefault="006E7B2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76" w:history="1">
        <w:r w:rsidRPr="00F02469">
          <w:rPr>
            <w:rStyle w:val="aff9"/>
            <w:rFonts w:eastAsia="黑体"/>
            <w:noProof/>
          </w:rPr>
          <w:t>6.1 star</w:t>
        </w:r>
        <w:r w:rsidRPr="00F02469">
          <w:rPr>
            <w:rStyle w:val="aff9"/>
            <w:rFonts w:eastAsia="黑体"/>
            <w:noProof/>
          </w:rPr>
          <w:t>（是否上榜）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0BD818" w14:textId="194131C7" w:rsidR="006E7B26" w:rsidRDefault="006E7B2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77" w:history="1">
        <w:r w:rsidRPr="00F02469">
          <w:rPr>
            <w:rStyle w:val="aff9"/>
            <w:rFonts w:eastAsia="黑体"/>
            <w:noProof/>
          </w:rPr>
          <w:t xml:space="preserve">6.2 </w:t>
        </w:r>
        <w:r w:rsidRPr="00F02469">
          <w:rPr>
            <w:rStyle w:val="aff9"/>
            <w:rFonts w:eastAsia="黑体"/>
            <w:noProof/>
          </w:rPr>
          <w:t>资历（从业年限）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6E08C0" w14:textId="522F2DC4" w:rsidR="006E7B26" w:rsidRDefault="006E7B2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78" w:history="1">
        <w:r w:rsidRPr="00F02469">
          <w:rPr>
            <w:rStyle w:val="aff9"/>
            <w:rFonts w:eastAsia="黑体"/>
            <w:noProof/>
          </w:rPr>
          <w:t xml:space="preserve">6.3 </w:t>
        </w:r>
        <w:r w:rsidRPr="00F02469">
          <w:rPr>
            <w:rStyle w:val="aff9"/>
            <w:rFonts w:eastAsia="黑体"/>
            <w:noProof/>
          </w:rPr>
          <w:t>券商层级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52AD80" w14:textId="2D777226" w:rsidR="006E7B26" w:rsidRDefault="006E7B2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79" w:history="1">
        <w:r w:rsidRPr="00F02469">
          <w:rPr>
            <w:rStyle w:val="aff9"/>
            <w:rFonts w:eastAsia="黑体"/>
            <w:noProof/>
          </w:rPr>
          <w:t xml:space="preserve">7. </w:t>
        </w:r>
        <w:r w:rsidRPr="00F02469">
          <w:rPr>
            <w:rStyle w:val="aff9"/>
            <w:rFonts w:eastAsia="黑体"/>
            <w:noProof/>
          </w:rPr>
          <w:t>技术坑与处理方式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D6FC29" w14:textId="220C05E4" w:rsidR="006E7B26" w:rsidRDefault="006E7B2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80" w:history="1">
        <w:r w:rsidRPr="00F02469">
          <w:rPr>
            <w:rStyle w:val="aff9"/>
            <w:rFonts w:eastAsia="黑体"/>
            <w:noProof/>
          </w:rPr>
          <w:t xml:space="preserve">7.1 </w:t>
        </w:r>
        <w:r w:rsidRPr="00F02469">
          <w:rPr>
            <w:rStyle w:val="aff9"/>
            <w:rFonts w:eastAsia="黑体"/>
            <w:noProof/>
          </w:rPr>
          <w:t>问财措辞极不稳定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94AA0E" w14:textId="48843A5E" w:rsidR="006E7B26" w:rsidRDefault="006E7B2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81" w:history="1">
        <w:r w:rsidRPr="00F02469">
          <w:rPr>
            <w:rStyle w:val="aff9"/>
            <w:rFonts w:eastAsia="黑体"/>
            <w:noProof/>
          </w:rPr>
          <w:t xml:space="preserve">7.2 CSV </w:t>
        </w:r>
        <w:r w:rsidRPr="00F02469">
          <w:rPr>
            <w:rStyle w:val="aff9"/>
            <w:rFonts w:eastAsia="黑体"/>
            <w:noProof/>
          </w:rPr>
          <w:t>编码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4CA9E9" w14:textId="474A21E5" w:rsidR="006E7B26" w:rsidRDefault="006E7B2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82" w:history="1">
        <w:r w:rsidRPr="00F02469">
          <w:rPr>
            <w:rStyle w:val="aff9"/>
            <w:rFonts w:eastAsia="黑体"/>
            <w:noProof/>
          </w:rPr>
          <w:t xml:space="preserve">7.3 </w:t>
        </w:r>
        <w:r w:rsidRPr="00F02469">
          <w:rPr>
            <w:rStyle w:val="aff9"/>
            <w:rFonts w:eastAsia="黑体"/>
            <w:noProof/>
          </w:rPr>
          <w:t>机构名归并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1F2CC7" w14:textId="4C8B5EF1" w:rsidR="006E7B26" w:rsidRDefault="006E7B2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83" w:history="1">
        <w:r w:rsidRPr="00F02469">
          <w:rPr>
            <w:rStyle w:val="aff9"/>
            <w:rFonts w:eastAsia="黑体"/>
            <w:noProof/>
          </w:rPr>
          <w:t xml:space="preserve">7.4 </w:t>
        </w:r>
        <w:r w:rsidRPr="00F02469">
          <w:rPr>
            <w:rStyle w:val="aff9"/>
            <w:rFonts w:eastAsia="黑体"/>
            <w:noProof/>
          </w:rPr>
          <w:t>分析师姓名差错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05C606" w14:textId="61C6DDF7" w:rsidR="006E7B26" w:rsidRDefault="006E7B2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84" w:history="1">
        <w:r w:rsidRPr="00F02469">
          <w:rPr>
            <w:rStyle w:val="aff9"/>
            <w:rFonts w:eastAsia="黑体"/>
            <w:noProof/>
          </w:rPr>
          <w:t xml:space="preserve">7.5 </w:t>
        </w:r>
        <w:r w:rsidRPr="00F02469">
          <w:rPr>
            <w:rStyle w:val="aff9"/>
            <w:rFonts w:eastAsia="黑体"/>
            <w:noProof/>
          </w:rPr>
          <w:t>中金公司的数据缺口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8ADE6D" w14:textId="5ED5C421" w:rsidR="006E7B26" w:rsidRDefault="006E7B2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85" w:history="1">
        <w:r w:rsidRPr="00F02469">
          <w:rPr>
            <w:rStyle w:val="aff9"/>
            <w:rFonts w:eastAsia="黑体"/>
            <w:noProof/>
          </w:rPr>
          <w:t xml:space="preserve">7.6 2009 </w:t>
        </w:r>
        <w:r w:rsidRPr="00F02469">
          <w:rPr>
            <w:rStyle w:val="aff9"/>
            <w:rFonts w:eastAsia="黑体"/>
            <w:noProof/>
          </w:rPr>
          <w:t>年</w:t>
        </w:r>
        <w:r w:rsidRPr="00F02469">
          <w:rPr>
            <w:rStyle w:val="aff9"/>
            <w:rFonts w:eastAsia="黑体"/>
            <w:noProof/>
          </w:rPr>
          <w:t xml:space="preserve"> 6 </w:t>
        </w:r>
        <w:r w:rsidRPr="00F02469">
          <w:rPr>
            <w:rStyle w:val="aff9"/>
            <w:rFonts w:eastAsia="黑体"/>
            <w:noProof/>
          </w:rPr>
          <w:t>月的覆盖下限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83B405" w14:textId="19BD4944" w:rsidR="006E7B26" w:rsidRDefault="006E7B2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86" w:history="1">
        <w:r w:rsidRPr="00F02469">
          <w:rPr>
            <w:rStyle w:val="aff9"/>
            <w:rFonts w:eastAsia="黑体"/>
            <w:noProof/>
          </w:rPr>
          <w:t xml:space="preserve">7.7 </w:t>
        </w:r>
        <w:r w:rsidRPr="00F02469">
          <w:rPr>
            <w:rStyle w:val="aff9"/>
            <w:rFonts w:eastAsia="黑体"/>
            <w:noProof/>
          </w:rPr>
          <w:t>资历按姓名合并的同名问题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9DF509" w14:textId="45BCA47E" w:rsidR="006E7B26" w:rsidRDefault="006E7B2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87" w:history="1">
        <w:r w:rsidRPr="00F02469">
          <w:rPr>
            <w:rStyle w:val="aff9"/>
            <w:rFonts w:eastAsia="黑体"/>
            <w:noProof/>
          </w:rPr>
          <w:t xml:space="preserve">7.8 2018 </w:t>
        </w:r>
        <w:r w:rsidRPr="00F02469">
          <w:rPr>
            <w:rStyle w:val="aff9"/>
            <w:rFonts w:eastAsia="黑体"/>
            <w:noProof/>
          </w:rPr>
          <w:t>榜单无效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CE5693" w14:textId="0D78AD64" w:rsidR="006E7B26" w:rsidRDefault="006E7B2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88" w:history="1">
        <w:r w:rsidRPr="00F02469">
          <w:rPr>
            <w:rStyle w:val="aff9"/>
            <w:rFonts w:eastAsia="黑体"/>
            <w:noProof/>
          </w:rPr>
          <w:t xml:space="preserve">7.9 </w:t>
        </w:r>
        <w:r w:rsidRPr="00F02469">
          <w:rPr>
            <w:rStyle w:val="aff9"/>
            <w:rFonts w:eastAsia="黑体"/>
            <w:noProof/>
          </w:rPr>
          <w:t>子公司事件结构性非明星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DC2C5A" w14:textId="50E63EE7" w:rsidR="006E7B26" w:rsidRDefault="006E7B2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89" w:history="1">
        <w:r w:rsidRPr="00F02469">
          <w:rPr>
            <w:rStyle w:val="aff9"/>
            <w:rFonts w:eastAsia="黑体"/>
            <w:noProof/>
          </w:rPr>
          <w:t xml:space="preserve">7.10 ST </w:t>
        </w:r>
        <w:r w:rsidRPr="00F02469">
          <w:rPr>
            <w:rStyle w:val="aff9"/>
            <w:rFonts w:eastAsia="黑体"/>
            <w:noProof/>
          </w:rPr>
          <w:t>近似剔除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9E68B6" w14:textId="4800DFC5" w:rsidR="006E7B26" w:rsidRDefault="006E7B2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90" w:history="1">
        <w:r w:rsidRPr="00F02469">
          <w:rPr>
            <w:rStyle w:val="aff9"/>
            <w:rFonts w:eastAsia="黑体"/>
            <w:noProof/>
          </w:rPr>
          <w:t xml:space="preserve">7.11 </w:t>
        </w:r>
        <w:r w:rsidRPr="00F02469">
          <w:rPr>
            <w:rStyle w:val="aff9"/>
            <w:rFonts w:eastAsia="黑体"/>
            <w:noProof/>
          </w:rPr>
          <w:t>上市未满</w:t>
        </w:r>
        <w:r w:rsidRPr="00F02469">
          <w:rPr>
            <w:rStyle w:val="aff9"/>
            <w:rFonts w:eastAsia="黑体"/>
            <w:noProof/>
          </w:rPr>
          <w:t xml:space="preserve"> 6 </w:t>
        </w:r>
        <w:r w:rsidRPr="00F02469">
          <w:rPr>
            <w:rStyle w:val="aff9"/>
            <w:rFonts w:eastAsia="黑体"/>
            <w:noProof/>
          </w:rPr>
          <w:t>个月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23FD29" w14:textId="548DA331" w:rsidR="006E7B26" w:rsidRDefault="006E7B2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91" w:history="1">
        <w:r w:rsidRPr="00F02469">
          <w:rPr>
            <w:rStyle w:val="aff9"/>
            <w:rFonts w:eastAsia="黑体"/>
            <w:noProof/>
          </w:rPr>
          <w:t xml:space="preserve">7.12 </w:t>
        </w:r>
        <w:r w:rsidRPr="00F02469">
          <w:rPr>
            <w:rStyle w:val="aff9"/>
            <w:rFonts w:eastAsia="黑体"/>
            <w:noProof/>
          </w:rPr>
          <w:t>首次覆盖必须旁路抽取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B3EF14" w14:textId="0172B715" w:rsidR="006E7B26" w:rsidRDefault="006E7B2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92" w:history="1">
        <w:r w:rsidRPr="00F02469">
          <w:rPr>
            <w:rStyle w:val="aff9"/>
            <w:rFonts w:eastAsia="黑体"/>
            <w:noProof/>
          </w:rPr>
          <w:t xml:space="preserve">7.13 </w:t>
        </w:r>
        <w:r w:rsidRPr="00F02469">
          <w:rPr>
            <w:rStyle w:val="aff9"/>
            <w:rFonts w:eastAsia="黑体"/>
            <w:noProof/>
          </w:rPr>
          <w:t>空分析师姓名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E79C4C" w14:textId="28159765" w:rsidR="006E7B26" w:rsidRDefault="006E7B2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93" w:history="1">
        <w:r w:rsidRPr="00F02469">
          <w:rPr>
            <w:rStyle w:val="aff9"/>
            <w:rFonts w:eastAsia="黑体"/>
            <w:noProof/>
          </w:rPr>
          <w:t xml:space="preserve">8. </w:t>
        </w:r>
        <w:r w:rsidRPr="00F02469">
          <w:rPr>
            <w:rStyle w:val="aff9"/>
            <w:rFonts w:eastAsia="黑体"/>
            <w:noProof/>
          </w:rPr>
          <w:t>事件研究引擎</w:t>
        </w:r>
        <w:r w:rsidRPr="00F02469">
          <w:rPr>
            <w:rStyle w:val="aff9"/>
            <w:rFonts w:eastAsia="黑体"/>
            <w:noProof/>
          </w:rPr>
          <w:t xml:space="preserve"> v2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63D4C4" w14:textId="2D9CA418" w:rsidR="006E7B26" w:rsidRDefault="006E7B2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94" w:history="1">
        <w:r w:rsidRPr="00F02469">
          <w:rPr>
            <w:rStyle w:val="aff9"/>
            <w:rFonts w:eastAsia="黑体"/>
            <w:noProof/>
          </w:rPr>
          <w:t xml:space="preserve">8.1 </w:t>
        </w:r>
        <w:r w:rsidRPr="00F02469">
          <w:rPr>
            <w:rStyle w:val="aff9"/>
            <w:rFonts w:eastAsia="黑体"/>
            <w:noProof/>
          </w:rPr>
          <w:t>首轮结果（</w:t>
        </w:r>
        <w:r w:rsidRPr="00F02469">
          <w:rPr>
            <w:rStyle w:val="aff9"/>
            <w:rFonts w:eastAsia="黑体"/>
            <w:noProof/>
          </w:rPr>
          <w:t>2026-10-18</w:t>
        </w:r>
        <w:r w:rsidRPr="00F02469">
          <w:rPr>
            <w:rStyle w:val="aff9"/>
            <w:rFonts w:eastAsia="黑体"/>
            <w:noProof/>
          </w:rPr>
          <w:t>，真实行情）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E65624" w14:textId="2F1EAFE5" w:rsidR="006E7B26" w:rsidRDefault="006E7B2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95" w:history="1">
        <w:r w:rsidRPr="00F02469">
          <w:rPr>
            <w:rStyle w:val="aff9"/>
            <w:rFonts w:eastAsia="黑体"/>
            <w:noProof/>
          </w:rPr>
          <w:t xml:space="preserve">8.2 </w:t>
        </w:r>
        <w:r w:rsidRPr="00F02469">
          <w:rPr>
            <w:rStyle w:val="aff9"/>
            <w:rFonts w:eastAsia="黑体"/>
            <w:noProof/>
          </w:rPr>
          <w:t>公告日之后的漂移与事后准确度（</w:t>
        </w:r>
        <w:r w:rsidRPr="00F02469">
          <w:rPr>
            <w:rStyle w:val="aff9"/>
            <w:rFonts w:eastAsia="黑体"/>
            <w:noProof/>
          </w:rPr>
          <w:t>2026-10-18</w:t>
        </w:r>
        <w:r w:rsidRPr="00F02469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839557" w14:textId="2FBDEE88" w:rsidR="006E7B26" w:rsidRDefault="006E7B2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96" w:history="1">
        <w:r w:rsidRPr="00F02469">
          <w:rPr>
            <w:rStyle w:val="aff9"/>
            <w:rFonts w:eastAsia="黑体"/>
            <w:noProof/>
          </w:rPr>
          <w:t xml:space="preserve">8.3 </w:t>
        </w:r>
        <w:r w:rsidRPr="00F02469">
          <w:rPr>
            <w:rStyle w:val="aff9"/>
            <w:rFonts w:eastAsia="黑体"/>
            <w:noProof/>
          </w:rPr>
          <w:t>盈余预测误差（</w:t>
        </w:r>
        <w:r w:rsidRPr="00F02469">
          <w:rPr>
            <w:rStyle w:val="aff9"/>
            <w:rFonts w:eastAsia="黑体"/>
            <w:noProof/>
          </w:rPr>
          <w:t>2026-10-18</w:t>
        </w:r>
        <w:r w:rsidRPr="00F02469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052AE2" w14:textId="2AE61964" w:rsidR="006E7B26" w:rsidRDefault="006E7B2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97" w:history="1">
        <w:r w:rsidRPr="00F02469">
          <w:rPr>
            <w:rStyle w:val="aff9"/>
            <w:rFonts w:eastAsia="黑体"/>
            <w:noProof/>
          </w:rPr>
          <w:t xml:space="preserve">9. </w:t>
        </w:r>
        <w:r w:rsidRPr="00F02469">
          <w:rPr>
            <w:rStyle w:val="aff9"/>
            <w:rFonts w:eastAsia="黑体"/>
            <w:noProof/>
          </w:rPr>
          <w:t>与乙的边界和交接状态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4AF8BD" w14:textId="47331A6C" w:rsidR="006E7B26" w:rsidRDefault="006E7B2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98" w:history="1">
        <w:r w:rsidRPr="00F02469">
          <w:rPr>
            <w:rStyle w:val="aff9"/>
            <w:rFonts w:eastAsia="黑体"/>
            <w:noProof/>
          </w:rPr>
          <w:t xml:space="preserve">9.1 </w:t>
        </w:r>
        <w:r w:rsidRPr="00F02469">
          <w:rPr>
            <w:rStyle w:val="aff9"/>
            <w:rFonts w:eastAsia="黑体"/>
            <w:noProof/>
          </w:rPr>
          <w:t>需要乙确认或交付的事项（</w:t>
        </w:r>
        <w:r w:rsidRPr="00F02469">
          <w:rPr>
            <w:rStyle w:val="aff9"/>
            <w:rFonts w:eastAsia="黑体"/>
            <w:noProof/>
          </w:rPr>
          <w:t>2026-10-18</w:t>
        </w:r>
        <w:r w:rsidRPr="00F02469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35664C" w14:textId="49047370" w:rsidR="006E7B26" w:rsidRDefault="006E7B2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299" w:history="1">
        <w:r w:rsidRPr="00F02469">
          <w:rPr>
            <w:rStyle w:val="aff9"/>
            <w:rFonts w:eastAsia="黑体"/>
            <w:noProof/>
          </w:rPr>
          <w:t xml:space="preserve">10. </w:t>
        </w:r>
        <w:r w:rsidRPr="00F02469">
          <w:rPr>
            <w:rStyle w:val="aff9"/>
            <w:rFonts w:eastAsia="黑体"/>
            <w:noProof/>
          </w:rPr>
          <w:t>待办与阻塞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_Toc243222299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A219DA" w14:textId="480DD26B" w:rsidR="006E7B26" w:rsidRDefault="006E7B2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2300" w:history="1">
        <w:r w:rsidRPr="00F02469">
          <w:rPr>
            <w:rStyle w:val="aff9"/>
            <w:rFonts w:eastAsia="黑体"/>
            <w:noProof/>
          </w:rPr>
          <w:t xml:space="preserve">11. </w:t>
        </w:r>
        <w:r w:rsidRPr="00F02469">
          <w:rPr>
            <w:rStyle w:val="aff9"/>
            <w:rFonts w:eastAsia="黑体"/>
            <w:noProof/>
          </w:rPr>
          <w:t>文件导航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_Toc243222300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450FFD" w14:textId="7CC6620F" w:rsidR="000D4129" w:rsidRDefault="00906EDA">
      <w:r>
        <w:rPr>
          <w:color w:val="000000"/>
        </w:rPr>
        <w:fldChar w:fldCharType="end"/>
      </w:r>
    </w:p>
    <w:p w14:paraId="198347D6" w14:textId="77777777" w:rsidR="000D4129" w:rsidRDefault="00906EDA">
      <w:pPr>
        <w:pStyle w:val="1"/>
        <w:spacing w:before="280" w:after="120"/>
      </w:pPr>
      <w:bookmarkStart w:id="0" w:name="_Toc243222262"/>
      <w:r>
        <w:rPr>
          <w:rFonts w:ascii="Times New Roman" w:eastAsia="黑体" w:hAnsi="Times New Roman"/>
          <w:color w:val="000000"/>
          <w:sz w:val="30"/>
        </w:rPr>
        <w:t xml:space="preserve">0. </w:t>
      </w:r>
      <w:r>
        <w:rPr>
          <w:rFonts w:ascii="Times New Roman" w:eastAsia="黑体" w:hAnsi="Times New Roman"/>
          <w:color w:val="000000"/>
          <w:sz w:val="30"/>
        </w:rPr>
        <w:t>结论速览（</w:t>
      </w:r>
      <w:r>
        <w:rPr>
          <w:rFonts w:ascii="Times New Roman" w:eastAsia="黑体" w:hAnsi="Times New Roman"/>
          <w:color w:val="000000"/>
          <w:sz w:val="30"/>
        </w:rPr>
        <w:t>2026-10-18</w:t>
      </w:r>
      <w:r>
        <w:rPr>
          <w:rFonts w:ascii="Times New Roman" w:eastAsia="黑体" w:hAnsi="Times New Roman"/>
          <w:color w:val="000000"/>
          <w:sz w:val="30"/>
        </w:rPr>
        <w:t>，首轮）</w:t>
      </w:r>
      <w:bookmarkEnd w:id="0"/>
    </w:p>
    <w:p w14:paraId="5C6797EF" w14:textId="77777777" w:rsidR="000D4129" w:rsidRDefault="00906EDA">
      <w:r>
        <w:rPr>
          <w:color w:val="000000"/>
        </w:rPr>
        <w:t>研究问题：市场跟随明星分析师的推荐，是因为他们更准，还是因为投资者盲从名气？</w:t>
      </w:r>
    </w:p>
    <w:p w14:paraId="0D3C98B3" w14:textId="77777777" w:rsidR="000D4129" w:rsidRDefault="00906EDA">
      <w:r>
        <w:rPr>
          <w:color w:val="000000"/>
        </w:rPr>
        <w:t>三个检验与目前的答案：</w:t>
      </w:r>
    </w:p>
    <w:p w14:paraId="68BABB94" w14:textId="77777777" w:rsidR="000D4129" w:rsidRDefault="00906EDA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公告日反应：明星上调显著更大（</w:t>
      </w:r>
      <w:r>
        <w:rPr>
          <w:color w:val="000000"/>
        </w:rPr>
        <w:t>CAR[-1,+1] +0.38pp</w:t>
      </w:r>
      <w:r>
        <w:rPr>
          <w:color w:val="000000"/>
        </w:rPr>
        <w:t>，</w:t>
      </w:r>
      <w:r>
        <w:rPr>
          <w:color w:val="000000"/>
        </w:rPr>
        <w:t>t=2.19</w:t>
      </w:r>
      <w:r>
        <w:rPr>
          <w:color w:val="000000"/>
        </w:rPr>
        <w:t>；异常成交量</w:t>
      </w:r>
      <w:r>
        <w:rPr>
          <w:color w:val="000000"/>
        </w:rPr>
        <w:t xml:space="preserve"> +0.053</w:t>
      </w:r>
      <w:r>
        <w:rPr>
          <w:color w:val="000000"/>
        </w:rPr>
        <w:t>，</w:t>
      </w:r>
      <w:r>
        <w:rPr>
          <w:color w:val="000000"/>
        </w:rPr>
        <w:t>t=2.85</w:t>
      </w:r>
      <w:r>
        <w:rPr>
          <w:color w:val="000000"/>
        </w:rPr>
        <w:t>），下调没有差异。</w:t>
      </w:r>
    </w:p>
    <w:p w14:paraId="5EBB1194" w14:textId="77777777" w:rsidR="000D4129" w:rsidRDefault="00906EDA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公告日之后：明星下调先多跌</w:t>
      </w:r>
      <w:r>
        <w:rPr>
          <w:color w:val="000000"/>
        </w:rPr>
        <w:t xml:space="preserve"> 1.6pp</w:t>
      </w:r>
      <w:r>
        <w:rPr>
          <w:color w:val="000000"/>
        </w:rPr>
        <w:t>（</w:t>
      </w:r>
      <w:r>
        <w:rPr>
          <w:color w:val="000000"/>
        </w:rPr>
        <w:t xml:space="preserve">60 </w:t>
      </w:r>
      <w:r>
        <w:rPr>
          <w:color w:val="000000"/>
        </w:rPr>
        <w:t>日，</w:t>
      </w:r>
      <w:r>
        <w:rPr>
          <w:color w:val="000000"/>
        </w:rPr>
        <w:t>p=0.002</w:t>
      </w:r>
      <w:r>
        <w:rPr>
          <w:color w:val="000000"/>
        </w:rPr>
        <w:t>），</w:t>
      </w:r>
      <w:r>
        <w:rPr>
          <w:color w:val="000000"/>
        </w:rPr>
        <w:t xml:space="preserve">250 </w:t>
      </w:r>
      <w:r>
        <w:rPr>
          <w:color w:val="000000"/>
        </w:rPr>
        <w:t>日反转；明星上调没有显著漂移。</w:t>
      </w:r>
    </w:p>
    <w:p w14:paraId="499E3B6C" w14:textId="77777777" w:rsidR="000D4129" w:rsidRDefault="00906EDA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事后准确度：持有收益短期略优（下调</w:t>
      </w:r>
      <w:r>
        <w:rPr>
          <w:color w:val="000000"/>
        </w:rPr>
        <w:t xml:space="preserve"> 3 </w:t>
      </w:r>
      <w:r>
        <w:rPr>
          <w:color w:val="000000"/>
        </w:rPr>
        <w:t>个月、上调</w:t>
      </w:r>
      <w:r>
        <w:rPr>
          <w:color w:val="000000"/>
        </w:rPr>
        <w:t xml:space="preserve"> 6 </w:t>
      </w:r>
      <w:r>
        <w:rPr>
          <w:color w:val="000000"/>
        </w:rPr>
        <w:t>个月），</w:t>
      </w:r>
      <w:r>
        <w:rPr>
          <w:color w:val="000000"/>
        </w:rPr>
        <w:t xml:space="preserve">12 </w:t>
      </w:r>
      <w:r>
        <w:rPr>
          <w:color w:val="000000"/>
        </w:rPr>
        <w:t>个月消失；但盈余预测的绝对误差反而更大（当年上调组</w:t>
      </w:r>
      <w:r>
        <w:rPr>
          <w:color w:val="000000"/>
        </w:rPr>
        <w:t xml:space="preserve"> 2.18 </w:t>
      </w:r>
      <w:r>
        <w:rPr>
          <w:color w:val="000000"/>
        </w:rPr>
        <w:t>对</w:t>
      </w:r>
      <w:r>
        <w:rPr>
          <w:color w:val="000000"/>
        </w:rPr>
        <w:t xml:space="preserve"> 1.89</w:t>
      </w:r>
      <w:r>
        <w:rPr>
          <w:color w:val="000000"/>
        </w:rPr>
        <w:t>，</w:t>
      </w:r>
      <w:r>
        <w:rPr>
          <w:color w:val="000000"/>
        </w:rPr>
        <w:t>p=0.001</w:t>
      </w:r>
      <w:r>
        <w:rPr>
          <w:color w:val="000000"/>
        </w:rPr>
        <w:t>）。</w:t>
      </w:r>
    </w:p>
    <w:p w14:paraId="565A8436" w14:textId="77777777" w:rsidR="000D4129" w:rsidRDefault="00906EDA">
      <w:r>
        <w:rPr>
          <w:color w:val="000000"/>
        </w:rPr>
        <w:lastRenderedPageBreak/>
        <w:t>一句话：明星能带动市场，但没有证据表明他们更准。影响力假说得到支持，信息优势即使存在也很弱。</w:t>
      </w:r>
    </w:p>
    <w:p w14:paraId="698EED9F" w14:textId="77777777" w:rsidR="000D4129" w:rsidRDefault="00906EDA">
      <w:r>
        <w:rPr>
          <w:color w:val="000000"/>
        </w:rPr>
        <w:t>还没做：聚类标准误、涨跌停与停牌稳健性、三张主图。以上全部是首轮单变量结果。</w:t>
      </w:r>
    </w:p>
    <w:p w14:paraId="2B3EDD15" w14:textId="77777777" w:rsidR="000D4129" w:rsidRDefault="00906EDA">
      <w:pPr>
        <w:pStyle w:val="1"/>
        <w:spacing w:before="280" w:after="120"/>
      </w:pPr>
      <w:bookmarkStart w:id="1" w:name="_Toc243222263"/>
      <w:r>
        <w:rPr>
          <w:rFonts w:ascii="Times New Roman" w:eastAsia="黑体" w:hAnsi="Times New Roman"/>
          <w:color w:val="000000"/>
          <w:sz w:val="30"/>
        </w:rPr>
        <w:t xml:space="preserve">1. </w:t>
      </w:r>
      <w:r>
        <w:rPr>
          <w:rFonts w:ascii="Times New Roman" w:eastAsia="黑体" w:hAnsi="Times New Roman"/>
          <w:color w:val="000000"/>
          <w:sz w:val="30"/>
        </w:rPr>
        <w:t>项目背景</w:t>
      </w:r>
      <w:bookmarkEnd w:id="1"/>
    </w:p>
    <w:p w14:paraId="25B42CD2" w14:textId="77777777" w:rsidR="000D4129" w:rsidRDefault="00906EDA">
      <w:pPr>
        <w:pStyle w:val="21"/>
        <w:spacing w:after="120"/>
      </w:pPr>
      <w:bookmarkStart w:id="2" w:name="_Toc243222264"/>
      <w:r>
        <w:rPr>
          <w:rFonts w:ascii="Times New Roman" w:eastAsia="黑体" w:hAnsi="Times New Roman"/>
          <w:color w:val="000000"/>
        </w:rPr>
        <w:t xml:space="preserve">1.1 </w:t>
      </w:r>
      <w:r>
        <w:rPr>
          <w:rFonts w:ascii="Times New Roman" w:eastAsia="黑体" w:hAnsi="Times New Roman"/>
          <w:color w:val="000000"/>
        </w:rPr>
        <w:t>从米尔格拉姆到股市</w:t>
      </w:r>
      <w:bookmarkEnd w:id="2"/>
    </w:p>
    <w:p w14:paraId="0C2844FE" w14:textId="77777777" w:rsidR="000D4129" w:rsidRDefault="00906EDA">
      <w:r>
        <w:rPr>
          <w:color w:val="000000"/>
        </w:rPr>
        <w:t>题目在老师的《</w:t>
      </w:r>
      <w:r>
        <w:rPr>
          <w:color w:val="000000"/>
        </w:rPr>
        <w:t>Topic details.pdf</w:t>
      </w:r>
      <w:r>
        <w:rPr>
          <w:color w:val="000000"/>
        </w:rPr>
        <w:t>》里是</w:t>
      </w:r>
      <w:r>
        <w:rPr>
          <w:color w:val="000000"/>
        </w:rPr>
        <w:t xml:space="preserve"> Project 10</w:t>
      </w:r>
      <w:r>
        <w:rPr>
          <w:color w:val="000000"/>
        </w:rPr>
        <w:t>，在报名表《</w:t>
      </w:r>
      <w:r>
        <w:rPr>
          <w:color w:val="000000"/>
        </w:rPr>
        <w:t>FIN 4080 Group and topic sign up.xlsx</w:t>
      </w:r>
      <w:r>
        <w:rPr>
          <w:color w:val="000000"/>
        </w:rPr>
        <w:t>》里登记为</w:t>
      </w:r>
      <w:r>
        <w:rPr>
          <w:color w:val="000000"/>
        </w:rPr>
        <w:t xml:space="preserve"> Topic 15</w:t>
      </w:r>
      <w:r>
        <w:rPr>
          <w:color w:val="000000"/>
        </w:rPr>
        <w:t>，两套编号不一致，与老师助教沟通一律以</w:t>
      </w:r>
      <w:r>
        <w:rPr>
          <w:color w:val="000000"/>
        </w:rPr>
        <w:t xml:space="preserve"> Topic 15 </w:t>
      </w:r>
      <w:r>
        <w:rPr>
          <w:color w:val="000000"/>
        </w:rPr>
        <w:t>为准。</w:t>
      </w:r>
    </w:p>
    <w:p w14:paraId="7FEB696F" w14:textId="77777777" w:rsidR="000D4129" w:rsidRDefault="00906EDA">
      <w:r>
        <w:rPr>
          <w:color w:val="000000"/>
        </w:rPr>
        <w:t>题面把课题设计成米尔格拉姆实验的市场版：米尔格拉姆证明普通人会因权威指令违背自身判断，本项目不问投资者会不会跟，而是检验价格、成交量与事后收益是否随分析师权威程度不同而变化。用市场数据替代问卷，是行为金融的标准做法。</w:t>
      </w:r>
    </w:p>
    <w:p w14:paraId="0538CB21" w14:textId="77777777" w:rsidR="000D4129" w:rsidRDefault="00906EDA">
      <w:r>
        <w:rPr>
          <w:color w:val="000000"/>
        </w:rPr>
        <w:t>研究问题一句话：市场跟随明星分析师的推荐，是因为他们更准（信息与能力），还是因为投资者盲从名气（地位与影响力）。两组文献给出相反的预测，这是本研究要回答的问题。</w:t>
      </w:r>
    </w:p>
    <w:p w14:paraId="6ED55194" w14:textId="77777777" w:rsidR="000D4129" w:rsidRDefault="00906EDA">
      <w:pPr>
        <w:pStyle w:val="21"/>
        <w:spacing w:after="120"/>
      </w:pPr>
      <w:bookmarkStart w:id="3" w:name="_Toc243222265"/>
      <w:r>
        <w:rPr>
          <w:rFonts w:ascii="Times New Roman" w:eastAsia="黑体" w:hAnsi="Times New Roman"/>
          <w:color w:val="000000"/>
        </w:rPr>
        <w:t xml:space="preserve">1.2 </w:t>
      </w:r>
      <w:r>
        <w:rPr>
          <w:rFonts w:ascii="Times New Roman" w:eastAsia="黑体" w:hAnsi="Times New Roman"/>
          <w:color w:val="000000"/>
        </w:rPr>
        <w:t>两条竞争假说</w:t>
      </w:r>
      <w:bookmarkEnd w:id="3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0D4129" w14:paraId="409007A5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08A79B7F" w14:textId="77777777" w:rsidR="000D4129" w:rsidRDefault="000D4129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21050D03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信息假说</w:t>
            </w:r>
          </w:p>
        </w:tc>
        <w:tc>
          <w:tcPr>
            <w:tcW w:w="3137" w:type="dxa"/>
            <w:shd w:val="clear" w:color="auto" w:fill="F2F2F2"/>
          </w:tcPr>
          <w:p w14:paraId="59D0F691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影响力假说</w:t>
            </w:r>
          </w:p>
        </w:tc>
      </w:tr>
      <w:tr w:rsidR="000D4129" w14:paraId="001C8665" w14:textId="77777777">
        <w:trPr>
          <w:cantSplit/>
          <w:jc w:val="center"/>
        </w:trPr>
        <w:tc>
          <w:tcPr>
            <w:tcW w:w="3137" w:type="dxa"/>
          </w:tcPr>
          <w:p w14:paraId="70821F27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权威来源</w:t>
            </w:r>
          </w:p>
        </w:tc>
        <w:tc>
          <w:tcPr>
            <w:tcW w:w="3137" w:type="dxa"/>
          </w:tcPr>
          <w:p w14:paraId="4AF20FAE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信息渠道更好、研究能力更强</w:t>
            </w:r>
          </w:p>
        </w:tc>
        <w:tc>
          <w:tcPr>
            <w:tcW w:w="3137" w:type="dxa"/>
          </w:tcPr>
          <w:p w14:paraId="4350716F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明星身份本身就是权威，投资者只看招牌</w:t>
            </w:r>
          </w:p>
        </w:tc>
      </w:tr>
      <w:tr w:rsidR="000D4129" w14:paraId="69F8F680" w14:textId="77777777">
        <w:trPr>
          <w:cantSplit/>
          <w:jc w:val="center"/>
        </w:trPr>
        <w:tc>
          <w:tcPr>
            <w:tcW w:w="3137" w:type="dxa"/>
          </w:tcPr>
          <w:p w14:paraId="615C86B7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公告日反应</w:t>
            </w:r>
          </w:p>
        </w:tc>
        <w:tc>
          <w:tcPr>
            <w:tcW w:w="3137" w:type="dxa"/>
          </w:tcPr>
          <w:p w14:paraId="35A8F2E6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更大，因为真有好事</w:t>
            </w:r>
          </w:p>
        </w:tc>
        <w:tc>
          <w:tcPr>
            <w:tcW w:w="3137" w:type="dxa"/>
          </w:tcPr>
          <w:p w14:paraId="2D7B304E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更大，因为有人盲从</w:t>
            </w:r>
          </w:p>
        </w:tc>
      </w:tr>
      <w:tr w:rsidR="000D4129" w14:paraId="20976F5C" w14:textId="77777777">
        <w:trPr>
          <w:cantSplit/>
          <w:jc w:val="center"/>
        </w:trPr>
        <w:tc>
          <w:tcPr>
            <w:tcW w:w="3137" w:type="dxa"/>
          </w:tcPr>
          <w:p w14:paraId="0F15885C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事件后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12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481CEE90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沿推荐方向继续或正漂移</w:t>
            </w:r>
          </w:p>
        </w:tc>
        <w:tc>
          <w:tcPr>
            <w:tcW w:w="3137" w:type="dxa"/>
          </w:tcPr>
          <w:p w14:paraId="18F8EC8C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反转，回归基本面</w:t>
            </w:r>
          </w:p>
        </w:tc>
      </w:tr>
      <w:tr w:rsidR="000D4129" w14:paraId="699316A1" w14:textId="77777777">
        <w:trPr>
          <w:cantSplit/>
          <w:jc w:val="center"/>
        </w:trPr>
        <w:tc>
          <w:tcPr>
            <w:tcW w:w="3137" w:type="dxa"/>
          </w:tcPr>
          <w:p w14:paraId="6C97CE3F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事后准确度</w:t>
            </w:r>
          </w:p>
        </w:tc>
        <w:tc>
          <w:tcPr>
            <w:tcW w:w="3137" w:type="dxa"/>
          </w:tcPr>
          <w:p w14:paraId="16D03F13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明星显著更准</w:t>
            </w:r>
          </w:p>
        </w:tc>
        <w:tc>
          <w:tcPr>
            <w:tcW w:w="3137" w:type="dxa"/>
          </w:tcPr>
          <w:p w14:paraId="4E107CDD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明星与非明星无差异</w:t>
            </w:r>
          </w:p>
        </w:tc>
      </w:tr>
      <w:tr w:rsidR="000D4129" w14:paraId="713358F6" w14:textId="77777777">
        <w:trPr>
          <w:cantSplit/>
          <w:jc w:val="center"/>
        </w:trPr>
        <w:tc>
          <w:tcPr>
            <w:tcW w:w="3137" w:type="dxa"/>
          </w:tcPr>
          <w:p w14:paraId="4AD8115A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政策含义</w:t>
            </w:r>
          </w:p>
        </w:tc>
        <w:tc>
          <w:tcPr>
            <w:tcW w:w="3137" w:type="dxa"/>
          </w:tcPr>
          <w:p w14:paraId="5E1E94FE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榜单是有效的能力筛选器</w:t>
            </w:r>
          </w:p>
        </w:tc>
        <w:tc>
          <w:tcPr>
            <w:tcW w:w="3137" w:type="dxa"/>
          </w:tcPr>
          <w:p w14:paraId="5646B24F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榜单制造了自我实现的权威</w:t>
            </w:r>
          </w:p>
        </w:tc>
      </w:tr>
    </w:tbl>
    <w:p w14:paraId="59E8D485" w14:textId="77777777" w:rsidR="000D4129" w:rsidRDefault="000D4129">
      <w:pPr>
        <w:spacing w:after="0"/>
      </w:pPr>
    </w:p>
    <w:p w14:paraId="542DD598" w14:textId="77777777" w:rsidR="000D4129" w:rsidRDefault="00906EDA">
      <w:pPr>
        <w:pStyle w:val="21"/>
        <w:spacing w:after="120"/>
      </w:pPr>
      <w:bookmarkStart w:id="4" w:name="_Toc243222266"/>
      <w:r>
        <w:rPr>
          <w:rFonts w:ascii="Times New Roman" w:eastAsia="黑体" w:hAnsi="Times New Roman"/>
          <w:color w:val="000000"/>
        </w:rPr>
        <w:t xml:space="preserve">1.3 </w:t>
      </w:r>
      <w:r>
        <w:rPr>
          <w:rFonts w:ascii="Times New Roman" w:eastAsia="黑体" w:hAnsi="Times New Roman"/>
          <w:color w:val="000000"/>
        </w:rPr>
        <w:t>老师给出的四个陈述问题</w:t>
      </w:r>
      <w:bookmarkEnd w:id="4"/>
    </w:p>
    <w:p w14:paraId="7D681BE8" w14:textId="77777777" w:rsidR="000D4129" w:rsidRDefault="00906EDA">
      <w:r>
        <w:rPr>
          <w:color w:val="000000"/>
        </w:rPr>
        <w:t>陈述必须逐条回答，保持原顺序：</w:t>
      </w:r>
    </w:p>
    <w:p w14:paraId="1E037E82" w14:textId="77777777" w:rsidR="000D4129" w:rsidRDefault="00906EDA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明星分析师的评级调整，是否带来更大的公告日收益与异常成交量？</w:t>
      </w:r>
    </w:p>
    <w:p w14:paraId="0718F202" w14:textId="77777777" w:rsidR="000D4129" w:rsidRDefault="00906EDA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投资者是否过度追随权威，即明星推荐后出现漂移或反转？</w:t>
      </w:r>
    </w:p>
    <w:p w14:paraId="6308F3B7" w14:textId="77777777" w:rsidR="000D4129" w:rsidRDefault="00906EDA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明星的推荐事后是否真的更准，还是仅仅更有影响力？</w:t>
      </w:r>
    </w:p>
    <w:p w14:paraId="697AAE23" w14:textId="77777777" w:rsidR="000D4129" w:rsidRDefault="00906EDA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权威溢价在上调与下调之间、以及不同券商层级之间，是否不同？</w:t>
      </w:r>
    </w:p>
    <w:p w14:paraId="22775BD1" w14:textId="77777777" w:rsidR="000D4129" w:rsidRDefault="00906EDA">
      <w:r>
        <w:rPr>
          <w:color w:val="000000"/>
        </w:rPr>
        <w:t>第三问最关键：两个假说对它给出相反的预测，描述统计无法区分，只能靠检验。</w:t>
      </w:r>
    </w:p>
    <w:p w14:paraId="580A385E" w14:textId="77777777" w:rsidR="000D4129" w:rsidRDefault="00906EDA">
      <w:pPr>
        <w:pStyle w:val="21"/>
        <w:spacing w:after="120"/>
      </w:pPr>
      <w:bookmarkStart w:id="5" w:name="_Toc243222267"/>
      <w:r>
        <w:rPr>
          <w:rFonts w:ascii="Times New Roman" w:eastAsia="黑体" w:hAnsi="Times New Roman"/>
          <w:color w:val="000000"/>
        </w:rPr>
        <w:lastRenderedPageBreak/>
        <w:t xml:space="preserve">1.4 </w:t>
      </w:r>
      <w:r>
        <w:rPr>
          <w:rFonts w:ascii="Times New Roman" w:eastAsia="黑体" w:hAnsi="Times New Roman"/>
          <w:color w:val="000000"/>
        </w:rPr>
        <w:t>三个检验</w:t>
      </w:r>
      <w:bookmarkEnd w:id="5"/>
    </w:p>
    <w:p w14:paraId="1B214704" w14:textId="77777777" w:rsidR="000D4129" w:rsidRDefault="00906EDA">
      <w:pPr>
        <w:pStyle w:val="a0"/>
        <w:spacing w:after="60"/>
      </w:pPr>
      <w:r>
        <w:rPr>
          <w:color w:val="000000"/>
        </w:rPr>
        <w:t>公告日窗口反应：确认效应存在。两个假说都预测存在，单看它区分不开。</w:t>
      </w:r>
    </w:p>
    <w:p w14:paraId="66AE2843" w14:textId="77777777" w:rsidR="000D4129" w:rsidRDefault="00906EDA">
      <w:pPr>
        <w:pStyle w:val="a0"/>
        <w:spacing w:after="60"/>
      </w:pPr>
      <w:r>
        <w:rPr>
          <w:color w:val="000000"/>
        </w:rPr>
        <w:t>事件后</w:t>
      </w:r>
      <w:r>
        <w:rPr>
          <w:color w:val="000000"/>
        </w:rPr>
        <w:t xml:space="preserve"> 6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个月漂移：信息假说预测正漂移，影响力假说预测反转，这是区分两者的关键检验。</w:t>
      </w:r>
    </w:p>
    <w:p w14:paraId="424B7AF1" w14:textId="77777777" w:rsidR="000D4129" w:rsidRDefault="00906EDA">
      <w:pPr>
        <w:pStyle w:val="a0"/>
        <w:spacing w:after="60"/>
      </w:pPr>
      <w:r>
        <w:rPr>
          <w:color w:val="000000"/>
        </w:rPr>
        <w:t>事后准确度：信息假说预测明星更准，影响力假说预测无差异。若公告日反应更大而事后并不更准，则「仅仅更有影响力」成立，这正是本项目的核心发现。</w:t>
      </w:r>
    </w:p>
    <w:p w14:paraId="64B838E7" w14:textId="77777777" w:rsidR="000D4129" w:rsidRDefault="00906EDA">
      <w:pPr>
        <w:pStyle w:val="21"/>
        <w:spacing w:after="120"/>
      </w:pPr>
      <w:bookmarkStart w:id="6" w:name="_Toc243222268"/>
      <w:r>
        <w:rPr>
          <w:rFonts w:ascii="Times New Roman" w:eastAsia="黑体" w:hAnsi="Times New Roman"/>
          <w:color w:val="000000"/>
        </w:rPr>
        <w:t xml:space="preserve">1.5 </w:t>
      </w:r>
      <w:r>
        <w:rPr>
          <w:rFonts w:ascii="Times New Roman" w:eastAsia="黑体" w:hAnsi="Times New Roman"/>
          <w:color w:val="000000"/>
        </w:rPr>
        <w:t>为什么是中国</w:t>
      </w:r>
      <w:bookmarkEnd w:id="6"/>
    </w:p>
    <w:p w14:paraId="0A6BEF75" w14:textId="77777777" w:rsidR="000D4129" w:rsidRDefault="00906EDA">
      <w:r>
        <w:rPr>
          <w:color w:val="000000"/>
        </w:rPr>
        <w:t xml:space="preserve">A </w:t>
      </w:r>
      <w:r>
        <w:rPr>
          <w:color w:val="000000"/>
        </w:rPr>
        <w:t>股散户主导换手：散户持股市值占比约两到三成，却贡献八成以上换手，这是「权威盲从」最可能留下痕迹的市场。加上</w:t>
      </w:r>
      <w:r>
        <w:rPr>
          <w:color w:val="000000"/>
        </w:rPr>
        <w:t xml:space="preserve"> T+1</w:t>
      </w:r>
      <w:r>
        <w:rPr>
          <w:color w:val="000000"/>
        </w:rPr>
        <w:t>、涨跌停、新财富评选制度（</w:t>
      </w:r>
      <w:r>
        <w:rPr>
          <w:color w:val="000000"/>
        </w:rPr>
        <w:t xml:space="preserve">2003 </w:t>
      </w:r>
      <w:r>
        <w:rPr>
          <w:color w:val="000000"/>
        </w:rPr>
        <w:t>年启动，</w:t>
      </w:r>
      <w:r>
        <w:rPr>
          <w:color w:val="000000"/>
        </w:rPr>
        <w:t xml:space="preserve">2018 </w:t>
      </w:r>
      <w:r>
        <w:rPr>
          <w:color w:val="000000"/>
        </w:rPr>
        <w:t>年投票暂停），中国的明星分析师制度提供了本土化的权威定义，也是相对美股题库同类题的差异化点。</w:t>
      </w:r>
    </w:p>
    <w:p w14:paraId="69CE0071" w14:textId="77777777" w:rsidR="000D4129" w:rsidRDefault="00906EDA">
      <w:pPr>
        <w:pStyle w:val="21"/>
        <w:spacing w:after="120"/>
      </w:pPr>
      <w:bookmarkStart w:id="7" w:name="_Toc243222269"/>
      <w:r>
        <w:rPr>
          <w:rFonts w:ascii="Times New Roman" w:eastAsia="黑体" w:hAnsi="Times New Roman"/>
          <w:color w:val="000000"/>
        </w:rPr>
        <w:t xml:space="preserve">1.6 </w:t>
      </w:r>
      <w:r>
        <w:rPr>
          <w:rFonts w:ascii="Times New Roman" w:eastAsia="黑体" w:hAnsi="Times New Roman"/>
          <w:color w:val="000000"/>
        </w:rPr>
        <w:t>已核实文献</w:t>
      </w:r>
      <w:bookmarkEnd w:id="7"/>
    </w:p>
    <w:p w14:paraId="1EF3DDF2" w14:textId="77777777" w:rsidR="000D4129" w:rsidRDefault="00906EDA">
      <w:r>
        <w:rPr>
          <w:color w:val="000000"/>
        </w:rPr>
        <w:t>Stickel (1992)</w:t>
      </w:r>
      <w:r>
        <w:rPr>
          <w:color w:val="000000"/>
        </w:rPr>
        <w:t>、</w:t>
      </w:r>
      <w:r>
        <w:rPr>
          <w:color w:val="000000"/>
        </w:rPr>
        <w:t>Bonner et al. (2007)</w:t>
      </w:r>
      <w:r>
        <w:rPr>
          <w:color w:val="000000"/>
        </w:rPr>
        <w:t>、</w:t>
      </w:r>
      <w:r>
        <w:rPr>
          <w:color w:val="000000"/>
        </w:rPr>
        <w:t>Loh &amp; Stulz (2011)</w:t>
      </w:r>
      <w:r>
        <w:rPr>
          <w:color w:val="000000"/>
        </w:rPr>
        <w:t>、</w:t>
      </w:r>
      <w:r>
        <w:rPr>
          <w:color w:val="000000"/>
        </w:rPr>
        <w:t>Fang &amp; Yasuda (2009, 2014)</w:t>
      </w:r>
      <w:r>
        <w:rPr>
          <w:color w:val="000000"/>
        </w:rPr>
        <w:t>、</w:t>
      </w:r>
      <w:r>
        <w:rPr>
          <w:color w:val="000000"/>
        </w:rPr>
        <w:t>Milgram (1963)</w:t>
      </w:r>
      <w:r>
        <w:rPr>
          <w:color w:val="000000"/>
        </w:rPr>
        <w:t>、李勇等</w:t>
      </w:r>
      <w:r>
        <w:rPr>
          <w:color w:val="000000"/>
        </w:rPr>
        <w:t xml:space="preserve"> (2015)</w:t>
      </w:r>
      <w:r>
        <w:rPr>
          <w:color w:val="000000"/>
        </w:rPr>
        <w:t>。题库要求至少三篇课纲外文献，这里足够，且都是主流期刊。</w:t>
      </w:r>
    </w:p>
    <w:p w14:paraId="0C96602A" w14:textId="77777777" w:rsidR="000D4129" w:rsidRDefault="00906EDA">
      <w:pPr>
        <w:pStyle w:val="21"/>
        <w:spacing w:after="120"/>
      </w:pPr>
      <w:bookmarkStart w:id="8" w:name="_Toc243222270"/>
      <w:r>
        <w:rPr>
          <w:rFonts w:ascii="Times New Roman" w:eastAsia="黑体" w:hAnsi="Times New Roman"/>
          <w:color w:val="000000"/>
        </w:rPr>
        <w:t xml:space="preserve">1.7 </w:t>
      </w:r>
      <w:r>
        <w:rPr>
          <w:rFonts w:ascii="Times New Roman" w:eastAsia="黑体" w:hAnsi="Times New Roman"/>
          <w:color w:val="000000"/>
        </w:rPr>
        <w:t>评分红线</w:t>
      </w:r>
      <w:bookmarkEnd w:id="8"/>
    </w:p>
    <w:p w14:paraId="7FF3D72A" w14:textId="77777777" w:rsidR="000D4129" w:rsidRDefault="00906EDA">
      <w:r>
        <w:rPr>
          <w:color w:val="000000"/>
        </w:rPr>
        <w:t>来自前两组陈述后的反馈：幻灯片不写</w:t>
      </w:r>
      <w:r>
        <w:rPr>
          <w:color w:val="000000"/>
        </w:rPr>
        <w:t xml:space="preserve"> limitation</w:t>
      </w:r>
      <w:r>
        <w:rPr>
          <w:color w:val="000000"/>
        </w:rPr>
        <w:t>；展示过程与逻辑链而非只给结果；尽量脱稿；老师会</w:t>
      </w:r>
      <w:r>
        <w:rPr>
          <w:color w:val="000000"/>
        </w:rPr>
        <w:t xml:space="preserve"> challenge </w:t>
      </w:r>
      <w:r>
        <w:rPr>
          <w:color w:val="000000"/>
        </w:rPr>
        <w:t>数据与假设的关系。这几条直接影响后面的呈现策略，写在这里提醒。</w:t>
      </w:r>
    </w:p>
    <w:p w14:paraId="48925108" w14:textId="77777777" w:rsidR="000D4129" w:rsidRDefault="00906EDA">
      <w:pPr>
        <w:pStyle w:val="1"/>
        <w:spacing w:before="280" w:after="120"/>
      </w:pPr>
      <w:bookmarkStart w:id="9" w:name="_Toc243222271"/>
      <w:r>
        <w:rPr>
          <w:rFonts w:ascii="Times New Roman" w:eastAsia="黑体" w:hAnsi="Times New Roman"/>
          <w:color w:val="000000"/>
          <w:sz w:val="30"/>
        </w:rPr>
        <w:t xml:space="preserve">2. </w:t>
      </w:r>
      <w:r>
        <w:rPr>
          <w:rFonts w:ascii="Times New Roman" w:eastAsia="黑体" w:hAnsi="Times New Roman"/>
          <w:color w:val="000000"/>
          <w:sz w:val="30"/>
        </w:rPr>
        <w:t>项目与分工</w:t>
      </w:r>
      <w:bookmarkEnd w:id="9"/>
    </w:p>
    <w:p w14:paraId="303B739A" w14:textId="77777777" w:rsidR="000D4129" w:rsidRDefault="00906EDA">
      <w:r>
        <w:rPr>
          <w:color w:val="000000"/>
        </w:rPr>
        <w:t>两人一组。甲（我）负责评级数据抓取、事件样本构建、</w:t>
      </w:r>
      <w:r>
        <w:rPr>
          <w:color w:val="000000"/>
        </w:rPr>
        <w:t xml:space="preserve">star </w:t>
      </w:r>
      <w:r>
        <w:rPr>
          <w:color w:val="000000"/>
        </w:rPr>
        <w:t>变量、资历变量、券商层级、事件研究引擎。乙负责行情数据（含</w:t>
      </w:r>
      <w:r>
        <w:rPr>
          <w:color w:val="000000"/>
        </w:rPr>
        <w:t xml:space="preserve"> 2017 </w:t>
      </w:r>
      <w:r>
        <w:rPr>
          <w:color w:val="000000"/>
        </w:rPr>
        <w:t>补下载）、新财富名单复核、中金公司的处理、分析师资历交叉核查。共享</w:t>
      </w:r>
      <w:r>
        <w:rPr>
          <w:color w:val="000000"/>
        </w:rPr>
        <w:t xml:space="preserve"> GitHub </w:t>
      </w:r>
      <w:r>
        <w:rPr>
          <w:color w:val="000000"/>
        </w:rPr>
        <w:t>私有仓库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CangMingGuoKe/fin4080-star-analyst</w:t>
      </w:r>
      <w:r>
        <w:rPr>
          <w:color w:val="000000"/>
        </w:rPr>
        <w:t>，数据通过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data/ref_newfortune_*.csv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market_panel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index_panel</w:t>
      </w:r>
      <w:r>
        <w:rPr>
          <w:color w:val="000000"/>
        </w:rPr>
        <w:t xml:space="preserve"> </w:t>
      </w:r>
      <w:r>
        <w:rPr>
          <w:color w:val="000000"/>
        </w:rPr>
        <w:t>交接。</w:t>
      </w:r>
    </w:p>
    <w:p w14:paraId="73CEB0A9" w14:textId="77777777" w:rsidR="000D4129" w:rsidRDefault="00906EDA">
      <w:pPr>
        <w:pStyle w:val="1"/>
        <w:spacing w:before="280" w:after="120"/>
      </w:pPr>
      <w:bookmarkStart w:id="10" w:name="_Toc243222272"/>
      <w:r>
        <w:rPr>
          <w:rFonts w:ascii="Times New Roman" w:eastAsia="黑体" w:hAnsi="Times New Roman"/>
          <w:color w:val="000000"/>
          <w:sz w:val="30"/>
        </w:rPr>
        <w:t xml:space="preserve">3. </w:t>
      </w:r>
      <w:r>
        <w:rPr>
          <w:rFonts w:ascii="Times New Roman" w:eastAsia="黑体" w:hAnsi="Times New Roman"/>
          <w:color w:val="000000"/>
          <w:sz w:val="30"/>
        </w:rPr>
        <w:t>研究设计与三个权威口径</w:t>
      </w:r>
      <w:bookmarkEnd w:id="10"/>
    </w:p>
    <w:p w14:paraId="5B5C3BCE" w14:textId="77777777" w:rsidR="000D4129" w:rsidRDefault="00906EDA">
      <w:r>
        <w:rPr>
          <w:color w:val="000000"/>
        </w:rPr>
        <w:t>老师的命题是「按权威分类，看市场对明星分析师的评级调整反应是否更强」。我们拆成三个权威口径，全部落在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analysis_table.csv</w:t>
      </w:r>
      <w:r>
        <w:rPr>
          <w:color w:val="000000"/>
        </w:rPr>
        <w:t xml:space="preserve"> </w:t>
      </w:r>
      <w:r>
        <w:rPr>
          <w:color w:val="000000"/>
        </w:rPr>
        <w:t>的列上：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0D4129" w14:paraId="3F749F2D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7C6F23C6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口径</w:t>
            </w:r>
          </w:p>
        </w:tc>
        <w:tc>
          <w:tcPr>
            <w:tcW w:w="3137" w:type="dxa"/>
            <w:shd w:val="clear" w:color="auto" w:fill="F2F2F2"/>
          </w:tcPr>
          <w:p w14:paraId="4EBC703E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变量</w:t>
            </w:r>
          </w:p>
        </w:tc>
        <w:tc>
          <w:tcPr>
            <w:tcW w:w="3137" w:type="dxa"/>
            <w:shd w:val="clear" w:color="auto" w:fill="F2F2F2"/>
          </w:tcPr>
          <w:p w14:paraId="2E2AEA8B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来源</w:t>
            </w:r>
          </w:p>
        </w:tc>
      </w:tr>
      <w:tr w:rsidR="000D4129" w14:paraId="396A3769" w14:textId="77777777">
        <w:trPr>
          <w:cantSplit/>
          <w:jc w:val="center"/>
        </w:trPr>
        <w:tc>
          <w:tcPr>
            <w:tcW w:w="3137" w:type="dxa"/>
          </w:tcPr>
          <w:p w14:paraId="780B6287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是否新财富上榜</w:t>
            </w:r>
          </w:p>
        </w:tc>
        <w:tc>
          <w:tcPr>
            <w:tcW w:w="3137" w:type="dxa"/>
          </w:tcPr>
          <w:p w14:paraId="67CFC56F" w14:textId="77777777" w:rsidR="000D4129" w:rsidRDefault="00906ED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star</w:t>
            </w:r>
          </w:p>
        </w:tc>
        <w:tc>
          <w:tcPr>
            <w:tcW w:w="3137" w:type="dxa"/>
          </w:tcPr>
          <w:p w14:paraId="28D61ED9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外部名单（新财富最佳分析师）</w:t>
            </w:r>
          </w:p>
        </w:tc>
      </w:tr>
      <w:tr w:rsidR="000D4129" w14:paraId="3802AACF" w14:textId="77777777">
        <w:trPr>
          <w:cantSplit/>
          <w:jc w:val="center"/>
        </w:trPr>
        <w:tc>
          <w:tcPr>
            <w:tcW w:w="3137" w:type="dxa"/>
          </w:tcPr>
          <w:p w14:paraId="3ADC830C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从业年限</w:t>
            </w:r>
          </w:p>
        </w:tc>
        <w:tc>
          <w:tcPr>
            <w:tcW w:w="3137" w:type="dxa"/>
          </w:tcPr>
          <w:p w14:paraId="389C3D46" w14:textId="77777777" w:rsidR="000D4129" w:rsidRDefault="00906ED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资历</w:t>
            </w:r>
          </w:p>
        </w:tc>
        <w:tc>
          <w:tcPr>
            <w:tcW w:w="3137" w:type="dxa"/>
          </w:tcPr>
          <w:p w14:paraId="5CE77F12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自建，首篇报告日算到事件日</w:t>
            </w:r>
          </w:p>
        </w:tc>
      </w:tr>
      <w:tr w:rsidR="000D4129" w14:paraId="0F623262" w14:textId="77777777">
        <w:trPr>
          <w:cantSplit/>
          <w:jc w:val="center"/>
        </w:trPr>
        <w:tc>
          <w:tcPr>
            <w:tcW w:w="3137" w:type="dxa"/>
          </w:tcPr>
          <w:p w14:paraId="595F95CC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所属券商层级</w:t>
            </w:r>
          </w:p>
        </w:tc>
        <w:tc>
          <w:tcPr>
            <w:tcW w:w="3137" w:type="dxa"/>
          </w:tcPr>
          <w:p w14:paraId="4302A1B4" w14:textId="77777777" w:rsidR="000D4129" w:rsidRDefault="00906ED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券商层级</w:t>
            </w:r>
          </w:p>
        </w:tc>
        <w:tc>
          <w:tcPr>
            <w:tcW w:w="3137" w:type="dxa"/>
          </w:tcPr>
          <w:p w14:paraId="57025420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自建，按研究产出规模切三档</w:t>
            </w:r>
          </w:p>
        </w:tc>
      </w:tr>
    </w:tbl>
    <w:p w14:paraId="45339C83" w14:textId="77777777" w:rsidR="000D4129" w:rsidRDefault="000D4129">
      <w:pPr>
        <w:spacing w:after="0"/>
      </w:pPr>
    </w:p>
    <w:p w14:paraId="68082F4B" w14:textId="77777777" w:rsidR="000D4129" w:rsidRDefault="00906EDA">
      <w:r>
        <w:rPr>
          <w:color w:val="000000"/>
        </w:rPr>
        <w:t>事件的定义：同一位分析师对同一只股票的评级调整，只取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调高</w:t>
      </w:r>
      <w:r>
        <w:rPr>
          <w:color w:val="000000"/>
        </w:rPr>
        <w:t xml:space="preserve"> </w:t>
      </w:r>
      <w:r>
        <w:rPr>
          <w:color w:val="000000"/>
        </w:rPr>
        <w:t>和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调低</w:t>
      </w:r>
      <w:r>
        <w:rPr>
          <w:color w:val="000000"/>
        </w:rPr>
        <w:t xml:space="preserve"> </w:t>
      </w:r>
      <w:r>
        <w:rPr>
          <w:color w:val="000000"/>
        </w:rPr>
        <w:t>两类，</w:t>
      </w:r>
      <w:r>
        <w:rPr>
          <w:rFonts w:ascii="Consolas" w:hAnsi="Consolas"/>
          <w:color w:val="000000"/>
          <w:sz w:val="22"/>
        </w:rPr>
        <w:t>维持</w:t>
      </w:r>
      <w:r>
        <w:rPr>
          <w:color w:val="000000"/>
        </w:rPr>
        <w:t xml:space="preserve"> </w:t>
      </w:r>
      <w:r>
        <w:rPr>
          <w:color w:val="000000"/>
        </w:rPr>
        <w:t>不算。首次覆盖（没有上一次评级）被</w:t>
      </w:r>
      <w:r>
        <w:rPr>
          <w:color w:val="000000"/>
        </w:rPr>
        <w:t xml:space="preserve"> iFinD </w:t>
      </w:r>
      <w:r>
        <w:rPr>
          <w:color w:val="000000"/>
        </w:rPr>
        <w:t>标成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未知</w:t>
      </w:r>
      <w:r>
        <w:rPr>
          <w:color w:val="000000"/>
        </w:rPr>
        <w:t>，不在事件里，单独存。</w:t>
      </w:r>
    </w:p>
    <w:p w14:paraId="1D0B4B0E" w14:textId="77777777" w:rsidR="000D4129" w:rsidRDefault="00906EDA">
      <w:pPr>
        <w:pStyle w:val="1"/>
        <w:spacing w:before="280" w:after="120"/>
      </w:pPr>
      <w:bookmarkStart w:id="11" w:name="_Toc243222273"/>
      <w:r>
        <w:rPr>
          <w:rFonts w:ascii="Times New Roman" w:eastAsia="黑体" w:hAnsi="Times New Roman"/>
          <w:color w:val="000000"/>
          <w:sz w:val="30"/>
        </w:rPr>
        <w:t xml:space="preserve">4. </w:t>
      </w:r>
      <w:r>
        <w:rPr>
          <w:rFonts w:ascii="Times New Roman" w:eastAsia="黑体" w:hAnsi="Times New Roman"/>
          <w:color w:val="000000"/>
          <w:sz w:val="30"/>
        </w:rPr>
        <w:t>数据管线</w:t>
      </w:r>
      <w:bookmarkEnd w:id="11"/>
    </w:p>
    <w:p w14:paraId="554B26C2" w14:textId="77777777" w:rsidR="000D4129" w:rsidRDefault="00906EDA">
      <w:r>
        <w:rPr>
          <w:color w:val="000000"/>
        </w:rPr>
        <w:t>全部分析师数据来自</w:t>
      </w:r>
      <w:r>
        <w:rPr>
          <w:color w:val="000000"/>
        </w:rPr>
        <w:t xml:space="preserve"> iFinD </w:t>
      </w:r>
      <w:r>
        <w:rPr>
          <w:color w:val="000000"/>
        </w:rPr>
        <w:t>问财（</w:t>
      </w:r>
      <w:r>
        <w:rPr>
          <w:rFonts w:ascii="Consolas" w:hAnsi="Consolas"/>
          <w:color w:val="000000"/>
          <w:sz w:val="22"/>
        </w:rPr>
        <w:t>THS_iwencai</w:t>
      </w:r>
      <w:r>
        <w:rPr>
          <w:color w:val="000000"/>
        </w:rPr>
        <w:t xml:space="preserve"> </w:t>
      </w:r>
      <w:r>
        <w:rPr>
          <w:color w:val="000000"/>
        </w:rPr>
        <w:t>自然语言接口）。</w:t>
      </w:r>
      <w:r>
        <w:rPr>
          <w:color w:val="000000"/>
        </w:rPr>
        <w:t xml:space="preserve">CSMAR </w:t>
      </w:r>
      <w:r>
        <w:rPr>
          <w:color w:val="000000"/>
        </w:rPr>
        <w:t>与</w:t>
      </w:r>
      <w:r>
        <w:rPr>
          <w:color w:val="000000"/>
        </w:rPr>
        <w:t xml:space="preserve"> Wind </w:t>
      </w:r>
      <w:r>
        <w:rPr>
          <w:color w:val="000000"/>
        </w:rPr>
        <w:t>不用，校园里只有</w:t>
      </w:r>
      <w:r>
        <w:rPr>
          <w:color w:val="000000"/>
        </w:rPr>
        <w:t xml:space="preserve"> TA209 </w:t>
      </w:r>
      <w:r>
        <w:rPr>
          <w:color w:val="000000"/>
        </w:rPr>
        <w:t>机房有、无个人账号无远程。凭据在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C:\Users\59330\.ifind_secret</w:t>
      </w:r>
      <w:r>
        <w:rPr>
          <w:color w:val="000000"/>
        </w:rPr>
        <w:t>，从不打印、不落盘、不进</w:t>
      </w:r>
      <w:r>
        <w:rPr>
          <w:color w:val="000000"/>
        </w:rPr>
        <w:t xml:space="preserve"> git</w:t>
      </w:r>
      <w:r>
        <w:rPr>
          <w:color w:val="000000"/>
        </w:rPr>
        <w:t>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62"/>
        <w:gridCol w:w="2619"/>
        <w:gridCol w:w="2006"/>
        <w:gridCol w:w="3141"/>
      </w:tblGrid>
      <w:tr w:rsidR="000D4129" w14:paraId="0534485C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3F1AD60A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步</w:t>
            </w:r>
          </w:p>
        </w:tc>
        <w:tc>
          <w:tcPr>
            <w:tcW w:w="2353" w:type="dxa"/>
            <w:shd w:val="clear" w:color="auto" w:fill="F2F2F2"/>
          </w:tcPr>
          <w:p w14:paraId="03921740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脚本</w:t>
            </w:r>
          </w:p>
        </w:tc>
        <w:tc>
          <w:tcPr>
            <w:tcW w:w="2353" w:type="dxa"/>
            <w:shd w:val="clear" w:color="auto" w:fill="F2F2F2"/>
          </w:tcPr>
          <w:p w14:paraId="1692AF05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输入</w:t>
            </w:r>
          </w:p>
        </w:tc>
        <w:tc>
          <w:tcPr>
            <w:tcW w:w="2353" w:type="dxa"/>
            <w:shd w:val="clear" w:color="auto" w:fill="F2F2F2"/>
          </w:tcPr>
          <w:p w14:paraId="14511235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输出</w:t>
            </w:r>
          </w:p>
        </w:tc>
      </w:tr>
      <w:tr w:rsidR="000D4129" w14:paraId="77B3EE20" w14:textId="77777777">
        <w:trPr>
          <w:cantSplit/>
          <w:jc w:val="center"/>
        </w:trPr>
        <w:tc>
          <w:tcPr>
            <w:tcW w:w="2353" w:type="dxa"/>
          </w:tcPr>
          <w:p w14:paraId="41C8A160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353" w:type="dxa"/>
          </w:tcPr>
          <w:p w14:paraId="48E3C34E" w14:textId="77777777" w:rsidR="000D4129" w:rsidRDefault="00906ED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ifind_probe.py</w:t>
            </w:r>
          </w:p>
        </w:tc>
        <w:tc>
          <w:tcPr>
            <w:tcW w:w="2353" w:type="dxa"/>
          </w:tcPr>
          <w:p w14:paraId="64C86299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无</w:t>
            </w:r>
          </w:p>
        </w:tc>
        <w:tc>
          <w:tcPr>
            <w:tcW w:w="2353" w:type="dxa"/>
          </w:tcPr>
          <w:p w14:paraId="767B6A8F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无，验证账号能通</w:t>
            </w:r>
          </w:p>
        </w:tc>
      </w:tr>
      <w:tr w:rsidR="000D4129" w14:paraId="5558EE94" w14:textId="77777777">
        <w:trPr>
          <w:cantSplit/>
          <w:jc w:val="center"/>
        </w:trPr>
        <w:tc>
          <w:tcPr>
            <w:tcW w:w="2353" w:type="dxa"/>
          </w:tcPr>
          <w:p w14:paraId="4CC33D55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2353" w:type="dxa"/>
          </w:tcPr>
          <w:p w14:paraId="7914BB85" w14:textId="77777777" w:rsidR="000D4129" w:rsidRDefault="00906ED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pull_ifind_ratings.py</w:t>
            </w:r>
          </w:p>
        </w:tc>
        <w:tc>
          <w:tcPr>
            <w:tcW w:w="2353" w:type="dxa"/>
          </w:tcPr>
          <w:p w14:paraId="2B6ACEC2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3B8AC29E" w14:textId="77777777" w:rsidR="000D4129" w:rsidRDefault="00906ED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data/raw_ratings_2018.csv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2024</w:t>
            </w:r>
            <w:r>
              <w:rPr>
                <w:color w:val="000000"/>
                <w:sz w:val="21"/>
              </w:rPr>
              <w:t>，抓取清单</w:t>
            </w:r>
          </w:p>
        </w:tc>
      </w:tr>
      <w:tr w:rsidR="000D4129" w14:paraId="26A9D2C7" w14:textId="77777777">
        <w:trPr>
          <w:cantSplit/>
          <w:jc w:val="center"/>
        </w:trPr>
        <w:tc>
          <w:tcPr>
            <w:tcW w:w="2353" w:type="dxa"/>
          </w:tcPr>
          <w:p w14:paraId="4FC59309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353" w:type="dxa"/>
          </w:tcPr>
          <w:p w14:paraId="69A68FFE" w14:textId="77777777" w:rsidR="000D4129" w:rsidRDefault="00906ED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pull_newfortune_list.py</w:t>
            </w:r>
          </w:p>
        </w:tc>
        <w:tc>
          <w:tcPr>
            <w:tcW w:w="2353" w:type="dxa"/>
          </w:tcPr>
          <w:p w14:paraId="35EEE74E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hibor.org</w:t>
            </w:r>
          </w:p>
        </w:tc>
        <w:tc>
          <w:tcPr>
            <w:tcW w:w="2353" w:type="dxa"/>
          </w:tcPr>
          <w:p w14:paraId="292C619F" w14:textId="77777777" w:rsidR="000D4129" w:rsidRDefault="00906ED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data/ref_newfortune_list.csv</w:t>
            </w:r>
          </w:p>
        </w:tc>
      </w:tr>
      <w:tr w:rsidR="000D4129" w14:paraId="10982154" w14:textId="77777777">
        <w:trPr>
          <w:cantSplit/>
          <w:jc w:val="center"/>
        </w:trPr>
        <w:tc>
          <w:tcPr>
            <w:tcW w:w="2353" w:type="dxa"/>
          </w:tcPr>
          <w:p w14:paraId="5C07D0BE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w="2353" w:type="dxa"/>
          </w:tcPr>
          <w:p w14:paraId="32DFE88F" w14:textId="77777777" w:rsidR="000D4129" w:rsidRDefault="00906ED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pull_listing_dates.py</w:t>
            </w:r>
          </w:p>
        </w:tc>
        <w:tc>
          <w:tcPr>
            <w:tcW w:w="2353" w:type="dxa"/>
          </w:tcPr>
          <w:p w14:paraId="52E98021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62E54515" w14:textId="77777777" w:rsidR="000D4129" w:rsidRDefault="00906ED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data/ref_listing_dates.csv</w:t>
            </w:r>
            <w:r>
              <w:rPr>
                <w:color w:val="000000"/>
                <w:sz w:val="21"/>
              </w:rPr>
              <w:t>（含北交所）</w:t>
            </w:r>
          </w:p>
        </w:tc>
      </w:tr>
      <w:tr w:rsidR="000D4129" w14:paraId="31AC220C" w14:textId="77777777">
        <w:trPr>
          <w:cantSplit/>
          <w:jc w:val="center"/>
        </w:trPr>
        <w:tc>
          <w:tcPr>
            <w:tcW w:w="2353" w:type="dxa"/>
          </w:tcPr>
          <w:p w14:paraId="3743602B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353" w:type="dxa"/>
          </w:tcPr>
          <w:p w14:paraId="2ECD247E" w14:textId="77777777" w:rsidR="000D4129" w:rsidRDefault="00906ED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pull_analyst_tenure.py</w:t>
            </w:r>
          </w:p>
        </w:tc>
        <w:tc>
          <w:tcPr>
            <w:tcW w:w="2353" w:type="dxa"/>
          </w:tcPr>
          <w:p w14:paraId="0EFDCB92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397752B1" w14:textId="77777777" w:rsidR="000D4129" w:rsidRDefault="00906ED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data/ref_analyst_tenure.csv</w:t>
            </w:r>
          </w:p>
        </w:tc>
      </w:tr>
      <w:tr w:rsidR="000D4129" w14:paraId="06052E71" w14:textId="77777777">
        <w:trPr>
          <w:cantSplit/>
          <w:jc w:val="center"/>
        </w:trPr>
        <w:tc>
          <w:tcPr>
            <w:tcW w:w="2353" w:type="dxa"/>
          </w:tcPr>
          <w:p w14:paraId="33A306B8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353" w:type="dxa"/>
          </w:tcPr>
          <w:p w14:paraId="10458AF3" w14:textId="77777777" w:rsidR="000D4129" w:rsidRDefault="00906ED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clean_event_table.py</w:t>
            </w:r>
          </w:p>
        </w:tc>
        <w:tc>
          <w:tcPr>
            <w:tcW w:w="2353" w:type="dxa"/>
          </w:tcPr>
          <w:p w14:paraId="56F05867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4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353" w:type="dxa"/>
          </w:tcPr>
          <w:p w14:paraId="5D7C563C" w14:textId="77777777" w:rsidR="000D4129" w:rsidRDefault="00906ED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events_1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events_2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events_3</w:t>
            </w:r>
          </w:p>
        </w:tc>
      </w:tr>
      <w:tr w:rsidR="000D4129" w14:paraId="5FF732F0" w14:textId="77777777">
        <w:trPr>
          <w:cantSplit/>
          <w:jc w:val="center"/>
        </w:trPr>
        <w:tc>
          <w:tcPr>
            <w:tcW w:w="2353" w:type="dxa"/>
          </w:tcPr>
          <w:p w14:paraId="0FD35515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353" w:type="dxa"/>
          </w:tcPr>
          <w:p w14:paraId="3973CAAA" w14:textId="77777777" w:rsidR="000D4129" w:rsidRDefault="00906ED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build_star_variable.py</w:t>
            </w:r>
          </w:p>
        </w:tc>
        <w:tc>
          <w:tcPr>
            <w:tcW w:w="2353" w:type="dxa"/>
          </w:tcPr>
          <w:p w14:paraId="2A32B2E7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353" w:type="dxa"/>
          </w:tcPr>
          <w:p w14:paraId="760604E8" w14:textId="77777777" w:rsidR="000D4129" w:rsidRDefault="00906ED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analysis_table.csv</w:t>
            </w:r>
            <w:r>
              <w:rPr>
                <w:color w:val="000000"/>
                <w:sz w:val="21"/>
              </w:rPr>
              <w:t>（加</w:t>
            </w:r>
            <w:r>
              <w:rPr>
                <w:color w:val="000000"/>
                <w:sz w:val="21"/>
              </w:rPr>
              <w:t xml:space="preserve"> star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0D4129" w14:paraId="3C0FD018" w14:textId="77777777">
        <w:trPr>
          <w:cantSplit/>
          <w:jc w:val="center"/>
        </w:trPr>
        <w:tc>
          <w:tcPr>
            <w:tcW w:w="2353" w:type="dxa"/>
          </w:tcPr>
          <w:p w14:paraId="296A085E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w="2353" w:type="dxa"/>
          </w:tcPr>
          <w:p w14:paraId="63CFB631" w14:textId="77777777" w:rsidR="000D4129" w:rsidRDefault="00906ED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build_broker_tier.py</w:t>
            </w:r>
          </w:p>
        </w:tc>
        <w:tc>
          <w:tcPr>
            <w:tcW w:w="2353" w:type="dxa"/>
          </w:tcPr>
          <w:p w14:paraId="328D70E9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353" w:type="dxa"/>
          </w:tcPr>
          <w:p w14:paraId="77315ED4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更新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analysis_table.csv</w:t>
            </w:r>
            <w:r>
              <w:rPr>
                <w:color w:val="000000"/>
                <w:sz w:val="21"/>
              </w:rPr>
              <w:t>（加券商层级）</w:t>
            </w:r>
          </w:p>
        </w:tc>
      </w:tr>
      <w:tr w:rsidR="000D4129" w14:paraId="66EC1315" w14:textId="77777777">
        <w:trPr>
          <w:cantSplit/>
          <w:jc w:val="center"/>
        </w:trPr>
        <w:tc>
          <w:tcPr>
            <w:tcW w:w="2353" w:type="dxa"/>
          </w:tcPr>
          <w:p w14:paraId="45AF03E8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9</w:t>
            </w:r>
          </w:p>
        </w:tc>
        <w:tc>
          <w:tcPr>
            <w:tcW w:w="2353" w:type="dxa"/>
          </w:tcPr>
          <w:p w14:paraId="6635B74B" w14:textId="77777777" w:rsidR="000D4129" w:rsidRDefault="00906ED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event_study_v2.py</w:t>
            </w:r>
          </w:p>
        </w:tc>
        <w:tc>
          <w:tcPr>
            <w:tcW w:w="2353" w:type="dxa"/>
          </w:tcPr>
          <w:p w14:paraId="35C5942F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8 + </w:t>
            </w:r>
            <w:r>
              <w:rPr>
                <w:color w:val="000000"/>
                <w:sz w:val="21"/>
              </w:rPr>
              <w:t>乙行情</w:t>
            </w:r>
          </w:p>
        </w:tc>
        <w:tc>
          <w:tcPr>
            <w:tcW w:w="2353" w:type="dxa"/>
          </w:tcPr>
          <w:p w14:paraId="77D2A40A" w14:textId="77777777" w:rsidR="000D4129" w:rsidRDefault="00906ED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car_event_level.csv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car_summary.csv</w:t>
            </w:r>
          </w:p>
        </w:tc>
      </w:tr>
    </w:tbl>
    <w:p w14:paraId="09A50BC9" w14:textId="77777777" w:rsidR="000D4129" w:rsidRDefault="000D4129">
      <w:pPr>
        <w:spacing w:after="0"/>
      </w:pPr>
    </w:p>
    <w:p w14:paraId="1BC1DADD" w14:textId="77777777" w:rsidR="000D4129" w:rsidRDefault="00906EDA">
      <w:r>
        <w:rPr>
          <w:color w:val="000000"/>
        </w:rPr>
        <w:t>漏斗逻辑链：原始评级</w:t>
      </w:r>
      <w:r>
        <w:rPr>
          <w:color w:val="000000"/>
        </w:rPr>
        <w:t xml:space="preserve"> → </w:t>
      </w:r>
      <w:r>
        <w:rPr>
          <w:color w:val="000000"/>
        </w:rPr>
        <w:t>精确去重</w:t>
      </w:r>
      <w:r>
        <w:rPr>
          <w:color w:val="000000"/>
        </w:rPr>
        <w:t xml:space="preserve"> → </w:t>
      </w:r>
      <w:r>
        <w:rPr>
          <w:color w:val="000000"/>
        </w:rPr>
        <w:t>只留评级调整</w:t>
      </w:r>
      <w:r>
        <w:rPr>
          <w:color w:val="000000"/>
        </w:rPr>
        <w:t xml:space="preserve"> → </w:t>
      </w:r>
      <w:r>
        <w:rPr>
          <w:color w:val="000000"/>
        </w:rPr>
        <w:t>剔除上市未满</w:t>
      </w:r>
      <w:r>
        <w:rPr>
          <w:color w:val="000000"/>
        </w:rPr>
        <w:t xml:space="preserve"> 6 </w:t>
      </w:r>
      <w:r>
        <w:rPr>
          <w:color w:val="000000"/>
        </w:rPr>
        <w:t>个月</w:t>
      </w:r>
      <w:r>
        <w:rPr>
          <w:color w:val="000000"/>
        </w:rPr>
        <w:t xml:space="preserve"> → </w:t>
      </w:r>
      <w:r>
        <w:rPr>
          <w:color w:val="000000"/>
        </w:rPr>
        <w:t>剔除当前</w:t>
      </w:r>
      <w:r>
        <w:rPr>
          <w:color w:val="000000"/>
        </w:rPr>
        <w:t xml:space="preserve"> ST → </w:t>
      </w:r>
      <w:r>
        <w:rPr>
          <w:color w:val="000000"/>
        </w:rPr>
        <w:t>加</w:t>
      </w:r>
      <w:r>
        <w:rPr>
          <w:color w:val="000000"/>
        </w:rPr>
        <w:t xml:space="preserve"> star → </w:t>
      </w:r>
      <w:r>
        <w:rPr>
          <w:color w:val="000000"/>
        </w:rPr>
        <w:t>加资历</w:t>
      </w:r>
      <w:r>
        <w:rPr>
          <w:color w:val="000000"/>
        </w:rPr>
        <w:t xml:space="preserve"> → </w:t>
      </w:r>
      <w:r>
        <w:rPr>
          <w:color w:val="000000"/>
        </w:rPr>
        <w:t>加券商层级</w:t>
      </w:r>
      <w:r>
        <w:rPr>
          <w:color w:val="000000"/>
        </w:rPr>
        <w:t xml:space="preserve"> → </w:t>
      </w:r>
      <w:r>
        <w:rPr>
          <w:color w:val="000000"/>
        </w:rPr>
        <w:t>事件研究。第</w:t>
      </w:r>
      <w:r>
        <w:rPr>
          <w:color w:val="000000"/>
        </w:rPr>
        <w:t xml:space="preserve"> 9 </w:t>
      </w:r>
      <w:r>
        <w:rPr>
          <w:color w:val="000000"/>
        </w:rPr>
        <w:t>步目前阻塞在乙的行情数据上。</w:t>
      </w:r>
    </w:p>
    <w:p w14:paraId="76F616A4" w14:textId="77777777" w:rsidR="000D4129" w:rsidRDefault="00906EDA">
      <w:pPr>
        <w:pStyle w:val="1"/>
        <w:spacing w:before="280" w:after="120"/>
      </w:pPr>
      <w:bookmarkStart w:id="12" w:name="_Toc243222274"/>
      <w:r>
        <w:rPr>
          <w:rFonts w:ascii="Times New Roman" w:eastAsia="黑体" w:hAnsi="Times New Roman"/>
          <w:color w:val="000000"/>
          <w:sz w:val="30"/>
        </w:rPr>
        <w:t xml:space="preserve">5. </w:t>
      </w:r>
      <w:r>
        <w:rPr>
          <w:rFonts w:ascii="Times New Roman" w:eastAsia="黑体" w:hAnsi="Times New Roman"/>
          <w:color w:val="000000"/>
          <w:sz w:val="30"/>
        </w:rPr>
        <w:t>样本与关键数字</w:t>
      </w:r>
      <w:bookmarkEnd w:id="12"/>
    </w:p>
    <w:p w14:paraId="59CF80EC" w14:textId="77777777" w:rsidR="000D4129" w:rsidRDefault="00906EDA">
      <w:r>
        <w:rPr>
          <w:color w:val="000000"/>
        </w:rPr>
        <w:t>清洗漏斗（</w:t>
      </w:r>
      <w:r>
        <w:rPr>
          <w:rFonts w:ascii="Consolas" w:hAnsi="Consolas"/>
          <w:color w:val="000000"/>
          <w:sz w:val="22"/>
        </w:rPr>
        <w:t>clean_event_table.py</w:t>
      </w:r>
      <w:r>
        <w:rPr>
          <w:color w:val="000000"/>
        </w:rPr>
        <w:t xml:space="preserve"> </w:t>
      </w:r>
      <w:r>
        <w:rPr>
          <w:color w:val="000000"/>
        </w:rPr>
        <w:t>打印，可复现）：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0D4129" w14:paraId="06AD215D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0891B494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步骤</w:t>
            </w:r>
          </w:p>
        </w:tc>
        <w:tc>
          <w:tcPr>
            <w:tcW w:w="3137" w:type="dxa"/>
            <w:shd w:val="clear" w:color="auto" w:fill="F2F2F2"/>
          </w:tcPr>
          <w:p w14:paraId="58C9593F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剩余行数</w:t>
            </w:r>
          </w:p>
        </w:tc>
        <w:tc>
          <w:tcPr>
            <w:tcW w:w="3137" w:type="dxa"/>
            <w:shd w:val="clear" w:color="auto" w:fill="F2F2F2"/>
          </w:tcPr>
          <w:p w14:paraId="3F71AAAA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剔除</w:t>
            </w:r>
          </w:p>
        </w:tc>
      </w:tr>
      <w:tr w:rsidR="000D4129" w14:paraId="1F97948B" w14:textId="77777777">
        <w:trPr>
          <w:cantSplit/>
          <w:jc w:val="center"/>
        </w:trPr>
        <w:tc>
          <w:tcPr>
            <w:tcW w:w="3137" w:type="dxa"/>
          </w:tcPr>
          <w:p w14:paraId="3AE5ABF3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原始评级记录</w:t>
            </w:r>
          </w:p>
        </w:tc>
        <w:tc>
          <w:tcPr>
            <w:tcW w:w="3137" w:type="dxa"/>
          </w:tcPr>
          <w:p w14:paraId="180267D7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520,567</w:t>
            </w:r>
          </w:p>
        </w:tc>
        <w:tc>
          <w:tcPr>
            <w:tcW w:w="3137" w:type="dxa"/>
          </w:tcPr>
          <w:p w14:paraId="2F565F6D" w14:textId="77777777" w:rsidR="000D4129" w:rsidRDefault="000D4129">
            <w:pPr>
              <w:spacing w:after="40" w:line="276" w:lineRule="auto"/>
            </w:pPr>
          </w:p>
        </w:tc>
      </w:tr>
      <w:tr w:rsidR="000D4129" w14:paraId="25485FE8" w14:textId="77777777">
        <w:trPr>
          <w:cantSplit/>
          <w:jc w:val="center"/>
        </w:trPr>
        <w:tc>
          <w:tcPr>
            <w:tcW w:w="3137" w:type="dxa"/>
          </w:tcPr>
          <w:p w14:paraId="152A57F7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精确去重</w:t>
            </w:r>
          </w:p>
        </w:tc>
        <w:tc>
          <w:tcPr>
            <w:tcW w:w="3137" w:type="dxa"/>
          </w:tcPr>
          <w:p w14:paraId="147D4C71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517,871</w:t>
            </w:r>
          </w:p>
        </w:tc>
        <w:tc>
          <w:tcPr>
            <w:tcW w:w="3137" w:type="dxa"/>
          </w:tcPr>
          <w:p w14:paraId="25EA36E3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2,696</w:t>
            </w:r>
          </w:p>
        </w:tc>
      </w:tr>
      <w:tr w:rsidR="000D4129" w14:paraId="6B265387" w14:textId="77777777">
        <w:trPr>
          <w:cantSplit/>
          <w:jc w:val="center"/>
        </w:trPr>
        <w:tc>
          <w:tcPr>
            <w:tcW w:w="3137" w:type="dxa"/>
          </w:tcPr>
          <w:p w14:paraId="64941F05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只留评级调整</w:t>
            </w:r>
          </w:p>
        </w:tc>
        <w:tc>
          <w:tcPr>
            <w:tcW w:w="3137" w:type="dxa"/>
          </w:tcPr>
          <w:p w14:paraId="2176F78F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21,471</w:t>
            </w:r>
          </w:p>
        </w:tc>
        <w:tc>
          <w:tcPr>
            <w:tcW w:w="3137" w:type="dxa"/>
          </w:tcPr>
          <w:p w14:paraId="6C03DC46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496,400</w:t>
            </w:r>
          </w:p>
        </w:tc>
      </w:tr>
      <w:tr w:rsidR="000D4129" w14:paraId="0F5EF5FF" w14:textId="77777777">
        <w:trPr>
          <w:cantSplit/>
          <w:jc w:val="center"/>
        </w:trPr>
        <w:tc>
          <w:tcPr>
            <w:tcW w:w="3137" w:type="dxa"/>
          </w:tcPr>
          <w:p w14:paraId="385F43AD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剔除上市未满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39B41166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21,310</w:t>
            </w:r>
          </w:p>
        </w:tc>
        <w:tc>
          <w:tcPr>
            <w:tcW w:w="3137" w:type="dxa"/>
          </w:tcPr>
          <w:p w14:paraId="4C0C4FD2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161</w:t>
            </w:r>
          </w:p>
        </w:tc>
      </w:tr>
      <w:tr w:rsidR="000D4129" w14:paraId="79ADD51A" w14:textId="77777777">
        <w:trPr>
          <w:cantSplit/>
          <w:jc w:val="center"/>
        </w:trPr>
        <w:tc>
          <w:tcPr>
            <w:tcW w:w="3137" w:type="dxa"/>
          </w:tcPr>
          <w:p w14:paraId="490FEEC9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剔除当前</w:t>
            </w:r>
            <w:r>
              <w:rPr>
                <w:color w:val="000000"/>
                <w:sz w:val="21"/>
              </w:rPr>
              <w:t xml:space="preserve"> ST / *ST</w:t>
            </w:r>
          </w:p>
        </w:tc>
        <w:tc>
          <w:tcPr>
            <w:tcW w:w="3137" w:type="dxa"/>
          </w:tcPr>
          <w:p w14:paraId="034862E0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20,980</w:t>
            </w:r>
          </w:p>
        </w:tc>
        <w:tc>
          <w:tcPr>
            <w:tcW w:w="3137" w:type="dxa"/>
          </w:tcPr>
          <w:p w14:paraId="0B05D44A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330</w:t>
            </w:r>
          </w:p>
        </w:tc>
      </w:tr>
    </w:tbl>
    <w:p w14:paraId="1CD53C73" w14:textId="77777777" w:rsidR="000D4129" w:rsidRDefault="000D4129">
      <w:pPr>
        <w:spacing w:after="0"/>
      </w:pPr>
    </w:p>
    <w:p w14:paraId="3B7CD5A1" w14:textId="77777777" w:rsidR="000D4129" w:rsidRDefault="00906EDA">
      <w:r>
        <w:rPr>
          <w:color w:val="000000"/>
        </w:rPr>
        <w:t>最终样本</w:t>
      </w:r>
      <w:r>
        <w:rPr>
          <w:color w:val="000000"/>
        </w:rPr>
        <w:t xml:space="preserve"> 20,980 </w:t>
      </w:r>
      <w:r>
        <w:rPr>
          <w:color w:val="000000"/>
        </w:rPr>
        <w:t>条事件，覆盖</w:t>
      </w:r>
      <w:r>
        <w:rPr>
          <w:color w:val="000000"/>
        </w:rPr>
        <w:t xml:space="preserve"> 2,683 </w:t>
      </w:r>
      <w:r>
        <w:rPr>
          <w:color w:val="000000"/>
        </w:rPr>
        <w:t>只股票、</w:t>
      </w:r>
      <w:r>
        <w:rPr>
          <w:color w:val="000000"/>
        </w:rPr>
        <w:t xml:space="preserve">2,171 </w:t>
      </w:r>
      <w:r>
        <w:rPr>
          <w:color w:val="000000"/>
        </w:rPr>
        <w:t>位分析师、</w:t>
      </w:r>
      <w:r>
        <w:rPr>
          <w:color w:val="000000"/>
        </w:rPr>
        <w:t xml:space="preserve">108 </w:t>
      </w:r>
      <w:r>
        <w:rPr>
          <w:color w:val="000000"/>
        </w:rPr>
        <w:t>个券商简称（</w:t>
      </w:r>
      <w:r>
        <w:rPr>
          <w:color w:val="000000"/>
        </w:rPr>
        <w:t xml:space="preserve">107 </w:t>
      </w:r>
      <w:r>
        <w:rPr>
          <w:color w:val="000000"/>
        </w:rPr>
        <w:t>个法律实体）。首次覆盖</w:t>
      </w:r>
      <w:r>
        <w:rPr>
          <w:color w:val="000000"/>
        </w:rPr>
        <w:t xml:space="preserve"> 42,276 </w:t>
      </w:r>
      <w:r>
        <w:rPr>
          <w:color w:val="000000"/>
        </w:rPr>
        <w:t>条单独存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events_3_initiations.csv</w:t>
      </w:r>
      <w:r>
        <w:rPr>
          <w:color w:val="000000"/>
        </w:rPr>
        <w:t>，不进漏斗。</w:t>
      </w:r>
    </w:p>
    <w:p w14:paraId="3F1C50C3" w14:textId="77777777" w:rsidR="000D4129" w:rsidRDefault="00906EDA">
      <w:r>
        <w:rPr>
          <w:color w:val="000000"/>
        </w:rPr>
        <w:t>关键数字：</w:t>
      </w:r>
    </w:p>
    <w:p w14:paraId="3C53296C" w14:textId="77777777" w:rsidR="000D4129" w:rsidRDefault="00906EDA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</w:t>
      </w:r>
      <w:r>
        <w:rPr>
          <w:color w:val="000000"/>
        </w:rPr>
        <w:t>共</w:t>
      </w:r>
      <w:r>
        <w:rPr>
          <w:color w:val="000000"/>
        </w:rPr>
        <w:t xml:space="preserve"> 2,772 </w:t>
      </w:r>
      <w:r>
        <w:rPr>
          <w:color w:val="000000"/>
        </w:rPr>
        <w:t>条（</w:t>
      </w:r>
      <w:r>
        <w:rPr>
          <w:color w:val="000000"/>
        </w:rPr>
        <w:t>13.2%</w:t>
      </w:r>
      <w:r>
        <w:rPr>
          <w:color w:val="000000"/>
        </w:rPr>
        <w:t>），</w:t>
      </w:r>
      <w:r>
        <w:rPr>
          <w:rFonts w:ascii="Consolas" w:hAnsi="Consolas"/>
          <w:color w:val="000000"/>
          <w:sz w:val="22"/>
        </w:rPr>
        <w:t>star = 0</w:t>
      </w:r>
      <w:r>
        <w:rPr>
          <w:color w:val="000000"/>
        </w:rPr>
        <w:t xml:space="preserve"> </w:t>
      </w:r>
      <w:r>
        <w:rPr>
          <w:color w:val="000000"/>
        </w:rPr>
        <w:t>共</w:t>
      </w:r>
      <w:r>
        <w:rPr>
          <w:color w:val="000000"/>
        </w:rPr>
        <w:t xml:space="preserve"> 18,208 </w:t>
      </w:r>
      <w:r>
        <w:rPr>
          <w:color w:val="000000"/>
        </w:rPr>
        <w:t>条。逐年占比稳定：</w:t>
      </w:r>
      <w:r>
        <w:rPr>
          <w:color w:val="000000"/>
        </w:rPr>
        <w:t>13.4%</w:t>
      </w:r>
      <w:r>
        <w:rPr>
          <w:color w:val="000000"/>
        </w:rPr>
        <w:t>、</w:t>
      </w:r>
      <w:r>
        <w:rPr>
          <w:color w:val="000000"/>
        </w:rPr>
        <w:t>14.5%</w:t>
      </w:r>
      <w:r>
        <w:rPr>
          <w:color w:val="000000"/>
        </w:rPr>
        <w:t>、</w:t>
      </w:r>
      <w:r>
        <w:rPr>
          <w:color w:val="000000"/>
        </w:rPr>
        <w:t>13.5%</w:t>
      </w:r>
      <w:r>
        <w:rPr>
          <w:color w:val="000000"/>
        </w:rPr>
        <w:t>、</w:t>
      </w:r>
      <w:r>
        <w:rPr>
          <w:color w:val="000000"/>
        </w:rPr>
        <w:t>13.6%</w:t>
      </w:r>
      <w:r>
        <w:rPr>
          <w:color w:val="000000"/>
        </w:rPr>
        <w:t>、</w:t>
      </w:r>
      <w:r>
        <w:rPr>
          <w:color w:val="000000"/>
        </w:rPr>
        <w:t>13.6%</w:t>
      </w:r>
      <w:r>
        <w:rPr>
          <w:color w:val="000000"/>
        </w:rPr>
        <w:t>、</w:t>
      </w:r>
      <w:r>
        <w:rPr>
          <w:color w:val="000000"/>
        </w:rPr>
        <w:t>11.8%</w:t>
      </w:r>
      <w:r>
        <w:rPr>
          <w:color w:val="000000"/>
        </w:rPr>
        <w:t>、</w:t>
      </w:r>
      <w:r>
        <w:rPr>
          <w:color w:val="000000"/>
        </w:rPr>
        <w:t>11.6%</w:t>
      </w:r>
      <w:r>
        <w:rPr>
          <w:color w:val="000000"/>
        </w:rPr>
        <w:t>（</w:t>
      </w:r>
      <w:r>
        <w:rPr>
          <w:color w:val="000000"/>
        </w:rPr>
        <w:t xml:space="preserve">2018 </w:t>
      </w:r>
      <w:r>
        <w:rPr>
          <w:color w:val="000000"/>
        </w:rPr>
        <w:t>至</w:t>
      </w:r>
      <w:r>
        <w:rPr>
          <w:color w:val="000000"/>
        </w:rPr>
        <w:t xml:space="preserve"> 2024</w:t>
      </w:r>
      <w:r>
        <w:rPr>
          <w:color w:val="000000"/>
        </w:rPr>
        <w:t>）。</w:t>
      </w:r>
    </w:p>
    <w:p w14:paraId="5D68F33E" w14:textId="77777777" w:rsidR="000D4129" w:rsidRDefault="00906EDA">
      <w:pPr>
        <w:pStyle w:val="a0"/>
        <w:spacing w:after="60"/>
      </w:pPr>
      <w:r>
        <w:rPr>
          <w:color w:val="000000"/>
        </w:rPr>
        <w:t>评级方向严重偏多：调高</w:t>
      </w:r>
      <w:r>
        <w:rPr>
          <w:color w:val="000000"/>
        </w:rPr>
        <w:t xml:space="preserve"> 12,131 </w:t>
      </w:r>
      <w:r>
        <w:rPr>
          <w:color w:val="000000"/>
        </w:rPr>
        <w:t>对调低</w:t>
      </w:r>
      <w:r>
        <w:rPr>
          <w:color w:val="000000"/>
        </w:rPr>
        <w:t xml:space="preserve"> 8,849</w:t>
      </w:r>
      <w:r>
        <w:rPr>
          <w:color w:val="000000"/>
        </w:rPr>
        <w:t>，符合卖方评级乐观偏差，所以正负向要分开报，不能合并。</w:t>
      </w:r>
    </w:p>
    <w:p w14:paraId="1E4877A7" w14:textId="77777777" w:rsidR="000D4129" w:rsidRDefault="00906EDA">
      <w:pPr>
        <w:pStyle w:val="a0"/>
        <w:spacing w:after="60"/>
      </w:pPr>
      <w:r>
        <w:rPr>
          <w:color w:val="000000"/>
        </w:rPr>
        <w:t>资历非空</w:t>
      </w:r>
      <w:r>
        <w:rPr>
          <w:color w:val="000000"/>
        </w:rPr>
        <w:t xml:space="preserve"> 20,960 </w:t>
      </w:r>
      <w:r>
        <w:rPr>
          <w:color w:val="000000"/>
        </w:rPr>
        <w:t>条，中位数</w:t>
      </w:r>
      <w:r>
        <w:rPr>
          <w:color w:val="000000"/>
        </w:rPr>
        <w:t xml:space="preserve"> 4.23 </w:t>
      </w:r>
      <w:r>
        <w:rPr>
          <w:color w:val="000000"/>
        </w:rPr>
        <w:t>年；与事件年份相关</w:t>
      </w:r>
      <w:r>
        <w:rPr>
          <w:color w:val="000000"/>
        </w:rPr>
        <w:t xml:space="preserve"> 0.130</w:t>
      </w:r>
      <w:r>
        <w:rPr>
          <w:color w:val="000000"/>
        </w:rPr>
        <w:t>。</w:t>
      </w:r>
    </w:p>
    <w:p w14:paraId="5D230B3F" w14:textId="77777777" w:rsidR="000D4129" w:rsidRDefault="00906EDA">
      <w:pPr>
        <w:pStyle w:val="a0"/>
        <w:spacing w:after="60"/>
      </w:pPr>
      <w:r>
        <w:rPr>
          <w:color w:val="000000"/>
        </w:rPr>
        <w:t>触到覆盖起点（首报日撞在</w:t>
      </w:r>
      <w:r>
        <w:rPr>
          <w:color w:val="000000"/>
        </w:rPr>
        <w:t xml:space="preserve"> 2009 </w:t>
      </w:r>
      <w:r>
        <w:rPr>
          <w:color w:val="000000"/>
        </w:rPr>
        <w:t>年数据下限）的分析师占</w:t>
      </w:r>
      <w:r>
        <w:rPr>
          <w:color w:val="000000"/>
        </w:rPr>
        <w:t xml:space="preserve"> 18.8%</w:t>
      </w:r>
      <w:r>
        <w:rPr>
          <w:color w:val="000000"/>
        </w:rPr>
        <w:t>，对应</w:t>
      </w:r>
      <w:r>
        <w:rPr>
          <w:color w:val="000000"/>
        </w:rPr>
        <w:t xml:space="preserve"> 2,674 </w:t>
      </w:r>
      <w:r>
        <w:rPr>
          <w:color w:val="000000"/>
        </w:rPr>
        <w:t>条事件（</w:t>
      </w:r>
      <w:r>
        <w:rPr>
          <w:color w:val="000000"/>
        </w:rPr>
        <w:t>12.7%</w:t>
      </w:r>
      <w:r>
        <w:rPr>
          <w:color w:val="000000"/>
        </w:rPr>
        <w:t>），占明星事件的</w:t>
      </w:r>
      <w:r>
        <w:rPr>
          <w:color w:val="000000"/>
        </w:rPr>
        <w:t xml:space="preserve"> 18.5%</w:t>
      </w:r>
      <w:r>
        <w:rPr>
          <w:color w:val="000000"/>
        </w:rPr>
        <w:t>。</w:t>
      </w:r>
    </w:p>
    <w:p w14:paraId="247357F7" w14:textId="77777777" w:rsidR="000D4129" w:rsidRDefault="00906EDA">
      <w:pPr>
        <w:pStyle w:val="a0"/>
        <w:spacing w:after="60"/>
      </w:pPr>
      <w:r>
        <w:rPr>
          <w:color w:val="000000"/>
        </w:rPr>
        <w:t>券商层级</w:t>
      </w:r>
      <w:r>
        <w:rPr>
          <w:color w:val="000000"/>
        </w:rPr>
        <w:t xml:space="preserve"> </w:t>
      </w:r>
      <w:r>
        <w:rPr>
          <w:color w:val="000000"/>
        </w:rPr>
        <w:t>头部</w:t>
      </w:r>
      <w:r>
        <w:rPr>
          <w:color w:val="000000"/>
        </w:rPr>
        <w:t xml:space="preserve"> 13 / </w:t>
      </w:r>
      <w:r>
        <w:rPr>
          <w:color w:val="000000"/>
        </w:rPr>
        <w:t>中部</w:t>
      </w:r>
      <w:r>
        <w:rPr>
          <w:color w:val="000000"/>
        </w:rPr>
        <w:t xml:space="preserve"> 27 / </w:t>
      </w:r>
      <w:r>
        <w:rPr>
          <w:color w:val="000000"/>
        </w:rPr>
        <w:t>中小</w:t>
      </w:r>
      <w:r>
        <w:rPr>
          <w:color w:val="000000"/>
        </w:rPr>
        <w:t xml:space="preserve"> 91 </w:t>
      </w:r>
      <w:r>
        <w:rPr>
          <w:color w:val="000000"/>
        </w:rPr>
        <w:t>家。</w:t>
      </w:r>
      <w:r>
        <w:rPr>
          <w:color w:val="000000"/>
        </w:rPr>
        <w:t xml:space="preserve">star </w:t>
      </w:r>
      <w:r>
        <w:rPr>
          <w:color w:val="000000"/>
        </w:rPr>
        <w:t>在各层的分布：头部</w:t>
      </w:r>
      <w:r>
        <w:rPr>
          <w:color w:val="000000"/>
        </w:rPr>
        <w:t xml:space="preserve"> 1,608 </w:t>
      </w:r>
      <w:r>
        <w:rPr>
          <w:color w:val="000000"/>
        </w:rPr>
        <w:t>条明星、中部</w:t>
      </w:r>
      <w:r>
        <w:rPr>
          <w:color w:val="000000"/>
        </w:rPr>
        <w:t xml:space="preserve"> 1,160</w:t>
      </w:r>
      <w:r>
        <w:rPr>
          <w:color w:val="000000"/>
        </w:rPr>
        <w:t>、中小</w:t>
      </w:r>
      <w:r>
        <w:rPr>
          <w:color w:val="000000"/>
        </w:rPr>
        <w:t xml:space="preserve"> 4</w:t>
      </w:r>
      <w:r>
        <w:rPr>
          <w:color w:val="000000"/>
        </w:rPr>
        <w:t>。</w:t>
      </w:r>
    </w:p>
    <w:p w14:paraId="78025DAB" w14:textId="77777777" w:rsidR="000D4129" w:rsidRDefault="00906EDA">
      <w:pPr>
        <w:pStyle w:val="a0"/>
        <w:spacing w:after="60"/>
      </w:pPr>
      <w:r>
        <w:rPr>
          <w:color w:val="000000"/>
        </w:rPr>
        <w:t>上榜姓名覆盖表</w:t>
      </w:r>
      <w:r>
        <w:rPr>
          <w:color w:val="000000"/>
        </w:rPr>
        <w:t xml:space="preserve"> 1,350 </w:t>
      </w:r>
      <w:r>
        <w:rPr>
          <w:color w:val="000000"/>
        </w:rPr>
        <w:t>人（去重后）：</w:t>
      </w:r>
      <w:r>
        <w:rPr>
          <w:color w:val="000000"/>
        </w:rPr>
        <w:t xml:space="preserve">505 </w:t>
      </w:r>
      <w:r>
        <w:rPr>
          <w:color w:val="000000"/>
        </w:rPr>
        <w:t>人可用，</w:t>
      </w:r>
      <w:r>
        <w:rPr>
          <w:color w:val="000000"/>
        </w:rPr>
        <w:t xml:space="preserve">845 </w:t>
      </w:r>
      <w:r>
        <w:rPr>
          <w:color w:val="000000"/>
        </w:rPr>
        <w:t>人不可用。不可用原因三类：</w:t>
      </w:r>
      <w:r>
        <w:rPr>
          <w:color w:val="000000"/>
        </w:rPr>
        <w:t xml:space="preserve">314 </w:t>
      </w:r>
      <w:r>
        <w:rPr>
          <w:color w:val="000000"/>
        </w:rPr>
        <w:t>人团队写了评级但署名未保留在他名下、</w:t>
      </w:r>
      <w:r>
        <w:rPr>
          <w:color w:val="000000"/>
        </w:rPr>
        <w:t xml:space="preserve">277 </w:t>
      </w:r>
      <w:r>
        <w:rPr>
          <w:color w:val="000000"/>
        </w:rPr>
        <w:t>人有资历但样本期内没有调高或调低事件、</w:t>
      </w:r>
      <w:r>
        <w:rPr>
          <w:color w:val="000000"/>
        </w:rPr>
        <w:t xml:space="preserve">254 </w:t>
      </w:r>
      <w:r>
        <w:rPr>
          <w:color w:val="000000"/>
        </w:rPr>
        <w:t>人所在方向不写个股评级。</w:t>
      </w:r>
    </w:p>
    <w:p w14:paraId="0DD05924" w14:textId="77777777" w:rsidR="000D4129" w:rsidRDefault="00906EDA">
      <w:pPr>
        <w:pStyle w:val="1"/>
        <w:spacing w:before="280" w:after="120"/>
      </w:pPr>
      <w:bookmarkStart w:id="13" w:name="_Toc243222275"/>
      <w:r>
        <w:rPr>
          <w:rFonts w:ascii="Times New Roman" w:eastAsia="黑体" w:hAnsi="Times New Roman"/>
          <w:color w:val="000000"/>
          <w:sz w:val="30"/>
        </w:rPr>
        <w:t xml:space="preserve">6. </w:t>
      </w:r>
      <w:r>
        <w:rPr>
          <w:rFonts w:ascii="Times New Roman" w:eastAsia="黑体" w:hAnsi="Times New Roman"/>
          <w:color w:val="000000"/>
          <w:sz w:val="30"/>
        </w:rPr>
        <w:t>三个权威变量怎么算的</w:t>
      </w:r>
      <w:bookmarkEnd w:id="13"/>
    </w:p>
    <w:p w14:paraId="0CF882D6" w14:textId="77777777" w:rsidR="000D4129" w:rsidRDefault="00906EDA">
      <w:pPr>
        <w:pStyle w:val="21"/>
        <w:spacing w:after="120"/>
      </w:pPr>
      <w:bookmarkStart w:id="14" w:name="_Toc243222276"/>
      <w:r>
        <w:rPr>
          <w:rFonts w:ascii="Times New Roman" w:eastAsia="黑体" w:hAnsi="Times New Roman"/>
          <w:color w:val="000000"/>
        </w:rPr>
        <w:t>6.1 star</w:t>
      </w:r>
      <w:r>
        <w:rPr>
          <w:rFonts w:ascii="Times New Roman" w:eastAsia="黑体" w:hAnsi="Times New Roman"/>
          <w:color w:val="000000"/>
        </w:rPr>
        <w:t>（是否上榜）</w:t>
      </w:r>
      <w:bookmarkEnd w:id="14"/>
    </w:p>
    <w:p w14:paraId="34C00D88" w14:textId="77777777" w:rsidR="000D4129" w:rsidRDefault="00906EDA">
      <w:r>
        <w:rPr>
          <w:color w:val="000000"/>
        </w:rPr>
        <w:t>每年年底公布新财富榜单，所以</w:t>
      </w:r>
      <w:r>
        <w:rPr>
          <w:color w:val="000000"/>
        </w:rPr>
        <w:t xml:space="preserve"> t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10 </w:t>
      </w:r>
      <w:r>
        <w:rPr>
          <w:color w:val="000000"/>
        </w:rPr>
        <w:t>月的研报适用</w:t>
      </w:r>
      <w:r>
        <w:rPr>
          <w:color w:val="000000"/>
        </w:rPr>
        <w:t xml:space="preserve"> t-1 </w:t>
      </w:r>
      <w:r>
        <w:rPr>
          <w:color w:val="000000"/>
        </w:rPr>
        <w:t>年榜单，</w:t>
      </w:r>
      <w:r>
        <w:rPr>
          <w:color w:val="000000"/>
        </w:rPr>
        <w:t xml:space="preserve">11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月才可能适用</w:t>
      </w:r>
      <w:r>
        <w:rPr>
          <w:color w:val="000000"/>
        </w:rPr>
        <w:t xml:space="preserve"> t </w:t>
      </w:r>
      <w:r>
        <w:rPr>
          <w:color w:val="000000"/>
        </w:rPr>
        <w:t>年榜单。默认口径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star_inforce</w:t>
      </w:r>
      <w:r>
        <w:rPr>
          <w:color w:val="000000"/>
        </w:rPr>
        <w:t xml:space="preserve"> </w:t>
      </w:r>
      <w:r>
        <w:rPr>
          <w:color w:val="000000"/>
        </w:rPr>
        <w:t>是「在任榜单」：某年没有自己的榜单就沿用最近一期有效榜单。同时输出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star_same</w:t>
      </w:r>
      <w:r>
        <w:rPr>
          <w:color w:val="000000"/>
        </w:rPr>
        <w:t>（同年）、</w:t>
      </w:r>
      <w:r>
        <w:rPr>
          <w:rFonts w:ascii="Consolas" w:hAnsi="Consolas"/>
          <w:color w:val="000000"/>
          <w:sz w:val="22"/>
        </w:rPr>
        <w:t>star_month</w:t>
      </w:r>
      <w:r>
        <w:rPr>
          <w:color w:val="000000"/>
        </w:rPr>
        <w:t>（按公布月份分段）、</w:t>
      </w:r>
      <w:r>
        <w:rPr>
          <w:rFonts w:ascii="Consolas" w:hAnsi="Consolas"/>
          <w:color w:val="000000"/>
          <w:sz w:val="22"/>
        </w:rPr>
        <w:t>star_lag1</w:t>
      </w:r>
      <w:r>
        <w:rPr>
          <w:color w:val="000000"/>
        </w:rPr>
        <w:t>（滞后一年）三个口径做稳健性。</w:t>
      </w:r>
    </w:p>
    <w:p w14:paraId="46D3E050" w14:textId="77777777" w:rsidR="000D4129" w:rsidRDefault="00906EDA">
      <w:r>
        <w:rPr>
          <w:color w:val="000000"/>
        </w:rPr>
        <w:t>参照年没有榜单数据时返回缺失，而不是</w:t>
      </w:r>
      <w:r>
        <w:rPr>
          <w:color w:val="000000"/>
        </w:rPr>
        <w:t xml:space="preserve"> 0</w:t>
      </w:r>
      <w:r>
        <w:rPr>
          <w:color w:val="000000"/>
        </w:rPr>
        <w:t>，避免把「不知道」当成「非明星」。</w:t>
      </w:r>
    </w:p>
    <w:p w14:paraId="495148F6" w14:textId="77777777" w:rsidR="000D4129" w:rsidRDefault="00906EDA">
      <w:pPr>
        <w:pStyle w:val="21"/>
        <w:spacing w:after="120"/>
      </w:pPr>
      <w:bookmarkStart w:id="15" w:name="_Toc243222277"/>
      <w:r>
        <w:rPr>
          <w:rFonts w:ascii="Times New Roman" w:eastAsia="黑体" w:hAnsi="Times New Roman"/>
          <w:color w:val="000000"/>
        </w:rPr>
        <w:t xml:space="preserve">6.2 </w:t>
      </w:r>
      <w:r>
        <w:rPr>
          <w:rFonts w:ascii="Times New Roman" w:eastAsia="黑体" w:hAnsi="Times New Roman"/>
          <w:color w:val="000000"/>
        </w:rPr>
        <w:t>资历（从业年限）</w:t>
      </w:r>
      <w:bookmarkEnd w:id="15"/>
    </w:p>
    <w:p w14:paraId="4E68CE6C" w14:textId="77777777" w:rsidR="000D4129" w:rsidRDefault="00906EDA">
      <w:r>
        <w:rPr>
          <w:color w:val="000000"/>
        </w:rPr>
        <w:t>学术口径：以分析师首篇报告日为职业生涯起点，算到事件日的天数除以</w:t>
      </w:r>
      <w:r>
        <w:rPr>
          <w:color w:val="000000"/>
        </w:rPr>
        <w:t xml:space="preserve"> 365.25</w:t>
      </w:r>
      <w:r>
        <w:rPr>
          <w:color w:val="000000"/>
        </w:rPr>
        <w:t>。首报日来自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ref_analyst_tenure.csv</w:t>
      </w:r>
      <w:r>
        <w:rPr>
          <w:color w:val="000000"/>
        </w:rPr>
        <w:t>，往前只能覆盖到</w:t>
      </w:r>
      <w:r>
        <w:rPr>
          <w:color w:val="000000"/>
        </w:rPr>
        <w:t xml:space="preserve"> 2009 </w:t>
      </w:r>
      <w:r>
        <w:rPr>
          <w:color w:val="000000"/>
        </w:rPr>
        <w:t>年</w:t>
      </w:r>
      <w:r>
        <w:rPr>
          <w:color w:val="000000"/>
        </w:rPr>
        <w:t xml:space="preserve"> 6 </w:t>
      </w:r>
      <w:r>
        <w:rPr>
          <w:color w:val="000000"/>
        </w:rPr>
        <w:t>月（数据源下限）。撞到该下限的人用「触到覆盖起点」列标出，属右端截断，资历值是一个下界，回归系数会被衰减而非膨胀。分位数按事件所在年份内排名。</w:t>
      </w:r>
    </w:p>
    <w:p w14:paraId="25C3E2E6" w14:textId="77777777" w:rsidR="000D4129" w:rsidRDefault="00906EDA">
      <w:pPr>
        <w:pStyle w:val="21"/>
        <w:spacing w:after="120"/>
      </w:pPr>
      <w:bookmarkStart w:id="16" w:name="_Toc243222278"/>
      <w:r>
        <w:rPr>
          <w:rFonts w:ascii="Times New Roman" w:eastAsia="黑体" w:hAnsi="Times New Roman"/>
          <w:color w:val="000000"/>
        </w:rPr>
        <w:lastRenderedPageBreak/>
        <w:t xml:space="preserve">6.3 </w:t>
      </w:r>
      <w:r>
        <w:rPr>
          <w:rFonts w:ascii="Times New Roman" w:eastAsia="黑体" w:hAnsi="Times New Roman"/>
          <w:color w:val="000000"/>
        </w:rPr>
        <w:t>券商层级</w:t>
      </w:r>
      <w:bookmarkEnd w:id="16"/>
    </w:p>
    <w:p w14:paraId="66E446FA" w14:textId="77777777" w:rsidR="000D4129" w:rsidRDefault="00906EDA">
      <w:r>
        <w:rPr>
          <w:color w:val="000000"/>
        </w:rPr>
        <w:t>没有现成官方名单。用「研究产出规模」做代理，即该机构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全部评级记录的条数，按累计记录份额切：头部（累计到</w:t>
      </w:r>
      <w:r>
        <w:rPr>
          <w:color w:val="000000"/>
        </w:rPr>
        <w:t xml:space="preserve"> 50%</w:t>
      </w:r>
      <w:r>
        <w:rPr>
          <w:color w:val="000000"/>
        </w:rPr>
        <w:t>）、中部（</w:t>
      </w:r>
      <w:r>
        <w:rPr>
          <w:color w:val="000000"/>
        </w:rPr>
        <w:t xml:space="preserve">50% </w:t>
      </w:r>
      <w:r>
        <w:rPr>
          <w:color w:val="000000"/>
        </w:rPr>
        <w:t>到</w:t>
      </w:r>
      <w:r>
        <w:rPr>
          <w:color w:val="000000"/>
        </w:rPr>
        <w:t xml:space="preserve"> 90%</w:t>
      </w:r>
      <w:r>
        <w:rPr>
          <w:color w:val="000000"/>
        </w:rPr>
        <w:t>）、中小（其余）。不用等份三分位，因为机构记录数极度偏斜，等份切会把</w:t>
      </w:r>
      <w:r>
        <w:rPr>
          <w:color w:val="000000"/>
        </w:rPr>
        <w:t xml:space="preserve"> 92% </w:t>
      </w:r>
      <w:r>
        <w:rPr>
          <w:color w:val="000000"/>
        </w:rPr>
        <w:t>的记录塞进头部、层级失去区分力。</w:t>
      </w:r>
    </w:p>
    <w:p w14:paraId="5E83D237" w14:textId="77777777" w:rsidR="000D4129" w:rsidRDefault="00906EDA">
      <w:pPr>
        <w:pStyle w:val="1"/>
        <w:spacing w:before="280" w:after="120"/>
      </w:pPr>
      <w:bookmarkStart w:id="17" w:name="_Toc243222279"/>
      <w:r>
        <w:rPr>
          <w:rFonts w:ascii="Times New Roman" w:eastAsia="黑体" w:hAnsi="Times New Roman"/>
          <w:color w:val="000000"/>
          <w:sz w:val="30"/>
        </w:rPr>
        <w:t xml:space="preserve">7. </w:t>
      </w:r>
      <w:r>
        <w:rPr>
          <w:rFonts w:ascii="Times New Roman" w:eastAsia="黑体" w:hAnsi="Times New Roman"/>
          <w:color w:val="000000"/>
          <w:sz w:val="30"/>
        </w:rPr>
        <w:t>技术坑与处理方式</w:t>
      </w:r>
      <w:bookmarkEnd w:id="17"/>
    </w:p>
    <w:p w14:paraId="02246951" w14:textId="77777777" w:rsidR="000D4129" w:rsidRDefault="00906EDA">
      <w:r>
        <w:rPr>
          <w:color w:val="000000"/>
        </w:rPr>
        <w:t>这一节是这份备忘最有价值的部分，都是实测踩过、已经处理或如实写进局限的。</w:t>
      </w:r>
    </w:p>
    <w:p w14:paraId="49E8FA07" w14:textId="77777777" w:rsidR="000D4129" w:rsidRDefault="00906EDA">
      <w:pPr>
        <w:pStyle w:val="21"/>
        <w:spacing w:after="120"/>
      </w:pPr>
      <w:bookmarkStart w:id="18" w:name="_Toc243222280"/>
      <w:r>
        <w:rPr>
          <w:rFonts w:ascii="Times New Roman" w:eastAsia="黑体" w:hAnsi="Times New Roman"/>
          <w:color w:val="000000"/>
        </w:rPr>
        <w:t xml:space="preserve">7.1 </w:t>
      </w:r>
      <w:r>
        <w:rPr>
          <w:rFonts w:ascii="Times New Roman" w:eastAsia="黑体" w:hAnsi="Times New Roman"/>
          <w:color w:val="000000"/>
        </w:rPr>
        <w:t>问财措辞极不稳定</w:t>
      </w:r>
      <w:bookmarkEnd w:id="18"/>
    </w:p>
    <w:p w14:paraId="09CCC1D4" w14:textId="77777777" w:rsidR="000D4129" w:rsidRDefault="00906EDA">
      <w:r>
        <w:rPr>
          <w:color w:val="000000"/>
        </w:rPr>
        <w:t>自然语言解析对空格敏感：</w:t>
      </w:r>
      <w:r>
        <w:rPr>
          <w:rFonts w:ascii="Consolas" w:hAnsi="Consolas"/>
          <w:color w:val="000000"/>
          <w:sz w:val="22"/>
        </w:rPr>
        <w:t>2023</w:t>
      </w:r>
      <w:r>
        <w:rPr>
          <w:rFonts w:ascii="Consolas" w:hAnsi="Consolas"/>
          <w:color w:val="000000"/>
          <w:sz w:val="22"/>
        </w:rPr>
        <w:t>年机构评级明细</w:t>
      </w:r>
      <w:r>
        <w:rPr>
          <w:color w:val="000000"/>
        </w:rPr>
        <w:t xml:space="preserve"> </w:t>
      </w:r>
      <w:r>
        <w:rPr>
          <w:color w:val="000000"/>
        </w:rPr>
        <w:t>返回空，</w:t>
      </w:r>
      <w:r>
        <w:rPr>
          <w:rFonts w:ascii="Consolas" w:hAnsi="Consolas"/>
          <w:color w:val="000000"/>
          <w:sz w:val="22"/>
        </w:rPr>
        <w:t>2023</w:t>
      </w:r>
      <w:r>
        <w:rPr>
          <w:rFonts w:ascii="Consolas" w:hAnsi="Consolas"/>
          <w:color w:val="000000"/>
          <w:sz w:val="22"/>
        </w:rPr>
        <w:t>年</w:t>
      </w:r>
      <w:r>
        <w:rPr>
          <w:rFonts w:ascii="Consolas" w:hAnsi="Consolas"/>
          <w:color w:val="000000"/>
          <w:sz w:val="22"/>
        </w:rPr>
        <w:t xml:space="preserve"> </w:t>
      </w:r>
      <w:r>
        <w:rPr>
          <w:rFonts w:ascii="Consolas" w:hAnsi="Consolas"/>
          <w:color w:val="000000"/>
          <w:sz w:val="22"/>
        </w:rPr>
        <w:t>机构评级明细</w:t>
      </w:r>
      <w:r>
        <w:rPr>
          <w:color w:val="000000"/>
        </w:rPr>
        <w:t xml:space="preserve"> </w:t>
      </w:r>
      <w:r>
        <w:rPr>
          <w:color w:val="000000"/>
        </w:rPr>
        <w:t>返回</w:t>
      </w:r>
      <w:r>
        <w:rPr>
          <w:color w:val="000000"/>
        </w:rPr>
        <w:t xml:space="preserve"> 102,273 </w:t>
      </w:r>
      <w:r>
        <w:rPr>
          <w:color w:val="000000"/>
        </w:rPr>
        <w:t>行。同一句话会时好时坏（</w:t>
      </w:r>
      <w:r>
        <w:rPr>
          <w:color w:val="000000"/>
        </w:rPr>
        <w:t xml:space="preserve">2013 </w:t>
      </w:r>
      <w:r>
        <w:rPr>
          <w:color w:val="000000"/>
        </w:rPr>
        <w:t>年整年查询一次成功一次失败），所以脚本固定按顺序试多条措辞，第一条出数就停，并且失败重试一次再判无数据。</w:t>
      </w:r>
    </w:p>
    <w:p w14:paraId="0F349FFC" w14:textId="77777777" w:rsidR="000D4129" w:rsidRDefault="00906EDA">
      <w:r>
        <w:rPr>
          <w:color w:val="000000"/>
        </w:rPr>
        <w:t>早年数据整年查询会因响应过大</w:t>
      </w:r>
      <w:r>
        <w:rPr>
          <w:color w:val="000000"/>
        </w:rPr>
        <w:t xml:space="preserve"> JSON </w:t>
      </w:r>
      <w:r>
        <w:rPr>
          <w:color w:val="000000"/>
        </w:rPr>
        <w:t>截断（</w:t>
      </w:r>
      <w:r>
        <w:rPr>
          <w:color w:val="000000"/>
        </w:rPr>
        <w:t>2016</w:t>
      </w:r>
      <w:r>
        <w:rPr>
          <w:color w:val="000000"/>
        </w:rPr>
        <w:t>、</w:t>
      </w:r>
      <w:r>
        <w:rPr>
          <w:color w:val="000000"/>
        </w:rPr>
        <w:t xml:space="preserve">2017 </w:t>
      </w:r>
      <w:r>
        <w:rPr>
          <w:color w:val="000000"/>
        </w:rPr>
        <w:t>年），拆半年或季度就正常。分片兜底的判据用「覆盖到多少个月」而不是「拼了几片」，因为三个季度片可能比十二个月片覆盖更全。实测</w:t>
      </w:r>
      <w:r>
        <w:rPr>
          <w:color w:val="000000"/>
        </w:rPr>
        <w:t xml:space="preserve"> 2012 </w:t>
      </w:r>
      <w:r>
        <w:rPr>
          <w:color w:val="000000"/>
        </w:rPr>
        <w:t>年</w:t>
      </w:r>
      <w:r>
        <w:rPr>
          <w:color w:val="000000"/>
        </w:rPr>
        <w:t xml:space="preserve"> 10 </w:t>
      </w:r>
      <w:r>
        <w:rPr>
          <w:color w:val="000000"/>
        </w:rPr>
        <w:t>月、</w:t>
      </w:r>
      <w:r>
        <w:rPr>
          <w:color w:val="000000"/>
        </w:rPr>
        <w:t xml:space="preserve">11 </w:t>
      </w:r>
      <w:r>
        <w:rPr>
          <w:color w:val="000000"/>
        </w:rPr>
        <w:t>月可取，</w:t>
      </w:r>
      <w:r>
        <w:rPr>
          <w:color w:val="000000"/>
        </w:rPr>
        <w:t xml:space="preserve">12 </w:t>
      </w:r>
      <w:r>
        <w:rPr>
          <w:color w:val="000000"/>
        </w:rPr>
        <w:t>月取不到，逐月兜底补。第一版脚本在第一次成功处就停，导致</w:t>
      </w:r>
      <w:r>
        <w:rPr>
          <w:color w:val="000000"/>
        </w:rPr>
        <w:t xml:space="preserve"> 2012</w:t>
      </w:r>
      <w:r>
        <w:rPr>
          <w:color w:val="000000"/>
        </w:rPr>
        <w:t>、</w:t>
      </w:r>
      <w:r>
        <w:rPr>
          <w:color w:val="000000"/>
        </w:rPr>
        <w:t>2013</w:t>
      </w:r>
      <w:r>
        <w:rPr>
          <w:color w:val="000000"/>
        </w:rPr>
        <w:t>、</w:t>
      </w:r>
      <w:r>
        <w:rPr>
          <w:color w:val="000000"/>
        </w:rPr>
        <w:t>2016</w:t>
      </w:r>
      <w:r>
        <w:rPr>
          <w:color w:val="000000"/>
        </w:rPr>
        <w:t>、</w:t>
      </w:r>
      <w:r>
        <w:rPr>
          <w:color w:val="000000"/>
        </w:rPr>
        <w:t xml:space="preserve">2017 </w:t>
      </w:r>
      <w:r>
        <w:rPr>
          <w:color w:val="000000"/>
        </w:rPr>
        <w:t>四年只拿到上半年，首报日被系统性推迟，后来改成累积分片。</w:t>
      </w:r>
    </w:p>
    <w:p w14:paraId="70EA4256" w14:textId="77777777" w:rsidR="000D4129" w:rsidRDefault="00906EDA">
      <w:pPr>
        <w:pStyle w:val="21"/>
        <w:spacing w:after="120"/>
      </w:pPr>
      <w:bookmarkStart w:id="19" w:name="_Toc243222281"/>
      <w:r>
        <w:rPr>
          <w:rFonts w:ascii="Times New Roman" w:eastAsia="黑体" w:hAnsi="Times New Roman"/>
          <w:color w:val="000000"/>
        </w:rPr>
        <w:t xml:space="preserve">7.2 CSV </w:t>
      </w:r>
      <w:r>
        <w:rPr>
          <w:rFonts w:ascii="Times New Roman" w:eastAsia="黑体" w:hAnsi="Times New Roman"/>
          <w:color w:val="000000"/>
        </w:rPr>
        <w:t>编码</w:t>
      </w:r>
      <w:bookmarkEnd w:id="19"/>
    </w:p>
    <w:p w14:paraId="65FFDB7F" w14:textId="77777777" w:rsidR="000D4129" w:rsidRDefault="00906EDA">
      <w:r>
        <w:rPr>
          <w:color w:val="000000"/>
        </w:rPr>
        <w:t xml:space="preserve">WPS </w:t>
      </w:r>
      <w:r>
        <w:rPr>
          <w:color w:val="000000"/>
        </w:rPr>
        <w:t>或</w:t>
      </w:r>
      <w:r>
        <w:rPr>
          <w:color w:val="000000"/>
        </w:rPr>
        <w:t xml:space="preserve"> Excel </w:t>
      </w:r>
      <w:r>
        <w:rPr>
          <w:color w:val="000000"/>
        </w:rPr>
        <w:t>另存</w:t>
      </w:r>
      <w:r>
        <w:rPr>
          <w:color w:val="000000"/>
        </w:rPr>
        <w:t xml:space="preserve"> CSV </w:t>
      </w:r>
      <w:r>
        <w:rPr>
          <w:color w:val="000000"/>
        </w:rPr>
        <w:t>会把</w:t>
      </w:r>
      <w:r>
        <w:rPr>
          <w:color w:val="000000"/>
        </w:rPr>
        <w:t xml:space="preserve"> UTF-8 </w:t>
      </w:r>
      <w:r>
        <w:rPr>
          <w:color w:val="000000"/>
        </w:rPr>
        <w:t>写成</w:t>
      </w:r>
      <w:r>
        <w:rPr>
          <w:color w:val="000000"/>
        </w:rPr>
        <w:t xml:space="preserve"> GBK</w:t>
      </w:r>
      <w:r>
        <w:rPr>
          <w:color w:val="000000"/>
        </w:rPr>
        <w:t>，读进来就是乱码。</w:t>
      </w:r>
      <w:r>
        <w:rPr>
          <w:rFonts w:ascii="Consolas" w:hAnsi="Consolas"/>
          <w:color w:val="000000"/>
          <w:sz w:val="22"/>
        </w:rPr>
        <w:t>repair_encoding.py</w:t>
      </w:r>
      <w:r>
        <w:rPr>
          <w:color w:val="000000"/>
        </w:rPr>
        <w:t xml:space="preserve"> </w:t>
      </w:r>
      <w:r>
        <w:rPr>
          <w:color w:val="000000"/>
        </w:rPr>
        <w:t>负责审计和修复。检测必须读整个文件，不能只读前</w:t>
      </w:r>
      <w:r>
        <w:rPr>
          <w:color w:val="000000"/>
        </w:rPr>
        <w:t xml:space="preserve"> 4096 </w:t>
      </w:r>
      <w:r>
        <w:rPr>
          <w:color w:val="000000"/>
        </w:rPr>
        <w:t>字节，否则会把多字节字符从中间截断误判成乱码。这个坑我踩过，导致过一次全量误判。</w:t>
      </w:r>
    </w:p>
    <w:p w14:paraId="23947386" w14:textId="77777777" w:rsidR="000D4129" w:rsidRDefault="00906EDA">
      <w:pPr>
        <w:pStyle w:val="21"/>
        <w:spacing w:after="120"/>
      </w:pPr>
      <w:bookmarkStart w:id="20" w:name="_Toc243222282"/>
      <w:r>
        <w:rPr>
          <w:rFonts w:ascii="Times New Roman" w:eastAsia="黑体" w:hAnsi="Times New Roman"/>
          <w:color w:val="000000"/>
        </w:rPr>
        <w:t xml:space="preserve">7.3 </w:t>
      </w:r>
      <w:r>
        <w:rPr>
          <w:rFonts w:ascii="Times New Roman" w:eastAsia="黑体" w:hAnsi="Times New Roman"/>
          <w:color w:val="000000"/>
        </w:rPr>
        <w:t>机构名归并</w:t>
      </w:r>
      <w:bookmarkEnd w:id="20"/>
    </w:p>
    <w:p w14:paraId="1120B419" w14:textId="77777777" w:rsidR="000D4129" w:rsidRDefault="00906EDA">
      <w:r>
        <w:rPr>
          <w:color w:val="000000"/>
        </w:rPr>
        <w:t>同一家券商在评级表里有多种写法：中信建投</w:t>
      </w:r>
      <w:r>
        <w:rPr>
          <w:color w:val="000000"/>
        </w:rPr>
        <w:t xml:space="preserve"> / </w:t>
      </w:r>
      <w:r>
        <w:rPr>
          <w:color w:val="000000"/>
        </w:rPr>
        <w:t>中信建投证券（</w:t>
      </w:r>
      <w:r>
        <w:rPr>
          <w:color w:val="000000"/>
        </w:rPr>
        <w:t xml:space="preserve">10,266 </w:t>
      </w:r>
      <w:r>
        <w:rPr>
          <w:color w:val="000000"/>
        </w:rPr>
        <w:t>条</w:t>
      </w:r>
      <w:r>
        <w:rPr>
          <w:color w:val="000000"/>
        </w:rPr>
        <w:t xml:space="preserve"> + 4,512 </w:t>
      </w:r>
      <w:r>
        <w:rPr>
          <w:color w:val="000000"/>
        </w:rPr>
        <w:t>条）、中国银河</w:t>
      </w:r>
      <w:r>
        <w:rPr>
          <w:color w:val="000000"/>
        </w:rPr>
        <w:t xml:space="preserve"> / </w:t>
      </w:r>
      <w:r>
        <w:rPr>
          <w:color w:val="000000"/>
        </w:rPr>
        <w:t>中国银河证券、中银证券</w:t>
      </w:r>
      <w:r>
        <w:rPr>
          <w:color w:val="000000"/>
        </w:rPr>
        <w:t xml:space="preserve"> / </w:t>
      </w:r>
      <w:r>
        <w:rPr>
          <w:color w:val="000000"/>
        </w:rPr>
        <w:t>中银国际证券，还有两家改名（联讯证券改粤开证券、财富证券改财信证券）。名单侧写法也不同：银河证券对评级表的中国银河。这些映射集中在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broker_names.py</w:t>
      </w:r>
      <w:r>
        <w:rPr>
          <w:color w:val="000000"/>
        </w:rPr>
        <w:t>，</w:t>
      </w:r>
      <w:r>
        <w:rPr>
          <w:color w:val="000000"/>
        </w:rPr>
        <w:t xml:space="preserve">star </w:t>
      </w:r>
      <w:r>
        <w:rPr>
          <w:color w:val="000000"/>
        </w:rPr>
        <w:t>匹配和券商层级两个脚本共用同一套，避免两边各写一份迟早不一致。</w:t>
      </w:r>
    </w:p>
    <w:p w14:paraId="2EA9E372" w14:textId="77777777" w:rsidR="000D4129" w:rsidRDefault="00906EDA">
      <w:r>
        <w:rPr>
          <w:color w:val="000000"/>
        </w:rPr>
        <w:t>归并前</w:t>
      </w:r>
      <w:r>
        <w:rPr>
          <w:color w:val="000000"/>
        </w:rPr>
        <w:t xml:space="preserve"> star </w:t>
      </w:r>
      <w:r>
        <w:rPr>
          <w:color w:val="000000"/>
        </w:rPr>
        <w:t>匹配按字面比名字，</w:t>
      </w:r>
      <w:r>
        <w:rPr>
          <w:color w:val="000000"/>
        </w:rPr>
        <w:t xml:space="preserve">4,512 </w:t>
      </w:r>
      <w:r>
        <w:rPr>
          <w:color w:val="000000"/>
        </w:rPr>
        <w:t>条中信建投证券记录永远对不上名单里的「中信建投」，</w:t>
      </w:r>
      <w:r>
        <w:rPr>
          <w:color w:val="000000"/>
        </w:rPr>
        <w:t xml:space="preserve">87 </w:t>
      </w:r>
      <w:r>
        <w:rPr>
          <w:color w:val="000000"/>
        </w:rPr>
        <w:t>条明星研报被误判成非明星。归并后券商层级从</w:t>
      </w:r>
      <w:r>
        <w:rPr>
          <w:color w:val="000000"/>
        </w:rPr>
        <w:t xml:space="preserve"> 13 / 29 / 96 </w:t>
      </w:r>
      <w:r>
        <w:rPr>
          <w:color w:val="000000"/>
        </w:rPr>
        <w:t>变成</w:t>
      </w:r>
      <w:r>
        <w:rPr>
          <w:color w:val="000000"/>
        </w:rPr>
        <w:t xml:space="preserve"> 13 / 27 / 91</w:t>
      </w:r>
      <w:r>
        <w:rPr>
          <w:color w:val="000000"/>
        </w:rPr>
        <w:t>，中信建投从中部升到头部、广发证券移出头部，共</w:t>
      </w:r>
      <w:r>
        <w:rPr>
          <w:color w:val="000000"/>
        </w:rPr>
        <w:t xml:space="preserve"> 1,370 </w:t>
      </w:r>
      <w:r>
        <w:rPr>
          <w:color w:val="000000"/>
        </w:rPr>
        <w:t>条事件（</w:t>
      </w:r>
      <w:r>
        <w:rPr>
          <w:color w:val="000000"/>
        </w:rPr>
        <w:t>6.5%</w:t>
      </w:r>
      <w:r>
        <w:rPr>
          <w:color w:val="000000"/>
        </w:rPr>
        <w:t>）换了层级。事件表本身保留</w:t>
      </w:r>
      <w:r>
        <w:rPr>
          <w:color w:val="000000"/>
        </w:rPr>
        <w:t xml:space="preserve"> iFinD </w:t>
      </w:r>
      <w:r>
        <w:rPr>
          <w:color w:val="000000"/>
        </w:rPr>
        <w:t>原始机构名，规范化只在匹配时发生。</w:t>
      </w:r>
    </w:p>
    <w:p w14:paraId="46876760" w14:textId="77777777" w:rsidR="000D4129" w:rsidRDefault="00906EDA">
      <w:r>
        <w:rPr>
          <w:color w:val="000000"/>
        </w:rPr>
        <w:lastRenderedPageBreak/>
        <w:t>还有三类名字坑：</w:t>
      </w:r>
    </w:p>
    <w:p w14:paraId="5395BB58" w14:textId="77777777" w:rsidR="000D4129" w:rsidRDefault="00906EDA">
      <w:pPr>
        <w:pStyle w:val="a0"/>
        <w:spacing w:after="60"/>
      </w:pPr>
      <w:r>
        <w:rPr>
          <w:color w:val="000000"/>
        </w:rPr>
        <w:t>子公司排除：东吴证券国际、华泰金融</w:t>
      </w:r>
      <w:r>
        <w:rPr>
          <w:color w:val="000000"/>
        </w:rPr>
        <w:t>(HK)</w:t>
      </w:r>
      <w:r>
        <w:rPr>
          <w:color w:val="000000"/>
        </w:rPr>
        <w:t>、海通国际、群益证券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 xml:space="preserve">) </w:t>
      </w:r>
      <w:r>
        <w:rPr>
          <w:color w:val="000000"/>
        </w:rPr>
        <w:t>这类不能并入母公司，否则「国际」二字会被当成正常券商名排错。顺序有讲究，子公司排除必须在规范化之前做。</w:t>
      </w:r>
    </w:p>
    <w:p w14:paraId="32410745" w14:textId="77777777" w:rsidR="000D4129" w:rsidRDefault="00906EDA">
      <w:pPr>
        <w:pStyle w:val="a0"/>
        <w:spacing w:after="60"/>
      </w:pPr>
      <w:r>
        <w:rPr>
          <w:color w:val="000000"/>
        </w:rPr>
        <w:t>合并改名按年映射：国泰君安</w:t>
      </w:r>
      <w:r>
        <w:rPr>
          <w:color w:val="000000"/>
        </w:rPr>
        <w:t xml:space="preserve"> + </w:t>
      </w:r>
      <w:r>
        <w:rPr>
          <w:color w:val="000000"/>
        </w:rPr>
        <w:t>海通</w:t>
      </w:r>
      <w:r>
        <w:rPr>
          <w:color w:val="000000"/>
        </w:rPr>
        <w:t xml:space="preserve"> = </w:t>
      </w:r>
      <w:r>
        <w:rPr>
          <w:color w:val="000000"/>
        </w:rPr>
        <w:t>国泰海通（</w:t>
      </w:r>
      <w:r>
        <w:rPr>
          <w:color w:val="000000"/>
        </w:rPr>
        <w:t xml:space="preserve">2025 </w:t>
      </w:r>
      <w:r>
        <w:rPr>
          <w:color w:val="000000"/>
        </w:rPr>
        <w:t>起）、国联</w:t>
      </w:r>
      <w:r>
        <w:rPr>
          <w:color w:val="000000"/>
        </w:rPr>
        <w:t xml:space="preserve"> + </w:t>
      </w:r>
      <w:r>
        <w:rPr>
          <w:color w:val="000000"/>
        </w:rPr>
        <w:t>民生</w:t>
      </w:r>
      <w:r>
        <w:rPr>
          <w:color w:val="000000"/>
        </w:rPr>
        <w:t xml:space="preserve"> = </w:t>
      </w:r>
      <w:r>
        <w:rPr>
          <w:color w:val="000000"/>
        </w:rPr>
        <w:t>国联民生。</w:t>
      </w:r>
    </w:p>
    <w:p w14:paraId="03C0B5EA" w14:textId="77777777" w:rsidR="000D4129" w:rsidRDefault="00906EDA">
      <w:pPr>
        <w:pStyle w:val="a0"/>
        <w:spacing w:after="60"/>
      </w:pPr>
      <w:r>
        <w:rPr>
          <w:color w:val="000000"/>
        </w:rPr>
        <w:t>中金公司在评级明细里以它为研究机构的记录是</w:t>
      </w:r>
      <w:r>
        <w:rPr>
          <w:color w:val="000000"/>
        </w:rPr>
        <w:t xml:space="preserve"> 0 </w:t>
      </w:r>
      <w:r>
        <w:rPr>
          <w:color w:val="000000"/>
        </w:rPr>
        <w:t>条，名单侧标</w:t>
      </w:r>
      <w:r>
        <w:rPr>
          <w:color w:val="000000"/>
        </w:rPr>
        <w:t xml:space="preserve"> None</w:t>
      </w:r>
      <w:r>
        <w:rPr>
          <w:color w:val="000000"/>
        </w:rPr>
        <w:t>。</w:t>
      </w:r>
    </w:p>
    <w:p w14:paraId="130F8F4D" w14:textId="77777777" w:rsidR="000D4129" w:rsidRDefault="00906EDA">
      <w:pPr>
        <w:pStyle w:val="21"/>
        <w:spacing w:after="120"/>
      </w:pPr>
      <w:bookmarkStart w:id="21" w:name="_Toc243222283"/>
      <w:r>
        <w:rPr>
          <w:rFonts w:ascii="Times New Roman" w:eastAsia="黑体" w:hAnsi="Times New Roman"/>
          <w:color w:val="000000"/>
        </w:rPr>
        <w:t xml:space="preserve">7.4 </w:t>
      </w:r>
      <w:r>
        <w:rPr>
          <w:rFonts w:ascii="Times New Roman" w:eastAsia="黑体" w:hAnsi="Times New Roman"/>
          <w:color w:val="000000"/>
        </w:rPr>
        <w:t>分析师姓名差错</w:t>
      </w:r>
      <w:bookmarkEnd w:id="21"/>
    </w:p>
    <w:p w14:paraId="56F946C7" w14:textId="77777777" w:rsidR="000D4129" w:rsidRDefault="00906EDA">
      <w:r>
        <w:rPr>
          <w:color w:val="000000"/>
        </w:rPr>
        <w:t>榜单抓取时极少数名字写错。实测一处：海通证券机械行业的佘炜超在榜单里被写成「余炜超」，评级明细里</w:t>
      </w:r>
      <w:r>
        <w:rPr>
          <w:color w:val="000000"/>
        </w:rPr>
        <w:t xml:space="preserve"> 641 </w:t>
      </w:r>
      <w:r>
        <w:rPr>
          <w:color w:val="000000"/>
        </w:rPr>
        <w:t>条记录全是佘炜超、</w:t>
      </w:r>
      <w:r>
        <w:rPr>
          <w:color w:val="000000"/>
        </w:rPr>
        <w:t xml:space="preserve">0 </w:t>
      </w:r>
      <w:r>
        <w:rPr>
          <w:color w:val="000000"/>
        </w:rPr>
        <w:t>条余炜超，以评级明细为准。</w:t>
      </w:r>
      <w:r>
        <w:rPr>
          <w:rFonts w:ascii="Consolas" w:hAnsi="Consolas"/>
          <w:color w:val="000000"/>
          <w:sz w:val="22"/>
        </w:rPr>
        <w:t>canonical_analyst</w:t>
      </w:r>
      <w:r>
        <w:rPr>
          <w:color w:val="000000"/>
        </w:rPr>
        <w:t xml:space="preserve"> </w:t>
      </w:r>
      <w:r>
        <w:rPr>
          <w:color w:val="000000"/>
        </w:rPr>
        <w:t>修正后，</w:t>
      </w:r>
      <w:r>
        <w:rPr>
          <w:color w:val="000000"/>
        </w:rPr>
        <w:t xml:space="preserve">5 </w:t>
      </w:r>
      <w:r>
        <w:rPr>
          <w:color w:val="000000"/>
        </w:rPr>
        <w:t>条</w:t>
      </w:r>
      <w:r>
        <w:rPr>
          <w:color w:val="000000"/>
        </w:rPr>
        <w:t xml:space="preserve"> 2019 </w:t>
      </w:r>
      <w:r>
        <w:rPr>
          <w:color w:val="000000"/>
        </w:rPr>
        <w:t>事件从</w:t>
      </w:r>
      <w:r>
        <w:rPr>
          <w:color w:val="000000"/>
        </w:rPr>
        <w:t xml:space="preserve"> star=0 </w:t>
      </w:r>
      <w:r>
        <w:rPr>
          <w:color w:val="000000"/>
        </w:rPr>
        <w:t>变</w:t>
      </w:r>
      <w:r>
        <w:rPr>
          <w:color w:val="000000"/>
        </w:rPr>
        <w:t xml:space="preserve"> star=1</w:t>
      </w:r>
      <w:r>
        <w:rPr>
          <w:color w:val="000000"/>
        </w:rPr>
        <w:t>。这个差错是乙的名单交叉核查发现的。</w:t>
      </w:r>
    </w:p>
    <w:p w14:paraId="341D16E9" w14:textId="77777777" w:rsidR="000D4129" w:rsidRDefault="00906EDA">
      <w:pPr>
        <w:pStyle w:val="21"/>
        <w:spacing w:after="120"/>
      </w:pPr>
      <w:bookmarkStart w:id="22" w:name="_Toc243222284"/>
      <w:r>
        <w:rPr>
          <w:rFonts w:ascii="Times New Roman" w:eastAsia="黑体" w:hAnsi="Times New Roman"/>
          <w:color w:val="000000"/>
        </w:rPr>
        <w:t xml:space="preserve">7.5 </w:t>
      </w:r>
      <w:r>
        <w:rPr>
          <w:rFonts w:ascii="Times New Roman" w:eastAsia="黑体" w:hAnsi="Times New Roman"/>
          <w:color w:val="000000"/>
        </w:rPr>
        <w:t>中金公司的数据缺口</w:t>
      </w:r>
      <w:bookmarkEnd w:id="22"/>
    </w:p>
    <w:p w14:paraId="5B04C195" w14:textId="77777777" w:rsidR="000D4129" w:rsidRDefault="00906EDA">
      <w:r>
        <w:rPr>
          <w:color w:val="000000"/>
        </w:rPr>
        <w:t>中金公司在</w:t>
      </w:r>
      <w:r>
        <w:rPr>
          <w:color w:val="000000"/>
        </w:rPr>
        <w:t xml:space="preserve"> iFinD </w:t>
      </w:r>
      <w:r>
        <w:rPr>
          <w:color w:val="000000"/>
        </w:rPr>
        <w:t>评级明细里没有以它为研究机构的记录，其分析师永远无法匹配。查过七份年度抽取，出现「中金公司」的</w:t>
      </w:r>
      <w:r>
        <w:rPr>
          <w:color w:val="000000"/>
        </w:rPr>
        <w:t xml:space="preserve"> 237 </w:t>
      </w:r>
      <w:r>
        <w:rPr>
          <w:color w:val="000000"/>
        </w:rPr>
        <w:t>行股票代码全是</w:t>
      </w:r>
      <w:r>
        <w:rPr>
          <w:color w:val="000000"/>
        </w:rPr>
        <w:t xml:space="preserve"> 601995.SH</w:t>
      </w:r>
      <w:r>
        <w:rPr>
          <w:color w:val="000000"/>
        </w:rPr>
        <w:t>，即关于中金公司这只股票的报告，写报告的是招商证券、华泰证券等，没有一行是它自己的。而且它的上榜方向只有固定收益研究（</w:t>
      </w:r>
      <w:r>
        <w:rPr>
          <w:color w:val="000000"/>
        </w:rPr>
        <w:t xml:space="preserve">2017 </w:t>
      </w:r>
      <w:r>
        <w:rPr>
          <w:color w:val="000000"/>
        </w:rPr>
        <w:t>年第</w:t>
      </w:r>
      <w:r>
        <w:rPr>
          <w:color w:val="000000"/>
        </w:rPr>
        <w:t xml:space="preserve"> 1</w:t>
      </w:r>
      <w:r>
        <w:rPr>
          <w:color w:val="000000"/>
        </w:rPr>
        <w:t>、</w:t>
      </w:r>
      <w:r>
        <w:rPr>
          <w:color w:val="000000"/>
        </w:rPr>
        <w:t xml:space="preserve">2019 </w:t>
      </w:r>
      <w:r>
        <w:rPr>
          <w:color w:val="000000"/>
        </w:rPr>
        <w:t>年第</w:t>
      </w:r>
      <w:r>
        <w:rPr>
          <w:color w:val="000000"/>
        </w:rPr>
        <w:t xml:space="preserve"> 3</w:t>
      </w:r>
      <w:r>
        <w:rPr>
          <w:color w:val="000000"/>
        </w:rPr>
        <w:t>、</w:t>
      </w:r>
      <w:r>
        <w:rPr>
          <w:color w:val="000000"/>
        </w:rPr>
        <w:t xml:space="preserve">2020 </w:t>
      </w:r>
      <w:r>
        <w:rPr>
          <w:color w:val="000000"/>
        </w:rPr>
        <w:t>年第</w:t>
      </w:r>
      <w:r>
        <w:rPr>
          <w:color w:val="000000"/>
        </w:rPr>
        <w:t xml:space="preserve"> 4</w:t>
      </w:r>
      <w:r>
        <w:rPr>
          <w:color w:val="000000"/>
        </w:rPr>
        <w:t>），这类团队不写个股评级，即使有记录也贡献不了事件。数据缺口，不是代码错。</w:t>
      </w:r>
    </w:p>
    <w:p w14:paraId="60836245" w14:textId="77777777" w:rsidR="000D4129" w:rsidRDefault="00906EDA">
      <w:pPr>
        <w:pStyle w:val="21"/>
        <w:spacing w:after="120"/>
      </w:pPr>
      <w:bookmarkStart w:id="23" w:name="_Toc243222285"/>
      <w:r>
        <w:rPr>
          <w:rFonts w:ascii="Times New Roman" w:eastAsia="黑体" w:hAnsi="Times New Roman"/>
          <w:color w:val="000000"/>
        </w:rPr>
        <w:t xml:space="preserve">7.6 2009 </w:t>
      </w:r>
      <w:r>
        <w:rPr>
          <w:rFonts w:ascii="Times New Roman" w:eastAsia="黑体" w:hAnsi="Times New Roman"/>
          <w:color w:val="000000"/>
        </w:rPr>
        <w:t>年</w:t>
      </w:r>
      <w:r>
        <w:rPr>
          <w:rFonts w:ascii="Times New Roman" w:eastAsia="黑体" w:hAnsi="Times New Roman"/>
          <w:color w:val="000000"/>
        </w:rPr>
        <w:t xml:space="preserve"> 6 </w:t>
      </w:r>
      <w:r>
        <w:rPr>
          <w:rFonts w:ascii="Times New Roman" w:eastAsia="黑体" w:hAnsi="Times New Roman"/>
          <w:color w:val="000000"/>
        </w:rPr>
        <w:t>月的覆盖下限</w:t>
      </w:r>
      <w:bookmarkEnd w:id="23"/>
    </w:p>
    <w:p w14:paraId="2B5DD58C" w14:textId="77777777" w:rsidR="000D4129" w:rsidRDefault="00906EDA">
      <w:r>
        <w:rPr>
          <w:color w:val="000000"/>
        </w:rPr>
        <w:t>资历要算真实首报日，得把评级明细往前拉。实测下限：</w:t>
      </w:r>
      <w:r>
        <w:rPr>
          <w:color w:val="000000"/>
        </w:rPr>
        <w:t xml:space="preserve">2009 </w:t>
      </w:r>
      <w:r>
        <w:rPr>
          <w:color w:val="000000"/>
        </w:rPr>
        <w:t>年「机构评级明细」返回</w:t>
      </w:r>
      <w:r>
        <w:rPr>
          <w:color w:val="000000"/>
        </w:rPr>
        <w:t xml:space="preserve"> 27,059 </w:t>
      </w:r>
      <w:r>
        <w:rPr>
          <w:color w:val="000000"/>
        </w:rPr>
        <w:t>行完整全年，</w:t>
      </w:r>
      <w:r>
        <w:rPr>
          <w:color w:val="000000"/>
        </w:rPr>
        <w:t xml:space="preserve">2008 </w:t>
      </w:r>
      <w:r>
        <w:rPr>
          <w:color w:val="000000"/>
        </w:rPr>
        <w:t>年只有</w:t>
      </w:r>
      <w:r>
        <w:rPr>
          <w:color w:val="000000"/>
        </w:rPr>
        <w:t xml:space="preserve"> 2 </w:t>
      </w:r>
      <w:r>
        <w:rPr>
          <w:color w:val="000000"/>
        </w:rPr>
        <w:t>行，</w:t>
      </w:r>
      <w:r>
        <w:rPr>
          <w:color w:val="000000"/>
        </w:rPr>
        <w:t xml:space="preserve">2004 </w:t>
      </w:r>
      <w:r>
        <w:rPr>
          <w:color w:val="000000"/>
        </w:rPr>
        <w:t>至</w:t>
      </w:r>
      <w:r>
        <w:rPr>
          <w:color w:val="000000"/>
        </w:rPr>
        <w:t xml:space="preserve"> 2007 </w:t>
      </w:r>
      <w:r>
        <w:rPr>
          <w:color w:val="000000"/>
        </w:rPr>
        <w:t>年为空，</w:t>
      </w:r>
      <w:r>
        <w:rPr>
          <w:color w:val="000000"/>
        </w:rPr>
        <w:t xml:space="preserve">2003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行，表里能观测到的最早首报日是</w:t>
      </w:r>
      <w:r>
        <w:rPr>
          <w:color w:val="000000"/>
        </w:rPr>
        <w:t xml:space="preserve"> 2009-06-15</w:t>
      </w:r>
      <w:r>
        <w:rPr>
          <w:color w:val="000000"/>
        </w:rPr>
        <w:t>。这是覆盖限制，不是查询问题：对</w:t>
      </w:r>
      <w:r>
        <w:rPr>
          <w:color w:val="000000"/>
        </w:rPr>
        <w:t xml:space="preserve"> 2008 </w:t>
      </w:r>
      <w:r>
        <w:rPr>
          <w:color w:val="000000"/>
        </w:rPr>
        <w:t>年加「全部</w:t>
      </w:r>
      <w:r>
        <w:rPr>
          <w:color w:val="000000"/>
        </w:rPr>
        <w:t>A</w:t>
      </w:r>
      <w:r>
        <w:rPr>
          <w:color w:val="000000"/>
        </w:rPr>
        <w:t>股」后缀、拆半年、单查一只股票都取不到，同一次会话里</w:t>
      </w:r>
      <w:r>
        <w:rPr>
          <w:color w:val="000000"/>
        </w:rPr>
        <w:t xml:space="preserve"> 2009 </w:t>
      </w:r>
      <w:r>
        <w:rPr>
          <w:color w:val="000000"/>
        </w:rPr>
        <w:t>年能回</w:t>
      </w:r>
      <w:r>
        <w:rPr>
          <w:color w:val="000000"/>
        </w:rPr>
        <w:t xml:space="preserve"> 27,059 </w:t>
      </w:r>
      <w:r>
        <w:rPr>
          <w:color w:val="000000"/>
        </w:rPr>
        <w:t>行。所以</w:t>
      </w:r>
      <w:r>
        <w:rPr>
          <w:color w:val="000000"/>
        </w:rPr>
        <w:t xml:space="preserve"> 2009 </w:t>
      </w:r>
      <w:r>
        <w:rPr>
          <w:color w:val="000000"/>
        </w:rPr>
        <w:t>年之前入行的分析师在这个数据源里无法与</w:t>
      </w:r>
      <w:r>
        <w:rPr>
          <w:color w:val="000000"/>
        </w:rPr>
        <w:t xml:space="preserve"> 2009 </w:t>
      </w:r>
      <w:r>
        <w:rPr>
          <w:color w:val="000000"/>
        </w:rPr>
        <w:t>年入行的人区分，撞到下限的人占</w:t>
      </w:r>
      <w:r>
        <w:rPr>
          <w:color w:val="000000"/>
        </w:rPr>
        <w:t xml:space="preserve"> 18.8%</w:t>
      </w:r>
      <w:r>
        <w:rPr>
          <w:color w:val="000000"/>
        </w:rPr>
        <w:t>。这一批资历值是下界，衰减方向确定，不能往上修。</w:t>
      </w:r>
    </w:p>
    <w:p w14:paraId="49D62597" w14:textId="77777777" w:rsidR="000D4129" w:rsidRDefault="00906EDA">
      <w:pPr>
        <w:pStyle w:val="21"/>
        <w:spacing w:after="120"/>
      </w:pPr>
      <w:bookmarkStart w:id="24" w:name="_Toc243222286"/>
      <w:r>
        <w:rPr>
          <w:rFonts w:ascii="Times New Roman" w:eastAsia="黑体" w:hAnsi="Times New Roman"/>
          <w:color w:val="000000"/>
        </w:rPr>
        <w:t xml:space="preserve">7.7 </w:t>
      </w:r>
      <w:r>
        <w:rPr>
          <w:rFonts w:ascii="Times New Roman" w:eastAsia="黑体" w:hAnsi="Times New Roman"/>
          <w:color w:val="000000"/>
        </w:rPr>
        <w:t>资历按姓名合并的同名问题</w:t>
      </w:r>
      <w:bookmarkEnd w:id="24"/>
    </w:p>
    <w:p w14:paraId="376CE181" w14:textId="77777777" w:rsidR="000D4129" w:rsidRDefault="00906EDA">
      <w:r>
        <w:rPr>
          <w:rFonts w:ascii="Consolas" w:hAnsi="Consolas"/>
          <w:color w:val="000000"/>
          <w:sz w:val="22"/>
        </w:rPr>
        <w:t>ref_analyst_tenure.csv</w:t>
      </w:r>
      <w:r>
        <w:rPr>
          <w:color w:val="000000"/>
        </w:rPr>
        <w:t xml:space="preserve"> </w:t>
      </w:r>
      <w:r>
        <w:rPr>
          <w:color w:val="000000"/>
        </w:rPr>
        <w:t>只按分析师姓名做主键，同名的人共享一个首报日和报告数。报告数能看出同名确实存在：最大</w:t>
      </w:r>
      <w:r>
        <w:rPr>
          <w:color w:val="000000"/>
        </w:rPr>
        <w:t xml:space="preserve"> 6,805 </w:t>
      </w:r>
      <w:r>
        <w:rPr>
          <w:color w:val="000000"/>
        </w:rPr>
        <w:t>条，单人不可能写这么多，还有一个名字</w:t>
      </w:r>
      <w:r>
        <w:rPr>
          <w:color w:val="000000"/>
        </w:rPr>
        <w:t xml:space="preserve"> 5,135 </w:t>
      </w:r>
      <w:r>
        <w:rPr>
          <w:color w:val="000000"/>
        </w:rPr>
        <w:t>条但在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明细里只有</w:t>
      </w:r>
      <w:r>
        <w:rPr>
          <w:color w:val="000000"/>
        </w:rPr>
        <w:t xml:space="preserve"> 56 </w:t>
      </w:r>
      <w:r>
        <w:rPr>
          <w:color w:val="000000"/>
        </w:rPr>
        <w:t>条。老分析师撞名的新人会被高估资历。收紧办法是姓名</w:t>
      </w:r>
      <w:r>
        <w:rPr>
          <w:color w:val="000000"/>
        </w:rPr>
        <w:t xml:space="preserve"> + </w:t>
      </w:r>
      <w:r>
        <w:rPr>
          <w:color w:val="000000"/>
        </w:rPr>
        <w:t>机构联合匹配，匹配不到才退回单姓名，目前没做，写进局限。</w:t>
      </w:r>
    </w:p>
    <w:p w14:paraId="6713EEEC" w14:textId="77777777" w:rsidR="000D4129" w:rsidRDefault="00906EDA">
      <w:pPr>
        <w:pStyle w:val="21"/>
        <w:spacing w:after="120"/>
      </w:pPr>
      <w:bookmarkStart w:id="25" w:name="_Toc243222287"/>
      <w:r>
        <w:rPr>
          <w:rFonts w:ascii="Times New Roman" w:eastAsia="黑体" w:hAnsi="Times New Roman"/>
          <w:color w:val="000000"/>
        </w:rPr>
        <w:lastRenderedPageBreak/>
        <w:t xml:space="preserve">7.8 2018 </w:t>
      </w:r>
      <w:r>
        <w:rPr>
          <w:rFonts w:ascii="Times New Roman" w:eastAsia="黑体" w:hAnsi="Times New Roman"/>
          <w:color w:val="000000"/>
        </w:rPr>
        <w:t>榜单无效</w:t>
      </w:r>
      <w:bookmarkEnd w:id="25"/>
    </w:p>
    <w:p w14:paraId="02C1C481" w14:textId="77777777" w:rsidR="000D4129" w:rsidRDefault="00906EDA">
      <w:r>
        <w:rPr>
          <w:color w:val="000000"/>
        </w:rPr>
        <w:t>站内标</w:t>
      </w:r>
      <w:r>
        <w:rPr>
          <w:color w:val="000000"/>
        </w:rPr>
        <w:t xml:space="preserve"> 2018 </w:t>
      </w:r>
      <w:r>
        <w:rPr>
          <w:color w:val="000000"/>
        </w:rPr>
        <w:t>的那份是</w:t>
      </w:r>
      <w:r>
        <w:rPr>
          <w:color w:val="000000"/>
        </w:rPr>
        <w:t xml:space="preserve"> 15 </w:t>
      </w:r>
      <w:r>
        <w:rPr>
          <w:color w:val="000000"/>
        </w:rPr>
        <w:t>周年特别奖合辑，不是年度行业榜（</w:t>
      </w:r>
      <w:r>
        <w:rPr>
          <w:color w:val="000000"/>
        </w:rPr>
        <w:t xml:space="preserve">2018 </w:t>
      </w:r>
      <w:r>
        <w:rPr>
          <w:color w:val="000000"/>
        </w:rPr>
        <w:t>年评选因舆论事件停办）。证据：</w:t>
      </w:r>
      <w:r>
        <w:rPr>
          <w:color w:val="000000"/>
        </w:rPr>
        <w:t xml:space="preserve">34.7% </w:t>
      </w:r>
      <w:r>
        <w:rPr>
          <w:color w:val="000000"/>
        </w:rPr>
        <w:t>的名字在其他年份都不出现（</w:t>
      </w:r>
      <w:r>
        <w:rPr>
          <w:color w:val="000000"/>
        </w:rPr>
        <w:t xml:space="preserve">2019 </w:t>
      </w:r>
      <w:r>
        <w:rPr>
          <w:color w:val="000000"/>
        </w:rPr>
        <w:t>至</w:t>
      </w:r>
      <w:r>
        <w:rPr>
          <w:color w:val="000000"/>
        </w:rPr>
        <w:t xml:space="preserve"> 2023 </w:t>
      </w:r>
      <w:r>
        <w:rPr>
          <w:color w:val="000000"/>
        </w:rPr>
        <w:t>为</w:t>
      </w:r>
      <w:r>
        <w:rPr>
          <w:color w:val="000000"/>
        </w:rPr>
        <w:t xml:space="preserve"> 8.1% </w:t>
      </w:r>
      <w:r>
        <w:rPr>
          <w:color w:val="000000"/>
        </w:rPr>
        <w:t>到</w:t>
      </w:r>
      <w:r>
        <w:rPr>
          <w:color w:val="000000"/>
        </w:rPr>
        <w:t xml:space="preserve"> 17.7%</w:t>
      </w:r>
      <w:r>
        <w:rPr>
          <w:color w:val="000000"/>
        </w:rPr>
        <w:t>，</w:t>
      </w:r>
      <w:r>
        <w:rPr>
          <w:color w:val="000000"/>
        </w:rPr>
        <w:t xml:space="preserve">2017 </w:t>
      </w:r>
      <w:r>
        <w:rPr>
          <w:color w:val="000000"/>
        </w:rPr>
        <w:t>与</w:t>
      </w:r>
      <w:r>
        <w:rPr>
          <w:color w:val="000000"/>
        </w:rPr>
        <w:t xml:space="preserve"> 2024 </w:t>
      </w:r>
      <w:r>
        <w:rPr>
          <w:color w:val="000000"/>
        </w:rPr>
        <w:t>两端年份因退役与新人更多而偏高）、与</w:t>
      </w:r>
      <w:r>
        <w:rPr>
          <w:color w:val="000000"/>
        </w:rPr>
        <w:t xml:space="preserve"> 2019 </w:t>
      </w:r>
      <w:r>
        <w:rPr>
          <w:color w:val="000000"/>
        </w:rPr>
        <w:t>的名字重合</w:t>
      </w:r>
      <w:r>
        <w:rPr>
          <w:color w:val="000000"/>
        </w:rPr>
        <w:t xml:space="preserve"> Jaccard </w:t>
      </w:r>
      <w:r>
        <w:rPr>
          <w:color w:val="000000"/>
        </w:rPr>
        <w:t>只有</w:t>
      </w:r>
      <w:r>
        <w:rPr>
          <w:color w:val="000000"/>
        </w:rPr>
        <w:t xml:space="preserve"> 0.10</w:t>
      </w:r>
      <w:r>
        <w:rPr>
          <w:color w:val="000000"/>
        </w:rPr>
        <w:t>（其他相邻年份</w:t>
      </w:r>
      <w:r>
        <w:rPr>
          <w:color w:val="000000"/>
        </w:rPr>
        <w:t xml:space="preserve"> 0.42 </w:t>
      </w:r>
      <w:r>
        <w:rPr>
          <w:color w:val="000000"/>
        </w:rPr>
        <w:t>到</w:t>
      </w:r>
      <w:r>
        <w:rPr>
          <w:color w:val="000000"/>
        </w:rPr>
        <w:t xml:space="preserve"> 0.52</w:t>
      </w:r>
      <w:r>
        <w:rPr>
          <w:color w:val="000000"/>
        </w:rPr>
        <w:t>）、用</w:t>
      </w:r>
      <w:r>
        <w:rPr>
          <w:color w:val="000000"/>
        </w:rPr>
        <w:t xml:space="preserve"> star </w:t>
      </w:r>
      <w:r>
        <w:rPr>
          <w:color w:val="000000"/>
        </w:rPr>
        <w:t>变量同一套姓名加机构匹配只命中当年事件的</w:t>
      </w:r>
      <w:r>
        <w:rPr>
          <w:color w:val="000000"/>
        </w:rPr>
        <w:t xml:space="preserve"> 4.0%</w:t>
      </w:r>
      <w:r>
        <w:rPr>
          <w:color w:val="000000"/>
        </w:rPr>
        <w:t>（其他榜单年</w:t>
      </w:r>
      <w:r>
        <w:rPr>
          <w:color w:val="000000"/>
        </w:rPr>
        <w:t xml:space="preserve"> 12.1% </w:t>
      </w:r>
      <w:r>
        <w:rPr>
          <w:color w:val="000000"/>
        </w:rPr>
        <w:t>到</w:t>
      </w:r>
      <w:r>
        <w:rPr>
          <w:color w:val="000000"/>
        </w:rPr>
        <w:t xml:space="preserve"> 14.0%</w:t>
      </w:r>
      <w:r>
        <w:rPr>
          <w:color w:val="000000"/>
        </w:rPr>
        <w:t>）。所以</w:t>
      </w:r>
      <w:r>
        <w:rPr>
          <w:color w:val="000000"/>
        </w:rPr>
        <w:t xml:space="preserve"> 2018 </w:t>
      </w:r>
      <w:r>
        <w:rPr>
          <w:color w:val="000000"/>
        </w:rPr>
        <w:t>整年从</w:t>
      </w:r>
      <w:r>
        <w:rPr>
          <w:color w:val="000000"/>
        </w:rPr>
        <w:t xml:space="preserve"> star </w:t>
      </w:r>
      <w:r>
        <w:rPr>
          <w:color w:val="000000"/>
        </w:rPr>
        <w:t>定义里剔除，</w:t>
      </w:r>
      <w:r>
        <w:rPr>
          <w:color w:val="000000"/>
        </w:rPr>
        <w:t xml:space="preserve">2018 </w:t>
      </w:r>
      <w:r>
        <w:rPr>
          <w:color w:val="000000"/>
        </w:rPr>
        <w:t>事件沿用</w:t>
      </w:r>
      <w:r>
        <w:rPr>
          <w:color w:val="000000"/>
        </w:rPr>
        <w:t xml:space="preserve"> 2017 </w:t>
      </w:r>
      <w:r>
        <w:rPr>
          <w:color w:val="000000"/>
        </w:rPr>
        <w:t>榜单。沿用后</w:t>
      </w:r>
      <w:r>
        <w:rPr>
          <w:color w:val="000000"/>
        </w:rPr>
        <w:t xml:space="preserve"> 2018 </w:t>
      </w:r>
      <w:r>
        <w:rPr>
          <w:color w:val="000000"/>
        </w:rPr>
        <w:t>命中</w:t>
      </w:r>
      <w:r>
        <w:rPr>
          <w:color w:val="000000"/>
        </w:rPr>
        <w:t xml:space="preserve"> 13.4%</w:t>
      </w:r>
      <w:r>
        <w:rPr>
          <w:color w:val="000000"/>
        </w:rPr>
        <w:t>，回到正常区间，全样本可用。这段没有年度榜单的空档本身可以做断档检验。</w:t>
      </w:r>
    </w:p>
    <w:p w14:paraId="5E9C4A80" w14:textId="77777777" w:rsidR="000D4129" w:rsidRDefault="00906EDA">
      <w:pPr>
        <w:pStyle w:val="21"/>
        <w:spacing w:after="120"/>
      </w:pPr>
      <w:bookmarkStart w:id="26" w:name="_Toc243222288"/>
      <w:r>
        <w:rPr>
          <w:rFonts w:ascii="Times New Roman" w:eastAsia="黑体" w:hAnsi="Times New Roman"/>
          <w:color w:val="000000"/>
        </w:rPr>
        <w:t xml:space="preserve">7.9 </w:t>
      </w:r>
      <w:r>
        <w:rPr>
          <w:rFonts w:ascii="Times New Roman" w:eastAsia="黑体" w:hAnsi="Times New Roman"/>
          <w:color w:val="000000"/>
        </w:rPr>
        <w:t>子公司事件结构性非明星</w:t>
      </w:r>
      <w:bookmarkEnd w:id="26"/>
    </w:p>
    <w:p w14:paraId="2CE2EED7" w14:textId="77777777" w:rsidR="000D4129" w:rsidRDefault="00906EDA">
      <w:r>
        <w:rPr>
          <w:color w:val="000000"/>
        </w:rPr>
        <w:t>评级表里有子公司名：华泰金融</w:t>
      </w:r>
      <w:r>
        <w:rPr>
          <w:color w:val="000000"/>
        </w:rPr>
        <w:t xml:space="preserve">(HK) 1,916 </w:t>
      </w:r>
      <w:r>
        <w:rPr>
          <w:color w:val="000000"/>
        </w:rPr>
        <w:t>条、海通国际</w:t>
      </w:r>
      <w:r>
        <w:rPr>
          <w:color w:val="000000"/>
        </w:rPr>
        <w:t xml:space="preserve"> 1,654 </w:t>
      </w:r>
      <w:r>
        <w:rPr>
          <w:color w:val="000000"/>
        </w:rPr>
        <w:t>条、群益证券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 xml:space="preserve">) 1,442 </w:t>
      </w:r>
      <w:r>
        <w:rPr>
          <w:color w:val="000000"/>
        </w:rPr>
        <w:t>条。上榜分析师在母公司，子公司的事件按构造就是</w:t>
      </w:r>
      <w:r>
        <w:rPr>
          <w:color w:val="000000"/>
        </w:rPr>
        <w:t xml:space="preserve"> star=0</w:t>
      </w:r>
      <w:r>
        <w:rPr>
          <w:color w:val="000000"/>
        </w:rPr>
        <w:t>。这是变量的设计含义，不是匹配失败，但要在报告里说清楚，不能让它看起来像个</w:t>
      </w:r>
      <w:r>
        <w:rPr>
          <w:color w:val="000000"/>
        </w:rPr>
        <w:t xml:space="preserve"> bug</w:t>
      </w:r>
      <w:r>
        <w:rPr>
          <w:color w:val="000000"/>
        </w:rPr>
        <w:t>。</w:t>
      </w:r>
    </w:p>
    <w:p w14:paraId="18F16C86" w14:textId="77777777" w:rsidR="000D4129" w:rsidRDefault="00906EDA">
      <w:pPr>
        <w:pStyle w:val="21"/>
        <w:spacing w:after="120"/>
      </w:pPr>
      <w:bookmarkStart w:id="27" w:name="_Toc243222289"/>
      <w:r>
        <w:rPr>
          <w:rFonts w:ascii="Times New Roman" w:eastAsia="黑体" w:hAnsi="Times New Roman"/>
          <w:color w:val="000000"/>
        </w:rPr>
        <w:t xml:space="preserve">7.10 ST </w:t>
      </w:r>
      <w:r>
        <w:rPr>
          <w:rFonts w:ascii="Times New Roman" w:eastAsia="黑体" w:hAnsi="Times New Roman"/>
          <w:color w:val="000000"/>
        </w:rPr>
        <w:t>近似剔除</w:t>
      </w:r>
      <w:bookmarkEnd w:id="27"/>
    </w:p>
    <w:p w14:paraId="00DD0FEC" w14:textId="77777777" w:rsidR="000D4129" w:rsidRDefault="00906EDA">
      <w:r>
        <w:rPr>
          <w:color w:val="000000"/>
        </w:rPr>
        <w:t>历史</w:t>
      </w:r>
      <w:r>
        <w:rPr>
          <w:color w:val="000000"/>
        </w:rPr>
        <w:t xml:space="preserve"> ST </w:t>
      </w:r>
      <w:r>
        <w:rPr>
          <w:color w:val="000000"/>
        </w:rPr>
        <w:t>状态取不到，</w:t>
      </w:r>
      <w:r>
        <w:rPr>
          <w:color w:val="000000"/>
        </w:rPr>
        <w:t xml:space="preserve">iFinD </w:t>
      </w:r>
      <w:r>
        <w:rPr>
          <w:color w:val="000000"/>
        </w:rPr>
        <w:t>对「某年</w:t>
      </w:r>
      <w:r>
        <w:rPr>
          <w:color w:val="000000"/>
        </w:rPr>
        <w:t xml:space="preserve"> ST </w:t>
      </w:r>
      <w:r>
        <w:rPr>
          <w:color w:val="000000"/>
        </w:rPr>
        <w:t>名单」一律返回当前快照。所以只能用当前简称含</w:t>
      </w:r>
      <w:r>
        <w:rPr>
          <w:color w:val="000000"/>
        </w:rPr>
        <w:t xml:space="preserve"> ST </w:t>
      </w:r>
      <w:r>
        <w:rPr>
          <w:color w:val="000000"/>
        </w:rPr>
        <w:t>做近似剔除，会同时误伤（曾</w:t>
      </w:r>
      <w:r>
        <w:rPr>
          <w:color w:val="000000"/>
        </w:rPr>
        <w:t xml:space="preserve"> ST </w:t>
      </w:r>
      <w:r>
        <w:rPr>
          <w:color w:val="000000"/>
        </w:rPr>
        <w:t>现已摘帽）和漏掉（当时</w:t>
      </w:r>
      <w:r>
        <w:rPr>
          <w:color w:val="000000"/>
        </w:rPr>
        <w:t xml:space="preserve"> ST </w:t>
      </w:r>
      <w:r>
        <w:rPr>
          <w:color w:val="000000"/>
        </w:rPr>
        <w:t>现已改名）。正确做法是用乙的日行情反推：</w:t>
      </w:r>
      <w:r>
        <w:rPr>
          <w:color w:val="000000"/>
        </w:rPr>
        <w:t xml:space="preserve">ST </w:t>
      </w:r>
      <w:r>
        <w:rPr>
          <w:color w:val="000000"/>
        </w:rPr>
        <w:t>股涨跌停是</w:t>
      </w:r>
      <w:r>
        <w:rPr>
          <w:color w:val="000000"/>
        </w:rPr>
        <w:t xml:space="preserve"> 5%</w:t>
      </w:r>
      <w:r>
        <w:rPr>
          <w:color w:val="000000"/>
        </w:rPr>
        <w:t>，从日涨跌幅识别</w:t>
      </w:r>
      <w:r>
        <w:rPr>
          <w:color w:val="000000"/>
        </w:rPr>
        <w:t xml:space="preserve"> ST </w:t>
      </w:r>
      <w:r>
        <w:rPr>
          <w:color w:val="000000"/>
        </w:rPr>
        <w:t>期间。这个局限要写进报告，不能藏。</w:t>
      </w:r>
    </w:p>
    <w:p w14:paraId="3BB88FE6" w14:textId="77777777" w:rsidR="000D4129" w:rsidRDefault="00906EDA">
      <w:pPr>
        <w:pStyle w:val="21"/>
        <w:spacing w:after="120"/>
      </w:pPr>
      <w:bookmarkStart w:id="28" w:name="_Toc243222290"/>
      <w:r>
        <w:rPr>
          <w:rFonts w:ascii="Times New Roman" w:eastAsia="黑体" w:hAnsi="Times New Roman"/>
          <w:color w:val="000000"/>
        </w:rPr>
        <w:t xml:space="preserve">7.11 </w:t>
      </w:r>
      <w:r>
        <w:rPr>
          <w:rFonts w:ascii="Times New Roman" w:eastAsia="黑体" w:hAnsi="Times New Roman"/>
          <w:color w:val="000000"/>
        </w:rPr>
        <w:t>上市未满</w:t>
      </w:r>
      <w:r>
        <w:rPr>
          <w:rFonts w:ascii="Times New Roman" w:eastAsia="黑体" w:hAnsi="Times New Roman"/>
          <w:color w:val="000000"/>
        </w:rPr>
        <w:t xml:space="preserve"> 6 </w:t>
      </w:r>
      <w:r>
        <w:rPr>
          <w:rFonts w:ascii="Times New Roman" w:eastAsia="黑体" w:hAnsi="Times New Roman"/>
          <w:color w:val="000000"/>
        </w:rPr>
        <w:t>个月</w:t>
      </w:r>
      <w:bookmarkEnd w:id="28"/>
    </w:p>
    <w:p w14:paraId="3275491E" w14:textId="77777777" w:rsidR="000D4129" w:rsidRDefault="00906EDA">
      <w:r>
        <w:rPr>
          <w:color w:val="000000"/>
        </w:rPr>
        <w:t>用上市日期加</w:t>
      </w:r>
      <w:r>
        <w:rPr>
          <w:color w:val="000000"/>
        </w:rPr>
        <w:t xml:space="preserve"> 183 </w:t>
      </w:r>
      <w:r>
        <w:rPr>
          <w:color w:val="000000"/>
        </w:rPr>
        <w:t>天近似，不另查交易日历。剔除</w:t>
      </w:r>
      <w:r>
        <w:rPr>
          <w:color w:val="000000"/>
        </w:rPr>
        <w:t xml:space="preserve"> 161 </w:t>
      </w:r>
      <w:r>
        <w:rPr>
          <w:color w:val="000000"/>
        </w:rPr>
        <w:t>条。</w:t>
      </w:r>
    </w:p>
    <w:p w14:paraId="5882CBAE" w14:textId="77777777" w:rsidR="000D4129" w:rsidRDefault="00906EDA">
      <w:pPr>
        <w:pStyle w:val="21"/>
        <w:spacing w:after="120"/>
      </w:pPr>
      <w:bookmarkStart w:id="29" w:name="_Toc243222291"/>
      <w:r>
        <w:rPr>
          <w:rFonts w:ascii="Times New Roman" w:eastAsia="黑体" w:hAnsi="Times New Roman"/>
          <w:color w:val="000000"/>
        </w:rPr>
        <w:t xml:space="preserve">7.12 </w:t>
      </w:r>
      <w:r>
        <w:rPr>
          <w:rFonts w:ascii="Times New Roman" w:eastAsia="黑体" w:hAnsi="Times New Roman"/>
          <w:color w:val="000000"/>
        </w:rPr>
        <w:t>首次覆盖必须旁路抽取</w:t>
      </w:r>
      <w:bookmarkEnd w:id="29"/>
    </w:p>
    <w:p w14:paraId="2CCCAC80" w14:textId="77777777" w:rsidR="000D4129" w:rsidRDefault="00906EDA">
      <w:r>
        <w:rPr>
          <w:color w:val="000000"/>
        </w:rPr>
        <w:t xml:space="preserve">iFinD </w:t>
      </w:r>
      <w:r>
        <w:rPr>
          <w:color w:val="000000"/>
        </w:rPr>
        <w:t>把「没有上一次评级」的记录标成「未知」而不是调高或调低，所以必须在取评级调整之前从全表里挑出来，否则永远挑出</w:t>
      </w:r>
      <w:r>
        <w:rPr>
          <w:color w:val="000000"/>
        </w:rPr>
        <w:t xml:space="preserve"> 0 </w:t>
      </w:r>
      <w:r>
        <w:rPr>
          <w:color w:val="000000"/>
        </w:rPr>
        <w:t>条（最初就是这么写错的）。首次覆盖是对全表的旁路抽取，不改变主漏斗。</w:t>
      </w:r>
    </w:p>
    <w:p w14:paraId="43027F9E" w14:textId="77777777" w:rsidR="000D4129" w:rsidRDefault="00906EDA">
      <w:pPr>
        <w:pStyle w:val="21"/>
        <w:spacing w:after="120"/>
      </w:pPr>
      <w:bookmarkStart w:id="30" w:name="_Toc243222292"/>
      <w:r>
        <w:rPr>
          <w:rFonts w:ascii="Times New Roman" w:eastAsia="黑体" w:hAnsi="Times New Roman"/>
          <w:color w:val="000000"/>
        </w:rPr>
        <w:t xml:space="preserve">7.13 </w:t>
      </w:r>
      <w:r>
        <w:rPr>
          <w:rFonts w:ascii="Times New Roman" w:eastAsia="黑体" w:hAnsi="Times New Roman"/>
          <w:color w:val="000000"/>
        </w:rPr>
        <w:t>空分析师姓名</w:t>
      </w:r>
      <w:bookmarkEnd w:id="30"/>
    </w:p>
    <w:p w14:paraId="51E6B76D" w14:textId="77777777" w:rsidR="000D4129" w:rsidRDefault="00906EDA">
      <w:r>
        <w:rPr>
          <w:color w:val="000000"/>
        </w:rPr>
        <w:t>原始抽取里有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研究员姓名</w:t>
      </w:r>
      <w:r>
        <w:rPr>
          <w:color w:val="000000"/>
        </w:rPr>
        <w:t xml:space="preserve"> </w:t>
      </w:r>
      <w:r>
        <w:rPr>
          <w:color w:val="000000"/>
        </w:rPr>
        <w:t>为空的行：</w:t>
      </w:r>
      <w:r>
        <w:rPr>
          <w:color w:val="000000"/>
        </w:rPr>
        <w:t xml:space="preserve">2018 </w:t>
      </w:r>
      <w:r>
        <w:rPr>
          <w:color w:val="000000"/>
        </w:rPr>
        <w:t>年</w:t>
      </w:r>
      <w:r>
        <w:rPr>
          <w:color w:val="000000"/>
        </w:rPr>
        <w:t xml:space="preserve"> 527 </w:t>
      </w:r>
      <w:r>
        <w:rPr>
          <w:color w:val="000000"/>
        </w:rPr>
        <w:t>条、七年共</w:t>
      </w:r>
      <w:r>
        <w:rPr>
          <w:color w:val="000000"/>
        </w:rPr>
        <w:t xml:space="preserve"> 876 </w:t>
      </w:r>
      <w:r>
        <w:rPr>
          <w:color w:val="000000"/>
        </w:rPr>
        <w:t>条，其中除</w:t>
      </w:r>
      <w:r>
        <w:rPr>
          <w:color w:val="000000"/>
        </w:rPr>
        <w:t xml:space="preserve"> 20 </w:t>
      </w:r>
      <w:r>
        <w:rPr>
          <w:color w:val="000000"/>
        </w:rPr>
        <w:t>条外都是「维持」类不进入事件样本。这</w:t>
      </w:r>
      <w:r>
        <w:rPr>
          <w:color w:val="000000"/>
        </w:rPr>
        <w:t xml:space="preserve"> 20 </w:t>
      </w:r>
      <w:r>
        <w:rPr>
          <w:color w:val="000000"/>
        </w:rPr>
        <w:t>条保留券商但既对不上名单也算不出资历，</w:t>
      </w:r>
      <w:r>
        <w:rPr>
          <w:color w:val="000000"/>
        </w:rPr>
        <w:t xml:space="preserve">star </w:t>
      </w:r>
      <w:r>
        <w:rPr>
          <w:color w:val="000000"/>
        </w:rPr>
        <w:t>被迫置</w:t>
      </w:r>
      <w:r>
        <w:rPr>
          <w:color w:val="000000"/>
        </w:rPr>
        <w:t xml:space="preserve"> 0</w:t>
      </w:r>
      <w:r>
        <w:rPr>
          <w:color w:val="000000"/>
        </w:rPr>
        <w:t>、资历为空，占样本</w:t>
      </w:r>
      <w:r>
        <w:rPr>
          <w:color w:val="000000"/>
        </w:rPr>
        <w:t xml:space="preserve"> 0.1%</w:t>
      </w:r>
      <w:r>
        <w:rPr>
          <w:color w:val="000000"/>
        </w:rPr>
        <w:t>。分析师层面的规格可以删掉它们，样本变成</w:t>
      </w:r>
      <w:r>
        <w:rPr>
          <w:color w:val="000000"/>
        </w:rPr>
        <w:t xml:space="preserve"> 20,960</w:t>
      </w:r>
      <w:r>
        <w:rPr>
          <w:color w:val="000000"/>
        </w:rPr>
        <w:t>。</w:t>
      </w:r>
    </w:p>
    <w:p w14:paraId="1B17A113" w14:textId="77777777" w:rsidR="000D4129" w:rsidRDefault="00906EDA">
      <w:pPr>
        <w:pStyle w:val="1"/>
        <w:spacing w:before="280" w:after="120"/>
      </w:pPr>
      <w:bookmarkStart w:id="31" w:name="_Toc243222293"/>
      <w:r>
        <w:rPr>
          <w:rFonts w:ascii="Times New Roman" w:eastAsia="黑体" w:hAnsi="Times New Roman"/>
          <w:color w:val="000000"/>
          <w:sz w:val="30"/>
        </w:rPr>
        <w:lastRenderedPageBreak/>
        <w:t xml:space="preserve">8. </w:t>
      </w:r>
      <w:r>
        <w:rPr>
          <w:rFonts w:ascii="Times New Roman" w:eastAsia="黑体" w:hAnsi="Times New Roman"/>
          <w:color w:val="000000"/>
          <w:sz w:val="30"/>
        </w:rPr>
        <w:t>事件研究引擎</w:t>
      </w:r>
      <w:r>
        <w:rPr>
          <w:rFonts w:ascii="Times New Roman" w:eastAsia="黑体" w:hAnsi="Times New Roman"/>
          <w:color w:val="000000"/>
          <w:sz w:val="30"/>
        </w:rPr>
        <w:t xml:space="preserve"> v2</w:t>
      </w:r>
      <w:bookmarkEnd w:id="31"/>
    </w:p>
    <w:p w14:paraId="748B0C86" w14:textId="77777777" w:rsidR="000D4129" w:rsidRDefault="00906EDA">
      <w:r>
        <w:rPr>
          <w:color w:val="000000"/>
        </w:rPr>
        <w:t>乙</w:t>
      </w:r>
      <w:r>
        <w:rPr>
          <w:color w:val="000000"/>
        </w:rPr>
        <w:t xml:space="preserve"> 2026-10-07 </w:t>
      </w:r>
      <w:r>
        <w:rPr>
          <w:color w:val="000000"/>
        </w:rPr>
        <w:t>给了核查文件，逐条复核后结论一致，全部落地成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event_study_v2.py</w:t>
      </w:r>
      <w:r>
        <w:rPr>
          <w:color w:val="000000"/>
        </w:rPr>
        <w:t>，原版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event_study.py</w:t>
      </w:r>
      <w:r>
        <w:rPr>
          <w:color w:val="000000"/>
        </w:rPr>
        <w:t xml:space="preserve"> </w:t>
      </w:r>
      <w:r>
        <w:rPr>
          <w:color w:val="000000"/>
        </w:rPr>
        <w:t>未动（作为市场侧审阅过的底稿）。合成数据自测</w:t>
      </w:r>
      <w:r>
        <w:rPr>
          <w:color w:val="000000"/>
        </w:rPr>
        <w:t xml:space="preserve"> 7 </w:t>
      </w:r>
      <w:r>
        <w:rPr>
          <w:color w:val="000000"/>
        </w:rPr>
        <w:t>项全过。</w:t>
      </w:r>
    </w:p>
    <w:p w14:paraId="156C5A7B" w14:textId="77777777" w:rsidR="000D4129" w:rsidRDefault="00906EDA">
      <w:r>
        <w:rPr>
          <w:color w:val="000000"/>
        </w:rPr>
        <w:t>脚本核查提出的五个问题对号处理：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0D4129" w14:paraId="41A0538A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78D7E670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乙的问题</w:t>
            </w:r>
          </w:p>
        </w:tc>
        <w:tc>
          <w:tcPr>
            <w:tcW w:w="4706" w:type="dxa"/>
            <w:shd w:val="clear" w:color="auto" w:fill="F2F2F2"/>
          </w:tcPr>
          <w:p w14:paraId="0DB05B04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 xml:space="preserve">v2 </w:t>
            </w:r>
            <w:r>
              <w:rPr>
                <w:b/>
                <w:color w:val="000000"/>
                <w:sz w:val="21"/>
              </w:rPr>
              <w:t>的处理</w:t>
            </w:r>
          </w:p>
        </w:tc>
      </w:tr>
      <w:tr w:rsidR="000D4129" w14:paraId="61E7E089" w14:textId="77777777">
        <w:trPr>
          <w:cantSplit/>
          <w:jc w:val="center"/>
        </w:trPr>
        <w:tc>
          <w:tcPr>
            <w:tcW w:w="4706" w:type="dxa"/>
          </w:tcPr>
          <w:p w14:paraId="3EB1999E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非交易日报告会被跳过（</w:t>
            </w:r>
            <w:r>
              <w:rPr>
                <w:color w:val="000000"/>
                <w:sz w:val="21"/>
              </w:rPr>
              <w:t xml:space="preserve">3,857 </w:t>
            </w:r>
            <w:r>
              <w:rPr>
                <w:color w:val="000000"/>
                <w:sz w:val="21"/>
              </w:rPr>
              <w:t>条）</w:t>
            </w:r>
          </w:p>
        </w:tc>
        <w:tc>
          <w:tcPr>
            <w:tcW w:w="4706" w:type="dxa"/>
          </w:tcPr>
          <w:p w14:paraId="3E5F1CFD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事件日改成「首个不早于报告日的交易日」，原报告日另存；</w:t>
            </w:r>
            <w:r>
              <w:rPr>
                <w:rFonts w:ascii="Consolas" w:hAnsi="Consolas"/>
                <w:color w:val="000000"/>
                <w:sz w:val="19"/>
              </w:rPr>
              <w:t>--align exact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切回严格口径做稳健性</w:t>
            </w:r>
          </w:p>
        </w:tc>
      </w:tr>
      <w:tr w:rsidR="000D4129" w14:paraId="70BF5130" w14:textId="77777777">
        <w:trPr>
          <w:cantSplit/>
          <w:jc w:val="center"/>
        </w:trPr>
        <w:tc>
          <w:tcPr>
            <w:tcW w:w="4706" w:type="dxa"/>
          </w:tcPr>
          <w:p w14:paraId="179DE4AE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停牌、缺失、节假日不能用同一种删除方法</w:t>
            </w:r>
          </w:p>
        </w:tc>
        <w:tc>
          <w:tcPr>
            <w:tcW w:w="4706" w:type="dxa"/>
          </w:tcPr>
          <w:p w14:paraId="1F5A92D2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按交易日历重建窗口，不按行位置切片，停牌与缺失记缺失</w:t>
            </w:r>
          </w:p>
        </w:tc>
      </w:tr>
      <w:tr w:rsidR="000D4129" w14:paraId="239112B8" w14:textId="77777777">
        <w:trPr>
          <w:cantSplit/>
          <w:jc w:val="center"/>
        </w:trPr>
        <w:tc>
          <w:tcPr>
            <w:tcW w:w="4706" w:type="dxa"/>
          </w:tcPr>
          <w:p w14:paraId="769A828A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CAR </w:t>
            </w:r>
            <w:r>
              <w:rPr>
                <w:color w:val="000000"/>
                <w:sz w:val="21"/>
              </w:rPr>
              <w:t>的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.sum()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把缺失当</w:t>
            </w:r>
            <w:r>
              <w:rPr>
                <w:color w:val="000000"/>
                <w:sz w:val="21"/>
              </w:rPr>
              <w:t xml:space="preserve"> 0</w:t>
            </w:r>
          </w:p>
        </w:tc>
        <w:tc>
          <w:tcPr>
            <w:tcW w:w="4706" w:type="dxa"/>
          </w:tcPr>
          <w:p w14:paraId="208EDBC0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加有效观测占比门槛</w:t>
            </w:r>
            <w:r>
              <w:rPr>
                <w:color w:val="000000"/>
                <w:sz w:val="21"/>
              </w:rPr>
              <w:t xml:space="preserve"> 80%</w:t>
            </w:r>
            <w:r>
              <w:rPr>
                <w:color w:val="000000"/>
                <w:sz w:val="21"/>
              </w:rPr>
              <w:t>，不足返回缺失并记原因，事件日当天收益必须有效</w:t>
            </w:r>
          </w:p>
        </w:tc>
      </w:tr>
      <w:tr w:rsidR="000D4129" w14:paraId="23F9911F" w14:textId="77777777">
        <w:trPr>
          <w:cantSplit/>
          <w:jc w:val="center"/>
        </w:trPr>
        <w:tc>
          <w:tcPr>
            <w:tcW w:w="4706" w:type="dxa"/>
          </w:tcPr>
          <w:p w14:paraId="0F87D8A4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ST </w:t>
            </w:r>
            <w:r>
              <w:rPr>
                <w:color w:val="000000"/>
                <w:sz w:val="21"/>
              </w:rPr>
              <w:t>注释不可靠且没实现</w:t>
            </w:r>
          </w:p>
        </w:tc>
        <w:tc>
          <w:tcPr>
            <w:tcW w:w="4706" w:type="dxa"/>
          </w:tcPr>
          <w:p w14:paraId="698EBD1B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删掉该说法，本版不做</w:t>
            </w:r>
            <w:r>
              <w:rPr>
                <w:color w:val="000000"/>
                <w:sz w:val="21"/>
              </w:rPr>
              <w:t xml:space="preserve"> ST </w:t>
            </w:r>
            <w:r>
              <w:rPr>
                <w:color w:val="000000"/>
                <w:sz w:val="21"/>
              </w:rPr>
              <w:t>识别，如实写进局限</w:t>
            </w:r>
          </w:p>
        </w:tc>
      </w:tr>
      <w:tr w:rsidR="000D4129" w14:paraId="49270B89" w14:textId="77777777">
        <w:trPr>
          <w:cantSplit/>
          <w:jc w:val="center"/>
        </w:trPr>
        <w:tc>
          <w:tcPr>
            <w:tcW w:w="4706" w:type="dxa"/>
          </w:tcPr>
          <w:p w14:paraId="384123B6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事件级输出缺变量、缺组间检验</w:t>
            </w:r>
          </w:p>
        </w:tc>
        <w:tc>
          <w:tcPr>
            <w:tcW w:w="4706" w:type="dxa"/>
          </w:tcPr>
          <w:p w14:paraId="3603C19A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事件级带</w:t>
            </w:r>
            <w:r>
              <w:rPr>
                <w:color w:val="000000"/>
                <w:sz w:val="21"/>
              </w:rPr>
              <w:t xml:space="preserve"> star</w:t>
            </w:r>
            <w:r>
              <w:rPr>
                <w:color w:val="000000"/>
                <w:sz w:val="21"/>
              </w:rPr>
              <w:t>、资历、资历分位、券商层级、事件序号；加明星对非明星组间</w:t>
            </w:r>
            <w:r>
              <w:rPr>
                <w:color w:val="000000"/>
                <w:sz w:val="21"/>
              </w:rPr>
              <w:t xml:space="preserve"> t</w:t>
            </w:r>
            <w:r>
              <w:rPr>
                <w:color w:val="000000"/>
                <w:sz w:val="21"/>
              </w:rPr>
              <w:t>，另给同股同日先取均值的聚类稳健版</w:t>
            </w:r>
          </w:p>
        </w:tc>
      </w:tr>
    </w:tbl>
    <w:p w14:paraId="79F25165" w14:textId="77777777" w:rsidR="000D4129" w:rsidRDefault="000D4129">
      <w:pPr>
        <w:spacing w:after="0"/>
      </w:pPr>
    </w:p>
    <w:p w14:paraId="60298C98" w14:textId="77777777" w:rsidR="000D4129" w:rsidRDefault="00906EDA">
      <w:r>
        <w:rPr>
          <w:color w:val="000000"/>
        </w:rPr>
        <w:t>口径细节：</w:t>
      </w:r>
    </w:p>
    <w:p w14:paraId="35039BA1" w14:textId="77777777" w:rsidR="000D4129" w:rsidRDefault="00906EDA">
      <w:pPr>
        <w:pStyle w:val="a0"/>
        <w:spacing w:after="60"/>
      </w:pPr>
      <w:r>
        <w:rPr>
          <w:color w:val="000000"/>
        </w:rPr>
        <w:t>事件窗口：</w:t>
      </w:r>
      <w:r>
        <w:rPr>
          <w:color w:val="000000"/>
        </w:rPr>
        <w:t>[-1,+1]</w:t>
      </w:r>
      <w:r>
        <w:rPr>
          <w:color w:val="000000"/>
        </w:rPr>
        <w:t>、</w:t>
      </w:r>
      <w:r>
        <w:rPr>
          <w:color w:val="000000"/>
        </w:rPr>
        <w:t>[-1,+5]</w:t>
      </w:r>
      <w:r>
        <w:rPr>
          <w:color w:val="000000"/>
        </w:rPr>
        <w:t>、</w:t>
      </w:r>
      <w:r>
        <w:rPr>
          <w:color w:val="000000"/>
        </w:rPr>
        <w:t>[-5,+5]</w:t>
      </w:r>
      <w:r>
        <w:rPr>
          <w:color w:val="000000"/>
        </w:rPr>
        <w:t>、</w:t>
      </w:r>
      <w:r>
        <w:rPr>
          <w:color w:val="000000"/>
        </w:rPr>
        <w:t>[0,+60]</w:t>
      </w:r>
      <w:r>
        <w:rPr>
          <w:color w:val="000000"/>
        </w:rPr>
        <w:t>、</w:t>
      </w:r>
      <w:r>
        <w:rPr>
          <w:color w:val="000000"/>
        </w:rPr>
        <w:t>[0,+120]</w:t>
      </w:r>
      <w:r>
        <w:rPr>
          <w:color w:val="000000"/>
        </w:rPr>
        <w:t>、</w:t>
      </w:r>
      <w:r>
        <w:rPr>
          <w:color w:val="000000"/>
        </w:rPr>
        <w:t>[0,+250]</w:t>
      </w:r>
      <w:r>
        <w:rPr>
          <w:color w:val="000000"/>
        </w:rPr>
        <w:t>，单位交易日，</w:t>
      </w:r>
      <w:r>
        <w:rPr>
          <w:color w:val="000000"/>
        </w:rPr>
        <w:t xml:space="preserve">[0,+250] </w:t>
      </w:r>
      <w:r>
        <w:rPr>
          <w:color w:val="000000"/>
        </w:rPr>
        <w:t>是</w:t>
      </w:r>
      <w:r>
        <w:rPr>
          <w:color w:val="000000"/>
        </w:rPr>
        <w:t xml:space="preserve"> 251 </w:t>
      </w:r>
      <w:r>
        <w:rPr>
          <w:color w:val="000000"/>
        </w:rPr>
        <w:t>个位置。</w:t>
      </w:r>
    </w:p>
    <w:p w14:paraId="6676455B" w14:textId="77777777" w:rsidR="000D4129" w:rsidRDefault="00906EDA">
      <w:pPr>
        <w:pStyle w:val="a0"/>
        <w:spacing w:after="60"/>
      </w:pPr>
      <w:r>
        <w:rPr>
          <w:color w:val="000000"/>
        </w:rPr>
        <w:t>市场调整收益：个股涨跌幅减指数</w:t>
      </w:r>
      <w:r>
        <w:rPr>
          <w:color w:val="000000"/>
        </w:rPr>
        <w:t xml:space="preserve"> pct_change</w:t>
      </w:r>
      <w:r>
        <w:rPr>
          <w:color w:val="000000"/>
        </w:rPr>
        <w:t>，不拟合</w:t>
      </w:r>
      <w:r>
        <w:rPr>
          <w:color w:val="000000"/>
        </w:rPr>
        <w:t xml:space="preserve"> alpha </w:t>
      </w:r>
      <w:r>
        <w:rPr>
          <w:color w:val="000000"/>
        </w:rPr>
        <w:t>或</w:t>
      </w:r>
      <w:r>
        <w:rPr>
          <w:color w:val="000000"/>
        </w:rPr>
        <w:t xml:space="preserve"> beta</w:t>
      </w:r>
      <w:r>
        <w:rPr>
          <w:color w:val="000000"/>
        </w:rPr>
        <w:t>，这不是市场模型回归。</w:t>
      </w:r>
    </w:p>
    <w:p w14:paraId="624F940A" w14:textId="77777777" w:rsidR="000D4129" w:rsidRDefault="00906EDA">
      <w:pPr>
        <w:pStyle w:val="a0"/>
        <w:spacing w:after="60"/>
      </w:pPr>
      <w:r>
        <w:rPr>
          <w:color w:val="000000"/>
        </w:rPr>
        <w:t>异常成交量：事件当天</w:t>
      </w:r>
      <w:r>
        <w:rPr>
          <w:color w:val="000000"/>
        </w:rPr>
        <w:t xml:space="preserve"> log(</w:t>
      </w:r>
      <w:r>
        <w:rPr>
          <w:color w:val="000000"/>
        </w:rPr>
        <w:t>成交量</w:t>
      </w:r>
      <w:r>
        <w:rPr>
          <w:color w:val="000000"/>
        </w:rPr>
        <w:t xml:space="preserve">) </w:t>
      </w:r>
      <w:r>
        <w:rPr>
          <w:color w:val="000000"/>
        </w:rPr>
        <w:t>减</w:t>
      </w:r>
      <w:r>
        <w:rPr>
          <w:color w:val="000000"/>
        </w:rPr>
        <w:t xml:space="preserve"> [-120,-11] </w:t>
      </w:r>
      <w:r>
        <w:rPr>
          <w:color w:val="000000"/>
        </w:rPr>
        <w:t>窗口的均值，最少有效</w:t>
      </w:r>
      <w:r>
        <w:rPr>
          <w:color w:val="000000"/>
        </w:rPr>
        <w:t xml:space="preserve"> 60 </w:t>
      </w:r>
      <w:r>
        <w:rPr>
          <w:color w:val="000000"/>
        </w:rPr>
        <w:t>个位置。</w:t>
      </w:r>
    </w:p>
    <w:p w14:paraId="21EF37A0" w14:textId="77777777" w:rsidR="000D4129" w:rsidRDefault="00906EDA">
      <w:pPr>
        <w:pStyle w:val="a0"/>
        <w:spacing w:after="60"/>
      </w:pPr>
      <w:r>
        <w:rPr>
          <w:color w:val="000000"/>
        </w:rPr>
        <w:t>长期</w:t>
      </w:r>
      <w:r>
        <w:rPr>
          <w:color w:val="000000"/>
        </w:rPr>
        <w:t xml:space="preserve"> CAR </w:t>
      </w:r>
      <w:r>
        <w:rPr>
          <w:color w:val="000000"/>
        </w:rPr>
        <w:t>是逐日异常收益相加，不能叫买入持有复利超额收益，且包含公告反应本身。</w:t>
      </w:r>
    </w:p>
    <w:p w14:paraId="7135AF7E" w14:textId="77777777" w:rsidR="000D4129" w:rsidRDefault="00906EDA">
      <w:r>
        <w:rPr>
          <w:color w:val="000000"/>
        </w:rPr>
        <w:t>停牌事件的决定：保留，不整体剔除。停牌是缺观测，不是事件无效，事件当天已经保证是交易日；整体剔除会引入选择偏差，停牌股恰是重组、并购、退市风险这类反应最极端的样本，删掉等于只留温和股票。主口径用「保留</w:t>
      </w:r>
      <w:r>
        <w:rPr>
          <w:color w:val="000000"/>
        </w:rPr>
        <w:t xml:space="preserve"> + 80% </w:t>
      </w:r>
      <w:r>
        <w:rPr>
          <w:color w:val="000000"/>
        </w:rPr>
        <w:t>门槛」。长窗口的停牌常是内生的（评级变动和停牌同时发生），所以稳健性里另做一版「窗口内出现停牌就整体剔除」对比，这需要乙在行情里保留停牌状态字段，等交付再补，不阻塞主口径。</w:t>
      </w:r>
    </w:p>
    <w:p w14:paraId="339A61B8" w14:textId="77777777" w:rsidR="000D4129" w:rsidRDefault="00906EDA">
      <w:pPr>
        <w:pStyle w:val="21"/>
        <w:spacing w:after="120"/>
      </w:pPr>
      <w:bookmarkStart w:id="32" w:name="_Toc243222294"/>
      <w:r>
        <w:rPr>
          <w:rFonts w:ascii="Times New Roman" w:eastAsia="黑体" w:hAnsi="Times New Roman"/>
          <w:color w:val="000000"/>
        </w:rPr>
        <w:t xml:space="preserve">8.1 </w:t>
      </w:r>
      <w:r>
        <w:rPr>
          <w:rFonts w:ascii="Times New Roman" w:eastAsia="黑体" w:hAnsi="Times New Roman"/>
          <w:color w:val="000000"/>
        </w:rPr>
        <w:t>首轮结果（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，真实行情）</w:t>
      </w:r>
      <w:bookmarkEnd w:id="32"/>
    </w:p>
    <w:p w14:paraId="44A3ADE1" w14:textId="77777777" w:rsidR="000D4129" w:rsidRDefault="00906EDA">
      <w:r>
        <w:rPr>
          <w:color w:val="000000"/>
        </w:rPr>
        <w:t>行情面板</w:t>
      </w:r>
      <w:r>
        <w:rPr>
          <w:color w:val="000000"/>
        </w:rPr>
        <w:t xml:space="preserve"> 5,649,330 </w:t>
      </w:r>
      <w:r>
        <w:rPr>
          <w:color w:val="000000"/>
        </w:rPr>
        <w:t>行、</w:t>
      </w:r>
      <w:r>
        <w:rPr>
          <w:color w:val="000000"/>
        </w:rPr>
        <w:t xml:space="preserve">2,683 </w:t>
      </w:r>
      <w:r>
        <w:rPr>
          <w:color w:val="000000"/>
        </w:rPr>
        <w:t>只股票、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，与事件表完全匹配：</w:t>
      </w:r>
      <w:r>
        <w:rPr>
          <w:color w:val="000000"/>
        </w:rPr>
        <w:t xml:space="preserve">20,980 </w:t>
      </w:r>
      <w:r>
        <w:rPr>
          <w:color w:val="000000"/>
        </w:rPr>
        <w:t>条事件全部可用，无缺行情、无对齐失败。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0D4129" w14:paraId="6221D322" w14:textId="77777777">
        <w:trPr>
          <w:cantSplit/>
          <w:tblHeader/>
          <w:jc w:val="center"/>
        </w:trPr>
        <w:tc>
          <w:tcPr>
            <w:tcW w:w="1882" w:type="dxa"/>
            <w:shd w:val="clear" w:color="auto" w:fill="F2F2F2"/>
          </w:tcPr>
          <w:p w14:paraId="56526901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指标</w:t>
            </w:r>
          </w:p>
        </w:tc>
        <w:tc>
          <w:tcPr>
            <w:tcW w:w="1882" w:type="dxa"/>
            <w:shd w:val="clear" w:color="auto" w:fill="F2F2F2"/>
          </w:tcPr>
          <w:p w14:paraId="32932428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882" w:type="dxa"/>
            <w:shd w:val="clear" w:color="auto" w:fill="F2F2F2"/>
          </w:tcPr>
          <w:p w14:paraId="51DECF5F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t</w:t>
            </w:r>
          </w:p>
        </w:tc>
        <w:tc>
          <w:tcPr>
            <w:tcW w:w="1882" w:type="dxa"/>
            <w:shd w:val="clear" w:color="auto" w:fill="F2F2F2"/>
          </w:tcPr>
          <w:p w14:paraId="6BC65C3B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882" w:type="dxa"/>
            <w:shd w:val="clear" w:color="auto" w:fill="F2F2F2"/>
          </w:tcPr>
          <w:p w14:paraId="33CD32C7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t</w:t>
            </w:r>
          </w:p>
        </w:tc>
      </w:tr>
      <w:tr w:rsidR="000D4129" w14:paraId="5B888B63" w14:textId="77777777">
        <w:trPr>
          <w:cantSplit/>
          <w:jc w:val="center"/>
        </w:trPr>
        <w:tc>
          <w:tcPr>
            <w:tcW w:w="1882" w:type="dxa"/>
          </w:tcPr>
          <w:p w14:paraId="46ADAD32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CAR[-1,+1]</w:t>
            </w:r>
          </w:p>
        </w:tc>
        <w:tc>
          <w:tcPr>
            <w:tcW w:w="1882" w:type="dxa"/>
          </w:tcPr>
          <w:p w14:paraId="0FDA3BF2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+0.38pp</w:t>
            </w:r>
          </w:p>
        </w:tc>
        <w:tc>
          <w:tcPr>
            <w:tcW w:w="1882" w:type="dxa"/>
          </w:tcPr>
          <w:p w14:paraId="423A7227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2.19</w:t>
            </w:r>
          </w:p>
        </w:tc>
        <w:tc>
          <w:tcPr>
            <w:tcW w:w="1882" w:type="dxa"/>
          </w:tcPr>
          <w:p w14:paraId="573A27B2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+0.06pp</w:t>
            </w:r>
          </w:p>
        </w:tc>
        <w:tc>
          <w:tcPr>
            <w:tcW w:w="1882" w:type="dxa"/>
          </w:tcPr>
          <w:p w14:paraId="6D11B639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0.34</w:t>
            </w:r>
          </w:p>
        </w:tc>
      </w:tr>
      <w:tr w:rsidR="000D4129" w14:paraId="5B32C6F0" w14:textId="77777777">
        <w:trPr>
          <w:cantSplit/>
          <w:jc w:val="center"/>
        </w:trPr>
        <w:tc>
          <w:tcPr>
            <w:tcW w:w="1882" w:type="dxa"/>
          </w:tcPr>
          <w:p w14:paraId="20583759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CAR[-1,+5]</w:t>
            </w:r>
          </w:p>
        </w:tc>
        <w:tc>
          <w:tcPr>
            <w:tcW w:w="1882" w:type="dxa"/>
          </w:tcPr>
          <w:p w14:paraId="735017C3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+0.56pp</w:t>
            </w:r>
          </w:p>
        </w:tc>
        <w:tc>
          <w:tcPr>
            <w:tcW w:w="1882" w:type="dxa"/>
          </w:tcPr>
          <w:p w14:paraId="62AC8A26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2.34</w:t>
            </w:r>
          </w:p>
        </w:tc>
        <w:tc>
          <w:tcPr>
            <w:tcW w:w="1882" w:type="dxa"/>
          </w:tcPr>
          <w:p w14:paraId="103CCCD1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0.20pp</w:t>
            </w:r>
          </w:p>
        </w:tc>
        <w:tc>
          <w:tcPr>
            <w:tcW w:w="1882" w:type="dxa"/>
          </w:tcPr>
          <w:p w14:paraId="078A2ED1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0.85</w:t>
            </w:r>
          </w:p>
        </w:tc>
      </w:tr>
      <w:tr w:rsidR="000D4129" w14:paraId="47099D17" w14:textId="77777777">
        <w:trPr>
          <w:cantSplit/>
          <w:jc w:val="center"/>
        </w:trPr>
        <w:tc>
          <w:tcPr>
            <w:tcW w:w="1882" w:type="dxa"/>
          </w:tcPr>
          <w:p w14:paraId="4606DC2C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CAR[-5,+5]</w:t>
            </w:r>
          </w:p>
        </w:tc>
        <w:tc>
          <w:tcPr>
            <w:tcW w:w="1882" w:type="dxa"/>
          </w:tcPr>
          <w:p w14:paraId="10396EE9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+1.00pp</w:t>
            </w:r>
          </w:p>
        </w:tc>
        <w:tc>
          <w:tcPr>
            <w:tcW w:w="1882" w:type="dxa"/>
          </w:tcPr>
          <w:p w14:paraId="06609BD7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3.59</w:t>
            </w:r>
          </w:p>
        </w:tc>
        <w:tc>
          <w:tcPr>
            <w:tcW w:w="1882" w:type="dxa"/>
          </w:tcPr>
          <w:p w14:paraId="43474D9D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0.21pp</w:t>
            </w:r>
          </w:p>
        </w:tc>
        <w:tc>
          <w:tcPr>
            <w:tcW w:w="1882" w:type="dxa"/>
          </w:tcPr>
          <w:p w14:paraId="217956F4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0.74</w:t>
            </w:r>
          </w:p>
        </w:tc>
      </w:tr>
      <w:tr w:rsidR="000D4129" w14:paraId="6C4034A6" w14:textId="77777777">
        <w:trPr>
          <w:cantSplit/>
          <w:jc w:val="center"/>
        </w:trPr>
        <w:tc>
          <w:tcPr>
            <w:tcW w:w="1882" w:type="dxa"/>
          </w:tcPr>
          <w:p w14:paraId="56DC5C03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CAR[0,+120]</w:t>
            </w:r>
          </w:p>
        </w:tc>
        <w:tc>
          <w:tcPr>
            <w:tcW w:w="1882" w:type="dxa"/>
          </w:tcPr>
          <w:p w14:paraId="5EC2C511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+1.46pp</w:t>
            </w:r>
          </w:p>
        </w:tc>
        <w:tc>
          <w:tcPr>
            <w:tcW w:w="1882" w:type="dxa"/>
          </w:tcPr>
          <w:p w14:paraId="710EFF2E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1.99</w:t>
            </w:r>
          </w:p>
        </w:tc>
        <w:tc>
          <w:tcPr>
            <w:tcW w:w="1882" w:type="dxa"/>
          </w:tcPr>
          <w:p w14:paraId="67607807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0.76pp</w:t>
            </w:r>
          </w:p>
        </w:tc>
        <w:tc>
          <w:tcPr>
            <w:tcW w:w="1882" w:type="dxa"/>
          </w:tcPr>
          <w:p w14:paraId="7AE9892B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0.97</w:t>
            </w:r>
          </w:p>
        </w:tc>
      </w:tr>
      <w:tr w:rsidR="000D4129" w14:paraId="33A2BBC2" w14:textId="77777777">
        <w:trPr>
          <w:cantSplit/>
          <w:jc w:val="center"/>
        </w:trPr>
        <w:tc>
          <w:tcPr>
            <w:tcW w:w="1882" w:type="dxa"/>
          </w:tcPr>
          <w:p w14:paraId="7630B239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CAR[0,+250]</w:t>
            </w:r>
          </w:p>
        </w:tc>
        <w:tc>
          <w:tcPr>
            <w:tcW w:w="1882" w:type="dxa"/>
          </w:tcPr>
          <w:p w14:paraId="45322087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+0.90pp</w:t>
            </w:r>
          </w:p>
        </w:tc>
        <w:tc>
          <w:tcPr>
            <w:tcW w:w="1882" w:type="dxa"/>
          </w:tcPr>
          <w:p w14:paraId="2F16C392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0.85</w:t>
            </w:r>
          </w:p>
        </w:tc>
        <w:tc>
          <w:tcPr>
            <w:tcW w:w="1882" w:type="dxa"/>
          </w:tcPr>
          <w:p w14:paraId="17597A6E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+1.36pp</w:t>
            </w:r>
          </w:p>
        </w:tc>
        <w:tc>
          <w:tcPr>
            <w:tcW w:w="1882" w:type="dxa"/>
          </w:tcPr>
          <w:p w14:paraId="5EBA7EE3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1.17</w:t>
            </w:r>
          </w:p>
        </w:tc>
      </w:tr>
      <w:tr w:rsidR="000D4129" w14:paraId="5D196435" w14:textId="77777777">
        <w:trPr>
          <w:cantSplit/>
          <w:jc w:val="center"/>
        </w:trPr>
        <w:tc>
          <w:tcPr>
            <w:tcW w:w="1882" w:type="dxa"/>
          </w:tcPr>
          <w:p w14:paraId="0509CD88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1882" w:type="dxa"/>
          </w:tcPr>
          <w:p w14:paraId="641E9BE4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+0.053</w:t>
            </w:r>
          </w:p>
        </w:tc>
        <w:tc>
          <w:tcPr>
            <w:tcW w:w="1882" w:type="dxa"/>
          </w:tcPr>
          <w:p w14:paraId="054F7098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2.85</w:t>
            </w:r>
          </w:p>
        </w:tc>
        <w:tc>
          <w:tcPr>
            <w:tcW w:w="1882" w:type="dxa"/>
          </w:tcPr>
          <w:p w14:paraId="539F26DF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0.011</w:t>
            </w:r>
          </w:p>
        </w:tc>
        <w:tc>
          <w:tcPr>
            <w:tcW w:w="1882" w:type="dxa"/>
          </w:tcPr>
          <w:p w14:paraId="1BA326EF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0.53</w:t>
            </w:r>
          </w:p>
        </w:tc>
      </w:tr>
    </w:tbl>
    <w:p w14:paraId="322626BD" w14:textId="77777777" w:rsidR="000D4129" w:rsidRDefault="000D4129">
      <w:pPr>
        <w:spacing w:after="0"/>
      </w:pPr>
    </w:p>
    <w:p w14:paraId="7CA8E032" w14:textId="77777777" w:rsidR="000D4129" w:rsidRDefault="00906EDA">
      <w:r>
        <w:rPr>
          <w:color w:val="000000"/>
        </w:rPr>
        <w:t>同股同日先取均值的聚类稳健版结论一致：调高</w:t>
      </w:r>
      <w:r>
        <w:rPr>
          <w:color w:val="000000"/>
        </w:rPr>
        <w:t xml:space="preserve"> [-1,+1] +0.44</w:t>
      </w:r>
      <w:r>
        <w:rPr>
          <w:color w:val="000000"/>
        </w:rPr>
        <w:t>（</w:t>
      </w:r>
      <w:r>
        <w:rPr>
          <w:color w:val="000000"/>
        </w:rPr>
        <w:t>t=2.53</w:t>
      </w:r>
      <w:r>
        <w:rPr>
          <w:color w:val="000000"/>
        </w:rPr>
        <w:t>）、</w:t>
      </w:r>
      <w:r>
        <w:rPr>
          <w:color w:val="000000"/>
        </w:rPr>
        <w:t>[-1,+5] +0.62</w:t>
      </w:r>
      <w:r>
        <w:rPr>
          <w:color w:val="000000"/>
        </w:rPr>
        <w:t>（</w:t>
      </w:r>
      <w:r>
        <w:rPr>
          <w:color w:val="000000"/>
        </w:rPr>
        <w:t>t=2.61</w:t>
      </w:r>
      <w:r>
        <w:rPr>
          <w:color w:val="000000"/>
        </w:rPr>
        <w:t>）、</w:t>
      </w:r>
      <w:r>
        <w:rPr>
          <w:color w:val="000000"/>
        </w:rPr>
        <w:t>[-5,+5] +1.07</w:t>
      </w:r>
      <w:r>
        <w:rPr>
          <w:color w:val="000000"/>
        </w:rPr>
        <w:t>（</w:t>
      </w:r>
      <w:r>
        <w:rPr>
          <w:color w:val="000000"/>
        </w:rPr>
        <w:t>t=3.85</w:t>
      </w:r>
      <w:r>
        <w:rPr>
          <w:color w:val="000000"/>
        </w:rPr>
        <w:t>）、</w:t>
      </w:r>
      <w:r>
        <w:rPr>
          <w:color w:val="000000"/>
        </w:rPr>
        <w:t>[0,+120] +1.53</w:t>
      </w:r>
      <w:r>
        <w:rPr>
          <w:color w:val="000000"/>
        </w:rPr>
        <w:t>（</w:t>
      </w:r>
      <w:r>
        <w:rPr>
          <w:color w:val="000000"/>
        </w:rPr>
        <w:t>t=2.09</w:t>
      </w:r>
      <w:r>
        <w:rPr>
          <w:color w:val="000000"/>
        </w:rPr>
        <w:t>）、异常成交量</w:t>
      </w:r>
      <w:r>
        <w:rPr>
          <w:color w:val="000000"/>
        </w:rPr>
        <w:t xml:space="preserve"> +0.059</w:t>
      </w:r>
      <w:r>
        <w:rPr>
          <w:color w:val="000000"/>
        </w:rPr>
        <w:t>（</w:t>
      </w:r>
      <w:r>
        <w:rPr>
          <w:color w:val="000000"/>
        </w:rPr>
        <w:t>t=3.19</w:t>
      </w:r>
      <w:r>
        <w:rPr>
          <w:color w:val="000000"/>
        </w:rPr>
        <w:t>）。</w:t>
      </w:r>
    </w:p>
    <w:p w14:paraId="75ADDF90" w14:textId="77777777" w:rsidR="000D4129" w:rsidRDefault="00906EDA">
      <w:r>
        <w:rPr>
          <w:color w:val="000000"/>
        </w:rPr>
        <w:t>读法：明星上调在公告日确有更大的价格与成交量反应，但下调没有；权威溢价只出现在上调一侧，与卖方评级偏乐观的已知现象一致。长窗口的</w:t>
      </w:r>
      <w:r>
        <w:rPr>
          <w:color w:val="000000"/>
        </w:rPr>
        <w:t xml:space="preserve"> [0,+120] </w:t>
      </w:r>
      <w:r>
        <w:rPr>
          <w:color w:val="000000"/>
        </w:rPr>
        <w:t>结果包含公告日反应本身，不能当作漂移证据。</w:t>
      </w:r>
    </w:p>
    <w:p w14:paraId="2A668BD4" w14:textId="77777777" w:rsidR="000D4129" w:rsidRDefault="00906EDA">
      <w:pPr>
        <w:pStyle w:val="21"/>
        <w:spacing w:after="120"/>
      </w:pPr>
      <w:bookmarkStart w:id="33" w:name="_Toc243222295"/>
      <w:r>
        <w:rPr>
          <w:rFonts w:ascii="Times New Roman" w:eastAsia="黑体" w:hAnsi="Times New Roman"/>
          <w:color w:val="000000"/>
        </w:rPr>
        <w:t xml:space="preserve">8.2 </w:t>
      </w:r>
      <w:r>
        <w:rPr>
          <w:rFonts w:ascii="Times New Roman" w:eastAsia="黑体" w:hAnsi="Times New Roman"/>
          <w:color w:val="000000"/>
        </w:rPr>
        <w:t>公告日之后的漂移与事后准确度（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3"/>
    </w:p>
    <w:p w14:paraId="3B0F08E0" w14:textId="77777777" w:rsidR="000D4129" w:rsidRDefault="00906EDA">
      <w:r>
        <w:rPr>
          <w:color w:val="000000"/>
        </w:rPr>
        <w:t>漂移从</w:t>
      </w:r>
      <w:r>
        <w:rPr>
          <w:color w:val="000000"/>
        </w:rPr>
        <w:t xml:space="preserve"> +2 </w:t>
      </w:r>
      <w:r>
        <w:rPr>
          <w:color w:val="000000"/>
        </w:rPr>
        <w:t>起算，市场调整</w:t>
      </w:r>
      <w:r>
        <w:rPr>
          <w:color w:val="000000"/>
        </w:rPr>
        <w:t xml:space="preserve"> CAR</w:t>
      </w:r>
      <w:r>
        <w:rPr>
          <w:color w:val="000000"/>
        </w:rPr>
        <w:t>，明星减非明星：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0D4129" w14:paraId="5DA33C2C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4AD45071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窗口</w:t>
            </w:r>
          </w:p>
        </w:tc>
        <w:tc>
          <w:tcPr>
            <w:tcW w:w="3137" w:type="dxa"/>
            <w:shd w:val="clear" w:color="auto" w:fill="F2F2F2"/>
          </w:tcPr>
          <w:p w14:paraId="4E1EDB70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</w:t>
            </w:r>
          </w:p>
        </w:tc>
        <w:tc>
          <w:tcPr>
            <w:tcW w:w="3137" w:type="dxa"/>
            <w:shd w:val="clear" w:color="auto" w:fill="F2F2F2"/>
          </w:tcPr>
          <w:p w14:paraId="10D5301B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</w:t>
            </w:r>
          </w:p>
        </w:tc>
      </w:tr>
      <w:tr w:rsidR="000D4129" w14:paraId="1444FBC4" w14:textId="77777777">
        <w:trPr>
          <w:cantSplit/>
          <w:jc w:val="center"/>
        </w:trPr>
        <w:tc>
          <w:tcPr>
            <w:tcW w:w="3137" w:type="dxa"/>
          </w:tcPr>
          <w:p w14:paraId="5A483EF2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+60</w:t>
            </w:r>
          </w:p>
        </w:tc>
        <w:tc>
          <w:tcPr>
            <w:tcW w:w="3137" w:type="dxa"/>
          </w:tcPr>
          <w:p w14:paraId="20A3B763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0.03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p=0.96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43BF12E7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1.63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p=0.002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0D4129" w14:paraId="275C7E90" w14:textId="77777777">
        <w:trPr>
          <w:cantSplit/>
          <w:jc w:val="center"/>
        </w:trPr>
        <w:tc>
          <w:tcPr>
            <w:tcW w:w="3137" w:type="dxa"/>
          </w:tcPr>
          <w:p w14:paraId="357B4B7F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+120</w:t>
            </w:r>
          </w:p>
        </w:tc>
        <w:tc>
          <w:tcPr>
            <w:tcW w:w="3137" w:type="dxa"/>
          </w:tcPr>
          <w:p w14:paraId="560C10F1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+1.07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27F2C42B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p=0.34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0D4129" w14:paraId="6456BF9B" w14:textId="77777777">
        <w:trPr>
          <w:cantSplit/>
          <w:jc w:val="center"/>
        </w:trPr>
        <w:tc>
          <w:tcPr>
            <w:tcW w:w="3137" w:type="dxa"/>
          </w:tcPr>
          <w:p w14:paraId="22702518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+250</w:t>
            </w:r>
          </w:p>
        </w:tc>
        <w:tc>
          <w:tcPr>
            <w:tcW w:w="3137" w:type="dxa"/>
          </w:tcPr>
          <w:p w14:paraId="434BC7D6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+0.47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p=0.65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4D3E2679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+1.49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p=0.19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6F017A5E" w14:textId="77777777" w:rsidR="000D4129" w:rsidRDefault="000D4129">
      <w:pPr>
        <w:spacing w:after="0"/>
      </w:pPr>
    </w:p>
    <w:p w14:paraId="26C058EB" w14:textId="77777777" w:rsidR="000D4129" w:rsidRDefault="00906EDA">
      <w:r>
        <w:rPr>
          <w:color w:val="000000"/>
        </w:rPr>
        <w:t>明星下调后</w:t>
      </w:r>
      <w:r>
        <w:rPr>
          <w:color w:val="000000"/>
        </w:rPr>
        <w:t xml:space="preserve"> 60 </w:t>
      </w:r>
      <w:r>
        <w:rPr>
          <w:color w:val="000000"/>
        </w:rPr>
        <w:t>个交易日内，标的相对市场多跌</w:t>
      </w:r>
      <w:r>
        <w:rPr>
          <w:color w:val="000000"/>
        </w:rPr>
        <w:t xml:space="preserve"> 1.6 </w:t>
      </w:r>
      <w:r>
        <w:rPr>
          <w:color w:val="000000"/>
        </w:rPr>
        <w:t>个百分点，短期更准；到</w:t>
      </w:r>
      <w:r>
        <w:rPr>
          <w:color w:val="000000"/>
        </w:rPr>
        <w:t xml:space="preserve"> 120 </w:t>
      </w:r>
      <w:r>
        <w:rPr>
          <w:color w:val="000000"/>
        </w:rPr>
        <w:t>日差异消失，</w:t>
      </w:r>
      <w:r>
        <w:rPr>
          <w:color w:val="000000"/>
        </w:rPr>
        <w:t xml:space="preserve">250 </w:t>
      </w:r>
      <w:r>
        <w:rPr>
          <w:color w:val="000000"/>
        </w:rPr>
        <w:t>日符号翻正，是过反之后修复的形态。明星上调没有显著的漂移差异。</w:t>
      </w:r>
    </w:p>
    <w:p w14:paraId="3C1FF115" w14:textId="77777777" w:rsidR="000D4129" w:rsidRDefault="00906EDA">
      <w:r>
        <w:rPr>
          <w:color w:val="000000"/>
        </w:rPr>
        <w:t>事后准确度，按评级方向持有（下调做空），市场调整，正数表示跟随该推荐赚钱：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45"/>
        <w:gridCol w:w="1345"/>
        <w:gridCol w:w="1345"/>
        <w:gridCol w:w="1347"/>
        <w:gridCol w:w="1345"/>
        <w:gridCol w:w="1345"/>
        <w:gridCol w:w="1347"/>
      </w:tblGrid>
      <w:tr w:rsidR="000D4129" w14:paraId="5EE5F45A" w14:textId="77777777">
        <w:trPr>
          <w:cantSplit/>
          <w:tblHeader/>
          <w:jc w:val="center"/>
        </w:trPr>
        <w:tc>
          <w:tcPr>
            <w:tcW w:w="1345" w:type="dxa"/>
            <w:shd w:val="clear" w:color="auto" w:fill="F2F2F2"/>
          </w:tcPr>
          <w:p w14:paraId="307097EF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持有期</w:t>
            </w:r>
          </w:p>
        </w:tc>
        <w:tc>
          <w:tcPr>
            <w:tcW w:w="1345" w:type="dxa"/>
            <w:shd w:val="clear" w:color="auto" w:fill="F2F2F2"/>
          </w:tcPr>
          <w:p w14:paraId="6A81757A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</w:p>
        </w:tc>
        <w:tc>
          <w:tcPr>
            <w:tcW w:w="1345" w:type="dxa"/>
            <w:shd w:val="clear" w:color="auto" w:fill="F2F2F2"/>
          </w:tcPr>
          <w:p w14:paraId="0384B85E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15A1A8F8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  <w:tc>
          <w:tcPr>
            <w:tcW w:w="1345" w:type="dxa"/>
            <w:shd w:val="clear" w:color="auto" w:fill="F2F2F2"/>
          </w:tcPr>
          <w:p w14:paraId="75DBFC1F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</w:p>
        </w:tc>
        <w:tc>
          <w:tcPr>
            <w:tcW w:w="1345" w:type="dxa"/>
            <w:shd w:val="clear" w:color="auto" w:fill="F2F2F2"/>
          </w:tcPr>
          <w:p w14:paraId="13641CC9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02B117AD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</w:tr>
      <w:tr w:rsidR="000D4129" w14:paraId="55B9CFD8" w14:textId="77777777">
        <w:trPr>
          <w:cantSplit/>
          <w:jc w:val="center"/>
        </w:trPr>
        <w:tc>
          <w:tcPr>
            <w:tcW w:w="1345" w:type="dxa"/>
          </w:tcPr>
          <w:p w14:paraId="36DC1CDB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354BC737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+3.54</w:t>
            </w:r>
          </w:p>
        </w:tc>
        <w:tc>
          <w:tcPr>
            <w:tcW w:w="1345" w:type="dxa"/>
          </w:tcPr>
          <w:p w14:paraId="372651A9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+3.08</w:t>
            </w:r>
          </w:p>
        </w:tc>
        <w:tc>
          <w:tcPr>
            <w:tcW w:w="1345" w:type="dxa"/>
          </w:tcPr>
          <w:p w14:paraId="5417A193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+0.46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p=0.42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299E74CC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+0.72</w:t>
            </w:r>
          </w:p>
        </w:tc>
        <w:tc>
          <w:tcPr>
            <w:tcW w:w="1345" w:type="dxa"/>
          </w:tcPr>
          <w:p w14:paraId="3EF37B45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1.06</w:t>
            </w:r>
          </w:p>
        </w:tc>
        <w:tc>
          <w:tcPr>
            <w:tcW w:w="1345" w:type="dxa"/>
          </w:tcPr>
          <w:p w14:paraId="1DCCD2A5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+1.77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0D4129" w14:paraId="3BABC2E7" w14:textId="77777777">
        <w:trPr>
          <w:cantSplit/>
          <w:jc w:val="center"/>
        </w:trPr>
        <w:tc>
          <w:tcPr>
            <w:tcW w:w="1345" w:type="dxa"/>
          </w:tcPr>
          <w:p w14:paraId="54676B62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6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1E8F673E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+6.52</w:t>
            </w:r>
          </w:p>
        </w:tc>
        <w:tc>
          <w:tcPr>
            <w:tcW w:w="1345" w:type="dxa"/>
          </w:tcPr>
          <w:p w14:paraId="7E788ACA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+4.92</w:t>
            </w:r>
          </w:p>
        </w:tc>
        <w:tc>
          <w:tcPr>
            <w:tcW w:w="1345" w:type="dxa"/>
          </w:tcPr>
          <w:p w14:paraId="71715C58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+1.60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p=0.037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24F08AA4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1.62</w:t>
            </w:r>
          </w:p>
        </w:tc>
        <w:tc>
          <w:tcPr>
            <w:tcW w:w="1345" w:type="dxa"/>
          </w:tcPr>
          <w:p w14:paraId="3B0373FE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2.64</w:t>
            </w:r>
          </w:p>
        </w:tc>
        <w:tc>
          <w:tcPr>
            <w:tcW w:w="1345" w:type="dxa"/>
          </w:tcPr>
          <w:p w14:paraId="0E85BCE1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+1.02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p=0.20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0D4129" w14:paraId="0B5A6E7B" w14:textId="77777777">
        <w:trPr>
          <w:cantSplit/>
          <w:jc w:val="center"/>
        </w:trPr>
        <w:tc>
          <w:tcPr>
            <w:tcW w:w="1345" w:type="dxa"/>
          </w:tcPr>
          <w:p w14:paraId="4760F67A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12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6DDC8900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+9.26</w:t>
            </w:r>
          </w:p>
        </w:tc>
        <w:tc>
          <w:tcPr>
            <w:tcW w:w="1345" w:type="dxa"/>
          </w:tcPr>
          <w:p w14:paraId="4080A74E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+8.34</w:t>
            </w:r>
          </w:p>
        </w:tc>
        <w:tc>
          <w:tcPr>
            <w:tcW w:w="1345" w:type="dxa"/>
          </w:tcPr>
          <w:p w14:paraId="229F412A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+0.92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p=0.39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5293BC54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7.24</w:t>
            </w:r>
          </w:p>
        </w:tc>
        <w:tc>
          <w:tcPr>
            <w:tcW w:w="1345" w:type="dxa"/>
          </w:tcPr>
          <w:p w14:paraId="08ACB4B7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5.88</w:t>
            </w:r>
          </w:p>
        </w:tc>
        <w:tc>
          <w:tcPr>
            <w:tcW w:w="1345" w:type="dxa"/>
          </w:tcPr>
          <w:p w14:paraId="649D8DEB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1.36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p=0.24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274D0CB2" w14:textId="77777777" w:rsidR="000D4129" w:rsidRDefault="000D4129">
      <w:pPr>
        <w:spacing w:after="0"/>
      </w:pPr>
    </w:p>
    <w:p w14:paraId="51ECE25A" w14:textId="77777777" w:rsidR="000D4129" w:rsidRDefault="00906EDA">
      <w:r>
        <w:rPr>
          <w:color w:val="000000"/>
        </w:rPr>
        <w:t>命中率与均值同向：调高</w:t>
      </w:r>
      <w:r>
        <w:rPr>
          <w:color w:val="000000"/>
        </w:rPr>
        <w:t xml:space="preserve"> 6 </w:t>
      </w:r>
      <w:r>
        <w:rPr>
          <w:color w:val="000000"/>
        </w:rPr>
        <w:t>个月</w:t>
      </w:r>
      <w:r>
        <w:rPr>
          <w:color w:val="000000"/>
        </w:rPr>
        <w:t xml:space="preserve"> 56.0% </w:t>
      </w:r>
      <w:r>
        <w:rPr>
          <w:color w:val="000000"/>
        </w:rPr>
        <w:t>对</w:t>
      </w:r>
      <w:r>
        <w:rPr>
          <w:color w:val="000000"/>
        </w:rPr>
        <w:t xml:space="preserve"> 53.3%</w:t>
      </w:r>
      <w:r>
        <w:rPr>
          <w:color w:val="000000"/>
        </w:rPr>
        <w:t>，调低</w:t>
      </w:r>
      <w:r>
        <w:rPr>
          <w:color w:val="000000"/>
        </w:rPr>
        <w:t xml:space="preserve"> 3 </w:t>
      </w:r>
      <w:r>
        <w:rPr>
          <w:color w:val="000000"/>
        </w:rPr>
        <w:t>个月</w:t>
      </w:r>
      <w:r>
        <w:rPr>
          <w:color w:val="000000"/>
        </w:rPr>
        <w:t xml:space="preserve"> 54.5% </w:t>
      </w:r>
      <w:r>
        <w:rPr>
          <w:color w:val="000000"/>
        </w:rPr>
        <w:t>对</w:t>
      </w:r>
      <w:r>
        <w:rPr>
          <w:color w:val="000000"/>
        </w:rPr>
        <w:t xml:space="preserve"> 51.4%</w:t>
      </w:r>
      <w:r>
        <w:rPr>
          <w:color w:val="000000"/>
        </w:rPr>
        <w:t>，</w:t>
      </w:r>
      <w:r>
        <w:rPr>
          <w:color w:val="000000"/>
        </w:rPr>
        <w:t xml:space="preserve">12 </w:t>
      </w:r>
      <w:r>
        <w:rPr>
          <w:color w:val="000000"/>
        </w:rPr>
        <w:t>个月反转。</w:t>
      </w:r>
    </w:p>
    <w:p w14:paraId="07B480CC" w14:textId="77777777" w:rsidR="000D4129" w:rsidRDefault="00906EDA">
      <w:r>
        <w:rPr>
          <w:color w:val="000000"/>
        </w:rPr>
        <w:lastRenderedPageBreak/>
        <w:t>合起来的故事：明星身份带来更大的公告日冲击，并且在短期（下调</w:t>
      </w:r>
      <w:r>
        <w:rPr>
          <w:color w:val="000000"/>
        </w:rPr>
        <w:t xml:space="preserve"> 60 </w:t>
      </w:r>
      <w:r>
        <w:rPr>
          <w:color w:val="000000"/>
        </w:rPr>
        <w:t>日、上调</w:t>
      </w:r>
      <w:r>
        <w:rPr>
          <w:color w:val="000000"/>
        </w:rPr>
        <w:t xml:space="preserve"> 6 </w:t>
      </w:r>
      <w:r>
        <w:rPr>
          <w:color w:val="000000"/>
        </w:rPr>
        <w:t>个月）略更准，但优势到</w:t>
      </w:r>
      <w:r>
        <w:rPr>
          <w:color w:val="000000"/>
        </w:rPr>
        <w:t xml:space="preserve"> 12 </w:t>
      </w:r>
      <w:r>
        <w:rPr>
          <w:color w:val="000000"/>
        </w:rPr>
        <w:t>个月不延续甚至反转。更像是</w:t>
      </w:r>
      <w:r>
        <w:rPr>
          <w:color w:val="000000"/>
        </w:rPr>
        <w:t>"</w:t>
      </w:r>
      <w:r>
        <w:rPr>
          <w:color w:val="000000"/>
        </w:rPr>
        <w:t>短期有信息、长期被追随</w:t>
      </w:r>
      <w:r>
        <w:rPr>
          <w:color w:val="000000"/>
        </w:rPr>
        <w:t>"</w:t>
      </w:r>
      <w:r>
        <w:rPr>
          <w:color w:val="000000"/>
        </w:rPr>
        <w:t>的混合，而不是稳定的能力溢价。注意：以上</w:t>
      </w:r>
      <w:r>
        <w:rPr>
          <w:color w:val="000000"/>
        </w:rPr>
        <w:t xml:space="preserve"> t </w:t>
      </w:r>
      <w:r>
        <w:rPr>
          <w:color w:val="000000"/>
        </w:rPr>
        <w:t>检验把重叠事件当独立观测，显著性会被高估，最终版必须按股票或研报聚类。</w:t>
      </w:r>
    </w:p>
    <w:p w14:paraId="32BDCD61" w14:textId="77777777" w:rsidR="000D4129" w:rsidRDefault="00906EDA">
      <w:pPr>
        <w:pStyle w:val="21"/>
        <w:spacing w:after="120"/>
      </w:pPr>
      <w:bookmarkStart w:id="34" w:name="_Toc243222296"/>
      <w:r>
        <w:rPr>
          <w:rFonts w:ascii="Times New Roman" w:eastAsia="黑体" w:hAnsi="Times New Roman"/>
          <w:color w:val="000000"/>
        </w:rPr>
        <w:t xml:space="preserve">8.3 </w:t>
      </w:r>
      <w:r>
        <w:rPr>
          <w:rFonts w:ascii="Times New Roman" w:eastAsia="黑体" w:hAnsi="Times New Roman"/>
          <w:color w:val="000000"/>
        </w:rPr>
        <w:t>盈余预测误差（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4"/>
    </w:p>
    <w:p w14:paraId="367CCFB7" w14:textId="77777777" w:rsidR="000D4129" w:rsidRDefault="00906EDA">
      <w:r>
        <w:rPr>
          <w:color w:val="000000"/>
        </w:rPr>
        <w:t>匹配</w:t>
      </w:r>
      <w:r>
        <w:rPr>
          <w:color w:val="000000"/>
        </w:rPr>
        <w:t xml:space="preserve"> 20,236 </w:t>
      </w:r>
      <w:r>
        <w:rPr>
          <w:color w:val="000000"/>
        </w:rPr>
        <w:t>条事件（占</w:t>
      </w:r>
      <w:r>
        <w:rPr>
          <w:color w:val="000000"/>
        </w:rPr>
        <w:t xml:space="preserve"> 96.5%</w:t>
      </w:r>
      <w:r>
        <w:rPr>
          <w:color w:val="000000"/>
        </w:rPr>
        <w:t>），当年</w:t>
      </w:r>
      <w:r>
        <w:rPr>
          <w:color w:val="000000"/>
        </w:rPr>
        <w:t xml:space="preserve"> EPS </w:t>
      </w:r>
      <w:r>
        <w:rPr>
          <w:color w:val="000000"/>
        </w:rPr>
        <w:t>实际值可用</w:t>
      </w:r>
      <w:r>
        <w:rPr>
          <w:color w:val="000000"/>
        </w:rPr>
        <w:t xml:space="preserve"> 20,055 </w:t>
      </w:r>
      <w:r>
        <w:rPr>
          <w:color w:val="000000"/>
        </w:rPr>
        <w:t>条，次年</w:t>
      </w:r>
      <w:r>
        <w:rPr>
          <w:color w:val="000000"/>
        </w:rPr>
        <w:t xml:space="preserve"> 17,020 </w:t>
      </w:r>
      <w:r>
        <w:rPr>
          <w:color w:val="000000"/>
        </w:rPr>
        <w:t>条（</w:t>
      </w:r>
      <w:r>
        <w:rPr>
          <w:color w:val="000000"/>
        </w:rPr>
        <w:t xml:space="preserve">2024 </w:t>
      </w:r>
      <w:r>
        <w:rPr>
          <w:color w:val="000000"/>
        </w:rPr>
        <w:t>年事件的次年实际值尚未拉取）。误差</w:t>
      </w:r>
      <w:r>
        <w:rPr>
          <w:color w:val="000000"/>
        </w:rPr>
        <w:t xml:space="preserve"> = |</w:t>
      </w:r>
      <w:r>
        <w:rPr>
          <w:color w:val="000000"/>
        </w:rPr>
        <w:t>预测</w:t>
      </w:r>
      <w:r>
        <w:rPr>
          <w:color w:val="000000"/>
        </w:rPr>
        <w:t xml:space="preserve"> EPS − </w:t>
      </w:r>
      <w:r>
        <w:rPr>
          <w:color w:val="000000"/>
        </w:rPr>
        <w:t>实际</w:t>
      </w:r>
      <w:r>
        <w:rPr>
          <w:color w:val="000000"/>
        </w:rPr>
        <w:t xml:space="preserve"> EPS| / </w:t>
      </w:r>
      <w:r>
        <w:rPr>
          <w:color w:val="000000"/>
        </w:rPr>
        <w:t>事件日收盘价</w:t>
      </w:r>
      <w:r>
        <w:rPr>
          <w:color w:val="000000"/>
        </w:rPr>
        <w:t xml:space="preserve"> × 100</w:t>
      </w:r>
      <w:r>
        <w:rPr>
          <w:color w:val="000000"/>
        </w:rPr>
        <w:t>，按</w:t>
      </w:r>
      <w:r>
        <w:rPr>
          <w:color w:val="000000"/>
        </w:rPr>
        <w:t xml:space="preserve"> 1% </w:t>
      </w:r>
      <w:r>
        <w:rPr>
          <w:color w:val="000000"/>
        </w:rPr>
        <w:t>与</w:t>
      </w:r>
      <w:r>
        <w:rPr>
          <w:color w:val="000000"/>
        </w:rPr>
        <w:t xml:space="preserve"> 99% </w:t>
      </w:r>
      <w:r>
        <w:rPr>
          <w:color w:val="000000"/>
        </w:rPr>
        <w:t>分位缩尾。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45"/>
        <w:gridCol w:w="1345"/>
        <w:gridCol w:w="1345"/>
        <w:gridCol w:w="1347"/>
        <w:gridCol w:w="1345"/>
        <w:gridCol w:w="1345"/>
        <w:gridCol w:w="1347"/>
      </w:tblGrid>
      <w:tr w:rsidR="000D4129" w14:paraId="359C68A3" w14:textId="77777777">
        <w:trPr>
          <w:cantSplit/>
          <w:tblHeader/>
          <w:jc w:val="center"/>
        </w:trPr>
        <w:tc>
          <w:tcPr>
            <w:tcW w:w="1345" w:type="dxa"/>
            <w:shd w:val="clear" w:color="auto" w:fill="F2F2F2"/>
          </w:tcPr>
          <w:p w14:paraId="6D397246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指标</w:t>
            </w:r>
          </w:p>
        </w:tc>
        <w:tc>
          <w:tcPr>
            <w:tcW w:w="1345" w:type="dxa"/>
            <w:shd w:val="clear" w:color="auto" w:fill="F2F2F2"/>
          </w:tcPr>
          <w:p w14:paraId="4FE1DC9E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</w:p>
        </w:tc>
        <w:tc>
          <w:tcPr>
            <w:tcW w:w="1345" w:type="dxa"/>
            <w:shd w:val="clear" w:color="auto" w:fill="F2F2F2"/>
          </w:tcPr>
          <w:p w14:paraId="26D97689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7FA53723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  <w:tc>
          <w:tcPr>
            <w:tcW w:w="1345" w:type="dxa"/>
            <w:shd w:val="clear" w:color="auto" w:fill="F2F2F2"/>
          </w:tcPr>
          <w:p w14:paraId="004143F6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</w:p>
        </w:tc>
        <w:tc>
          <w:tcPr>
            <w:tcW w:w="1345" w:type="dxa"/>
            <w:shd w:val="clear" w:color="auto" w:fill="F2F2F2"/>
          </w:tcPr>
          <w:p w14:paraId="62D8ECC9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3700D29B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</w:tr>
      <w:tr w:rsidR="000D4129" w14:paraId="3CD5B605" w14:textId="77777777">
        <w:trPr>
          <w:cantSplit/>
          <w:jc w:val="center"/>
        </w:trPr>
        <w:tc>
          <w:tcPr>
            <w:tcW w:w="1345" w:type="dxa"/>
          </w:tcPr>
          <w:p w14:paraId="4C67175F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当年</w:t>
            </w:r>
            <w:r>
              <w:rPr>
                <w:color w:val="000000"/>
                <w:sz w:val="21"/>
              </w:rPr>
              <w:t xml:space="preserve"> EPS </w:t>
            </w:r>
            <w:r>
              <w:rPr>
                <w:color w:val="000000"/>
                <w:sz w:val="21"/>
              </w:rPr>
              <w:t>绝对误差</w:t>
            </w:r>
          </w:p>
        </w:tc>
        <w:tc>
          <w:tcPr>
            <w:tcW w:w="1345" w:type="dxa"/>
          </w:tcPr>
          <w:p w14:paraId="29F86F67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2.18</w:t>
            </w:r>
          </w:p>
        </w:tc>
        <w:tc>
          <w:tcPr>
            <w:tcW w:w="1345" w:type="dxa"/>
          </w:tcPr>
          <w:p w14:paraId="3AD69EBB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1.89</w:t>
            </w:r>
          </w:p>
        </w:tc>
        <w:tc>
          <w:tcPr>
            <w:tcW w:w="1345" w:type="dxa"/>
          </w:tcPr>
          <w:p w14:paraId="56943D61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+0.28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10039D17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3.07</w:t>
            </w:r>
          </w:p>
        </w:tc>
        <w:tc>
          <w:tcPr>
            <w:tcW w:w="1345" w:type="dxa"/>
          </w:tcPr>
          <w:p w14:paraId="75AE2F94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2.61</w:t>
            </w:r>
          </w:p>
        </w:tc>
        <w:tc>
          <w:tcPr>
            <w:tcW w:w="1345" w:type="dxa"/>
          </w:tcPr>
          <w:p w14:paraId="366431C2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+0.46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p=0.002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0D4129" w14:paraId="59686C3E" w14:textId="77777777">
        <w:trPr>
          <w:cantSplit/>
          <w:jc w:val="center"/>
        </w:trPr>
        <w:tc>
          <w:tcPr>
            <w:tcW w:w="1345" w:type="dxa"/>
          </w:tcPr>
          <w:p w14:paraId="6DB4AFC9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次年</w:t>
            </w:r>
            <w:r>
              <w:rPr>
                <w:color w:val="000000"/>
                <w:sz w:val="21"/>
              </w:rPr>
              <w:t xml:space="preserve"> EPS </w:t>
            </w:r>
            <w:r>
              <w:rPr>
                <w:color w:val="000000"/>
                <w:sz w:val="21"/>
              </w:rPr>
              <w:t>绝对误差</w:t>
            </w:r>
          </w:p>
        </w:tc>
        <w:tc>
          <w:tcPr>
            <w:tcW w:w="1345" w:type="dxa"/>
          </w:tcPr>
          <w:p w14:paraId="47C8A748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4.60</w:t>
            </w:r>
          </w:p>
        </w:tc>
        <w:tc>
          <w:tcPr>
            <w:tcW w:w="1345" w:type="dxa"/>
          </w:tcPr>
          <w:p w14:paraId="77C65955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4.20</w:t>
            </w:r>
          </w:p>
        </w:tc>
        <w:tc>
          <w:tcPr>
            <w:tcW w:w="1345" w:type="dxa"/>
          </w:tcPr>
          <w:p w14:paraId="0F5E0C77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+0.41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p=0.013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2610EB01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5.60</w:t>
            </w:r>
          </w:p>
        </w:tc>
        <w:tc>
          <w:tcPr>
            <w:tcW w:w="1345" w:type="dxa"/>
          </w:tcPr>
          <w:p w14:paraId="72143A8F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4.64</w:t>
            </w:r>
          </w:p>
        </w:tc>
        <w:tc>
          <w:tcPr>
            <w:tcW w:w="1345" w:type="dxa"/>
          </w:tcPr>
          <w:p w14:paraId="0D177ECE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+0.96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p&lt;0.001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0D4129" w14:paraId="678494F5" w14:textId="77777777">
        <w:trPr>
          <w:cantSplit/>
          <w:jc w:val="center"/>
        </w:trPr>
        <w:tc>
          <w:tcPr>
            <w:tcW w:w="1345" w:type="dxa"/>
          </w:tcPr>
          <w:p w14:paraId="160D6456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当年符号误差</w:t>
            </w:r>
          </w:p>
        </w:tc>
        <w:tc>
          <w:tcPr>
            <w:tcW w:w="1345" w:type="dxa"/>
          </w:tcPr>
          <w:p w14:paraId="1ACEFA9B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+1.28</w:t>
            </w:r>
          </w:p>
        </w:tc>
        <w:tc>
          <w:tcPr>
            <w:tcW w:w="1345" w:type="dxa"/>
          </w:tcPr>
          <w:p w14:paraId="1170CB1A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+1.13</w:t>
            </w:r>
          </w:p>
        </w:tc>
        <w:tc>
          <w:tcPr>
            <w:tcW w:w="1345" w:type="dxa"/>
          </w:tcPr>
          <w:p w14:paraId="2F2C602A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+0.15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5471FC2E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+2.10</w:t>
            </w:r>
          </w:p>
        </w:tc>
        <w:tc>
          <w:tcPr>
            <w:tcW w:w="1345" w:type="dxa"/>
          </w:tcPr>
          <w:p w14:paraId="33E45125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+1.93</w:t>
            </w:r>
          </w:p>
        </w:tc>
        <w:tc>
          <w:tcPr>
            <w:tcW w:w="1345" w:type="dxa"/>
          </w:tcPr>
          <w:p w14:paraId="5909C983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+0.18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p=0.24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64536A32" w14:textId="77777777" w:rsidR="000D4129" w:rsidRDefault="000D4129">
      <w:pPr>
        <w:spacing w:after="0"/>
      </w:pPr>
    </w:p>
    <w:p w14:paraId="6F1DEF48" w14:textId="77777777" w:rsidR="000D4129" w:rsidRDefault="00906EDA">
      <w:r>
        <w:rPr>
          <w:color w:val="000000"/>
        </w:rPr>
        <w:t>明星的绝对预测误差更大，且四个格子都显著；符号误差没有显著差异，说明不是更乐观，而是偏差更大。一个不能忽略的解释是覆盖股票本身更难、预测更激进，属于未控制的选择差异，因此不能直接把这项读成</w:t>
      </w:r>
      <w:r>
        <w:rPr>
          <w:color w:val="000000"/>
        </w:rPr>
        <w:t>"</w:t>
      </w:r>
      <w:r>
        <w:rPr>
          <w:color w:val="000000"/>
        </w:rPr>
        <w:t>能力更差</w:t>
      </w:r>
      <w:r>
        <w:rPr>
          <w:color w:val="000000"/>
        </w:rPr>
        <w:t>"</w:t>
      </w:r>
      <w:r>
        <w:rPr>
          <w:color w:val="000000"/>
        </w:rPr>
        <w:t>。但它至少说明：盈余预测这一维度上，没有证据支持明星更准。</w:t>
      </w:r>
    </w:p>
    <w:p w14:paraId="6A71854E" w14:textId="77777777" w:rsidR="000D4129" w:rsidRDefault="00906EDA">
      <w:pPr>
        <w:pStyle w:val="1"/>
        <w:spacing w:before="280" w:after="120"/>
      </w:pPr>
      <w:bookmarkStart w:id="35" w:name="_Toc243222297"/>
      <w:r>
        <w:rPr>
          <w:rFonts w:ascii="Times New Roman" w:eastAsia="黑体" w:hAnsi="Times New Roman"/>
          <w:color w:val="000000"/>
          <w:sz w:val="30"/>
        </w:rPr>
        <w:t xml:space="preserve">9. </w:t>
      </w:r>
      <w:r>
        <w:rPr>
          <w:rFonts w:ascii="Times New Roman" w:eastAsia="黑体" w:hAnsi="Times New Roman"/>
          <w:color w:val="000000"/>
          <w:sz w:val="30"/>
        </w:rPr>
        <w:t>与乙的边界和交接状态</w:t>
      </w:r>
      <w:bookmarkEnd w:id="35"/>
    </w:p>
    <w:p w14:paraId="2013EDC2" w14:textId="77777777" w:rsidR="000D4129" w:rsidRDefault="00906EDA">
      <w:r>
        <w:rPr>
          <w:color w:val="000000"/>
        </w:rPr>
        <w:t>乙已交付：</w:t>
      </w:r>
    </w:p>
    <w:p w14:paraId="3794FEF3" w14:textId="77777777" w:rsidR="000D4129" w:rsidRDefault="00906EDA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ref_newfortune_roster_2018_2024.csv</w:t>
      </w:r>
      <w:r>
        <w:rPr>
          <w:color w:val="000000"/>
        </w:rPr>
        <w:t>：名单交叉核查，据此发现佘炜超差错。</w:t>
      </w:r>
    </w:p>
    <w:p w14:paraId="6A057117" w14:textId="77777777" w:rsidR="000D4129" w:rsidRDefault="00906EDA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ref_newfortune_missing_tenure.csv</w:t>
      </w:r>
      <w:r>
        <w:rPr>
          <w:color w:val="000000"/>
        </w:rPr>
        <w:t>：缺少首报日的</w:t>
      </w:r>
      <w:r>
        <w:rPr>
          <w:color w:val="000000"/>
        </w:rPr>
        <w:t xml:space="preserve"> 630 </w:t>
      </w:r>
      <w:r>
        <w:rPr>
          <w:color w:val="000000"/>
        </w:rPr>
        <w:t>人（含奖项类）。其中</w:t>
      </w:r>
      <w:r>
        <w:rPr>
          <w:color w:val="000000"/>
        </w:rPr>
        <w:t xml:space="preserve"> 585 </w:t>
      </w:r>
      <w:r>
        <w:rPr>
          <w:color w:val="000000"/>
        </w:rPr>
        <w:t>人持行业名次但不在评级明细写个股评级，主要是策略、宏观、金工方向，加上中金公司。这些人都不在事件表里，事件样本不受影响。</w:t>
      </w:r>
    </w:p>
    <w:p w14:paraId="6DD05DC3" w14:textId="77777777" w:rsidR="000D4129" w:rsidRDefault="00906EDA">
      <w:r>
        <w:rPr>
          <w:color w:val="000000"/>
        </w:rPr>
        <w:t>乙已交付行情：</w:t>
      </w:r>
    </w:p>
    <w:p w14:paraId="6DA9FCF2" w14:textId="77777777" w:rsidR="000D4129" w:rsidRDefault="00906EDA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market_panel.csv</w:t>
      </w:r>
      <w:r>
        <w:rPr>
          <w:color w:val="000000"/>
        </w:rPr>
        <w:t>：</w:t>
      </w:r>
      <w:r>
        <w:rPr>
          <w:color w:val="000000"/>
        </w:rPr>
        <w:t xml:space="preserve">5,649,330 </w:t>
      </w:r>
      <w:r>
        <w:rPr>
          <w:color w:val="000000"/>
        </w:rPr>
        <w:t>行、</w:t>
      </w:r>
      <w:r>
        <w:rPr>
          <w:color w:val="000000"/>
        </w:rPr>
        <w:t xml:space="preserve">2,683 </w:t>
      </w:r>
      <w:r>
        <w:rPr>
          <w:color w:val="000000"/>
        </w:rPr>
        <w:t>只股票、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，无重复。</w:t>
      </w:r>
    </w:p>
    <w:p w14:paraId="2D59BA8A" w14:textId="77777777" w:rsidR="000D4129" w:rsidRDefault="00906EDA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index_panel.csv</w:t>
      </w:r>
      <w:r>
        <w:rPr>
          <w:color w:val="000000"/>
        </w:rPr>
        <w:t>：</w:t>
      </w:r>
      <w:r>
        <w:rPr>
          <w:color w:val="000000"/>
        </w:rPr>
        <w:t xml:space="preserve">2,367 </w:t>
      </w:r>
      <w:r>
        <w:rPr>
          <w:color w:val="000000"/>
        </w:rPr>
        <w:t>个交易日、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，无重复。</w:t>
      </w:r>
    </w:p>
    <w:p w14:paraId="665605E4" w14:textId="77777777" w:rsidR="000D4129" w:rsidRDefault="00906EDA">
      <w:r>
        <w:rPr>
          <w:color w:val="000000"/>
        </w:rPr>
        <w:t>另有附件未到（不阻塞主结果）：</w:t>
      </w:r>
    </w:p>
    <w:p w14:paraId="0D2CD9CB" w14:textId="77777777" w:rsidR="000D4129" w:rsidRDefault="00906EDA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event_study_</w:t>
      </w:r>
      <w:r>
        <w:rPr>
          <w:rFonts w:ascii="Consolas" w:hAnsi="Consolas"/>
          <w:color w:val="000000"/>
          <w:sz w:val="22"/>
        </w:rPr>
        <w:t>非交易日报告</w:t>
      </w:r>
      <w:r>
        <w:rPr>
          <w:rFonts w:ascii="Consolas" w:hAnsi="Consolas"/>
          <w:color w:val="000000"/>
          <w:sz w:val="22"/>
        </w:rPr>
        <w:t>_</w:t>
      </w:r>
      <w:r>
        <w:rPr>
          <w:rFonts w:ascii="Consolas" w:hAnsi="Consolas"/>
          <w:color w:val="000000"/>
          <w:sz w:val="22"/>
        </w:rPr>
        <w:t>需确认事件对齐</w:t>
      </w:r>
      <w:r>
        <w:rPr>
          <w:rFonts w:ascii="Consolas" w:hAnsi="Consolas"/>
          <w:color w:val="000000"/>
          <w:sz w:val="22"/>
        </w:rPr>
        <w:t>.csv</w:t>
      </w:r>
      <w:r>
        <w:rPr>
          <w:color w:val="000000"/>
        </w:rPr>
        <w:t>。</w:t>
      </w:r>
    </w:p>
    <w:p w14:paraId="0CABEBAF" w14:textId="77777777" w:rsidR="000D4129" w:rsidRDefault="00906EDA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CSMAR_2017</w:t>
      </w:r>
      <w:r>
        <w:rPr>
          <w:rFonts w:ascii="Consolas" w:hAnsi="Consolas"/>
          <w:color w:val="000000"/>
          <w:sz w:val="22"/>
        </w:rPr>
        <w:t>补下载股票代码</w:t>
      </w:r>
      <w:r>
        <w:rPr>
          <w:rFonts w:ascii="Consolas" w:hAnsi="Consolas"/>
          <w:color w:val="000000"/>
          <w:sz w:val="22"/>
        </w:rPr>
        <w:t>.txt</w:t>
      </w:r>
      <w:r>
        <w:rPr>
          <w:color w:val="000000"/>
        </w:rPr>
        <w:t>。</w:t>
      </w:r>
    </w:p>
    <w:p w14:paraId="3A7D4F1F" w14:textId="77777777" w:rsidR="000D4129" w:rsidRDefault="00906EDA">
      <w:r>
        <w:rPr>
          <w:color w:val="000000"/>
        </w:rPr>
        <w:lastRenderedPageBreak/>
        <w:t>非交易日对齐我们这边独立查过：事件落在周末的有</w:t>
      </w:r>
      <w:r>
        <w:rPr>
          <w:color w:val="000000"/>
        </w:rPr>
        <w:t xml:space="preserve"> 3,507 </w:t>
      </w:r>
      <w:r>
        <w:rPr>
          <w:color w:val="000000"/>
        </w:rPr>
        <w:t>条（</w:t>
      </w:r>
      <w:r>
        <w:rPr>
          <w:color w:val="000000"/>
        </w:rPr>
        <w:t>16.7%</w:t>
      </w:r>
      <w:r>
        <w:rPr>
          <w:color w:val="000000"/>
        </w:rPr>
        <w:t>），加上法定节假日与乙报的</w:t>
      </w:r>
      <w:r>
        <w:rPr>
          <w:color w:val="000000"/>
        </w:rPr>
        <w:t xml:space="preserve"> 3,857 </w:t>
      </w:r>
      <w:r>
        <w:rPr>
          <w:color w:val="000000"/>
        </w:rPr>
        <w:t>条（</w:t>
      </w:r>
      <w:r>
        <w:rPr>
          <w:color w:val="000000"/>
        </w:rPr>
        <w:t>18.4%</w:t>
      </w:r>
      <w:r>
        <w:rPr>
          <w:color w:val="000000"/>
        </w:rPr>
        <w:t>）不矛盾，但还没按名单逐条核。</w:t>
      </w:r>
    </w:p>
    <w:p w14:paraId="74513B17" w14:textId="77777777" w:rsidR="000D4129" w:rsidRDefault="00906EDA">
      <w:pPr>
        <w:pStyle w:val="21"/>
        <w:spacing w:after="120"/>
      </w:pPr>
      <w:bookmarkStart w:id="36" w:name="_Toc243222298"/>
      <w:r>
        <w:rPr>
          <w:rFonts w:ascii="Times New Roman" w:eastAsia="黑体" w:hAnsi="Times New Roman"/>
          <w:color w:val="000000"/>
        </w:rPr>
        <w:t xml:space="preserve">9.1 </w:t>
      </w:r>
      <w:r>
        <w:rPr>
          <w:rFonts w:ascii="Times New Roman" w:eastAsia="黑体" w:hAnsi="Times New Roman"/>
          <w:color w:val="000000"/>
        </w:rPr>
        <w:t>需要乙确认或交付的事项（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6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27"/>
        <w:gridCol w:w="2237"/>
        <w:gridCol w:w="2933"/>
        <w:gridCol w:w="2231"/>
      </w:tblGrid>
      <w:tr w:rsidR="000D4129" w14:paraId="39CCD625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6B54D199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优先级</w:t>
            </w:r>
          </w:p>
        </w:tc>
        <w:tc>
          <w:tcPr>
            <w:tcW w:w="2353" w:type="dxa"/>
            <w:shd w:val="clear" w:color="auto" w:fill="F2F2F2"/>
          </w:tcPr>
          <w:p w14:paraId="2FF9B852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事项</w:t>
            </w:r>
          </w:p>
        </w:tc>
        <w:tc>
          <w:tcPr>
            <w:tcW w:w="2353" w:type="dxa"/>
            <w:shd w:val="clear" w:color="auto" w:fill="F2F2F2"/>
          </w:tcPr>
          <w:p w14:paraId="1A20DE42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具体问题</w:t>
            </w:r>
          </w:p>
        </w:tc>
        <w:tc>
          <w:tcPr>
            <w:tcW w:w="2353" w:type="dxa"/>
            <w:shd w:val="clear" w:color="auto" w:fill="F2F2F2"/>
          </w:tcPr>
          <w:p w14:paraId="79FB53DA" w14:textId="77777777" w:rsidR="000D4129" w:rsidRDefault="00906ED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截止</w:t>
            </w:r>
          </w:p>
        </w:tc>
      </w:tr>
      <w:tr w:rsidR="000D4129" w14:paraId="5FDE066C" w14:textId="77777777">
        <w:trPr>
          <w:cantSplit/>
          <w:jc w:val="center"/>
        </w:trPr>
        <w:tc>
          <w:tcPr>
            <w:tcW w:w="2353" w:type="dxa"/>
          </w:tcPr>
          <w:p w14:paraId="02401E57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高</w:t>
            </w:r>
          </w:p>
        </w:tc>
        <w:tc>
          <w:tcPr>
            <w:tcW w:w="2353" w:type="dxa"/>
          </w:tcPr>
          <w:p w14:paraId="70D89B5C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停牌字段</w:t>
            </w:r>
          </w:p>
        </w:tc>
        <w:tc>
          <w:tcPr>
            <w:tcW w:w="2353" w:type="dxa"/>
          </w:tcPr>
          <w:p w14:paraId="40CD1BA0" w14:textId="77777777" w:rsidR="000D4129" w:rsidRDefault="00906ED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StateCode=1</w:t>
            </w:r>
            <w:r>
              <w:rPr>
                <w:color w:val="000000"/>
                <w:sz w:val="21"/>
              </w:rPr>
              <w:t>、</w:t>
            </w:r>
            <w:r>
              <w:rPr>
                <w:rFonts w:ascii="Consolas" w:hAnsi="Consolas"/>
                <w:color w:val="000000"/>
                <w:sz w:val="19"/>
              </w:rPr>
              <w:t>Filling=1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是停牌还是节假日填充？两市是否同口径？面板里这两列各有</w:t>
            </w:r>
            <w:r>
              <w:rPr>
                <w:color w:val="000000"/>
                <w:sz w:val="21"/>
              </w:rPr>
              <w:t xml:space="preserve"> 43,830 </w:t>
            </w:r>
            <w:r>
              <w:rPr>
                <w:color w:val="000000"/>
                <w:sz w:val="21"/>
              </w:rPr>
              <w:t>行为</w:t>
            </w:r>
            <w:r>
              <w:rPr>
                <w:color w:val="000000"/>
                <w:sz w:val="21"/>
              </w:rPr>
              <w:t xml:space="preserve"> 1</w:t>
            </w:r>
            <w:r>
              <w:rPr>
                <w:color w:val="000000"/>
                <w:sz w:val="21"/>
              </w:rPr>
              <w:t>，成交量和涨跌幅为空</w:t>
            </w:r>
          </w:p>
        </w:tc>
        <w:tc>
          <w:tcPr>
            <w:tcW w:w="2353" w:type="dxa"/>
          </w:tcPr>
          <w:p w14:paraId="17A995A1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10-20</w:t>
            </w:r>
          </w:p>
        </w:tc>
      </w:tr>
      <w:tr w:rsidR="000D4129" w14:paraId="39B4E6BF" w14:textId="77777777">
        <w:trPr>
          <w:cantSplit/>
          <w:jc w:val="center"/>
        </w:trPr>
        <w:tc>
          <w:tcPr>
            <w:tcW w:w="2353" w:type="dxa"/>
          </w:tcPr>
          <w:p w14:paraId="63A93B44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高</w:t>
            </w:r>
          </w:p>
        </w:tc>
        <w:tc>
          <w:tcPr>
            <w:tcW w:w="2353" w:type="dxa"/>
          </w:tcPr>
          <w:p w14:paraId="6E539E54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极端收益</w:t>
            </w:r>
          </w:p>
        </w:tc>
        <w:tc>
          <w:tcPr>
            <w:tcW w:w="2353" w:type="dxa"/>
          </w:tcPr>
          <w:p w14:paraId="18EDFBAC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涨跌幅最大</w:t>
            </w:r>
            <w:r>
              <w:rPr>
                <w:color w:val="000000"/>
                <w:sz w:val="21"/>
              </w:rPr>
              <w:t xml:space="preserve"> 1273.938%</w:t>
            </w:r>
            <w:r>
              <w:rPr>
                <w:color w:val="000000"/>
                <w:sz w:val="21"/>
              </w:rPr>
              <w:t>，确认是上市首日、复权还是数据错误，并给出剔除规则</w:t>
            </w:r>
          </w:p>
        </w:tc>
        <w:tc>
          <w:tcPr>
            <w:tcW w:w="2353" w:type="dxa"/>
          </w:tcPr>
          <w:p w14:paraId="7CDCB266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10-20</w:t>
            </w:r>
          </w:p>
        </w:tc>
      </w:tr>
      <w:tr w:rsidR="000D4129" w14:paraId="6738CF83" w14:textId="77777777">
        <w:trPr>
          <w:cantSplit/>
          <w:jc w:val="center"/>
        </w:trPr>
        <w:tc>
          <w:tcPr>
            <w:tcW w:w="2353" w:type="dxa"/>
          </w:tcPr>
          <w:p w14:paraId="6C04F23E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高</w:t>
            </w:r>
          </w:p>
        </w:tc>
        <w:tc>
          <w:tcPr>
            <w:tcW w:w="2353" w:type="dxa"/>
          </w:tcPr>
          <w:p w14:paraId="14CE31F5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独立复跑</w:t>
            </w:r>
          </w:p>
        </w:tc>
        <w:tc>
          <w:tcPr>
            <w:tcW w:w="2353" w:type="dxa"/>
          </w:tcPr>
          <w:p w14:paraId="455F3A2D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从</w:t>
            </w:r>
            <w:r>
              <w:rPr>
                <w:color w:val="000000"/>
                <w:sz w:val="21"/>
              </w:rPr>
              <w:t xml:space="preserve"> main </w:t>
            </w:r>
            <w:r>
              <w:rPr>
                <w:color w:val="000000"/>
                <w:sz w:val="21"/>
              </w:rPr>
              <w:t>拉最新版本，跑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event_study_v2.py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accuracy_test.py</w:t>
            </w:r>
            <w:r>
              <w:rPr>
                <w:color w:val="000000"/>
                <w:sz w:val="21"/>
              </w:rPr>
              <w:t>，对比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car_summary.csv</w:t>
            </w:r>
            <w:r>
              <w:rPr>
                <w:color w:val="000000"/>
                <w:sz w:val="21"/>
              </w:rPr>
              <w:t>、</w:t>
            </w:r>
            <w:r>
              <w:rPr>
                <w:rFonts w:ascii="Consolas" w:hAnsi="Consolas"/>
                <w:color w:val="000000"/>
                <w:sz w:val="19"/>
              </w:rPr>
              <w:t>accuracy_summary.csv</w:t>
            </w:r>
            <w:r>
              <w:rPr>
                <w:color w:val="000000"/>
                <w:sz w:val="21"/>
              </w:rPr>
              <w:t>、</w:t>
            </w:r>
            <w:r>
              <w:rPr>
                <w:rFonts w:ascii="Consolas" w:hAnsi="Consolas"/>
                <w:color w:val="000000"/>
                <w:sz w:val="19"/>
              </w:rPr>
              <w:t>forecast_error_summary.csv</w:t>
            </w:r>
          </w:p>
        </w:tc>
        <w:tc>
          <w:tcPr>
            <w:tcW w:w="2353" w:type="dxa"/>
          </w:tcPr>
          <w:p w14:paraId="7147B6B2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10-21</w:t>
            </w:r>
          </w:p>
        </w:tc>
      </w:tr>
      <w:tr w:rsidR="000D4129" w14:paraId="7233D818" w14:textId="77777777">
        <w:trPr>
          <w:cantSplit/>
          <w:jc w:val="center"/>
        </w:trPr>
        <w:tc>
          <w:tcPr>
            <w:tcW w:w="2353" w:type="dxa"/>
          </w:tcPr>
          <w:p w14:paraId="097DB061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中</w:t>
            </w:r>
          </w:p>
        </w:tc>
        <w:tc>
          <w:tcPr>
            <w:tcW w:w="2353" w:type="dxa"/>
          </w:tcPr>
          <w:p w14:paraId="35E44045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数据来源段落</w:t>
            </w:r>
          </w:p>
        </w:tc>
        <w:tc>
          <w:tcPr>
            <w:tcW w:w="2353" w:type="dxa"/>
          </w:tcPr>
          <w:p w14:paraId="10827867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行情来源、提取日期、字段、复权方式、筛选规则，一页纸</w:t>
            </w:r>
          </w:p>
        </w:tc>
        <w:tc>
          <w:tcPr>
            <w:tcW w:w="2353" w:type="dxa"/>
          </w:tcPr>
          <w:p w14:paraId="7851B904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10-22</w:t>
            </w:r>
          </w:p>
        </w:tc>
      </w:tr>
      <w:tr w:rsidR="000D4129" w14:paraId="6D87BC51" w14:textId="77777777">
        <w:trPr>
          <w:cantSplit/>
          <w:jc w:val="center"/>
        </w:trPr>
        <w:tc>
          <w:tcPr>
            <w:tcW w:w="2353" w:type="dxa"/>
          </w:tcPr>
          <w:p w14:paraId="49F6047C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中</w:t>
            </w:r>
          </w:p>
        </w:tc>
        <w:tc>
          <w:tcPr>
            <w:tcW w:w="2353" w:type="dxa"/>
          </w:tcPr>
          <w:p w14:paraId="7E16D4F2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陈述后半场</w:t>
            </w:r>
          </w:p>
        </w:tc>
        <w:tc>
          <w:tcPr>
            <w:tcW w:w="2353" w:type="dxa"/>
          </w:tcPr>
          <w:p w14:paraId="4CF44831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8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14 </w:t>
            </w:r>
            <w:r>
              <w:rPr>
                <w:color w:val="000000"/>
                <w:sz w:val="21"/>
              </w:rPr>
              <w:t>页：三组主结果、异质性、稳健性、结论、拓展</w:t>
            </w:r>
          </w:p>
        </w:tc>
        <w:tc>
          <w:tcPr>
            <w:tcW w:w="2353" w:type="dxa"/>
          </w:tcPr>
          <w:p w14:paraId="52825871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10-24 </w:t>
            </w:r>
            <w:r>
              <w:rPr>
                <w:color w:val="000000"/>
                <w:sz w:val="21"/>
              </w:rPr>
              <w:t>初稿</w:t>
            </w:r>
          </w:p>
        </w:tc>
      </w:tr>
      <w:tr w:rsidR="000D4129" w14:paraId="37975712" w14:textId="77777777">
        <w:trPr>
          <w:cantSplit/>
          <w:jc w:val="center"/>
        </w:trPr>
        <w:tc>
          <w:tcPr>
            <w:tcW w:w="2353" w:type="dxa"/>
          </w:tcPr>
          <w:p w14:paraId="0B506464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低</w:t>
            </w:r>
          </w:p>
        </w:tc>
        <w:tc>
          <w:tcPr>
            <w:tcW w:w="2353" w:type="dxa"/>
          </w:tcPr>
          <w:p w14:paraId="262818A3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退市公司实际</w:t>
            </w:r>
            <w:r>
              <w:rPr>
                <w:color w:val="000000"/>
                <w:sz w:val="21"/>
              </w:rPr>
              <w:t xml:space="preserve"> EPS</w:t>
            </w:r>
          </w:p>
        </w:tc>
        <w:tc>
          <w:tcPr>
            <w:tcW w:w="2353" w:type="dxa"/>
          </w:tcPr>
          <w:p w14:paraId="6B45E38E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事件里只有</w:t>
            </w:r>
            <w:r>
              <w:rPr>
                <w:color w:val="000000"/>
                <w:sz w:val="21"/>
              </w:rPr>
              <w:t xml:space="preserve"> 34 </w:t>
            </w:r>
            <w:r>
              <w:rPr>
                <w:color w:val="000000"/>
                <w:sz w:val="21"/>
              </w:rPr>
              <w:t>只股票、</w:t>
            </w:r>
            <w:r>
              <w:rPr>
                <w:color w:val="000000"/>
                <w:sz w:val="21"/>
              </w:rPr>
              <w:t xml:space="preserve">56 </w:t>
            </w:r>
            <w:r>
              <w:rPr>
                <w:color w:val="000000"/>
                <w:sz w:val="21"/>
              </w:rPr>
              <w:t>条事件缺实际</w:t>
            </w:r>
            <w:r>
              <w:rPr>
                <w:color w:val="000000"/>
                <w:sz w:val="21"/>
              </w:rPr>
              <w:t xml:space="preserve"> EPS</w:t>
            </w:r>
            <w:r>
              <w:rPr>
                <w:color w:val="000000"/>
                <w:sz w:val="21"/>
              </w:rPr>
              <w:t>，能补就补，补不到就注明</w:t>
            </w:r>
          </w:p>
        </w:tc>
        <w:tc>
          <w:tcPr>
            <w:tcW w:w="2353" w:type="dxa"/>
          </w:tcPr>
          <w:p w14:paraId="73379D38" w14:textId="77777777" w:rsidR="000D4129" w:rsidRDefault="00906EDA">
            <w:pPr>
              <w:spacing w:after="40" w:line="276" w:lineRule="auto"/>
            </w:pPr>
            <w:r>
              <w:rPr>
                <w:color w:val="000000"/>
                <w:sz w:val="21"/>
              </w:rPr>
              <w:t>10-22</w:t>
            </w:r>
          </w:p>
        </w:tc>
      </w:tr>
    </w:tbl>
    <w:p w14:paraId="43F40C67" w14:textId="77777777" w:rsidR="000D4129" w:rsidRDefault="000D4129">
      <w:pPr>
        <w:spacing w:after="0"/>
      </w:pPr>
    </w:p>
    <w:p w14:paraId="048CB479" w14:textId="77777777" w:rsidR="000D4129" w:rsidRDefault="00906EDA">
      <w:r>
        <w:rPr>
          <w:color w:val="000000"/>
        </w:rPr>
        <w:t>不需要乙再做：补</w:t>
      </w:r>
      <w:r>
        <w:rPr>
          <w:color w:val="000000"/>
        </w:rPr>
        <w:t xml:space="preserve"> 2017 </w:t>
      </w:r>
      <w:r>
        <w:rPr>
          <w:color w:val="000000"/>
        </w:rPr>
        <w:t>年行情、拉盈余预测、两个旧附件（</w:t>
      </w:r>
      <w:r>
        <w:rPr>
          <w:rFonts w:ascii="Consolas" w:hAnsi="Consolas"/>
          <w:color w:val="000000"/>
          <w:sz w:val="22"/>
        </w:rPr>
        <w:t>event_study_</w:t>
      </w:r>
      <w:r>
        <w:rPr>
          <w:rFonts w:ascii="Consolas" w:hAnsi="Consolas"/>
          <w:color w:val="000000"/>
          <w:sz w:val="22"/>
        </w:rPr>
        <w:t>非交易日报告</w:t>
      </w:r>
      <w:r>
        <w:rPr>
          <w:rFonts w:ascii="Consolas" w:hAnsi="Consolas"/>
          <w:color w:val="000000"/>
          <w:sz w:val="22"/>
        </w:rPr>
        <w:t>_</w:t>
      </w:r>
      <w:r>
        <w:rPr>
          <w:rFonts w:ascii="Consolas" w:hAnsi="Consolas"/>
          <w:color w:val="000000"/>
          <w:sz w:val="22"/>
        </w:rPr>
        <w:t>需确认事件对齐</w:t>
      </w:r>
      <w:r>
        <w:rPr>
          <w:rFonts w:ascii="Consolas" w:hAnsi="Consolas"/>
          <w:color w:val="000000"/>
          <w:sz w:val="22"/>
        </w:rPr>
        <w:t>.csv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CSMAR_2017</w:t>
      </w:r>
      <w:r>
        <w:rPr>
          <w:rFonts w:ascii="Consolas" w:hAnsi="Consolas"/>
          <w:color w:val="000000"/>
          <w:sz w:val="22"/>
        </w:rPr>
        <w:t>补下载股票代码</w:t>
      </w:r>
      <w:r>
        <w:rPr>
          <w:rFonts w:ascii="Consolas" w:hAnsi="Consolas"/>
          <w:color w:val="000000"/>
          <w:sz w:val="22"/>
        </w:rPr>
        <w:t>.txt</w:t>
      </w:r>
      <w:r>
        <w:rPr>
          <w:color w:val="000000"/>
        </w:rPr>
        <w:t>）。</w:t>
      </w:r>
    </w:p>
    <w:p w14:paraId="24F42C66" w14:textId="77777777" w:rsidR="000D4129" w:rsidRDefault="00906EDA">
      <w:pPr>
        <w:pStyle w:val="1"/>
        <w:spacing w:before="280" w:after="120"/>
      </w:pPr>
      <w:bookmarkStart w:id="37" w:name="_Toc243222299"/>
      <w:r>
        <w:rPr>
          <w:rFonts w:ascii="Times New Roman" w:eastAsia="黑体" w:hAnsi="Times New Roman"/>
          <w:color w:val="000000"/>
          <w:sz w:val="30"/>
        </w:rPr>
        <w:t xml:space="preserve">10. </w:t>
      </w:r>
      <w:r>
        <w:rPr>
          <w:rFonts w:ascii="Times New Roman" w:eastAsia="黑体" w:hAnsi="Times New Roman"/>
          <w:color w:val="000000"/>
          <w:sz w:val="30"/>
        </w:rPr>
        <w:t>待办与阻塞</w:t>
      </w:r>
      <w:bookmarkEnd w:id="37"/>
    </w:p>
    <w:p w14:paraId="4657FF80" w14:textId="77777777" w:rsidR="000D4129" w:rsidRDefault="00906EDA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第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3 </w:t>
      </w:r>
      <w:r>
        <w:rPr>
          <w:color w:val="000000"/>
        </w:rPr>
        <w:t>问的首轮都已跑出；下一步做聚类稳健标准误、涨跌停与停牌稳健性、以及三张主图。</w:t>
      </w:r>
    </w:p>
    <w:p w14:paraId="38F19F0D" w14:textId="77777777" w:rsidR="000D4129" w:rsidRDefault="00906EDA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收齐两个附件，逐条核非交易日对齐。</w:t>
      </w:r>
    </w:p>
    <w:p w14:paraId="286F8F7D" w14:textId="77777777" w:rsidR="000D4129" w:rsidRDefault="00906EDA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停牌稳健性版本，等乙的停牌状态字段。</w:t>
      </w:r>
    </w:p>
    <w:p w14:paraId="5AE0791D" w14:textId="77777777" w:rsidR="000D4129" w:rsidRDefault="00906EDA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三个口径参数最后定值：有效观测占比</w:t>
      </w:r>
      <w:r>
        <w:rPr>
          <w:color w:val="000000"/>
        </w:rPr>
        <w:t xml:space="preserve"> 0.80</w:t>
      </w:r>
      <w:r>
        <w:rPr>
          <w:color w:val="000000"/>
        </w:rPr>
        <w:t>、异常成交量基准最少</w:t>
      </w:r>
      <w:r>
        <w:rPr>
          <w:color w:val="000000"/>
        </w:rPr>
        <w:t xml:space="preserve"> 60</w:t>
      </w:r>
      <w:r>
        <w:rPr>
          <w:color w:val="000000"/>
        </w:rPr>
        <w:t>、停牌按门槛还是整体剔除。</w:t>
      </w:r>
    </w:p>
    <w:p w14:paraId="70932B0B" w14:textId="77777777" w:rsidR="000D4129" w:rsidRDefault="00906EDA">
      <w:pPr>
        <w:spacing w:after="80"/>
        <w:ind w:left="425" w:hanging="425"/>
      </w:pPr>
      <w:r>
        <w:rPr>
          <w:color w:val="000000"/>
        </w:rPr>
        <w:lastRenderedPageBreak/>
        <w:t xml:space="preserve">5. </w:t>
      </w:r>
      <w:r>
        <w:rPr>
          <w:rFonts w:ascii="Consolas" w:hAnsi="Consolas"/>
          <w:color w:val="000000"/>
          <w:sz w:val="22"/>
        </w:rPr>
        <w:t>Topic details.pdf</w:t>
      </w:r>
      <w:r>
        <w:rPr>
          <w:color w:val="000000"/>
        </w:rPr>
        <w:t xml:space="preserve"> </w:t>
      </w:r>
      <w:r>
        <w:rPr>
          <w:color w:val="000000"/>
        </w:rPr>
        <w:t>被</w:t>
      </w:r>
      <w:r>
        <w:rPr>
          <w:color w:val="000000"/>
        </w:rPr>
        <w:t xml:space="preserve"> PDF </w:t>
      </w:r>
      <w:r>
        <w:rPr>
          <w:color w:val="000000"/>
        </w:rPr>
        <w:t>阅读器占用，关掉后搬进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课程材料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。</w:t>
      </w:r>
    </w:p>
    <w:p w14:paraId="58E73935" w14:textId="77777777" w:rsidR="000D4129" w:rsidRDefault="00906EDA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color w:val="000000"/>
        </w:rPr>
        <w:t>仓库历史里曾出现课程材料，当前树已移除；是否重写历史待定，重写会让既有克隆失效。</w:t>
      </w:r>
    </w:p>
    <w:p w14:paraId="398A9BF8" w14:textId="77777777" w:rsidR="000D4129" w:rsidRDefault="00906EDA">
      <w:pPr>
        <w:spacing w:after="80"/>
        <w:ind w:left="425" w:hanging="425"/>
      </w:pPr>
      <w:r>
        <w:rPr>
          <w:color w:val="000000"/>
        </w:rPr>
        <w:t xml:space="preserve">7. 10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日陈述，</w:t>
      </w:r>
      <w:r>
        <w:rPr>
          <w:color w:val="000000"/>
        </w:rPr>
        <w:t xml:space="preserve">15 </w:t>
      </w:r>
      <w:r>
        <w:rPr>
          <w:color w:val="000000"/>
        </w:rPr>
        <w:t>分钟讲</w:t>
      </w:r>
      <w:r>
        <w:rPr>
          <w:color w:val="000000"/>
        </w:rPr>
        <w:t xml:space="preserve"> + 5 </w:t>
      </w:r>
      <w:r>
        <w:rPr>
          <w:color w:val="000000"/>
        </w:rPr>
        <w:t>分钟问答。</w:t>
      </w:r>
    </w:p>
    <w:p w14:paraId="158E3A49" w14:textId="77777777" w:rsidR="000D4129" w:rsidRDefault="00906EDA">
      <w:pPr>
        <w:pStyle w:val="1"/>
        <w:spacing w:before="280" w:after="120"/>
      </w:pPr>
      <w:bookmarkStart w:id="38" w:name="_Toc243222300"/>
      <w:r>
        <w:rPr>
          <w:rFonts w:ascii="Times New Roman" w:eastAsia="黑体" w:hAnsi="Times New Roman"/>
          <w:color w:val="000000"/>
          <w:sz w:val="30"/>
        </w:rPr>
        <w:t xml:space="preserve">11. </w:t>
      </w:r>
      <w:r>
        <w:rPr>
          <w:rFonts w:ascii="Times New Roman" w:eastAsia="黑体" w:hAnsi="Times New Roman"/>
          <w:color w:val="000000"/>
          <w:sz w:val="30"/>
        </w:rPr>
        <w:t>文件导航</w:t>
      </w:r>
      <w:bookmarkEnd w:id="38"/>
    </w:p>
    <w:p w14:paraId="0C5EB70C" w14:textId="77777777" w:rsidR="000D4129" w:rsidRDefault="00906EDA">
      <w:pPr>
        <w:pStyle w:val="a0"/>
        <w:spacing w:after="60"/>
      </w:pPr>
      <w:r>
        <w:rPr>
          <w:color w:val="000000"/>
        </w:rPr>
        <w:t>根目录：</w:t>
      </w:r>
      <w:r>
        <w:rPr>
          <w:color w:val="000000"/>
        </w:rPr>
        <w:t xml:space="preserve">15 </w:t>
      </w:r>
      <w:r>
        <w:rPr>
          <w:color w:val="000000"/>
        </w:rPr>
        <w:t>个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.py</w:t>
      </w:r>
      <w:r>
        <w:rPr>
          <w:color w:val="000000"/>
        </w:rPr>
        <w:t xml:space="preserve"> </w:t>
      </w:r>
      <w:r>
        <w:rPr>
          <w:color w:val="000000"/>
        </w:rPr>
        <w:t>脚本与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refresh_toc.ps1</w:t>
      </w:r>
      <w:r>
        <w:rPr>
          <w:color w:val="000000"/>
        </w:rPr>
        <w:t>（共</w:t>
      </w:r>
      <w:r>
        <w:rPr>
          <w:color w:val="000000"/>
        </w:rPr>
        <w:t xml:space="preserve"> 16 </w:t>
      </w:r>
      <w:r>
        <w:rPr>
          <w:color w:val="000000"/>
        </w:rPr>
        <w:t>个脚本文件）、</w:t>
      </w:r>
      <w:r>
        <w:rPr>
          <w:rFonts w:ascii="Consolas" w:hAnsi="Consolas"/>
          <w:color w:val="000000"/>
          <w:sz w:val="22"/>
        </w:rPr>
        <w:t>README.md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.gitignore</w:t>
      </w:r>
      <w:r>
        <w:rPr>
          <w:color w:val="000000"/>
        </w:rPr>
        <w:t>。</w:t>
      </w:r>
    </w:p>
    <w:p w14:paraId="28A10780" w14:textId="77777777" w:rsidR="000D4129" w:rsidRDefault="00906EDA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：中英文研究方案</w:t>
      </w:r>
      <w:r>
        <w:rPr>
          <w:color w:val="000000"/>
        </w:rPr>
        <w:t xml:space="preserve"> md </w:t>
      </w:r>
      <w:r>
        <w:rPr>
          <w:color w:val="000000"/>
        </w:rPr>
        <w:t>与</w:t>
      </w:r>
      <w:r>
        <w:rPr>
          <w:color w:val="000000"/>
        </w:rPr>
        <w:t xml:space="preserve"> docx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data_pipeline.md</w:t>
      </w:r>
      <w:r>
        <w:rPr>
          <w:color w:val="000000"/>
        </w:rPr>
        <w:t>（英文管线文档）、</w:t>
      </w:r>
      <w:r>
        <w:rPr>
          <w:rFonts w:ascii="Consolas" w:hAnsi="Consolas"/>
          <w:color w:val="000000"/>
          <w:sz w:val="22"/>
        </w:rPr>
        <w:t>data_dictionary.md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行情数据交付说明</w:t>
      </w:r>
      <w:r>
        <w:rPr>
          <w:rFonts w:ascii="Consolas" w:hAnsi="Consolas"/>
          <w:color w:val="000000"/>
          <w:sz w:val="22"/>
        </w:rPr>
        <w:t>.md</w:t>
      </w:r>
      <w:r>
        <w:rPr>
          <w:color w:val="000000"/>
        </w:rPr>
        <w:t>、事件研究核查记录与回应、本备忘。</w:t>
      </w:r>
    </w:p>
    <w:p w14:paraId="44A97F8F" w14:textId="77777777" w:rsidR="000D4129" w:rsidRDefault="00906EDA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课程材料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：老师课件与选课表，</w:t>
      </w:r>
      <w:r>
        <w:rPr>
          <w:color w:val="000000"/>
        </w:rPr>
        <w:t xml:space="preserve">git </w:t>
      </w:r>
      <w:r>
        <w:rPr>
          <w:color w:val="000000"/>
        </w:rPr>
        <w:t>忽略，不进仓库。</w:t>
      </w:r>
    </w:p>
    <w:p w14:paraId="358F646C" w14:textId="77777777" w:rsidR="000D4129" w:rsidRDefault="00906EDA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data/</w:t>
      </w:r>
      <w:r>
        <w:rPr>
          <w:color w:val="000000"/>
        </w:rPr>
        <w:t>：前缀分组，</w:t>
      </w:r>
      <w:r>
        <w:rPr>
          <w:rFonts w:ascii="Consolas" w:hAnsi="Consolas"/>
          <w:color w:val="000000"/>
          <w:sz w:val="22"/>
        </w:rPr>
        <w:t>raw_</w:t>
      </w:r>
      <w:r>
        <w:rPr>
          <w:color w:val="000000"/>
        </w:rPr>
        <w:t>（原始抽取）、</w:t>
      </w:r>
      <w:r>
        <w:rPr>
          <w:rFonts w:ascii="Consolas" w:hAnsi="Consolas"/>
          <w:color w:val="000000"/>
          <w:sz w:val="22"/>
        </w:rPr>
        <w:t>ref_</w:t>
      </w:r>
      <w:r>
        <w:rPr>
          <w:color w:val="000000"/>
        </w:rPr>
        <w:t>（名单、上市日期、资历、覆盖表、新财富核对表）、</w:t>
      </w:r>
      <w:r>
        <w:rPr>
          <w:rFonts w:ascii="Consolas" w:hAnsi="Consolas"/>
          <w:color w:val="000000"/>
          <w:sz w:val="22"/>
        </w:rPr>
        <w:t>events_</w:t>
      </w:r>
      <w:r>
        <w:rPr>
          <w:color w:val="000000"/>
        </w:rPr>
        <w:t>（漏斗三级）、</w:t>
      </w:r>
      <w:r>
        <w:rPr>
          <w:rFonts w:ascii="Consolas" w:hAnsi="Consolas"/>
          <w:color w:val="000000"/>
          <w:sz w:val="22"/>
        </w:rPr>
        <w:t>analysis_</w:t>
      </w:r>
      <w:r>
        <w:rPr>
          <w:color w:val="000000"/>
        </w:rPr>
        <w:t>（主表）。</w:t>
      </w:r>
    </w:p>
    <w:p w14:paraId="590C440C" w14:textId="77777777" w:rsidR="000D4129" w:rsidRDefault="00906EDA">
      <w:r>
        <w:rPr>
          <w:color w:val="000000"/>
        </w:rPr>
        <w:t>文档构建方式：</w:t>
      </w:r>
      <w:r>
        <w:rPr>
          <w:color w:val="000000"/>
        </w:rPr>
        <w:t xml:space="preserve">Markdown </w:t>
      </w:r>
      <w:r>
        <w:rPr>
          <w:color w:val="000000"/>
        </w:rPr>
        <w:t>是唯一文本源，</w:t>
      </w:r>
      <w:r>
        <w:rPr>
          <w:rFonts w:ascii="Consolas" w:hAnsi="Consolas"/>
          <w:color w:val="000000"/>
          <w:sz w:val="22"/>
        </w:rPr>
        <w:t xml:space="preserve">python md2docx.py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 xml:space="preserve">/X.md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/X.docx en</w:t>
      </w:r>
      <w:r>
        <w:rPr>
          <w:color w:val="000000"/>
        </w:rPr>
        <w:t xml:space="preserve"> </w:t>
      </w:r>
      <w:r>
        <w:rPr>
          <w:color w:val="000000"/>
        </w:rPr>
        <w:t>生成</w:t>
      </w:r>
      <w:r>
        <w:rPr>
          <w:color w:val="000000"/>
        </w:rPr>
        <w:t xml:space="preserve"> Word</w:t>
      </w:r>
      <w:r>
        <w:rPr>
          <w:color w:val="000000"/>
        </w:rPr>
        <w:t>，</w:t>
      </w:r>
      <w:r>
        <w:rPr>
          <w:rFonts w:ascii="Consolas" w:hAnsi="Consolas"/>
          <w:color w:val="000000"/>
          <w:sz w:val="22"/>
        </w:rPr>
        <w:t>refresh_toc.ps1</w:t>
      </w:r>
      <w:r>
        <w:rPr>
          <w:color w:val="000000"/>
        </w:rPr>
        <w:t xml:space="preserve"> </w:t>
      </w:r>
      <w:r>
        <w:rPr>
          <w:color w:val="000000"/>
        </w:rPr>
        <w:t>用</w:t>
      </w:r>
      <w:r>
        <w:rPr>
          <w:color w:val="000000"/>
        </w:rPr>
        <w:t xml:space="preserve"> Word COM </w:t>
      </w:r>
      <w:r>
        <w:rPr>
          <w:color w:val="000000"/>
        </w:rPr>
        <w:t>填目录和页码。</w:t>
      </w:r>
      <w:r>
        <w:rPr>
          <w:color w:val="000000"/>
        </w:rPr>
        <w:t xml:space="preserve">Word </w:t>
      </w:r>
      <w:r>
        <w:rPr>
          <w:color w:val="000000"/>
        </w:rPr>
        <w:t>文件不手改。</w:t>
      </w:r>
    </w:p>
    <w:sectPr w:rsidR="000D4129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747244" w14:textId="77777777" w:rsidR="00906EDA" w:rsidRDefault="00906EDA">
      <w:pPr>
        <w:spacing w:after="0" w:line="240" w:lineRule="auto"/>
      </w:pPr>
      <w:r>
        <w:separator/>
      </w:r>
    </w:p>
  </w:endnote>
  <w:endnote w:type="continuationSeparator" w:id="0">
    <w:p w14:paraId="338E0A6D" w14:textId="77777777" w:rsidR="00906EDA" w:rsidRDefault="00906E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95D04" w14:textId="77777777" w:rsidR="000D4129" w:rsidRDefault="00906EDA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 w:rsidR="006E7B26">
      <w:rPr>
        <w:color w:val="808080"/>
        <w:sz w:val="18"/>
      </w:rPr>
      <w:fldChar w:fldCharType="separate"/>
    </w:r>
    <w:r w:rsidR="006E7B26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69E0E0" w14:textId="77777777" w:rsidR="00906EDA" w:rsidRDefault="00906EDA">
      <w:pPr>
        <w:spacing w:after="0" w:line="240" w:lineRule="auto"/>
      </w:pPr>
      <w:r>
        <w:separator/>
      </w:r>
    </w:p>
  </w:footnote>
  <w:footnote w:type="continuationSeparator" w:id="0">
    <w:p w14:paraId="5CB327EE" w14:textId="77777777" w:rsidR="00906EDA" w:rsidRDefault="00906E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6866945">
    <w:abstractNumId w:val="8"/>
  </w:num>
  <w:num w:numId="2" w16cid:durableId="1313606413">
    <w:abstractNumId w:val="6"/>
  </w:num>
  <w:num w:numId="3" w16cid:durableId="939336214">
    <w:abstractNumId w:val="5"/>
  </w:num>
  <w:num w:numId="4" w16cid:durableId="180054938">
    <w:abstractNumId w:val="4"/>
  </w:num>
  <w:num w:numId="5" w16cid:durableId="2100565651">
    <w:abstractNumId w:val="7"/>
  </w:num>
  <w:num w:numId="6" w16cid:durableId="782576844">
    <w:abstractNumId w:val="3"/>
  </w:num>
  <w:num w:numId="7" w16cid:durableId="549076944">
    <w:abstractNumId w:val="2"/>
  </w:num>
  <w:num w:numId="8" w16cid:durableId="828332088">
    <w:abstractNumId w:val="1"/>
  </w:num>
  <w:num w:numId="9" w16cid:durableId="1091387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4129"/>
    <w:rsid w:val="0015074B"/>
    <w:rsid w:val="0029639D"/>
    <w:rsid w:val="00326F90"/>
    <w:rsid w:val="006E7B26"/>
    <w:rsid w:val="00906EDA"/>
    <w:rsid w:val="00986F6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78E9BC8"/>
  <w14:defaultImageDpi w14:val="300"/>
  <w15:docId w15:val="{C1AFA71B-1E5F-4A1D-9A6E-FC5DC6869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6E7B26"/>
  </w:style>
  <w:style w:type="paragraph" w:styleId="TOC2">
    <w:name w:val="toc 2"/>
    <w:basedOn w:val="a1"/>
    <w:next w:val="a1"/>
    <w:autoRedefine/>
    <w:uiPriority w:val="39"/>
    <w:unhideWhenUsed/>
    <w:rsid w:val="006E7B26"/>
    <w:pPr>
      <w:ind w:leftChars="200" w:left="420"/>
    </w:pPr>
  </w:style>
  <w:style w:type="character" w:styleId="aff9">
    <w:name w:val="Hyperlink"/>
    <w:basedOn w:val="a2"/>
    <w:uiPriority w:val="99"/>
    <w:unhideWhenUsed/>
    <w:rsid w:val="006E7B2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2207</Words>
  <Characters>12586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14764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2</cp:revision>
  <dcterms:created xsi:type="dcterms:W3CDTF">2013-12-23T23:15:00Z</dcterms:created>
  <dcterms:modified xsi:type="dcterms:W3CDTF">2026-10-18T05:23:00Z</dcterms:modified>
  <cp:category/>
</cp:coreProperties>
</file>