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5170B" w14:textId="77777777" w:rsidR="00A601EC" w:rsidRDefault="00F87DFA">
      <w:pPr>
        <w:spacing w:after="80"/>
        <w:jc w:val="center"/>
      </w:pPr>
      <w:r>
        <w:rPr>
          <w:rFonts w:eastAsia="黑体"/>
          <w:b/>
          <w:color w:val="000000"/>
          <w:sz w:val="36"/>
        </w:rPr>
        <w:t xml:space="preserve">Project 10 </w:t>
      </w:r>
      <w:r>
        <w:rPr>
          <w:rFonts w:eastAsia="黑体"/>
          <w:b/>
          <w:color w:val="000000"/>
          <w:sz w:val="36"/>
        </w:rPr>
        <w:t>四个</w:t>
      </w:r>
      <w:r>
        <w:rPr>
          <w:rFonts w:eastAsia="黑体"/>
          <w:b/>
          <w:color w:val="000000"/>
          <w:sz w:val="36"/>
        </w:rPr>
        <w:t xml:space="preserve"> Findings </w:t>
      </w:r>
      <w:r>
        <w:rPr>
          <w:rFonts w:eastAsia="黑体"/>
          <w:b/>
          <w:color w:val="000000"/>
          <w:sz w:val="36"/>
        </w:rPr>
        <w:t>的底层逻辑与口播底稿</w:t>
      </w:r>
    </w:p>
    <w:p w14:paraId="5DC1CB2C" w14:textId="77777777" w:rsidR="00A601EC" w:rsidRDefault="00F87DFA">
      <w:r>
        <w:rPr>
          <w:color w:val="000000"/>
        </w:rPr>
        <w:t>FIN4080 Behavioral Finance</w:t>
      </w:r>
      <w:r>
        <w:rPr>
          <w:color w:val="000000"/>
        </w:rPr>
        <w:t>，</w:t>
      </w:r>
      <w:r>
        <w:rPr>
          <w:color w:val="000000"/>
        </w:rPr>
        <w:t xml:space="preserve">2026 </w:t>
      </w:r>
      <w:r>
        <w:rPr>
          <w:color w:val="000000"/>
        </w:rPr>
        <w:t>年</w:t>
      </w:r>
      <w:r>
        <w:rPr>
          <w:color w:val="000000"/>
        </w:rPr>
        <w:t xml:space="preserve"> 10 </w:t>
      </w:r>
      <w:r>
        <w:rPr>
          <w:color w:val="000000"/>
        </w:rPr>
        <w:t>月</w:t>
      </w:r>
      <w:r>
        <w:rPr>
          <w:color w:val="000000"/>
        </w:rPr>
        <w:t xml:space="preserve"> 27 </w:t>
      </w:r>
      <w:r>
        <w:rPr>
          <w:color w:val="000000"/>
        </w:rPr>
        <w:t>日陈述。</w:t>
      </w:r>
    </w:p>
    <w:p w14:paraId="6E9C5071" w14:textId="77777777" w:rsidR="00A601EC" w:rsidRDefault="00F87DFA">
      <w:r>
        <w:rPr>
          <w:color w:val="000000"/>
        </w:rPr>
        <w:t>版本：</w:t>
      </w:r>
      <w:r>
        <w:rPr>
          <w:color w:val="000000"/>
        </w:rPr>
        <w:t>2026-10-19</w:t>
      </w:r>
      <w:r>
        <w:rPr>
          <w:color w:val="000000"/>
        </w:rPr>
        <w:t>。对应幻灯片：</w:t>
      </w:r>
      <w:r>
        <w:rPr>
          <w:rFonts w:ascii="Consolas" w:hAnsi="Consolas"/>
          <w:color w:val="000000"/>
          <w:sz w:val="22"/>
        </w:rPr>
        <w:t>Project10_Star_Analyst_Deck_20261027.pptx</w:t>
      </w:r>
      <w:r>
        <w:rPr>
          <w:color w:val="000000"/>
        </w:rPr>
        <w:t>。</w:t>
      </w:r>
    </w:p>
    <w:p w14:paraId="7DC6E9BF" w14:textId="77777777" w:rsidR="00A601EC" w:rsidRDefault="00F87DFA">
      <w:pPr>
        <w:spacing w:before="120" w:after="120"/>
      </w:pPr>
      <w:r>
        <w:rPr>
          <w:rFonts w:eastAsia="黑体"/>
          <w:b/>
          <w:color w:val="000000"/>
          <w:sz w:val="30"/>
        </w:rPr>
        <w:t>目录</w:t>
      </w:r>
    </w:p>
    <w:p w14:paraId="0F336CC3" w14:textId="2EED8C7F" w:rsidR="005E54A9" w:rsidRDefault="00F87DFA">
      <w:pPr>
        <w:pStyle w:val="TOC1"/>
        <w:tabs>
          <w:tab w:val="right" w:leader="dot" w:pos="9402"/>
        </w:tabs>
        <w:rPr>
          <w:rFonts w:asciiTheme="minorHAnsi" w:eastAsiaTheme="minorEastAsia" w:hAnsiTheme="minorHAnsi" w:hint="eastAsia"/>
          <w:noProof/>
          <w:kern w:val="2"/>
          <w:sz w:val="22"/>
          <w:szCs w:val="24"/>
          <w:lang w:eastAsia="zh-CN"/>
          <w14:ligatures w14:val="standardContextual"/>
        </w:rPr>
      </w:pPr>
      <w:r>
        <w:rPr>
          <w:color w:val="000000"/>
        </w:rPr>
        <w:fldChar w:fldCharType="begin"/>
      </w:r>
      <w:r>
        <w:rPr>
          <w:color w:val="000000"/>
        </w:rPr>
        <w:instrText>TOC \o "1-2" \h \z \u</w:instrText>
      </w:r>
      <w:r>
        <w:rPr>
          <w:color w:val="000000"/>
        </w:rPr>
        <w:fldChar w:fldCharType="separate"/>
      </w:r>
      <w:hyperlink w:anchor="_Toc243297571" w:history="1">
        <w:r w:rsidR="005E54A9" w:rsidRPr="00344D8F">
          <w:rPr>
            <w:rStyle w:val="aff9"/>
            <w:rFonts w:eastAsia="黑体"/>
            <w:noProof/>
          </w:rPr>
          <w:t xml:space="preserve">0. </w:t>
        </w:r>
        <w:r w:rsidR="005E54A9" w:rsidRPr="00344D8F">
          <w:rPr>
            <w:rStyle w:val="aff9"/>
            <w:rFonts w:eastAsia="黑体"/>
            <w:noProof/>
          </w:rPr>
          <w:t>一页逻辑流</w:t>
        </w:r>
        <w:r w:rsidR="005E54A9">
          <w:rPr>
            <w:rFonts w:hint="eastAsia"/>
            <w:noProof/>
            <w:webHidden/>
          </w:rPr>
          <w:tab/>
        </w:r>
        <w:r w:rsidR="005E54A9">
          <w:rPr>
            <w:rFonts w:hint="eastAsia"/>
            <w:noProof/>
            <w:webHidden/>
          </w:rPr>
          <w:fldChar w:fldCharType="begin"/>
        </w:r>
        <w:r w:rsidR="005E54A9">
          <w:rPr>
            <w:rFonts w:hint="eastAsia"/>
            <w:noProof/>
            <w:webHidden/>
          </w:rPr>
          <w:instrText xml:space="preserve"> </w:instrText>
        </w:r>
        <w:r w:rsidR="005E54A9">
          <w:rPr>
            <w:noProof/>
            <w:webHidden/>
          </w:rPr>
          <w:instrText>PAGEREF _Toc243297571 \h</w:instrText>
        </w:r>
        <w:r w:rsidR="005E54A9">
          <w:rPr>
            <w:rFonts w:hint="eastAsia"/>
            <w:noProof/>
            <w:webHidden/>
          </w:rPr>
          <w:instrText xml:space="preserve"> </w:instrText>
        </w:r>
        <w:r w:rsidR="005E54A9">
          <w:rPr>
            <w:rFonts w:hint="eastAsia"/>
            <w:noProof/>
            <w:webHidden/>
          </w:rPr>
        </w:r>
        <w:r w:rsidR="005E54A9">
          <w:rPr>
            <w:rFonts w:hint="eastAsia"/>
            <w:noProof/>
            <w:webHidden/>
          </w:rPr>
          <w:fldChar w:fldCharType="separate"/>
        </w:r>
        <w:r w:rsidR="005E54A9">
          <w:rPr>
            <w:noProof/>
            <w:webHidden/>
          </w:rPr>
          <w:t>3</w:t>
        </w:r>
        <w:r w:rsidR="005E54A9">
          <w:rPr>
            <w:rFonts w:hint="eastAsia"/>
            <w:noProof/>
            <w:webHidden/>
          </w:rPr>
          <w:fldChar w:fldCharType="end"/>
        </w:r>
      </w:hyperlink>
    </w:p>
    <w:p w14:paraId="42E038CD" w14:textId="5C798399" w:rsidR="005E54A9" w:rsidRDefault="005E54A9">
      <w:pPr>
        <w:pStyle w:val="TOC1"/>
        <w:tabs>
          <w:tab w:val="right" w:leader="dot" w:pos="9402"/>
        </w:tabs>
        <w:rPr>
          <w:rFonts w:asciiTheme="minorHAnsi" w:eastAsiaTheme="minorEastAsia" w:hAnsiTheme="minorHAnsi" w:hint="eastAsia"/>
          <w:noProof/>
          <w:kern w:val="2"/>
          <w:sz w:val="22"/>
          <w:szCs w:val="24"/>
          <w:lang w:eastAsia="zh-CN"/>
          <w14:ligatures w14:val="standardContextual"/>
        </w:rPr>
      </w:pPr>
      <w:hyperlink w:anchor="_Toc243297572" w:history="1">
        <w:r w:rsidRPr="00344D8F">
          <w:rPr>
            <w:rStyle w:val="aff9"/>
            <w:rFonts w:eastAsia="黑体"/>
            <w:noProof/>
          </w:rPr>
          <w:t xml:space="preserve">1. </w:t>
        </w:r>
        <w:r w:rsidRPr="00344D8F">
          <w:rPr>
            <w:rStyle w:val="aff9"/>
            <w:rFonts w:eastAsia="黑体"/>
            <w:noProof/>
          </w:rPr>
          <w:t>这份底稿怎么用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EEFE0A6" w14:textId="54ED6518" w:rsidR="005E54A9" w:rsidRDefault="005E54A9">
      <w:pPr>
        <w:pStyle w:val="TOC1"/>
        <w:tabs>
          <w:tab w:val="right" w:leader="dot" w:pos="9402"/>
        </w:tabs>
        <w:rPr>
          <w:rFonts w:asciiTheme="minorHAnsi" w:eastAsiaTheme="minorEastAsia" w:hAnsiTheme="minorHAnsi" w:hint="eastAsia"/>
          <w:noProof/>
          <w:kern w:val="2"/>
          <w:sz w:val="22"/>
          <w:szCs w:val="24"/>
          <w:lang w:eastAsia="zh-CN"/>
          <w14:ligatures w14:val="standardContextual"/>
        </w:rPr>
      </w:pPr>
      <w:hyperlink w:anchor="_Toc243297573" w:history="1">
        <w:r w:rsidRPr="00344D8F">
          <w:rPr>
            <w:rStyle w:val="aff9"/>
            <w:rFonts w:eastAsia="黑体"/>
            <w:noProof/>
          </w:rPr>
          <w:t xml:space="preserve">2. </w:t>
        </w:r>
        <w:r w:rsidRPr="00344D8F">
          <w:rPr>
            <w:rStyle w:val="aff9"/>
            <w:rFonts w:eastAsia="黑体"/>
            <w:noProof/>
          </w:rPr>
          <w:t>四个问题为什么这样排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38A016B" w14:textId="30C5D68D" w:rsidR="005E54A9" w:rsidRDefault="005E54A9">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97574" w:history="1">
        <w:r w:rsidRPr="00344D8F">
          <w:rPr>
            <w:rStyle w:val="aff9"/>
            <w:rFonts w:eastAsia="黑体"/>
            <w:noProof/>
          </w:rPr>
          <w:t xml:space="preserve">2.1 </w:t>
        </w:r>
        <w:r w:rsidRPr="00344D8F">
          <w:rPr>
            <w:rStyle w:val="aff9"/>
            <w:rFonts w:eastAsia="黑体"/>
            <w:noProof/>
          </w:rPr>
          <w:t>三个层次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06539CB" w14:textId="023C57AF" w:rsidR="005E54A9" w:rsidRDefault="005E54A9">
      <w:pPr>
        <w:pStyle w:val="TOC1"/>
        <w:tabs>
          <w:tab w:val="right" w:leader="dot" w:pos="9402"/>
        </w:tabs>
        <w:rPr>
          <w:rFonts w:asciiTheme="minorHAnsi" w:eastAsiaTheme="minorEastAsia" w:hAnsiTheme="minorHAnsi" w:hint="eastAsia"/>
          <w:noProof/>
          <w:kern w:val="2"/>
          <w:sz w:val="22"/>
          <w:szCs w:val="24"/>
          <w:lang w:eastAsia="zh-CN"/>
          <w14:ligatures w14:val="standardContextual"/>
        </w:rPr>
      </w:pPr>
      <w:hyperlink w:anchor="_Toc243297575" w:history="1">
        <w:r w:rsidRPr="00344D8F">
          <w:rPr>
            <w:rStyle w:val="aff9"/>
            <w:rFonts w:eastAsia="黑体"/>
            <w:noProof/>
          </w:rPr>
          <w:t>3. Q1</w:t>
        </w:r>
        <w:r w:rsidRPr="00344D8F">
          <w:rPr>
            <w:rStyle w:val="aff9"/>
            <w:rFonts w:eastAsia="黑体"/>
            <w:noProof/>
          </w:rPr>
          <w:t>：公告日收益与成交量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666E501" w14:textId="7538B530" w:rsidR="005E54A9" w:rsidRDefault="005E54A9">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97576" w:history="1">
        <w:r w:rsidRPr="00344D8F">
          <w:rPr>
            <w:rStyle w:val="aff9"/>
            <w:rFonts w:eastAsia="黑体"/>
            <w:noProof/>
          </w:rPr>
          <w:t xml:space="preserve">3.1 </w:t>
        </w:r>
        <w:r w:rsidRPr="00344D8F">
          <w:rPr>
            <w:rStyle w:val="aff9"/>
            <w:rFonts w:eastAsia="黑体"/>
            <w:noProof/>
          </w:rPr>
          <w:t>问题原文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46C436A" w14:textId="624A365C" w:rsidR="005E54A9" w:rsidRDefault="005E54A9">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97577" w:history="1">
        <w:r w:rsidRPr="00344D8F">
          <w:rPr>
            <w:rStyle w:val="aff9"/>
            <w:rFonts w:eastAsia="黑体"/>
            <w:noProof/>
          </w:rPr>
          <w:t xml:space="preserve">3.2 </w:t>
        </w:r>
        <w:r w:rsidRPr="00344D8F">
          <w:rPr>
            <w:rStyle w:val="aff9"/>
            <w:rFonts w:eastAsia="黑体"/>
            <w:noProof/>
          </w:rPr>
          <w:t>问题真正问什么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862EA24" w14:textId="2D3FDDA7" w:rsidR="005E54A9" w:rsidRDefault="005E54A9">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97578" w:history="1">
        <w:r w:rsidRPr="00344D8F">
          <w:rPr>
            <w:rStyle w:val="aff9"/>
            <w:rFonts w:eastAsia="黑体"/>
            <w:noProof/>
          </w:rPr>
          <w:t xml:space="preserve">3.3 </w:t>
        </w:r>
        <w:r w:rsidRPr="00344D8F">
          <w:rPr>
            <w:rStyle w:val="aff9"/>
            <w:rFonts w:eastAsia="黑体"/>
            <w:noProof/>
          </w:rPr>
          <w:t>我们的回答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5BD1623" w14:textId="259BA6FB" w:rsidR="005E54A9" w:rsidRDefault="005E54A9">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97579" w:history="1">
        <w:r w:rsidRPr="00344D8F">
          <w:rPr>
            <w:rStyle w:val="aff9"/>
            <w:rFonts w:eastAsia="黑体"/>
            <w:noProof/>
          </w:rPr>
          <w:t xml:space="preserve">3.4 </w:t>
        </w:r>
        <w:r w:rsidRPr="00344D8F">
          <w:rPr>
            <w:rStyle w:val="aff9"/>
            <w:rFonts w:eastAsia="黑体"/>
            <w:noProof/>
          </w:rPr>
          <w:t>四个格子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206F2E3" w14:textId="41ED8A17" w:rsidR="005E54A9" w:rsidRDefault="005E54A9">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97580" w:history="1">
        <w:r w:rsidRPr="00344D8F">
          <w:rPr>
            <w:rStyle w:val="aff9"/>
            <w:rFonts w:eastAsia="黑体"/>
            <w:noProof/>
          </w:rPr>
          <w:t xml:space="preserve">3.5 </w:t>
        </w:r>
        <w:r w:rsidRPr="00344D8F">
          <w:rPr>
            <w:rStyle w:val="aff9"/>
            <w:rFonts w:eastAsia="黑体"/>
            <w:noProof/>
          </w:rPr>
          <w:t>底层逻辑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FA0D4D1" w14:textId="7158409B" w:rsidR="005E54A9" w:rsidRDefault="005E54A9">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97581" w:history="1">
        <w:r w:rsidRPr="00344D8F">
          <w:rPr>
            <w:rStyle w:val="aff9"/>
            <w:rFonts w:eastAsia="黑体"/>
            <w:noProof/>
          </w:rPr>
          <w:t xml:space="preserve">3.6 </w:t>
        </w:r>
        <w:r w:rsidRPr="00344D8F">
          <w:rPr>
            <w:rStyle w:val="aff9"/>
            <w:rFonts w:eastAsia="黑体"/>
            <w:noProof/>
          </w:rPr>
          <w:t>口播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811346A" w14:textId="38FA98C1" w:rsidR="005E54A9" w:rsidRDefault="005E54A9">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97582" w:history="1">
        <w:r w:rsidRPr="00344D8F">
          <w:rPr>
            <w:rStyle w:val="aff9"/>
            <w:rFonts w:eastAsia="黑体"/>
            <w:noProof/>
          </w:rPr>
          <w:t xml:space="preserve">3.7 </w:t>
        </w:r>
        <w:r w:rsidRPr="00344D8F">
          <w:rPr>
            <w:rStyle w:val="aff9"/>
            <w:rFonts w:eastAsia="黑体"/>
            <w:noProof/>
          </w:rPr>
          <w:t>不能说的话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7147BDB" w14:textId="53926B71" w:rsidR="005E54A9" w:rsidRDefault="005E54A9">
      <w:pPr>
        <w:pStyle w:val="TOC1"/>
        <w:tabs>
          <w:tab w:val="right" w:leader="dot" w:pos="9402"/>
        </w:tabs>
        <w:rPr>
          <w:rFonts w:asciiTheme="minorHAnsi" w:eastAsiaTheme="minorEastAsia" w:hAnsiTheme="minorHAnsi" w:hint="eastAsia"/>
          <w:noProof/>
          <w:kern w:val="2"/>
          <w:sz w:val="22"/>
          <w:szCs w:val="24"/>
          <w:lang w:eastAsia="zh-CN"/>
          <w14:ligatures w14:val="standardContextual"/>
        </w:rPr>
      </w:pPr>
      <w:hyperlink w:anchor="_Toc243297583" w:history="1">
        <w:r w:rsidRPr="00344D8F">
          <w:rPr>
            <w:rStyle w:val="aff9"/>
            <w:rFonts w:eastAsia="黑体"/>
            <w:noProof/>
          </w:rPr>
          <w:t>4. Q2</w:t>
        </w:r>
        <w:r w:rsidRPr="00344D8F">
          <w:rPr>
            <w:rStyle w:val="aff9"/>
            <w:rFonts w:eastAsia="黑体"/>
            <w:noProof/>
          </w:rPr>
          <w:t>：公告后漂移与反转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7E066FD" w14:textId="6D328CA0" w:rsidR="005E54A9" w:rsidRDefault="005E54A9">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97584" w:history="1">
        <w:r w:rsidRPr="00344D8F">
          <w:rPr>
            <w:rStyle w:val="aff9"/>
            <w:rFonts w:eastAsia="黑体"/>
            <w:noProof/>
          </w:rPr>
          <w:t xml:space="preserve">4.1 </w:t>
        </w:r>
        <w:r w:rsidRPr="00344D8F">
          <w:rPr>
            <w:rStyle w:val="aff9"/>
            <w:rFonts w:eastAsia="黑体"/>
            <w:noProof/>
          </w:rPr>
          <w:t>问题原文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6DBB701" w14:textId="73E74655" w:rsidR="005E54A9" w:rsidRDefault="005E54A9">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97585" w:history="1">
        <w:r w:rsidRPr="00344D8F">
          <w:rPr>
            <w:rStyle w:val="aff9"/>
            <w:rFonts w:eastAsia="黑体"/>
            <w:noProof/>
          </w:rPr>
          <w:t xml:space="preserve">4.2 </w:t>
        </w:r>
        <w:r w:rsidRPr="00344D8F">
          <w:rPr>
            <w:rStyle w:val="aff9"/>
            <w:rFonts w:eastAsia="黑体"/>
            <w:noProof/>
          </w:rPr>
          <w:t>问题真正问什么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6085298" w14:textId="3DA4C2FF" w:rsidR="005E54A9" w:rsidRDefault="005E54A9">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97586" w:history="1">
        <w:r w:rsidRPr="00344D8F">
          <w:rPr>
            <w:rStyle w:val="aff9"/>
            <w:rFonts w:eastAsia="黑体"/>
            <w:noProof/>
          </w:rPr>
          <w:t xml:space="preserve">4.3 </w:t>
        </w:r>
        <w:r w:rsidRPr="00344D8F">
          <w:rPr>
            <w:rStyle w:val="aff9"/>
            <w:rFonts w:eastAsia="黑体"/>
            <w:noProof/>
          </w:rPr>
          <w:t>我们的回答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85551A9" w14:textId="5751EB1F" w:rsidR="005E54A9" w:rsidRDefault="005E54A9">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97587" w:history="1">
        <w:r w:rsidRPr="00344D8F">
          <w:rPr>
            <w:rStyle w:val="aff9"/>
            <w:rFonts w:eastAsia="黑体"/>
            <w:noProof/>
          </w:rPr>
          <w:t xml:space="preserve">4.4 </w:t>
        </w:r>
        <w:r w:rsidRPr="00344D8F">
          <w:rPr>
            <w:rStyle w:val="aff9"/>
            <w:rFonts w:eastAsia="黑体"/>
            <w:noProof/>
          </w:rPr>
          <w:t>数字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C2A7BF6" w14:textId="6B4C7821" w:rsidR="005E54A9" w:rsidRDefault="005E54A9">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97588" w:history="1">
        <w:r w:rsidRPr="00344D8F">
          <w:rPr>
            <w:rStyle w:val="aff9"/>
            <w:rFonts w:eastAsia="黑体"/>
            <w:noProof/>
          </w:rPr>
          <w:t xml:space="preserve">4.5 </w:t>
        </w:r>
        <w:r w:rsidRPr="00344D8F">
          <w:rPr>
            <w:rStyle w:val="aff9"/>
            <w:rFonts w:eastAsia="黑体"/>
            <w:noProof/>
          </w:rPr>
          <w:t>底层逻辑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4E275B8" w14:textId="51EE7C2C" w:rsidR="005E54A9" w:rsidRDefault="005E54A9">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97589" w:history="1">
        <w:r w:rsidRPr="00344D8F">
          <w:rPr>
            <w:rStyle w:val="aff9"/>
            <w:rFonts w:eastAsia="黑体"/>
            <w:noProof/>
          </w:rPr>
          <w:t xml:space="preserve">4.6 </w:t>
        </w:r>
        <w:r w:rsidRPr="00344D8F">
          <w:rPr>
            <w:rStyle w:val="aff9"/>
            <w:rFonts w:eastAsia="黑体"/>
            <w:noProof/>
          </w:rPr>
          <w:t>口播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ECAD628" w14:textId="4109B414" w:rsidR="005E54A9" w:rsidRDefault="005E54A9">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97590" w:history="1">
        <w:r w:rsidRPr="00344D8F">
          <w:rPr>
            <w:rStyle w:val="aff9"/>
            <w:rFonts w:eastAsia="黑体"/>
            <w:noProof/>
          </w:rPr>
          <w:t xml:space="preserve">4.7 </w:t>
        </w:r>
        <w:r w:rsidRPr="00344D8F">
          <w:rPr>
            <w:rStyle w:val="aff9"/>
            <w:rFonts w:eastAsia="黑体"/>
            <w:noProof/>
          </w:rPr>
          <w:t>不能说的话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6868CDA" w14:textId="50D5C31E" w:rsidR="005E54A9" w:rsidRDefault="005E54A9">
      <w:pPr>
        <w:pStyle w:val="TOC1"/>
        <w:tabs>
          <w:tab w:val="right" w:leader="dot" w:pos="9402"/>
        </w:tabs>
        <w:rPr>
          <w:rFonts w:asciiTheme="minorHAnsi" w:eastAsiaTheme="minorEastAsia" w:hAnsiTheme="minorHAnsi" w:hint="eastAsia"/>
          <w:noProof/>
          <w:kern w:val="2"/>
          <w:sz w:val="22"/>
          <w:szCs w:val="24"/>
          <w:lang w:eastAsia="zh-CN"/>
          <w14:ligatures w14:val="standardContextual"/>
        </w:rPr>
      </w:pPr>
      <w:hyperlink w:anchor="_Toc243297591" w:history="1">
        <w:r w:rsidRPr="00344D8F">
          <w:rPr>
            <w:rStyle w:val="aff9"/>
            <w:rFonts w:eastAsia="黑体"/>
            <w:noProof/>
          </w:rPr>
          <w:t>5. Q3</w:t>
        </w:r>
        <w:r w:rsidRPr="00344D8F">
          <w:rPr>
            <w:rStyle w:val="aff9"/>
            <w:rFonts w:eastAsia="黑体"/>
            <w:noProof/>
          </w:rPr>
          <w:t>：明星是否更准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2D67C9D" w14:textId="4A72AA66" w:rsidR="005E54A9" w:rsidRDefault="005E54A9">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97592" w:history="1">
        <w:r w:rsidRPr="00344D8F">
          <w:rPr>
            <w:rStyle w:val="aff9"/>
            <w:rFonts w:eastAsia="黑体"/>
            <w:noProof/>
          </w:rPr>
          <w:t xml:space="preserve">5.1 </w:t>
        </w:r>
        <w:r w:rsidRPr="00344D8F">
          <w:rPr>
            <w:rStyle w:val="aff9"/>
            <w:rFonts w:eastAsia="黑体"/>
            <w:noProof/>
          </w:rPr>
          <w:t>问题原文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9773859" w14:textId="14672692" w:rsidR="005E54A9" w:rsidRDefault="005E54A9">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97593" w:history="1">
        <w:r w:rsidRPr="00344D8F">
          <w:rPr>
            <w:rStyle w:val="aff9"/>
            <w:rFonts w:eastAsia="黑体"/>
            <w:noProof/>
          </w:rPr>
          <w:t xml:space="preserve">5.2 </w:t>
        </w:r>
        <w:r w:rsidRPr="00344D8F">
          <w:rPr>
            <w:rStyle w:val="aff9"/>
            <w:rFonts w:eastAsia="黑体"/>
            <w:noProof/>
          </w:rPr>
          <w:t>问题真正问什么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DB999B4" w14:textId="214E15A0" w:rsidR="005E54A9" w:rsidRDefault="005E54A9">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97594" w:history="1">
        <w:r w:rsidRPr="00344D8F">
          <w:rPr>
            <w:rStyle w:val="aff9"/>
            <w:rFonts w:eastAsia="黑体"/>
            <w:noProof/>
          </w:rPr>
          <w:t xml:space="preserve">5.3 </w:t>
        </w:r>
        <w:r w:rsidRPr="00344D8F">
          <w:rPr>
            <w:rStyle w:val="aff9"/>
            <w:rFonts w:eastAsia="黑体"/>
            <w:noProof/>
          </w:rPr>
          <w:t>我们的回答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44A8A67" w14:textId="6055F738" w:rsidR="005E54A9" w:rsidRDefault="005E54A9">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97595" w:history="1">
        <w:r w:rsidRPr="00344D8F">
          <w:rPr>
            <w:rStyle w:val="aff9"/>
            <w:rFonts w:eastAsia="黑体"/>
            <w:noProof/>
          </w:rPr>
          <w:t xml:space="preserve">5.4 </w:t>
        </w:r>
        <w:r w:rsidRPr="00344D8F">
          <w:rPr>
            <w:rStyle w:val="aff9"/>
            <w:rFonts w:eastAsia="黑体"/>
            <w:noProof/>
          </w:rPr>
          <w:t>数字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AAC3635" w14:textId="7EC7BB80" w:rsidR="005E54A9" w:rsidRDefault="005E54A9">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97596" w:history="1">
        <w:r w:rsidRPr="00344D8F">
          <w:rPr>
            <w:rStyle w:val="aff9"/>
            <w:rFonts w:eastAsia="黑体"/>
            <w:noProof/>
          </w:rPr>
          <w:t xml:space="preserve">5.5 </w:t>
        </w:r>
        <w:r w:rsidRPr="00344D8F">
          <w:rPr>
            <w:rStyle w:val="aff9"/>
            <w:rFonts w:eastAsia="黑体"/>
            <w:noProof/>
          </w:rPr>
          <w:t>底层逻辑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BA87035" w14:textId="3EBEB478" w:rsidR="005E54A9" w:rsidRDefault="005E54A9">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97597" w:history="1">
        <w:r w:rsidRPr="00344D8F">
          <w:rPr>
            <w:rStyle w:val="aff9"/>
            <w:rFonts w:eastAsia="黑体"/>
            <w:noProof/>
          </w:rPr>
          <w:t xml:space="preserve">5.6 </w:t>
        </w:r>
        <w:r w:rsidRPr="00344D8F">
          <w:rPr>
            <w:rStyle w:val="aff9"/>
            <w:rFonts w:eastAsia="黑体"/>
            <w:noProof/>
          </w:rPr>
          <w:t>口播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7E5A31C" w14:textId="63B38750" w:rsidR="005E54A9" w:rsidRDefault="005E54A9">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97598" w:history="1">
        <w:r w:rsidRPr="00344D8F">
          <w:rPr>
            <w:rStyle w:val="aff9"/>
            <w:rFonts w:eastAsia="黑体"/>
            <w:noProof/>
          </w:rPr>
          <w:t xml:space="preserve">5.7 </w:t>
        </w:r>
        <w:r w:rsidRPr="00344D8F">
          <w:rPr>
            <w:rStyle w:val="aff9"/>
            <w:rFonts w:eastAsia="黑体"/>
            <w:noProof/>
          </w:rPr>
          <w:t>不能说的话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FAF1469" w14:textId="32002568" w:rsidR="005E54A9" w:rsidRDefault="005E54A9">
      <w:pPr>
        <w:pStyle w:val="TOC1"/>
        <w:tabs>
          <w:tab w:val="right" w:leader="dot" w:pos="9402"/>
        </w:tabs>
        <w:rPr>
          <w:rFonts w:asciiTheme="minorHAnsi" w:eastAsiaTheme="minorEastAsia" w:hAnsiTheme="minorHAnsi" w:hint="eastAsia"/>
          <w:noProof/>
          <w:kern w:val="2"/>
          <w:sz w:val="22"/>
          <w:szCs w:val="24"/>
          <w:lang w:eastAsia="zh-CN"/>
          <w14:ligatures w14:val="standardContextual"/>
        </w:rPr>
      </w:pPr>
      <w:hyperlink w:anchor="_Toc243297599" w:history="1">
        <w:r w:rsidRPr="00344D8F">
          <w:rPr>
            <w:rStyle w:val="aff9"/>
            <w:rFonts w:eastAsia="黑体"/>
            <w:noProof/>
          </w:rPr>
          <w:t>6. Q4</w:t>
        </w:r>
        <w:r w:rsidRPr="00344D8F">
          <w:rPr>
            <w:rStyle w:val="aff9"/>
            <w:rFonts w:eastAsia="黑体"/>
            <w:noProof/>
          </w:rPr>
          <w:t>：方向与券商层级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AAEAC34" w14:textId="222AEA6C" w:rsidR="005E54A9" w:rsidRDefault="005E54A9">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97600" w:history="1">
        <w:r w:rsidRPr="00344D8F">
          <w:rPr>
            <w:rStyle w:val="aff9"/>
            <w:rFonts w:eastAsia="黑体"/>
            <w:noProof/>
          </w:rPr>
          <w:t xml:space="preserve">6.1 </w:t>
        </w:r>
        <w:r w:rsidRPr="00344D8F">
          <w:rPr>
            <w:rStyle w:val="aff9"/>
            <w:rFonts w:eastAsia="黑体"/>
            <w:noProof/>
          </w:rPr>
          <w:t>问题原文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A11193D" w14:textId="5ABC3CB7" w:rsidR="005E54A9" w:rsidRDefault="005E54A9">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97601" w:history="1">
        <w:r w:rsidRPr="00344D8F">
          <w:rPr>
            <w:rStyle w:val="aff9"/>
            <w:rFonts w:eastAsia="黑体"/>
            <w:noProof/>
          </w:rPr>
          <w:t xml:space="preserve">6.2 </w:t>
        </w:r>
        <w:r w:rsidRPr="00344D8F">
          <w:rPr>
            <w:rStyle w:val="aff9"/>
            <w:rFonts w:eastAsia="黑体"/>
            <w:noProof/>
          </w:rPr>
          <w:t>问题真正问什么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D020489" w14:textId="6C8EECF6" w:rsidR="005E54A9" w:rsidRDefault="005E54A9">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97602" w:history="1">
        <w:r w:rsidRPr="00344D8F">
          <w:rPr>
            <w:rStyle w:val="aff9"/>
            <w:rFonts w:eastAsia="黑体"/>
            <w:noProof/>
          </w:rPr>
          <w:t xml:space="preserve">6.3 </w:t>
        </w:r>
        <w:r w:rsidRPr="00344D8F">
          <w:rPr>
            <w:rStyle w:val="aff9"/>
            <w:rFonts w:eastAsia="黑体"/>
            <w:noProof/>
          </w:rPr>
          <w:t>我们的回答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174F1A3" w14:textId="33039272" w:rsidR="005E54A9" w:rsidRDefault="005E54A9">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97603" w:history="1">
        <w:r w:rsidRPr="00344D8F">
          <w:rPr>
            <w:rStyle w:val="aff9"/>
            <w:rFonts w:eastAsia="黑体"/>
            <w:noProof/>
          </w:rPr>
          <w:t xml:space="preserve">6.4 </w:t>
        </w:r>
        <w:r w:rsidRPr="00344D8F">
          <w:rPr>
            <w:rStyle w:val="aff9"/>
            <w:rFonts w:eastAsia="黑体"/>
            <w:noProof/>
          </w:rPr>
          <w:t>数字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E66A30C" w14:textId="036CF6C8" w:rsidR="005E54A9" w:rsidRDefault="005E54A9">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97604" w:history="1">
        <w:r w:rsidRPr="00344D8F">
          <w:rPr>
            <w:rStyle w:val="aff9"/>
            <w:rFonts w:eastAsia="黑体"/>
            <w:noProof/>
          </w:rPr>
          <w:t xml:space="preserve">6.5 </w:t>
        </w:r>
        <w:r w:rsidRPr="00344D8F">
          <w:rPr>
            <w:rStyle w:val="aff9"/>
            <w:rFonts w:eastAsia="黑体"/>
            <w:noProof/>
          </w:rPr>
          <w:t>底层逻辑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28A0357" w14:textId="7D4814DF" w:rsidR="005E54A9" w:rsidRDefault="005E54A9">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97605" w:history="1">
        <w:r w:rsidRPr="00344D8F">
          <w:rPr>
            <w:rStyle w:val="aff9"/>
            <w:rFonts w:eastAsia="黑体"/>
            <w:noProof/>
          </w:rPr>
          <w:t xml:space="preserve">6.6 </w:t>
        </w:r>
        <w:r w:rsidRPr="00344D8F">
          <w:rPr>
            <w:rStyle w:val="aff9"/>
            <w:rFonts w:eastAsia="黑体"/>
            <w:noProof/>
          </w:rPr>
          <w:t>口播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3AEE8E9" w14:textId="5DCE128F" w:rsidR="005E54A9" w:rsidRDefault="005E54A9">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97606" w:history="1">
        <w:r w:rsidRPr="00344D8F">
          <w:rPr>
            <w:rStyle w:val="aff9"/>
            <w:rFonts w:eastAsia="黑体"/>
            <w:noProof/>
          </w:rPr>
          <w:t xml:space="preserve">6.7 </w:t>
        </w:r>
        <w:r w:rsidRPr="00344D8F">
          <w:rPr>
            <w:rStyle w:val="aff9"/>
            <w:rFonts w:eastAsia="黑体"/>
            <w:noProof/>
          </w:rPr>
          <w:t>不能说的话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82A175A" w14:textId="466716BC" w:rsidR="005E54A9" w:rsidRDefault="005E54A9">
      <w:pPr>
        <w:pStyle w:val="TOC1"/>
        <w:tabs>
          <w:tab w:val="right" w:leader="dot" w:pos="9402"/>
        </w:tabs>
        <w:rPr>
          <w:rFonts w:asciiTheme="minorHAnsi" w:eastAsiaTheme="minorEastAsia" w:hAnsiTheme="minorHAnsi" w:hint="eastAsia"/>
          <w:noProof/>
          <w:kern w:val="2"/>
          <w:sz w:val="22"/>
          <w:szCs w:val="24"/>
          <w:lang w:eastAsia="zh-CN"/>
          <w14:ligatures w14:val="standardContextual"/>
        </w:rPr>
      </w:pPr>
      <w:hyperlink w:anchor="_Toc243297607" w:history="1">
        <w:r w:rsidRPr="00344D8F">
          <w:rPr>
            <w:rStyle w:val="aff9"/>
            <w:rFonts w:eastAsia="黑体"/>
            <w:noProof/>
          </w:rPr>
          <w:t xml:space="preserve">7. </w:t>
        </w:r>
        <w:r w:rsidRPr="00344D8F">
          <w:rPr>
            <w:rStyle w:val="aff9"/>
            <w:rFonts w:eastAsia="黑体"/>
            <w:noProof/>
          </w:rPr>
          <w:t>四个回答合起来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1CE8FF7" w14:textId="5B9B696E" w:rsidR="005E54A9" w:rsidRDefault="005E54A9">
      <w:pPr>
        <w:pStyle w:val="TOC1"/>
        <w:tabs>
          <w:tab w:val="right" w:leader="dot" w:pos="9402"/>
        </w:tabs>
        <w:rPr>
          <w:rFonts w:asciiTheme="minorHAnsi" w:eastAsiaTheme="minorEastAsia" w:hAnsiTheme="minorHAnsi" w:hint="eastAsia"/>
          <w:noProof/>
          <w:kern w:val="2"/>
          <w:sz w:val="22"/>
          <w:szCs w:val="24"/>
          <w:lang w:eastAsia="zh-CN"/>
          <w14:ligatures w14:val="standardContextual"/>
        </w:rPr>
      </w:pPr>
      <w:hyperlink w:anchor="_Toc243297608" w:history="1">
        <w:r w:rsidRPr="00344D8F">
          <w:rPr>
            <w:rStyle w:val="aff9"/>
            <w:rFonts w:eastAsia="黑体"/>
            <w:noProof/>
          </w:rPr>
          <w:t xml:space="preserve">8. </w:t>
        </w:r>
        <w:r w:rsidRPr="00344D8F">
          <w:rPr>
            <w:rStyle w:val="aff9"/>
            <w:rFonts w:eastAsia="黑体"/>
            <w:noProof/>
          </w:rPr>
          <w:t>每页一句话与过渡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C75E062" w14:textId="5104503F" w:rsidR="005E54A9" w:rsidRDefault="005E54A9">
      <w:pPr>
        <w:pStyle w:val="TOC1"/>
        <w:tabs>
          <w:tab w:val="right" w:leader="dot" w:pos="9402"/>
        </w:tabs>
        <w:rPr>
          <w:rFonts w:asciiTheme="minorHAnsi" w:eastAsiaTheme="minorEastAsia" w:hAnsiTheme="minorHAnsi" w:hint="eastAsia"/>
          <w:noProof/>
          <w:kern w:val="2"/>
          <w:sz w:val="22"/>
          <w:szCs w:val="24"/>
          <w:lang w:eastAsia="zh-CN"/>
          <w14:ligatures w14:val="standardContextual"/>
        </w:rPr>
      </w:pPr>
      <w:hyperlink w:anchor="_Toc243297609" w:history="1">
        <w:r w:rsidRPr="00344D8F">
          <w:rPr>
            <w:rStyle w:val="aff9"/>
            <w:rFonts w:eastAsia="黑体"/>
            <w:noProof/>
          </w:rPr>
          <w:t xml:space="preserve">9. Q&amp;A </w:t>
        </w:r>
        <w:r w:rsidRPr="00344D8F">
          <w:rPr>
            <w:rStyle w:val="aff9"/>
            <w:rFonts w:eastAsia="黑体"/>
            <w:noProof/>
          </w:rPr>
          <w:t>防守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12DC792" w14:textId="3D515C00" w:rsidR="005E54A9" w:rsidRDefault="005E54A9">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97610" w:history="1">
        <w:r w:rsidRPr="00344D8F">
          <w:rPr>
            <w:rStyle w:val="aff9"/>
            <w:rFonts w:eastAsia="黑体"/>
            <w:noProof/>
          </w:rPr>
          <w:t xml:space="preserve">9.1 </w:t>
        </w:r>
        <w:r w:rsidRPr="00344D8F">
          <w:rPr>
            <w:rStyle w:val="aff9"/>
            <w:rFonts w:eastAsia="黑体"/>
            <w:noProof/>
          </w:rPr>
          <w:t>成交量</w:t>
        </w:r>
        <w:r w:rsidRPr="00344D8F">
          <w:rPr>
            <w:rStyle w:val="aff9"/>
            <w:rFonts w:eastAsia="黑体"/>
            <w:noProof/>
          </w:rPr>
          <w:t xml:space="preserve"> +0.053 </w:t>
        </w:r>
        <w:r w:rsidRPr="00344D8F">
          <w:rPr>
            <w:rStyle w:val="aff9"/>
            <w:rFonts w:eastAsia="黑体"/>
            <w:noProof/>
          </w:rPr>
          <w:t>有多大？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44E202F" w14:textId="30B2DC97" w:rsidR="005E54A9" w:rsidRDefault="005E54A9">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97611" w:history="1">
        <w:r w:rsidRPr="00344D8F">
          <w:rPr>
            <w:rStyle w:val="aff9"/>
            <w:rFonts w:eastAsia="黑体"/>
            <w:noProof/>
          </w:rPr>
          <w:t xml:space="preserve">9.2 </w:t>
        </w:r>
        <w:r w:rsidRPr="00344D8F">
          <w:rPr>
            <w:rStyle w:val="aff9"/>
            <w:rFonts w:eastAsia="黑体"/>
            <w:noProof/>
          </w:rPr>
          <w:t>成交量对涨跌停稳健吗？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4354D2B" w14:textId="25162DF6" w:rsidR="005E54A9" w:rsidRDefault="005E54A9">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97612" w:history="1">
        <w:r w:rsidRPr="00344D8F">
          <w:rPr>
            <w:rStyle w:val="aff9"/>
            <w:rFonts w:eastAsia="黑体"/>
            <w:noProof/>
          </w:rPr>
          <w:t xml:space="preserve">9.3 </w:t>
        </w:r>
        <w:r w:rsidRPr="00344D8F">
          <w:rPr>
            <w:rStyle w:val="aff9"/>
            <w:rFonts w:eastAsia="黑体"/>
            <w:noProof/>
          </w:rPr>
          <w:t>短期持有收益支持明星，为什么还说是影响力？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BDE36E6" w14:textId="6D77D85B" w:rsidR="005E54A9" w:rsidRDefault="005E54A9">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97613" w:history="1">
        <w:r w:rsidRPr="00344D8F">
          <w:rPr>
            <w:rStyle w:val="aff9"/>
            <w:rFonts w:eastAsia="黑体"/>
            <w:noProof/>
          </w:rPr>
          <w:t xml:space="preserve">9.4 </w:t>
        </w:r>
        <w:r w:rsidRPr="00344D8F">
          <w:rPr>
            <w:rStyle w:val="aff9"/>
            <w:rFonts w:eastAsia="黑体"/>
            <w:noProof/>
          </w:rPr>
          <w:t>为什么不是过度反应？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6ECEBF3" w14:textId="7AA6CC31" w:rsidR="005E54A9" w:rsidRDefault="005E54A9">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97614" w:history="1">
        <w:r w:rsidRPr="00344D8F">
          <w:rPr>
            <w:rStyle w:val="aff9"/>
            <w:rFonts w:eastAsia="黑体"/>
            <w:noProof/>
          </w:rPr>
          <w:t xml:space="preserve">9.5 </w:t>
        </w:r>
        <w:r w:rsidRPr="00344D8F">
          <w:rPr>
            <w:rStyle w:val="aff9"/>
            <w:rFonts w:eastAsia="黑体"/>
            <w:noProof/>
          </w:rPr>
          <w:t>为什么层级不稳定？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A248D4F" w14:textId="1A2D520B" w:rsidR="005E54A9" w:rsidRDefault="005E54A9">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97615" w:history="1">
        <w:r w:rsidRPr="00344D8F">
          <w:rPr>
            <w:rStyle w:val="aff9"/>
            <w:rFonts w:eastAsia="黑体"/>
            <w:noProof/>
          </w:rPr>
          <w:t xml:space="preserve">9.6 </w:t>
        </w:r>
        <w:r w:rsidRPr="00344D8F">
          <w:rPr>
            <w:rStyle w:val="aff9"/>
            <w:rFonts w:eastAsia="黑体"/>
            <w:noProof/>
          </w:rPr>
          <w:t>多重检验怎么办？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74E0D35" w14:textId="44960901" w:rsidR="005E54A9" w:rsidRDefault="005E54A9">
      <w:pPr>
        <w:pStyle w:val="TOC2"/>
        <w:tabs>
          <w:tab w:val="right" w:leader="dot" w:pos="9402"/>
        </w:tabs>
        <w:ind w:left="480"/>
        <w:rPr>
          <w:rFonts w:asciiTheme="minorHAnsi" w:eastAsiaTheme="minorEastAsia" w:hAnsiTheme="minorHAnsi" w:hint="eastAsia"/>
          <w:noProof/>
          <w:kern w:val="2"/>
          <w:sz w:val="22"/>
          <w:szCs w:val="24"/>
          <w:lang w:eastAsia="zh-CN"/>
          <w14:ligatures w14:val="standardContextual"/>
        </w:rPr>
      </w:pPr>
      <w:hyperlink w:anchor="_Toc243297616" w:history="1">
        <w:r w:rsidRPr="00344D8F">
          <w:rPr>
            <w:rStyle w:val="aff9"/>
            <w:rFonts w:eastAsia="黑体"/>
            <w:noProof/>
          </w:rPr>
          <w:t xml:space="preserve">9.7 </w:t>
        </w:r>
        <w:r w:rsidRPr="00344D8F">
          <w:rPr>
            <w:rStyle w:val="aff9"/>
            <w:rFonts w:eastAsia="黑体"/>
            <w:noProof/>
          </w:rPr>
          <w:t>为什么</w:t>
        </w:r>
        <w:r w:rsidRPr="00344D8F">
          <w:rPr>
            <w:rStyle w:val="aff9"/>
            <w:rFonts w:eastAsia="黑体"/>
            <w:noProof/>
          </w:rPr>
          <w:t xml:space="preserve"> 2018 </w:t>
        </w:r>
        <w:r w:rsidRPr="00344D8F">
          <w:rPr>
            <w:rStyle w:val="aff9"/>
            <w:rFonts w:eastAsia="黑体"/>
            <w:noProof/>
          </w:rPr>
          <w:t>年用</w:t>
        </w:r>
        <w:r w:rsidRPr="00344D8F">
          <w:rPr>
            <w:rStyle w:val="aff9"/>
            <w:rFonts w:eastAsia="黑体"/>
            <w:noProof/>
          </w:rPr>
          <w:t xml:space="preserve"> 2017 </w:t>
        </w:r>
        <w:r w:rsidRPr="00344D8F">
          <w:rPr>
            <w:rStyle w:val="aff9"/>
            <w:rFonts w:eastAsia="黑体"/>
            <w:noProof/>
          </w:rPr>
          <w:t>年榜单？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85D673F" w14:textId="3295E9AF" w:rsidR="005E54A9" w:rsidRDefault="005E54A9">
      <w:pPr>
        <w:pStyle w:val="TOC1"/>
        <w:tabs>
          <w:tab w:val="right" w:leader="dot" w:pos="9402"/>
        </w:tabs>
        <w:rPr>
          <w:rFonts w:asciiTheme="minorHAnsi" w:eastAsiaTheme="minorEastAsia" w:hAnsiTheme="minorHAnsi" w:hint="eastAsia"/>
          <w:noProof/>
          <w:kern w:val="2"/>
          <w:sz w:val="22"/>
          <w:szCs w:val="24"/>
          <w:lang w:eastAsia="zh-CN"/>
          <w14:ligatures w14:val="standardContextual"/>
        </w:rPr>
      </w:pPr>
      <w:hyperlink w:anchor="_Toc243297617" w:history="1">
        <w:r w:rsidRPr="00344D8F">
          <w:rPr>
            <w:rStyle w:val="aff9"/>
            <w:rFonts w:eastAsia="黑体"/>
            <w:noProof/>
          </w:rPr>
          <w:t xml:space="preserve">10. </w:t>
        </w:r>
        <w:r w:rsidRPr="00344D8F">
          <w:rPr>
            <w:rStyle w:val="aff9"/>
            <w:rFonts w:eastAsia="黑体"/>
            <w:noProof/>
          </w:rPr>
          <w:t>口径</w:t>
        </w:r>
        <w:r w:rsidRPr="00344D8F">
          <w:rPr>
            <w:rStyle w:val="aff9"/>
            <w:rFonts w:eastAsia="黑体"/>
            <w:noProof/>
          </w:rPr>
          <w:t xml:space="preserve"> checklist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24EB02F" w14:textId="7F809BB2" w:rsidR="005E54A9" w:rsidRDefault="005E54A9">
      <w:pPr>
        <w:pStyle w:val="TOC1"/>
        <w:tabs>
          <w:tab w:val="right" w:leader="dot" w:pos="9402"/>
        </w:tabs>
        <w:rPr>
          <w:rFonts w:asciiTheme="minorHAnsi" w:eastAsiaTheme="minorEastAsia" w:hAnsiTheme="minorHAnsi" w:hint="eastAsia"/>
          <w:noProof/>
          <w:kern w:val="2"/>
          <w:sz w:val="22"/>
          <w:szCs w:val="24"/>
          <w:lang w:eastAsia="zh-CN"/>
          <w14:ligatures w14:val="standardContextual"/>
        </w:rPr>
      </w:pPr>
      <w:hyperlink w:anchor="_Toc243297618" w:history="1">
        <w:r w:rsidRPr="00344D8F">
          <w:rPr>
            <w:rStyle w:val="aff9"/>
            <w:rFonts w:eastAsia="黑体"/>
            <w:noProof/>
          </w:rPr>
          <w:t xml:space="preserve">11. </w:t>
        </w:r>
        <w:r w:rsidRPr="00344D8F">
          <w:rPr>
            <w:rStyle w:val="aff9"/>
            <w:rFonts w:eastAsia="黑体"/>
            <w:noProof/>
          </w:rPr>
          <w:t>参考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_Toc243297618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3023767" w14:textId="3FC9BBD0" w:rsidR="00A601EC" w:rsidRDefault="00F87DFA">
      <w:r>
        <w:rPr>
          <w:color w:val="000000"/>
        </w:rPr>
        <w:fldChar w:fldCharType="end"/>
      </w:r>
    </w:p>
    <w:p w14:paraId="17143D5E" w14:textId="77777777" w:rsidR="00A601EC" w:rsidRDefault="00F87DFA">
      <w:pPr>
        <w:pStyle w:val="1"/>
        <w:spacing w:before="280" w:after="120"/>
      </w:pPr>
      <w:bookmarkStart w:id="0" w:name="_Toc243297571"/>
      <w:r>
        <w:rPr>
          <w:rFonts w:ascii="Times New Roman" w:eastAsia="黑体" w:hAnsi="Times New Roman"/>
          <w:color w:val="000000"/>
          <w:sz w:val="30"/>
        </w:rPr>
        <w:t xml:space="preserve">0. </w:t>
      </w:r>
      <w:r>
        <w:rPr>
          <w:rFonts w:ascii="Times New Roman" w:eastAsia="黑体" w:hAnsi="Times New Roman"/>
          <w:color w:val="000000"/>
          <w:sz w:val="30"/>
        </w:rPr>
        <w:t>一页逻辑流</w:t>
      </w:r>
      <w:bookmarkEnd w:id="0"/>
    </w:p>
    <w:p w14:paraId="7E82F58B" w14:textId="77777777" w:rsidR="00A601EC" w:rsidRDefault="00F87DFA">
      <w:pPr>
        <w:pBdr>
          <w:top w:val="single" w:sz="6" w:space="2" w:color="D0D0D0"/>
          <w:left w:val="single" w:sz="6" w:space="4" w:color="D0D0D0"/>
          <w:right w:val="single" w:sz="6" w:space="4" w:color="D0D0D0"/>
        </w:pBdr>
        <w:shd w:val="clear" w:color="auto" w:fill="F4F4F4"/>
        <w:spacing w:before="100" w:after="0" w:line="240" w:lineRule="auto"/>
        <w:ind w:left="227" w:right="113"/>
      </w:pPr>
      <w:r>
        <w:rPr>
          <w:rFonts w:ascii="Consolas" w:hAnsi="Consolas"/>
          <w:color w:val="000000"/>
          <w:sz w:val="20"/>
        </w:rPr>
        <w:t xml:space="preserve">Q1 </w:t>
      </w:r>
      <w:r>
        <w:rPr>
          <w:rFonts w:ascii="Consolas" w:hAnsi="Consolas"/>
          <w:color w:val="000000"/>
          <w:sz w:val="20"/>
        </w:rPr>
        <w:t>公告日收益与成交量</w:t>
      </w:r>
    </w:p>
    <w:p w14:paraId="0112D0C2" w14:textId="77777777" w:rsidR="00A601EC" w:rsidRDefault="00F87DFA">
      <w:pPr>
        <w:pBdr>
          <w:left w:val="single" w:sz="6" w:space="4" w:color="D0D0D0"/>
          <w:right w:val="single" w:sz="6" w:space="4" w:color="D0D0D0"/>
        </w:pBdr>
        <w:shd w:val="clear" w:color="auto" w:fill="F4F4F4"/>
        <w:spacing w:after="0" w:line="240" w:lineRule="auto"/>
        <w:ind w:left="227" w:right="113"/>
      </w:pPr>
      <w:r>
        <w:rPr>
          <w:rFonts w:ascii="Consolas" w:hAnsi="Consolas"/>
          <w:color w:val="000000"/>
          <w:sz w:val="20"/>
        </w:rPr>
        <w:t xml:space="preserve">  -&gt; Q1 </w:t>
      </w:r>
      <w:r>
        <w:rPr>
          <w:rFonts w:ascii="Consolas" w:hAnsi="Consolas"/>
          <w:color w:val="000000"/>
          <w:sz w:val="20"/>
        </w:rPr>
        <w:t>边界：</w:t>
      </w:r>
      <w:r>
        <w:rPr>
          <w:rFonts w:ascii="Consolas" w:hAnsi="Consolas"/>
          <w:color w:val="000000"/>
          <w:sz w:val="20"/>
        </w:rPr>
        <w:t xml:space="preserve">CAR </w:t>
      </w:r>
      <w:r>
        <w:rPr>
          <w:rFonts w:ascii="Consolas" w:hAnsi="Consolas"/>
          <w:color w:val="000000"/>
          <w:sz w:val="20"/>
        </w:rPr>
        <w:t>溢价集中在涨跌停事件</w:t>
      </w:r>
    </w:p>
    <w:p w14:paraId="49DF4E4F" w14:textId="77777777" w:rsidR="00A601EC" w:rsidRDefault="00F87DFA">
      <w:pPr>
        <w:pBdr>
          <w:left w:val="single" w:sz="6" w:space="4" w:color="D0D0D0"/>
          <w:right w:val="single" w:sz="6" w:space="4" w:color="D0D0D0"/>
        </w:pBdr>
        <w:shd w:val="clear" w:color="auto" w:fill="F4F4F4"/>
        <w:spacing w:after="0" w:line="240" w:lineRule="auto"/>
        <w:ind w:left="227" w:right="113"/>
      </w:pPr>
      <w:r>
        <w:rPr>
          <w:rFonts w:ascii="Consolas" w:hAnsi="Consolas"/>
          <w:color w:val="000000"/>
          <w:sz w:val="20"/>
        </w:rPr>
        <w:t xml:space="preserve">  -&gt; Q2 </w:t>
      </w:r>
      <w:r>
        <w:rPr>
          <w:rFonts w:ascii="Consolas" w:hAnsi="Consolas"/>
          <w:color w:val="000000"/>
          <w:sz w:val="20"/>
        </w:rPr>
        <w:t>公告后漂移与反转</w:t>
      </w:r>
    </w:p>
    <w:p w14:paraId="16CC1082" w14:textId="77777777" w:rsidR="00A601EC" w:rsidRDefault="00F87DFA">
      <w:pPr>
        <w:pBdr>
          <w:left w:val="single" w:sz="6" w:space="4" w:color="D0D0D0"/>
          <w:right w:val="single" w:sz="6" w:space="4" w:color="D0D0D0"/>
        </w:pBdr>
        <w:shd w:val="clear" w:color="auto" w:fill="F4F4F4"/>
        <w:spacing w:after="0" w:line="240" w:lineRule="auto"/>
        <w:ind w:left="227" w:right="113"/>
      </w:pPr>
      <w:r>
        <w:rPr>
          <w:rFonts w:ascii="Consolas" w:hAnsi="Consolas"/>
          <w:color w:val="000000"/>
          <w:sz w:val="20"/>
        </w:rPr>
        <w:t xml:space="preserve">  -&gt; Q3 </w:t>
      </w:r>
      <w:r>
        <w:rPr>
          <w:rFonts w:ascii="Consolas" w:hAnsi="Consolas"/>
          <w:color w:val="000000"/>
          <w:sz w:val="20"/>
        </w:rPr>
        <w:t>持有收益与预测误差</w:t>
      </w:r>
    </w:p>
    <w:p w14:paraId="2DA20812" w14:textId="77777777" w:rsidR="00A601EC" w:rsidRDefault="00F87DFA">
      <w:pPr>
        <w:pBdr>
          <w:left w:val="single" w:sz="6" w:space="4" w:color="D0D0D0"/>
          <w:right w:val="single" w:sz="6" w:space="4" w:color="D0D0D0"/>
        </w:pBdr>
        <w:shd w:val="clear" w:color="auto" w:fill="F4F4F4"/>
        <w:spacing w:after="0" w:line="240" w:lineRule="auto"/>
        <w:ind w:left="227" w:right="113"/>
      </w:pPr>
      <w:r>
        <w:rPr>
          <w:rFonts w:ascii="Consolas" w:hAnsi="Consolas"/>
          <w:color w:val="000000"/>
          <w:sz w:val="20"/>
        </w:rPr>
        <w:t xml:space="preserve">  -&gt; Q4 </w:t>
      </w:r>
      <w:r>
        <w:rPr>
          <w:rFonts w:ascii="Consolas" w:hAnsi="Consolas"/>
          <w:color w:val="000000"/>
          <w:sz w:val="20"/>
        </w:rPr>
        <w:t>方向与券商层级</w:t>
      </w:r>
    </w:p>
    <w:p w14:paraId="3C1C60E6" w14:textId="77777777" w:rsidR="00A601EC" w:rsidRDefault="00F87DFA">
      <w:pPr>
        <w:pBdr>
          <w:left w:val="single" w:sz="6" w:space="4" w:color="D0D0D0"/>
          <w:bottom w:val="single" w:sz="6" w:space="2" w:color="D0D0D0"/>
          <w:right w:val="single" w:sz="6" w:space="4" w:color="D0D0D0"/>
        </w:pBdr>
        <w:shd w:val="clear" w:color="auto" w:fill="F4F4F4"/>
        <w:spacing w:after="140" w:line="240" w:lineRule="auto"/>
        <w:ind w:left="227" w:right="113"/>
      </w:pPr>
      <w:r>
        <w:rPr>
          <w:rFonts w:ascii="Consolas" w:hAnsi="Consolas"/>
          <w:color w:val="000000"/>
          <w:sz w:val="20"/>
        </w:rPr>
        <w:t xml:space="preserve">  -&gt; </w:t>
      </w:r>
      <w:r>
        <w:rPr>
          <w:rFonts w:ascii="Consolas" w:hAnsi="Consolas"/>
          <w:color w:val="000000"/>
          <w:sz w:val="20"/>
        </w:rPr>
        <w:t>合起来：影响力为主，短期信息为辅</w:t>
      </w:r>
    </w:p>
    <w:p w14:paraId="27BE2089" w14:textId="77777777" w:rsidR="00A601EC" w:rsidRDefault="00F87DFA">
      <w:r>
        <w:rPr>
          <w:color w:val="000000"/>
        </w:rPr>
        <w:t>一句话主线：明星标签带来更大的公告日冲击，但没有稳定的预测优势。短期可能有一点信息成分，长期更像影响力。</w:t>
      </w:r>
    </w:p>
    <w:p w14:paraId="43F2FE76" w14:textId="77777777" w:rsidR="00A601EC" w:rsidRDefault="00F87DFA">
      <w:r>
        <w:rPr>
          <w:color w:val="000000"/>
        </w:rPr>
        <w:t>四个</w:t>
      </w:r>
      <w:r>
        <w:rPr>
          <w:color w:val="000000"/>
        </w:rPr>
        <w:t xml:space="preserve"> finding </w:t>
      </w:r>
      <w:r>
        <w:rPr>
          <w:color w:val="000000"/>
        </w:rPr>
        <w:t>不是四篇平行的小论文，而是一条诊断链。</w:t>
      </w:r>
      <w:r>
        <w:rPr>
          <w:color w:val="000000"/>
        </w:rPr>
        <w:t xml:space="preserve">Q1 </w:t>
      </w:r>
      <w:r>
        <w:rPr>
          <w:color w:val="000000"/>
        </w:rPr>
        <w:t>建立现象，</w:t>
      </w:r>
      <w:r>
        <w:rPr>
          <w:color w:val="000000"/>
        </w:rPr>
        <w:t xml:space="preserve">Q2 </w:t>
      </w:r>
      <w:r>
        <w:rPr>
          <w:color w:val="000000"/>
        </w:rPr>
        <w:t>和</w:t>
      </w:r>
      <w:r>
        <w:rPr>
          <w:color w:val="000000"/>
        </w:rPr>
        <w:t xml:space="preserve"> Q3 </w:t>
      </w:r>
      <w:r>
        <w:rPr>
          <w:color w:val="000000"/>
        </w:rPr>
        <w:t>区分信息与影响力，</w:t>
      </w:r>
      <w:r>
        <w:rPr>
          <w:color w:val="000000"/>
        </w:rPr>
        <w:t xml:space="preserve">Q4 </w:t>
      </w:r>
      <w:r>
        <w:rPr>
          <w:color w:val="000000"/>
        </w:rPr>
        <w:t>说明这个溢价的边界。每回答完一个问题，都要回到这条主线上。</w:t>
      </w:r>
    </w:p>
    <w:p w14:paraId="5C18D4C6" w14:textId="77777777" w:rsidR="00A601EC" w:rsidRDefault="00F87DFA">
      <w:pPr>
        <w:pStyle w:val="1"/>
        <w:spacing w:before="280" w:after="120"/>
      </w:pPr>
      <w:bookmarkStart w:id="1" w:name="_Toc243297572"/>
      <w:r>
        <w:rPr>
          <w:rFonts w:ascii="Times New Roman" w:eastAsia="黑体" w:hAnsi="Times New Roman"/>
          <w:color w:val="000000"/>
          <w:sz w:val="30"/>
        </w:rPr>
        <w:t xml:space="preserve">1. </w:t>
      </w:r>
      <w:r>
        <w:rPr>
          <w:rFonts w:ascii="Times New Roman" w:eastAsia="黑体" w:hAnsi="Times New Roman"/>
          <w:color w:val="000000"/>
          <w:sz w:val="30"/>
        </w:rPr>
        <w:t>这份底稿怎么用</w:t>
      </w:r>
      <w:bookmarkEnd w:id="1"/>
    </w:p>
    <w:p w14:paraId="3FA79CF3" w14:textId="77777777" w:rsidR="00A601EC" w:rsidRDefault="00F87DFA">
      <w:r>
        <w:rPr>
          <w:color w:val="000000"/>
        </w:rPr>
        <w:t>这份底稿不是逐字稿，而是每个</w:t>
      </w:r>
      <w:r>
        <w:rPr>
          <w:color w:val="000000"/>
        </w:rPr>
        <w:t xml:space="preserve"> finding </w:t>
      </w:r>
      <w:r>
        <w:rPr>
          <w:color w:val="000000"/>
        </w:rPr>
        <w:t>的</w:t>
      </w:r>
      <w:r>
        <w:rPr>
          <w:color w:val="000000"/>
        </w:rPr>
        <w:t>“</w:t>
      </w:r>
      <w:r>
        <w:rPr>
          <w:color w:val="000000"/>
        </w:rPr>
        <w:t>底层逻辑</w:t>
      </w:r>
      <w:r>
        <w:rPr>
          <w:color w:val="000000"/>
        </w:rPr>
        <w:t xml:space="preserve"> + </w:t>
      </w:r>
      <w:r>
        <w:rPr>
          <w:color w:val="000000"/>
        </w:rPr>
        <w:t>口播要点</w:t>
      </w:r>
      <w:r>
        <w:rPr>
          <w:color w:val="000000"/>
        </w:rPr>
        <w:t xml:space="preserve"> + </w:t>
      </w:r>
      <w:r>
        <w:rPr>
          <w:color w:val="000000"/>
        </w:rPr>
        <w:t>不能说的话</w:t>
      </w:r>
      <w:r>
        <w:rPr>
          <w:color w:val="000000"/>
        </w:rPr>
        <w:t>”</w:t>
      </w:r>
      <w:r>
        <w:rPr>
          <w:color w:val="000000"/>
        </w:rPr>
        <w:t>。准备时按三层用：</w:t>
      </w:r>
    </w:p>
    <w:p w14:paraId="1C3CFB22" w14:textId="77777777" w:rsidR="00A601EC" w:rsidRDefault="00F87DFA">
      <w:pPr>
        <w:spacing w:after="80"/>
        <w:ind w:left="425" w:hanging="425"/>
      </w:pPr>
      <w:r>
        <w:rPr>
          <w:color w:val="000000"/>
        </w:rPr>
        <w:t xml:space="preserve">1. </w:t>
      </w:r>
      <w:r>
        <w:rPr>
          <w:color w:val="000000"/>
        </w:rPr>
        <w:t>先记住每个问题的子部分。问题不是一个指标，而是两到三个子部分。少回答一个，老师就会追问。</w:t>
      </w:r>
    </w:p>
    <w:p w14:paraId="6A7B0D8F" w14:textId="77777777" w:rsidR="00A601EC" w:rsidRDefault="00F87DFA">
      <w:pPr>
        <w:spacing w:after="80"/>
        <w:ind w:left="425" w:hanging="425"/>
      </w:pPr>
      <w:r>
        <w:rPr>
          <w:color w:val="000000"/>
        </w:rPr>
        <w:t xml:space="preserve">2. </w:t>
      </w:r>
      <w:r>
        <w:rPr>
          <w:color w:val="000000"/>
        </w:rPr>
        <w:t>再记住每个子部分的数字和符号。数字要能脱稿说出三个：</w:t>
      </w:r>
      <w:r>
        <w:rPr>
          <w:color w:val="000000"/>
        </w:rPr>
        <w:t xml:space="preserve">Q1 </w:t>
      </w:r>
      <w:r>
        <w:rPr>
          <w:color w:val="000000"/>
        </w:rPr>
        <w:t>的</w:t>
      </w:r>
      <w:r>
        <w:rPr>
          <w:color w:val="000000"/>
        </w:rPr>
        <w:t xml:space="preserve"> 0.37 </w:t>
      </w:r>
      <w:r>
        <w:rPr>
          <w:color w:val="000000"/>
        </w:rPr>
        <w:t>和</w:t>
      </w:r>
      <w:r>
        <w:rPr>
          <w:color w:val="000000"/>
        </w:rPr>
        <w:t xml:space="preserve"> 0.053</w:t>
      </w:r>
      <w:r>
        <w:rPr>
          <w:color w:val="000000"/>
        </w:rPr>
        <w:t>，</w:t>
      </w:r>
      <w:r>
        <w:rPr>
          <w:color w:val="000000"/>
        </w:rPr>
        <w:t xml:space="preserve">Q2 </w:t>
      </w:r>
      <w:r>
        <w:rPr>
          <w:color w:val="000000"/>
        </w:rPr>
        <w:t>的</w:t>
      </w:r>
      <w:r>
        <w:rPr>
          <w:color w:val="000000"/>
        </w:rPr>
        <w:t xml:space="preserve"> -1.64</w:t>
      </w:r>
      <w:r>
        <w:rPr>
          <w:color w:val="000000"/>
        </w:rPr>
        <w:t>，</w:t>
      </w:r>
      <w:r>
        <w:rPr>
          <w:color w:val="000000"/>
        </w:rPr>
        <w:t xml:space="preserve">Q3 </w:t>
      </w:r>
      <w:r>
        <w:rPr>
          <w:color w:val="000000"/>
        </w:rPr>
        <w:t>的</w:t>
      </w:r>
      <w:r>
        <w:rPr>
          <w:color w:val="000000"/>
        </w:rPr>
        <w:t xml:space="preserve"> +0.94</w:t>
      </w:r>
      <w:r>
        <w:rPr>
          <w:color w:val="000000"/>
        </w:rPr>
        <w:t>。</w:t>
      </w:r>
    </w:p>
    <w:p w14:paraId="0DC4085C" w14:textId="77777777" w:rsidR="00A601EC" w:rsidRDefault="00F87DFA">
      <w:pPr>
        <w:spacing w:after="80"/>
        <w:ind w:left="425" w:hanging="425"/>
      </w:pPr>
      <w:r>
        <w:rPr>
          <w:color w:val="000000"/>
        </w:rPr>
        <w:t xml:space="preserve">3. </w:t>
      </w:r>
      <w:r>
        <w:rPr>
          <w:color w:val="000000"/>
        </w:rPr>
        <w:t>最后记住每个回答的边界。哪些话不能说，比哪些话能说更重要。</w:t>
      </w:r>
    </w:p>
    <w:p w14:paraId="348169FE" w14:textId="77777777" w:rsidR="00A601EC" w:rsidRDefault="00F87DFA">
      <w:pPr>
        <w:pStyle w:val="1"/>
        <w:spacing w:before="280" w:after="120"/>
      </w:pPr>
      <w:bookmarkStart w:id="2" w:name="_Toc243297573"/>
      <w:r>
        <w:rPr>
          <w:rFonts w:ascii="Times New Roman" w:eastAsia="黑体" w:hAnsi="Times New Roman"/>
          <w:color w:val="000000"/>
          <w:sz w:val="30"/>
        </w:rPr>
        <w:t xml:space="preserve">2. </w:t>
      </w:r>
      <w:r>
        <w:rPr>
          <w:rFonts w:ascii="Times New Roman" w:eastAsia="黑体" w:hAnsi="Times New Roman"/>
          <w:color w:val="000000"/>
          <w:sz w:val="30"/>
        </w:rPr>
        <w:t>四个问题为什么这样排</w:t>
      </w:r>
      <w:bookmarkEnd w:id="2"/>
    </w:p>
    <w:tbl>
      <w:tblPr>
        <w:tblStyle w:val="aff1"/>
        <w:tblW w:w="0" w:type="auto"/>
        <w:jc w:val="center"/>
        <w:tblLook w:val="04A0" w:firstRow="1" w:lastRow="0" w:firstColumn="1" w:lastColumn="0" w:noHBand="0" w:noVBand="1"/>
      </w:tblPr>
      <w:tblGrid>
        <w:gridCol w:w="2353"/>
        <w:gridCol w:w="2353"/>
        <w:gridCol w:w="2353"/>
        <w:gridCol w:w="2353"/>
      </w:tblGrid>
      <w:tr w:rsidR="00A601EC" w14:paraId="34BD0B93" w14:textId="77777777">
        <w:trPr>
          <w:cantSplit/>
          <w:tblHeader/>
          <w:jc w:val="center"/>
        </w:trPr>
        <w:tc>
          <w:tcPr>
            <w:tcW w:w="2353" w:type="dxa"/>
            <w:shd w:val="clear" w:color="auto" w:fill="F2F2F2"/>
          </w:tcPr>
          <w:p w14:paraId="63CC146E" w14:textId="77777777" w:rsidR="00A601EC" w:rsidRDefault="00F87DFA">
            <w:pPr>
              <w:spacing w:after="40" w:line="276" w:lineRule="auto"/>
            </w:pPr>
            <w:r>
              <w:rPr>
                <w:b/>
                <w:color w:val="000000"/>
                <w:sz w:val="21"/>
              </w:rPr>
              <w:t>问题</w:t>
            </w:r>
          </w:p>
        </w:tc>
        <w:tc>
          <w:tcPr>
            <w:tcW w:w="2353" w:type="dxa"/>
            <w:shd w:val="clear" w:color="auto" w:fill="F2F2F2"/>
          </w:tcPr>
          <w:p w14:paraId="2738B407" w14:textId="77777777" w:rsidR="00A601EC" w:rsidRDefault="00F87DFA">
            <w:pPr>
              <w:spacing w:after="40" w:line="276" w:lineRule="auto"/>
            </w:pPr>
            <w:r>
              <w:rPr>
                <w:b/>
                <w:color w:val="000000"/>
                <w:sz w:val="21"/>
              </w:rPr>
              <w:t>它在诊断链里的作用</w:t>
            </w:r>
          </w:p>
        </w:tc>
        <w:tc>
          <w:tcPr>
            <w:tcW w:w="2353" w:type="dxa"/>
            <w:shd w:val="clear" w:color="auto" w:fill="F2F2F2"/>
          </w:tcPr>
          <w:p w14:paraId="455F31E1" w14:textId="77777777" w:rsidR="00A601EC" w:rsidRDefault="00F87DFA">
            <w:pPr>
              <w:spacing w:after="40" w:line="276" w:lineRule="auto"/>
            </w:pPr>
            <w:r>
              <w:rPr>
                <w:b/>
                <w:color w:val="000000"/>
                <w:sz w:val="21"/>
              </w:rPr>
              <w:t>回答什么</w:t>
            </w:r>
          </w:p>
        </w:tc>
        <w:tc>
          <w:tcPr>
            <w:tcW w:w="2353" w:type="dxa"/>
            <w:shd w:val="clear" w:color="auto" w:fill="F2F2F2"/>
          </w:tcPr>
          <w:p w14:paraId="70096D8F" w14:textId="77777777" w:rsidR="00A601EC" w:rsidRDefault="00F87DFA">
            <w:pPr>
              <w:spacing w:after="40" w:line="276" w:lineRule="auto"/>
            </w:pPr>
            <w:r>
              <w:rPr>
                <w:b/>
                <w:color w:val="000000"/>
                <w:sz w:val="21"/>
              </w:rPr>
              <w:t>页</w:t>
            </w:r>
          </w:p>
        </w:tc>
      </w:tr>
      <w:tr w:rsidR="00A601EC" w14:paraId="01F15255" w14:textId="77777777">
        <w:trPr>
          <w:cantSplit/>
          <w:jc w:val="center"/>
        </w:trPr>
        <w:tc>
          <w:tcPr>
            <w:tcW w:w="2353" w:type="dxa"/>
          </w:tcPr>
          <w:p w14:paraId="5371CD5C" w14:textId="77777777" w:rsidR="00A601EC" w:rsidRDefault="00F87DFA">
            <w:pPr>
              <w:spacing w:after="40" w:line="276" w:lineRule="auto"/>
            </w:pPr>
            <w:r>
              <w:rPr>
                <w:color w:val="000000"/>
                <w:sz w:val="21"/>
              </w:rPr>
              <w:t xml:space="preserve">Q1 </w:t>
            </w:r>
            <w:r>
              <w:rPr>
                <w:color w:val="000000"/>
                <w:sz w:val="21"/>
              </w:rPr>
              <w:t>公告日收益与成交量</w:t>
            </w:r>
          </w:p>
        </w:tc>
        <w:tc>
          <w:tcPr>
            <w:tcW w:w="2353" w:type="dxa"/>
          </w:tcPr>
          <w:p w14:paraId="4FE01CC9" w14:textId="77777777" w:rsidR="00A601EC" w:rsidRDefault="00F87DFA">
            <w:pPr>
              <w:spacing w:after="40" w:line="276" w:lineRule="auto"/>
            </w:pPr>
            <w:r>
              <w:rPr>
                <w:color w:val="000000"/>
                <w:sz w:val="21"/>
              </w:rPr>
              <w:t>建立现象</w:t>
            </w:r>
          </w:p>
        </w:tc>
        <w:tc>
          <w:tcPr>
            <w:tcW w:w="2353" w:type="dxa"/>
          </w:tcPr>
          <w:p w14:paraId="63BD271B" w14:textId="77777777" w:rsidR="00A601EC" w:rsidRDefault="00F87DFA">
            <w:pPr>
              <w:spacing w:after="40" w:line="276" w:lineRule="auto"/>
            </w:pPr>
            <w:r>
              <w:rPr>
                <w:color w:val="000000"/>
                <w:sz w:val="21"/>
              </w:rPr>
              <w:t>明星评级调整是否带来更大的价格和成交量反应</w:t>
            </w:r>
          </w:p>
        </w:tc>
        <w:tc>
          <w:tcPr>
            <w:tcW w:w="2353" w:type="dxa"/>
          </w:tcPr>
          <w:p w14:paraId="6A9219B6" w14:textId="77777777" w:rsidR="00A601EC" w:rsidRDefault="00F87DFA">
            <w:pPr>
              <w:spacing w:after="40" w:line="276" w:lineRule="auto"/>
            </w:pPr>
            <w:r>
              <w:rPr>
                <w:color w:val="000000"/>
                <w:sz w:val="21"/>
              </w:rPr>
              <w:t xml:space="preserve">7 </w:t>
            </w:r>
            <w:r>
              <w:rPr>
                <w:color w:val="000000"/>
                <w:sz w:val="21"/>
              </w:rPr>
              <w:t>至</w:t>
            </w:r>
            <w:r>
              <w:rPr>
                <w:color w:val="000000"/>
                <w:sz w:val="21"/>
              </w:rPr>
              <w:t xml:space="preserve"> 8</w:t>
            </w:r>
          </w:p>
        </w:tc>
      </w:tr>
      <w:tr w:rsidR="00A601EC" w14:paraId="1B1B5795" w14:textId="77777777">
        <w:trPr>
          <w:cantSplit/>
          <w:jc w:val="center"/>
        </w:trPr>
        <w:tc>
          <w:tcPr>
            <w:tcW w:w="2353" w:type="dxa"/>
          </w:tcPr>
          <w:p w14:paraId="21F039FB" w14:textId="77777777" w:rsidR="00A601EC" w:rsidRDefault="00F87DFA">
            <w:pPr>
              <w:spacing w:after="40" w:line="276" w:lineRule="auto"/>
            </w:pPr>
            <w:r>
              <w:rPr>
                <w:color w:val="000000"/>
                <w:sz w:val="21"/>
              </w:rPr>
              <w:t xml:space="preserve">Q2 </w:t>
            </w:r>
            <w:r>
              <w:rPr>
                <w:color w:val="000000"/>
                <w:sz w:val="21"/>
              </w:rPr>
              <w:t>公告后漂移与反转</w:t>
            </w:r>
          </w:p>
        </w:tc>
        <w:tc>
          <w:tcPr>
            <w:tcW w:w="2353" w:type="dxa"/>
          </w:tcPr>
          <w:p w14:paraId="17ED2762" w14:textId="77777777" w:rsidR="00A601EC" w:rsidRDefault="00F87DFA">
            <w:pPr>
              <w:spacing w:after="40" w:line="276" w:lineRule="auto"/>
            </w:pPr>
            <w:r>
              <w:rPr>
                <w:color w:val="000000"/>
                <w:sz w:val="21"/>
              </w:rPr>
              <w:t>第一个区分检验</w:t>
            </w:r>
          </w:p>
        </w:tc>
        <w:tc>
          <w:tcPr>
            <w:tcW w:w="2353" w:type="dxa"/>
          </w:tcPr>
          <w:p w14:paraId="000C92E0" w14:textId="77777777" w:rsidR="00A601EC" w:rsidRDefault="00F87DFA">
            <w:pPr>
              <w:spacing w:after="40" w:line="276" w:lineRule="auto"/>
            </w:pPr>
            <w:r>
              <w:rPr>
                <w:color w:val="000000"/>
                <w:sz w:val="21"/>
              </w:rPr>
              <w:t>反应之后是继续，还是回头</w:t>
            </w:r>
          </w:p>
        </w:tc>
        <w:tc>
          <w:tcPr>
            <w:tcW w:w="2353" w:type="dxa"/>
          </w:tcPr>
          <w:p w14:paraId="7D6B5EA8" w14:textId="77777777" w:rsidR="00A601EC" w:rsidRDefault="00F87DFA">
            <w:pPr>
              <w:spacing w:after="40" w:line="276" w:lineRule="auto"/>
            </w:pPr>
            <w:r>
              <w:rPr>
                <w:color w:val="000000"/>
                <w:sz w:val="21"/>
              </w:rPr>
              <w:t>9</w:t>
            </w:r>
          </w:p>
        </w:tc>
      </w:tr>
      <w:tr w:rsidR="00A601EC" w14:paraId="7D27A8F2" w14:textId="77777777">
        <w:trPr>
          <w:cantSplit/>
          <w:jc w:val="center"/>
        </w:trPr>
        <w:tc>
          <w:tcPr>
            <w:tcW w:w="2353" w:type="dxa"/>
          </w:tcPr>
          <w:p w14:paraId="02FBBCAF" w14:textId="77777777" w:rsidR="00A601EC" w:rsidRDefault="00F87DFA">
            <w:pPr>
              <w:spacing w:after="40" w:line="276" w:lineRule="auto"/>
            </w:pPr>
            <w:r>
              <w:rPr>
                <w:color w:val="000000"/>
                <w:sz w:val="21"/>
              </w:rPr>
              <w:t xml:space="preserve">Q3 </w:t>
            </w:r>
            <w:r>
              <w:rPr>
                <w:color w:val="000000"/>
                <w:sz w:val="21"/>
              </w:rPr>
              <w:t>事后准确度</w:t>
            </w:r>
          </w:p>
        </w:tc>
        <w:tc>
          <w:tcPr>
            <w:tcW w:w="2353" w:type="dxa"/>
          </w:tcPr>
          <w:p w14:paraId="0E8238FA" w14:textId="77777777" w:rsidR="00A601EC" w:rsidRDefault="00F87DFA">
            <w:pPr>
              <w:spacing w:after="40" w:line="276" w:lineRule="auto"/>
            </w:pPr>
            <w:r>
              <w:rPr>
                <w:color w:val="000000"/>
                <w:sz w:val="21"/>
              </w:rPr>
              <w:t>第二个区分检验</w:t>
            </w:r>
          </w:p>
        </w:tc>
        <w:tc>
          <w:tcPr>
            <w:tcW w:w="2353" w:type="dxa"/>
          </w:tcPr>
          <w:p w14:paraId="34D09987" w14:textId="77777777" w:rsidR="00A601EC" w:rsidRDefault="00F87DFA">
            <w:pPr>
              <w:spacing w:after="40" w:line="276" w:lineRule="auto"/>
            </w:pPr>
            <w:r>
              <w:rPr>
                <w:color w:val="000000"/>
                <w:sz w:val="21"/>
              </w:rPr>
              <w:t>明星是否更准，还是只是在影响市场</w:t>
            </w:r>
          </w:p>
        </w:tc>
        <w:tc>
          <w:tcPr>
            <w:tcW w:w="2353" w:type="dxa"/>
          </w:tcPr>
          <w:p w14:paraId="419E9E32" w14:textId="77777777" w:rsidR="00A601EC" w:rsidRDefault="00F87DFA">
            <w:pPr>
              <w:spacing w:after="40" w:line="276" w:lineRule="auto"/>
            </w:pPr>
            <w:r>
              <w:rPr>
                <w:color w:val="000000"/>
                <w:sz w:val="21"/>
              </w:rPr>
              <w:t>10</w:t>
            </w:r>
          </w:p>
        </w:tc>
      </w:tr>
      <w:tr w:rsidR="00A601EC" w14:paraId="49B0E150" w14:textId="77777777">
        <w:trPr>
          <w:cantSplit/>
          <w:jc w:val="center"/>
        </w:trPr>
        <w:tc>
          <w:tcPr>
            <w:tcW w:w="2353" w:type="dxa"/>
          </w:tcPr>
          <w:p w14:paraId="7589425F" w14:textId="77777777" w:rsidR="00A601EC" w:rsidRDefault="00F87DFA">
            <w:pPr>
              <w:spacing w:after="40" w:line="276" w:lineRule="auto"/>
            </w:pPr>
            <w:r>
              <w:rPr>
                <w:color w:val="000000"/>
                <w:sz w:val="21"/>
              </w:rPr>
              <w:t xml:space="preserve">Q4 </w:t>
            </w:r>
            <w:r>
              <w:rPr>
                <w:color w:val="000000"/>
                <w:sz w:val="21"/>
              </w:rPr>
              <w:t>方向与券商层级</w:t>
            </w:r>
          </w:p>
        </w:tc>
        <w:tc>
          <w:tcPr>
            <w:tcW w:w="2353" w:type="dxa"/>
          </w:tcPr>
          <w:p w14:paraId="2DC43D76" w14:textId="77777777" w:rsidR="00A601EC" w:rsidRDefault="00F87DFA">
            <w:pPr>
              <w:spacing w:after="40" w:line="276" w:lineRule="auto"/>
            </w:pPr>
            <w:r>
              <w:rPr>
                <w:color w:val="000000"/>
                <w:sz w:val="21"/>
              </w:rPr>
              <w:t>边界条件</w:t>
            </w:r>
          </w:p>
        </w:tc>
        <w:tc>
          <w:tcPr>
            <w:tcW w:w="2353" w:type="dxa"/>
          </w:tcPr>
          <w:p w14:paraId="5C769096" w14:textId="77777777" w:rsidR="00A601EC" w:rsidRDefault="00F87DFA">
            <w:pPr>
              <w:spacing w:after="40" w:line="276" w:lineRule="auto"/>
            </w:pPr>
            <w:r>
              <w:rPr>
                <w:color w:val="000000"/>
                <w:sz w:val="21"/>
              </w:rPr>
              <w:t>这个溢价是否对所有方向、所有券商都一样</w:t>
            </w:r>
          </w:p>
        </w:tc>
        <w:tc>
          <w:tcPr>
            <w:tcW w:w="2353" w:type="dxa"/>
          </w:tcPr>
          <w:p w14:paraId="4B95B796" w14:textId="77777777" w:rsidR="00A601EC" w:rsidRDefault="00F87DFA">
            <w:pPr>
              <w:spacing w:after="40" w:line="276" w:lineRule="auto"/>
            </w:pPr>
            <w:r>
              <w:rPr>
                <w:color w:val="000000"/>
                <w:sz w:val="21"/>
              </w:rPr>
              <w:t>11</w:t>
            </w:r>
          </w:p>
        </w:tc>
      </w:tr>
    </w:tbl>
    <w:p w14:paraId="21C0A284" w14:textId="77777777" w:rsidR="00A601EC" w:rsidRDefault="00A601EC">
      <w:pPr>
        <w:spacing w:after="0"/>
      </w:pPr>
    </w:p>
    <w:p w14:paraId="76275D5E" w14:textId="77777777" w:rsidR="00A601EC" w:rsidRDefault="00F87DFA">
      <w:r>
        <w:rPr>
          <w:color w:val="000000"/>
        </w:rPr>
        <w:t xml:space="preserve">Q1 </w:t>
      </w:r>
      <w:r>
        <w:rPr>
          <w:color w:val="000000"/>
        </w:rPr>
        <w:t>不能单独区分信息与影响力，因为两种解释都预测更大的公告日反应。</w:t>
      </w:r>
      <w:r>
        <w:rPr>
          <w:color w:val="000000"/>
        </w:rPr>
        <w:t xml:space="preserve">Q2 </w:t>
      </w:r>
      <w:r>
        <w:rPr>
          <w:color w:val="000000"/>
        </w:rPr>
        <w:t>和</w:t>
      </w:r>
      <w:r>
        <w:rPr>
          <w:color w:val="000000"/>
        </w:rPr>
        <w:t xml:space="preserve"> Q3 </w:t>
      </w:r>
      <w:r>
        <w:rPr>
          <w:color w:val="000000"/>
        </w:rPr>
        <w:t>才是区分检验。</w:t>
      </w:r>
      <w:r>
        <w:rPr>
          <w:color w:val="000000"/>
        </w:rPr>
        <w:t xml:space="preserve">Q4 </w:t>
      </w:r>
      <w:r>
        <w:rPr>
          <w:color w:val="000000"/>
        </w:rPr>
        <w:t>不是第五个机制，它回答的是</w:t>
      </w:r>
      <w:r>
        <w:rPr>
          <w:color w:val="000000"/>
        </w:rPr>
        <w:t>“</w:t>
      </w:r>
      <w:r>
        <w:rPr>
          <w:color w:val="000000"/>
        </w:rPr>
        <w:t>这个溢价在哪里成立</w:t>
      </w:r>
      <w:r>
        <w:rPr>
          <w:color w:val="000000"/>
        </w:rPr>
        <w:t>”</w:t>
      </w:r>
      <w:r>
        <w:rPr>
          <w:color w:val="000000"/>
        </w:rPr>
        <w:t>。</w:t>
      </w:r>
    </w:p>
    <w:p w14:paraId="5F35E0EC" w14:textId="77777777" w:rsidR="00A601EC" w:rsidRDefault="00F87DFA">
      <w:pPr>
        <w:pStyle w:val="21"/>
        <w:spacing w:after="120"/>
      </w:pPr>
      <w:bookmarkStart w:id="3" w:name="_Toc243297574"/>
      <w:r>
        <w:rPr>
          <w:rFonts w:ascii="Times New Roman" w:eastAsia="黑体" w:hAnsi="Times New Roman"/>
          <w:color w:val="000000"/>
        </w:rPr>
        <w:t xml:space="preserve">2.1 </w:t>
      </w:r>
      <w:r>
        <w:rPr>
          <w:rFonts w:ascii="Times New Roman" w:eastAsia="黑体" w:hAnsi="Times New Roman"/>
          <w:color w:val="000000"/>
        </w:rPr>
        <w:t>三个层次</w:t>
      </w:r>
      <w:bookmarkEnd w:id="3"/>
    </w:p>
    <w:p w14:paraId="3102AEA7" w14:textId="77777777" w:rsidR="00A601EC" w:rsidRDefault="00F87DFA">
      <w:r>
        <w:rPr>
          <w:color w:val="000000"/>
        </w:rPr>
        <w:t xml:space="preserve">PDF </w:t>
      </w:r>
      <w:r>
        <w:rPr>
          <w:color w:val="000000"/>
        </w:rPr>
        <w:t>的四个</w:t>
      </w:r>
      <w:r>
        <w:rPr>
          <w:color w:val="000000"/>
        </w:rPr>
        <w:t xml:space="preserve"> presentation questions </w:t>
      </w:r>
      <w:r>
        <w:rPr>
          <w:color w:val="000000"/>
        </w:rPr>
        <w:t>不是四个研究问题，而是同一个研究问题的四个检验。</w:t>
      </w:r>
    </w:p>
    <w:tbl>
      <w:tblPr>
        <w:tblStyle w:val="aff1"/>
        <w:tblW w:w="0" w:type="auto"/>
        <w:jc w:val="center"/>
        <w:tblLook w:val="04A0" w:firstRow="1" w:lastRow="0" w:firstColumn="1" w:lastColumn="0" w:noHBand="0" w:noVBand="1"/>
      </w:tblPr>
      <w:tblGrid>
        <w:gridCol w:w="3137"/>
        <w:gridCol w:w="3137"/>
        <w:gridCol w:w="3137"/>
      </w:tblGrid>
      <w:tr w:rsidR="00A601EC" w14:paraId="2BD1505D" w14:textId="77777777">
        <w:trPr>
          <w:cantSplit/>
          <w:tblHeader/>
          <w:jc w:val="center"/>
        </w:trPr>
        <w:tc>
          <w:tcPr>
            <w:tcW w:w="3137" w:type="dxa"/>
            <w:shd w:val="clear" w:color="auto" w:fill="F2F2F2"/>
          </w:tcPr>
          <w:p w14:paraId="4EF30C3E" w14:textId="77777777" w:rsidR="00A601EC" w:rsidRDefault="00F87DFA">
            <w:pPr>
              <w:spacing w:after="40" w:line="276" w:lineRule="auto"/>
            </w:pPr>
            <w:r>
              <w:rPr>
                <w:b/>
                <w:color w:val="000000"/>
                <w:sz w:val="21"/>
              </w:rPr>
              <w:t>层次</w:t>
            </w:r>
          </w:p>
        </w:tc>
        <w:tc>
          <w:tcPr>
            <w:tcW w:w="3137" w:type="dxa"/>
            <w:shd w:val="clear" w:color="auto" w:fill="F2F2F2"/>
          </w:tcPr>
          <w:p w14:paraId="5D297C9D" w14:textId="77777777" w:rsidR="00A601EC" w:rsidRDefault="00F87DFA">
            <w:pPr>
              <w:spacing w:after="40" w:line="276" w:lineRule="auto"/>
            </w:pPr>
            <w:r>
              <w:rPr>
                <w:b/>
                <w:color w:val="000000"/>
                <w:sz w:val="21"/>
              </w:rPr>
              <w:t>问题</w:t>
            </w:r>
          </w:p>
        </w:tc>
        <w:tc>
          <w:tcPr>
            <w:tcW w:w="3137" w:type="dxa"/>
            <w:shd w:val="clear" w:color="auto" w:fill="F2F2F2"/>
          </w:tcPr>
          <w:p w14:paraId="1B9E87ED" w14:textId="77777777" w:rsidR="00A601EC" w:rsidRDefault="00F87DFA">
            <w:pPr>
              <w:spacing w:after="40" w:line="276" w:lineRule="auto"/>
            </w:pPr>
            <w:r>
              <w:rPr>
                <w:b/>
                <w:color w:val="000000"/>
                <w:sz w:val="21"/>
              </w:rPr>
              <w:t>出现位置</w:t>
            </w:r>
          </w:p>
        </w:tc>
      </w:tr>
      <w:tr w:rsidR="00A601EC" w14:paraId="3F6F999B" w14:textId="77777777">
        <w:trPr>
          <w:cantSplit/>
          <w:jc w:val="center"/>
        </w:trPr>
        <w:tc>
          <w:tcPr>
            <w:tcW w:w="3137" w:type="dxa"/>
          </w:tcPr>
          <w:p w14:paraId="1804BB48" w14:textId="77777777" w:rsidR="00A601EC" w:rsidRDefault="00F87DFA">
            <w:pPr>
              <w:spacing w:after="40" w:line="276" w:lineRule="auto"/>
            </w:pPr>
            <w:r>
              <w:rPr>
                <w:color w:val="000000"/>
                <w:sz w:val="21"/>
              </w:rPr>
              <w:t>总研究问题</w:t>
            </w:r>
          </w:p>
        </w:tc>
        <w:tc>
          <w:tcPr>
            <w:tcW w:w="3137" w:type="dxa"/>
          </w:tcPr>
          <w:p w14:paraId="0891752D" w14:textId="77777777" w:rsidR="00A601EC" w:rsidRDefault="00F87DFA">
            <w:pPr>
              <w:spacing w:after="40" w:line="276" w:lineRule="auto"/>
            </w:pPr>
            <w:r>
              <w:rPr>
                <w:color w:val="000000"/>
                <w:sz w:val="21"/>
              </w:rPr>
              <w:t>投资者为什么追随明星？信息还是影响力</w:t>
            </w:r>
          </w:p>
        </w:tc>
        <w:tc>
          <w:tcPr>
            <w:tcW w:w="3137" w:type="dxa"/>
          </w:tcPr>
          <w:p w14:paraId="4F4905C8" w14:textId="77777777" w:rsidR="00A601EC" w:rsidRDefault="00F87DFA">
            <w:pPr>
              <w:spacing w:after="40" w:line="276" w:lineRule="auto"/>
            </w:pPr>
            <w:r>
              <w:rPr>
                <w:color w:val="000000"/>
                <w:sz w:val="21"/>
              </w:rPr>
              <w:t>第</w:t>
            </w:r>
            <w:r>
              <w:rPr>
                <w:color w:val="000000"/>
                <w:sz w:val="21"/>
              </w:rPr>
              <w:t xml:space="preserve"> 1</w:t>
            </w:r>
            <w:r>
              <w:rPr>
                <w:color w:val="000000"/>
                <w:sz w:val="21"/>
              </w:rPr>
              <w:t>、</w:t>
            </w:r>
            <w:r>
              <w:rPr>
                <w:color w:val="000000"/>
                <w:sz w:val="21"/>
              </w:rPr>
              <w:t>3</w:t>
            </w:r>
            <w:r>
              <w:rPr>
                <w:color w:val="000000"/>
                <w:sz w:val="21"/>
              </w:rPr>
              <w:t>、</w:t>
            </w:r>
            <w:r>
              <w:rPr>
                <w:color w:val="000000"/>
                <w:sz w:val="21"/>
              </w:rPr>
              <w:t xml:space="preserve">13 </w:t>
            </w:r>
            <w:r>
              <w:rPr>
                <w:color w:val="000000"/>
                <w:sz w:val="21"/>
              </w:rPr>
              <w:t>页</w:t>
            </w:r>
          </w:p>
        </w:tc>
      </w:tr>
      <w:tr w:rsidR="00A601EC" w14:paraId="01B1D5AE" w14:textId="77777777">
        <w:trPr>
          <w:cantSplit/>
          <w:jc w:val="center"/>
        </w:trPr>
        <w:tc>
          <w:tcPr>
            <w:tcW w:w="3137" w:type="dxa"/>
          </w:tcPr>
          <w:p w14:paraId="3764A1E1" w14:textId="77777777" w:rsidR="00A601EC" w:rsidRDefault="00F87DFA">
            <w:pPr>
              <w:spacing w:after="40" w:line="276" w:lineRule="auto"/>
            </w:pPr>
            <w:r>
              <w:rPr>
                <w:color w:val="000000"/>
                <w:sz w:val="21"/>
              </w:rPr>
              <w:t>四个检验</w:t>
            </w:r>
          </w:p>
        </w:tc>
        <w:tc>
          <w:tcPr>
            <w:tcW w:w="3137" w:type="dxa"/>
          </w:tcPr>
          <w:p w14:paraId="2AA31506" w14:textId="77777777" w:rsidR="00A601EC" w:rsidRDefault="00F87DFA">
            <w:pPr>
              <w:spacing w:after="40" w:line="276" w:lineRule="auto"/>
            </w:pPr>
            <w:r>
              <w:rPr>
                <w:color w:val="000000"/>
                <w:sz w:val="21"/>
              </w:rPr>
              <w:t xml:space="preserve">Q1 </w:t>
            </w:r>
            <w:r>
              <w:rPr>
                <w:color w:val="000000"/>
                <w:sz w:val="21"/>
              </w:rPr>
              <w:t>现象、</w:t>
            </w:r>
            <w:r>
              <w:rPr>
                <w:color w:val="000000"/>
                <w:sz w:val="21"/>
              </w:rPr>
              <w:t xml:space="preserve">Q2 </w:t>
            </w:r>
            <w:r>
              <w:rPr>
                <w:color w:val="000000"/>
                <w:sz w:val="21"/>
              </w:rPr>
              <w:t>持续性、</w:t>
            </w:r>
            <w:r>
              <w:rPr>
                <w:color w:val="000000"/>
                <w:sz w:val="21"/>
              </w:rPr>
              <w:t xml:space="preserve">Q3 </w:t>
            </w:r>
            <w:r>
              <w:rPr>
                <w:color w:val="000000"/>
                <w:sz w:val="21"/>
              </w:rPr>
              <w:t>准确度、</w:t>
            </w:r>
            <w:r>
              <w:rPr>
                <w:color w:val="000000"/>
                <w:sz w:val="21"/>
              </w:rPr>
              <w:t xml:space="preserve">Q4 </w:t>
            </w:r>
            <w:r>
              <w:rPr>
                <w:color w:val="000000"/>
                <w:sz w:val="21"/>
              </w:rPr>
              <w:t>边界</w:t>
            </w:r>
          </w:p>
        </w:tc>
        <w:tc>
          <w:tcPr>
            <w:tcW w:w="3137" w:type="dxa"/>
          </w:tcPr>
          <w:p w14:paraId="4D6A4A51" w14:textId="77777777" w:rsidR="00A601EC" w:rsidRDefault="00F87DFA">
            <w:pPr>
              <w:spacing w:after="40" w:line="276" w:lineRule="auto"/>
            </w:pPr>
            <w:r>
              <w:rPr>
                <w:color w:val="000000"/>
                <w:sz w:val="21"/>
              </w:rPr>
              <w:t>第</w:t>
            </w:r>
            <w:r>
              <w:rPr>
                <w:color w:val="000000"/>
                <w:sz w:val="21"/>
              </w:rPr>
              <w:t xml:space="preserve"> 7 </w:t>
            </w:r>
            <w:r>
              <w:rPr>
                <w:color w:val="000000"/>
                <w:sz w:val="21"/>
              </w:rPr>
              <w:t>至</w:t>
            </w:r>
            <w:r>
              <w:rPr>
                <w:color w:val="000000"/>
                <w:sz w:val="21"/>
              </w:rPr>
              <w:t xml:space="preserve"> 11 </w:t>
            </w:r>
            <w:r>
              <w:rPr>
                <w:color w:val="000000"/>
                <w:sz w:val="21"/>
              </w:rPr>
              <w:t>页</w:t>
            </w:r>
          </w:p>
        </w:tc>
      </w:tr>
      <w:tr w:rsidR="00A601EC" w14:paraId="30E6BA48" w14:textId="77777777">
        <w:trPr>
          <w:cantSplit/>
          <w:jc w:val="center"/>
        </w:trPr>
        <w:tc>
          <w:tcPr>
            <w:tcW w:w="3137" w:type="dxa"/>
          </w:tcPr>
          <w:p w14:paraId="1E5F15EE" w14:textId="77777777" w:rsidR="00A601EC" w:rsidRDefault="00F87DFA">
            <w:pPr>
              <w:spacing w:after="40" w:line="276" w:lineRule="auto"/>
            </w:pPr>
            <w:r>
              <w:rPr>
                <w:color w:val="000000"/>
                <w:sz w:val="21"/>
              </w:rPr>
              <w:t>页面问题</w:t>
            </w:r>
          </w:p>
        </w:tc>
        <w:tc>
          <w:tcPr>
            <w:tcW w:w="3137" w:type="dxa"/>
          </w:tcPr>
          <w:p w14:paraId="40D91B43" w14:textId="77777777" w:rsidR="00A601EC" w:rsidRDefault="00F87DFA">
            <w:pPr>
              <w:spacing w:after="40" w:line="276" w:lineRule="auto"/>
            </w:pPr>
            <w:r>
              <w:rPr>
                <w:color w:val="000000"/>
                <w:sz w:val="21"/>
              </w:rPr>
              <w:t>每个</w:t>
            </w:r>
            <w:r>
              <w:rPr>
                <w:color w:val="000000"/>
                <w:sz w:val="21"/>
              </w:rPr>
              <w:t xml:space="preserve"> finding </w:t>
            </w:r>
            <w:r>
              <w:rPr>
                <w:color w:val="000000"/>
                <w:sz w:val="21"/>
              </w:rPr>
              <w:t>只问可测量的那一半</w:t>
            </w:r>
          </w:p>
        </w:tc>
        <w:tc>
          <w:tcPr>
            <w:tcW w:w="3137" w:type="dxa"/>
          </w:tcPr>
          <w:p w14:paraId="63F7B4FA" w14:textId="77777777" w:rsidR="00A601EC" w:rsidRDefault="00F87DFA">
            <w:pPr>
              <w:spacing w:after="40" w:line="276" w:lineRule="auto"/>
            </w:pPr>
            <w:r>
              <w:rPr>
                <w:color w:val="000000"/>
                <w:sz w:val="21"/>
              </w:rPr>
              <w:t>eyebrow</w:t>
            </w:r>
          </w:p>
        </w:tc>
      </w:tr>
    </w:tbl>
    <w:p w14:paraId="1E851F5F" w14:textId="77777777" w:rsidR="00A601EC" w:rsidRDefault="00A601EC">
      <w:pPr>
        <w:spacing w:after="0"/>
      </w:pPr>
    </w:p>
    <w:p w14:paraId="7411305D" w14:textId="77777777" w:rsidR="00A601EC" w:rsidRDefault="00F87DFA">
      <w:r>
        <w:rPr>
          <w:color w:val="000000"/>
        </w:rPr>
        <w:t>所以</w:t>
      </w:r>
      <w:r>
        <w:rPr>
          <w:color w:val="000000"/>
        </w:rPr>
        <w:t xml:space="preserve"> Q3 </w:t>
      </w:r>
      <w:r>
        <w:rPr>
          <w:color w:val="000000"/>
        </w:rPr>
        <w:t>不是总研究问题的重复，它是总问题的第三个检验。</w:t>
      </w:r>
      <w:r>
        <w:rPr>
          <w:color w:val="000000"/>
        </w:rPr>
        <w:t xml:space="preserve">PPT </w:t>
      </w:r>
      <w:r>
        <w:rPr>
          <w:color w:val="000000"/>
        </w:rPr>
        <w:t>的</w:t>
      </w:r>
      <w:r>
        <w:rPr>
          <w:color w:val="000000"/>
        </w:rPr>
        <w:t xml:space="preserve"> Q3 eyebrow </w:t>
      </w:r>
      <w:r>
        <w:rPr>
          <w:color w:val="000000"/>
        </w:rPr>
        <w:t>只问</w:t>
      </w:r>
      <w:r>
        <w:rPr>
          <w:color w:val="000000"/>
        </w:rPr>
        <w:t xml:space="preserve"> "Are stars more accurate ex post?"</w:t>
      </w:r>
      <w:r>
        <w:rPr>
          <w:color w:val="000000"/>
        </w:rPr>
        <w:t>，不把</w:t>
      </w:r>
      <w:r>
        <w:rPr>
          <w:color w:val="000000"/>
        </w:rPr>
        <w:t xml:space="preserve"> "or just influencing" </w:t>
      </w:r>
      <w:r>
        <w:rPr>
          <w:color w:val="000000"/>
        </w:rPr>
        <w:t>放进问题；那句话留给第</w:t>
      </w:r>
      <w:r>
        <w:rPr>
          <w:color w:val="000000"/>
        </w:rPr>
        <w:t xml:space="preserve"> 13 </w:t>
      </w:r>
      <w:r>
        <w:rPr>
          <w:color w:val="000000"/>
        </w:rPr>
        <w:t>页的解释。</w:t>
      </w:r>
    </w:p>
    <w:p w14:paraId="52794A1C" w14:textId="77777777" w:rsidR="00A601EC" w:rsidRDefault="00F87DFA">
      <w:pPr>
        <w:pStyle w:val="1"/>
        <w:spacing w:before="280" w:after="120"/>
      </w:pPr>
      <w:bookmarkStart w:id="4" w:name="_Toc243297575"/>
      <w:r>
        <w:rPr>
          <w:rFonts w:ascii="Times New Roman" w:eastAsia="黑体" w:hAnsi="Times New Roman"/>
          <w:color w:val="000000"/>
          <w:sz w:val="30"/>
        </w:rPr>
        <w:t>3. Q1</w:t>
      </w:r>
      <w:r>
        <w:rPr>
          <w:rFonts w:ascii="Times New Roman" w:eastAsia="黑体" w:hAnsi="Times New Roman"/>
          <w:color w:val="000000"/>
          <w:sz w:val="30"/>
        </w:rPr>
        <w:t>：公告日收益与成交量</w:t>
      </w:r>
      <w:bookmarkEnd w:id="4"/>
    </w:p>
    <w:p w14:paraId="121CE46C" w14:textId="77777777" w:rsidR="00A601EC" w:rsidRDefault="00F87DFA">
      <w:pPr>
        <w:pStyle w:val="21"/>
        <w:spacing w:after="120"/>
      </w:pPr>
      <w:bookmarkStart w:id="5" w:name="_Toc243297576"/>
      <w:r>
        <w:rPr>
          <w:rFonts w:ascii="Times New Roman" w:eastAsia="黑体" w:hAnsi="Times New Roman"/>
          <w:color w:val="000000"/>
        </w:rPr>
        <w:t xml:space="preserve">3.1 </w:t>
      </w:r>
      <w:r>
        <w:rPr>
          <w:rFonts w:ascii="Times New Roman" w:eastAsia="黑体" w:hAnsi="Times New Roman"/>
          <w:color w:val="000000"/>
        </w:rPr>
        <w:t>问题原文</w:t>
      </w:r>
      <w:bookmarkEnd w:id="5"/>
    </w:p>
    <w:p w14:paraId="7973CB50" w14:textId="77777777" w:rsidR="00A601EC" w:rsidRDefault="00F87DFA">
      <w:r>
        <w:rPr>
          <w:color w:val="000000"/>
        </w:rPr>
        <w:t>Do star analyst recommendation changes generate larger announcement returns and abnormal trading volume?</w:t>
      </w:r>
    </w:p>
    <w:p w14:paraId="6A4BB239" w14:textId="77777777" w:rsidR="00A601EC" w:rsidRDefault="00F87DFA">
      <w:pPr>
        <w:pStyle w:val="21"/>
        <w:spacing w:after="120"/>
      </w:pPr>
      <w:bookmarkStart w:id="6" w:name="_Toc243297577"/>
      <w:r>
        <w:rPr>
          <w:rFonts w:ascii="Times New Roman" w:eastAsia="黑体" w:hAnsi="Times New Roman"/>
          <w:color w:val="000000"/>
        </w:rPr>
        <w:t xml:space="preserve">3.2 </w:t>
      </w:r>
      <w:r>
        <w:rPr>
          <w:rFonts w:ascii="Times New Roman" w:eastAsia="黑体" w:hAnsi="Times New Roman"/>
          <w:color w:val="000000"/>
        </w:rPr>
        <w:t>问题真正问什么</w:t>
      </w:r>
      <w:bookmarkEnd w:id="6"/>
    </w:p>
    <w:p w14:paraId="75011FC7" w14:textId="77777777" w:rsidR="00A601EC" w:rsidRDefault="00F87DFA">
      <w:r>
        <w:rPr>
          <w:color w:val="000000"/>
        </w:rPr>
        <w:t xml:space="preserve">Q1 </w:t>
      </w:r>
      <w:r>
        <w:rPr>
          <w:color w:val="000000"/>
        </w:rPr>
        <w:t>有两个维度，四个格子：</w:t>
      </w:r>
    </w:p>
    <w:p w14:paraId="472D04C9" w14:textId="77777777" w:rsidR="00A601EC" w:rsidRDefault="00F87DFA">
      <w:pPr>
        <w:pStyle w:val="a0"/>
        <w:spacing w:after="60"/>
      </w:pPr>
      <w:r>
        <w:rPr>
          <w:color w:val="000000"/>
        </w:rPr>
        <w:t>维度一：价格反应</w:t>
      </w:r>
      <w:r>
        <w:rPr>
          <w:color w:val="000000"/>
        </w:rPr>
        <w:t xml:space="preserve"> CAR</w:t>
      </w:r>
      <w:r>
        <w:rPr>
          <w:color w:val="000000"/>
        </w:rPr>
        <w:t>，和成交量反应</w:t>
      </w:r>
      <w:r>
        <w:rPr>
          <w:color w:val="000000"/>
        </w:rPr>
        <w:t xml:space="preserve"> AV</w:t>
      </w:r>
      <w:r>
        <w:rPr>
          <w:color w:val="000000"/>
        </w:rPr>
        <w:t>。</w:t>
      </w:r>
    </w:p>
    <w:p w14:paraId="251D77A6" w14:textId="77777777" w:rsidR="00A601EC" w:rsidRDefault="00F87DFA">
      <w:pPr>
        <w:pStyle w:val="a0"/>
        <w:spacing w:after="60"/>
      </w:pPr>
      <w:r>
        <w:rPr>
          <w:color w:val="000000"/>
        </w:rPr>
        <w:t>维度二：上调，和下调。</w:t>
      </w:r>
    </w:p>
    <w:p w14:paraId="7683F2F8" w14:textId="77777777" w:rsidR="00A601EC" w:rsidRDefault="00F87DFA">
      <w:r>
        <w:rPr>
          <w:color w:val="000000"/>
        </w:rPr>
        <w:t>只回答</w:t>
      </w:r>
      <w:r>
        <w:rPr>
          <w:color w:val="000000"/>
        </w:rPr>
        <w:t xml:space="preserve"> CAR</w:t>
      </w:r>
      <w:r>
        <w:rPr>
          <w:color w:val="000000"/>
        </w:rPr>
        <w:t>，或者只回答上调，都不算回答</w:t>
      </w:r>
      <w:r>
        <w:rPr>
          <w:color w:val="000000"/>
        </w:rPr>
        <w:t xml:space="preserve"> Q1</w:t>
      </w:r>
      <w:r>
        <w:rPr>
          <w:color w:val="000000"/>
        </w:rPr>
        <w:t>。成交量不是附带结果，它衡量的是注意力和交易行为。价格动、成交量不动，可能只是流动性或估值修正；价格和成交量一起动，才更像</w:t>
      </w:r>
      <w:r>
        <w:rPr>
          <w:color w:val="000000"/>
        </w:rPr>
        <w:t>“</w:t>
      </w:r>
      <w:r>
        <w:rPr>
          <w:color w:val="000000"/>
        </w:rPr>
        <w:t>权威标签吸引了交易</w:t>
      </w:r>
      <w:r>
        <w:rPr>
          <w:color w:val="000000"/>
        </w:rPr>
        <w:t>”</w:t>
      </w:r>
      <w:r>
        <w:rPr>
          <w:color w:val="000000"/>
        </w:rPr>
        <w:t>。</w:t>
      </w:r>
    </w:p>
    <w:p w14:paraId="3F0D01DD" w14:textId="77777777" w:rsidR="00A601EC" w:rsidRDefault="00F87DFA">
      <w:pPr>
        <w:pStyle w:val="21"/>
        <w:spacing w:after="120"/>
      </w:pPr>
      <w:bookmarkStart w:id="7" w:name="_Toc243297578"/>
      <w:r>
        <w:rPr>
          <w:rFonts w:ascii="Times New Roman" w:eastAsia="黑体" w:hAnsi="Times New Roman"/>
          <w:color w:val="000000"/>
        </w:rPr>
        <w:t xml:space="preserve">3.3 </w:t>
      </w:r>
      <w:r>
        <w:rPr>
          <w:rFonts w:ascii="Times New Roman" w:eastAsia="黑体" w:hAnsi="Times New Roman"/>
          <w:color w:val="000000"/>
        </w:rPr>
        <w:t>我们的回答</w:t>
      </w:r>
      <w:bookmarkEnd w:id="7"/>
    </w:p>
    <w:p w14:paraId="710D592B" w14:textId="77777777" w:rsidR="00A601EC" w:rsidRDefault="00F87DFA">
      <w:r>
        <w:rPr>
          <w:color w:val="000000"/>
        </w:rPr>
        <w:t>幻灯片标题：</w:t>
      </w:r>
    </w:p>
    <w:p w14:paraId="2822B751" w14:textId="77777777" w:rsidR="00A601EC" w:rsidRDefault="00F87DFA">
      <w:r>
        <w:rPr>
          <w:b/>
          <w:color w:val="000000"/>
        </w:rPr>
        <w:t>Star upgrades move both price and volume. Star downgrades move neither.</w:t>
      </w:r>
    </w:p>
    <w:p w14:paraId="56DF5918" w14:textId="77777777" w:rsidR="00A601EC" w:rsidRDefault="00F87DFA">
      <w:r>
        <w:rPr>
          <w:color w:val="000000"/>
        </w:rPr>
        <w:t>中文：明星上调同时带来更大的公告日收益和更高的异常成交量；明星下调两个都没有。</w:t>
      </w:r>
    </w:p>
    <w:p w14:paraId="5169D02C" w14:textId="77777777" w:rsidR="00A601EC" w:rsidRDefault="00F87DFA">
      <w:pPr>
        <w:pStyle w:val="21"/>
        <w:spacing w:after="120"/>
      </w:pPr>
      <w:bookmarkStart w:id="8" w:name="_Toc243297579"/>
      <w:r>
        <w:rPr>
          <w:rFonts w:ascii="Times New Roman" w:eastAsia="黑体" w:hAnsi="Times New Roman"/>
          <w:color w:val="000000"/>
        </w:rPr>
        <w:t xml:space="preserve">3.4 </w:t>
      </w:r>
      <w:r>
        <w:rPr>
          <w:rFonts w:ascii="Times New Roman" w:eastAsia="黑体" w:hAnsi="Times New Roman"/>
          <w:color w:val="000000"/>
        </w:rPr>
        <w:t>四个格子</w:t>
      </w:r>
      <w:bookmarkEnd w:id="8"/>
    </w:p>
    <w:tbl>
      <w:tblPr>
        <w:tblStyle w:val="aff1"/>
        <w:tblW w:w="0" w:type="auto"/>
        <w:jc w:val="center"/>
        <w:tblLook w:val="04A0" w:firstRow="1" w:lastRow="0" w:firstColumn="1" w:lastColumn="0" w:noHBand="0" w:noVBand="1"/>
      </w:tblPr>
      <w:tblGrid>
        <w:gridCol w:w="3137"/>
        <w:gridCol w:w="3137"/>
        <w:gridCol w:w="3137"/>
      </w:tblGrid>
      <w:tr w:rsidR="00A601EC" w14:paraId="429B82E1" w14:textId="77777777">
        <w:trPr>
          <w:cantSplit/>
          <w:tblHeader/>
          <w:jc w:val="center"/>
        </w:trPr>
        <w:tc>
          <w:tcPr>
            <w:tcW w:w="3137" w:type="dxa"/>
            <w:shd w:val="clear" w:color="auto" w:fill="F2F2F2"/>
          </w:tcPr>
          <w:p w14:paraId="63641BBF" w14:textId="77777777" w:rsidR="00A601EC" w:rsidRDefault="00A601EC">
            <w:pPr>
              <w:spacing w:after="40" w:line="276" w:lineRule="auto"/>
            </w:pPr>
          </w:p>
        </w:tc>
        <w:tc>
          <w:tcPr>
            <w:tcW w:w="3137" w:type="dxa"/>
            <w:shd w:val="clear" w:color="auto" w:fill="F2F2F2"/>
          </w:tcPr>
          <w:p w14:paraId="12896095" w14:textId="77777777" w:rsidR="00A601EC" w:rsidRDefault="00F87DFA">
            <w:pPr>
              <w:spacing w:after="40" w:line="276" w:lineRule="auto"/>
            </w:pPr>
            <w:r>
              <w:rPr>
                <w:b/>
                <w:color w:val="000000"/>
                <w:sz w:val="21"/>
              </w:rPr>
              <w:t>CAR[-1,+1]</w:t>
            </w:r>
          </w:p>
        </w:tc>
        <w:tc>
          <w:tcPr>
            <w:tcW w:w="3137" w:type="dxa"/>
            <w:shd w:val="clear" w:color="auto" w:fill="F2F2F2"/>
          </w:tcPr>
          <w:p w14:paraId="3B4AE0B6" w14:textId="77777777" w:rsidR="00A601EC" w:rsidRDefault="00F87DFA">
            <w:pPr>
              <w:spacing w:after="40" w:line="276" w:lineRule="auto"/>
            </w:pPr>
            <w:r>
              <w:rPr>
                <w:b/>
                <w:color w:val="000000"/>
                <w:sz w:val="21"/>
              </w:rPr>
              <w:t>Abnormal volume</w:t>
            </w:r>
          </w:p>
        </w:tc>
      </w:tr>
      <w:tr w:rsidR="00A601EC" w14:paraId="05642830" w14:textId="77777777">
        <w:trPr>
          <w:cantSplit/>
          <w:jc w:val="center"/>
        </w:trPr>
        <w:tc>
          <w:tcPr>
            <w:tcW w:w="3137" w:type="dxa"/>
          </w:tcPr>
          <w:p w14:paraId="62F8C6A1" w14:textId="77777777" w:rsidR="00A601EC" w:rsidRDefault="00F87DFA">
            <w:pPr>
              <w:spacing w:after="40" w:line="276" w:lineRule="auto"/>
            </w:pPr>
            <w:r>
              <w:rPr>
                <w:color w:val="000000"/>
                <w:sz w:val="21"/>
              </w:rPr>
              <w:t>Upgrade</w:t>
            </w:r>
          </w:p>
        </w:tc>
        <w:tc>
          <w:tcPr>
            <w:tcW w:w="3137" w:type="dxa"/>
          </w:tcPr>
          <w:p w14:paraId="7CE906F8" w14:textId="77777777" w:rsidR="00A601EC" w:rsidRDefault="00F87DFA">
            <w:pPr>
              <w:spacing w:after="40" w:line="276" w:lineRule="auto"/>
            </w:pPr>
            <w:r>
              <w:rPr>
                <w:color w:val="000000"/>
                <w:sz w:val="21"/>
              </w:rPr>
              <w:t>+0.37 pp</w:t>
            </w:r>
            <w:r>
              <w:rPr>
                <w:color w:val="000000"/>
                <w:sz w:val="21"/>
              </w:rPr>
              <w:t>，</w:t>
            </w:r>
            <w:r>
              <w:rPr>
                <w:color w:val="000000"/>
                <w:sz w:val="21"/>
              </w:rPr>
              <w:t>t = 2.17</w:t>
            </w:r>
          </w:p>
        </w:tc>
        <w:tc>
          <w:tcPr>
            <w:tcW w:w="3137" w:type="dxa"/>
          </w:tcPr>
          <w:p w14:paraId="12BD5B4C" w14:textId="77777777" w:rsidR="00A601EC" w:rsidRDefault="00F87DFA">
            <w:pPr>
              <w:spacing w:after="40" w:line="276" w:lineRule="auto"/>
            </w:pPr>
            <w:r>
              <w:rPr>
                <w:color w:val="000000"/>
                <w:sz w:val="21"/>
              </w:rPr>
              <w:t>+0.053 log points</w:t>
            </w:r>
            <w:r>
              <w:rPr>
                <w:color w:val="000000"/>
                <w:sz w:val="21"/>
              </w:rPr>
              <w:t>，</w:t>
            </w:r>
            <w:r>
              <w:rPr>
                <w:color w:val="000000"/>
                <w:sz w:val="21"/>
              </w:rPr>
              <w:t>t = 2.85</w:t>
            </w:r>
          </w:p>
        </w:tc>
      </w:tr>
      <w:tr w:rsidR="00A601EC" w14:paraId="69C4AEDC" w14:textId="77777777">
        <w:trPr>
          <w:cantSplit/>
          <w:jc w:val="center"/>
        </w:trPr>
        <w:tc>
          <w:tcPr>
            <w:tcW w:w="3137" w:type="dxa"/>
          </w:tcPr>
          <w:p w14:paraId="6E66680A" w14:textId="77777777" w:rsidR="00A601EC" w:rsidRDefault="00F87DFA">
            <w:pPr>
              <w:spacing w:after="40" w:line="276" w:lineRule="auto"/>
            </w:pPr>
            <w:r>
              <w:rPr>
                <w:color w:val="000000"/>
                <w:sz w:val="21"/>
              </w:rPr>
              <w:t>Downgrade</w:t>
            </w:r>
          </w:p>
        </w:tc>
        <w:tc>
          <w:tcPr>
            <w:tcW w:w="3137" w:type="dxa"/>
          </w:tcPr>
          <w:p w14:paraId="69B24715" w14:textId="77777777" w:rsidR="00A601EC" w:rsidRDefault="00F87DFA">
            <w:pPr>
              <w:spacing w:after="40" w:line="276" w:lineRule="auto"/>
            </w:pPr>
            <w:r>
              <w:rPr>
                <w:color w:val="000000"/>
                <w:sz w:val="21"/>
              </w:rPr>
              <w:t>+0.06</w:t>
            </w:r>
            <w:r>
              <w:rPr>
                <w:color w:val="000000"/>
                <w:sz w:val="21"/>
              </w:rPr>
              <w:t>，</w:t>
            </w:r>
            <w:r>
              <w:rPr>
                <w:color w:val="000000"/>
                <w:sz w:val="21"/>
              </w:rPr>
              <w:t>t = 0.35</w:t>
            </w:r>
            <w:r>
              <w:rPr>
                <w:color w:val="000000"/>
                <w:sz w:val="21"/>
              </w:rPr>
              <w:t>，</w:t>
            </w:r>
            <w:r>
              <w:rPr>
                <w:color w:val="000000"/>
                <w:sz w:val="21"/>
              </w:rPr>
              <w:t>n.s.</w:t>
            </w:r>
          </w:p>
        </w:tc>
        <w:tc>
          <w:tcPr>
            <w:tcW w:w="3137" w:type="dxa"/>
          </w:tcPr>
          <w:p w14:paraId="775DEFC7" w14:textId="77777777" w:rsidR="00A601EC" w:rsidRDefault="00F87DFA">
            <w:pPr>
              <w:spacing w:after="40" w:line="276" w:lineRule="auto"/>
            </w:pPr>
            <w:r>
              <w:rPr>
                <w:color w:val="000000"/>
                <w:sz w:val="21"/>
              </w:rPr>
              <w:t>-0.011</w:t>
            </w:r>
            <w:r>
              <w:rPr>
                <w:color w:val="000000"/>
                <w:sz w:val="21"/>
              </w:rPr>
              <w:t>，</w:t>
            </w:r>
            <w:r>
              <w:rPr>
                <w:color w:val="000000"/>
                <w:sz w:val="21"/>
              </w:rPr>
              <w:t>t = -0.53</w:t>
            </w:r>
            <w:r>
              <w:rPr>
                <w:color w:val="000000"/>
                <w:sz w:val="21"/>
              </w:rPr>
              <w:t>，</w:t>
            </w:r>
            <w:r>
              <w:rPr>
                <w:color w:val="000000"/>
                <w:sz w:val="21"/>
              </w:rPr>
              <w:t>n.s.</w:t>
            </w:r>
          </w:p>
        </w:tc>
      </w:tr>
    </w:tbl>
    <w:p w14:paraId="39751AA5" w14:textId="77777777" w:rsidR="00A601EC" w:rsidRDefault="00A601EC">
      <w:pPr>
        <w:spacing w:after="0"/>
      </w:pPr>
    </w:p>
    <w:p w14:paraId="5C8BF4EC" w14:textId="77777777" w:rsidR="00A601EC" w:rsidRDefault="00F87DFA">
      <w:r>
        <w:rPr>
          <w:color w:val="000000"/>
        </w:rPr>
        <w:t>补充数字：</w:t>
      </w:r>
    </w:p>
    <w:p w14:paraId="003FD86E" w14:textId="77777777" w:rsidR="00A601EC" w:rsidRDefault="00F87DFA">
      <w:pPr>
        <w:pStyle w:val="a0"/>
        <w:spacing w:after="60"/>
      </w:pPr>
      <w:r>
        <w:rPr>
          <w:color w:val="000000"/>
        </w:rPr>
        <w:t>上调</w:t>
      </w:r>
      <w:r>
        <w:rPr>
          <w:color w:val="000000"/>
        </w:rPr>
        <w:t xml:space="preserve"> CAR[-1,+5] +0.54</w:t>
      </w:r>
      <w:r>
        <w:rPr>
          <w:color w:val="000000"/>
        </w:rPr>
        <w:t>，</w:t>
      </w:r>
      <w:r>
        <w:rPr>
          <w:color w:val="000000"/>
        </w:rPr>
        <w:t>p = 0.021</w:t>
      </w:r>
      <w:r>
        <w:rPr>
          <w:color w:val="000000"/>
        </w:rPr>
        <w:t>；</w:t>
      </w:r>
      <w:r>
        <w:rPr>
          <w:color w:val="000000"/>
        </w:rPr>
        <w:t>CAR[-5,+5] +0.99</w:t>
      </w:r>
      <w:r>
        <w:rPr>
          <w:color w:val="000000"/>
        </w:rPr>
        <w:t>，</w:t>
      </w:r>
      <w:r>
        <w:rPr>
          <w:color w:val="000000"/>
        </w:rPr>
        <w:t>p = 0.0004</w:t>
      </w:r>
      <w:r>
        <w:rPr>
          <w:color w:val="000000"/>
        </w:rPr>
        <w:t>。</w:t>
      </w:r>
    </w:p>
    <w:p w14:paraId="2C5EAD82" w14:textId="77777777" w:rsidR="00A601EC" w:rsidRDefault="00F87DFA">
      <w:pPr>
        <w:pStyle w:val="a0"/>
        <w:spacing w:after="60"/>
      </w:pPr>
      <w:r>
        <w:rPr>
          <w:color w:val="000000"/>
        </w:rPr>
        <w:t>下调</w:t>
      </w:r>
      <w:r>
        <w:rPr>
          <w:color w:val="000000"/>
        </w:rPr>
        <w:t xml:space="preserve"> CAR[-1,+5] -0.19</w:t>
      </w:r>
      <w:r>
        <w:rPr>
          <w:color w:val="000000"/>
        </w:rPr>
        <w:t>，</w:t>
      </w:r>
      <w:r>
        <w:rPr>
          <w:color w:val="000000"/>
        </w:rPr>
        <w:t>p = 0.398</w:t>
      </w:r>
      <w:r>
        <w:rPr>
          <w:color w:val="000000"/>
        </w:rPr>
        <w:t>；</w:t>
      </w:r>
      <w:r>
        <w:rPr>
          <w:color w:val="000000"/>
        </w:rPr>
        <w:t>CAR[-5,+5] -0.21</w:t>
      </w:r>
      <w:r>
        <w:rPr>
          <w:color w:val="000000"/>
        </w:rPr>
        <w:t>，</w:t>
      </w:r>
      <w:r>
        <w:rPr>
          <w:color w:val="000000"/>
        </w:rPr>
        <w:t>p = 0.458</w:t>
      </w:r>
      <w:r>
        <w:rPr>
          <w:color w:val="000000"/>
        </w:rPr>
        <w:t>。</w:t>
      </w:r>
    </w:p>
    <w:p w14:paraId="47331AE3" w14:textId="77777777" w:rsidR="00A601EC" w:rsidRDefault="00F87DFA">
      <w:pPr>
        <w:pStyle w:val="a0"/>
        <w:spacing w:after="60"/>
      </w:pPr>
      <w:r>
        <w:rPr>
          <w:color w:val="000000"/>
        </w:rPr>
        <w:t>同股同日先取均值：上调</w:t>
      </w:r>
      <w:r>
        <w:rPr>
          <w:color w:val="000000"/>
        </w:rPr>
        <w:t xml:space="preserve"> +0.43 / +0.61 / +1.06</w:t>
      </w:r>
      <w:r>
        <w:rPr>
          <w:color w:val="000000"/>
        </w:rPr>
        <w:t>；</w:t>
      </w:r>
      <w:r>
        <w:rPr>
          <w:color w:val="000000"/>
        </w:rPr>
        <w:t>AV +0.059</w:t>
      </w:r>
      <w:r>
        <w:rPr>
          <w:color w:val="000000"/>
        </w:rPr>
        <w:t>。说明不是同日重复事件堆出来的。</w:t>
      </w:r>
    </w:p>
    <w:p w14:paraId="0E9B4358" w14:textId="77777777" w:rsidR="00A601EC" w:rsidRDefault="00F87DFA">
      <w:pPr>
        <w:pStyle w:val="a0"/>
        <w:spacing w:after="60"/>
      </w:pPr>
      <w:r>
        <w:rPr>
          <w:color w:val="000000"/>
        </w:rPr>
        <w:t xml:space="preserve">+0.053 </w:t>
      </w:r>
      <w:r>
        <w:rPr>
          <w:color w:val="000000"/>
        </w:rPr>
        <w:t>个对数点约等于成交量高</w:t>
      </w:r>
      <w:r>
        <w:rPr>
          <w:color w:val="000000"/>
        </w:rPr>
        <w:t xml:space="preserve"> 5%</w:t>
      </w:r>
      <w:r>
        <w:rPr>
          <w:color w:val="000000"/>
        </w:rPr>
        <w:t>。</w:t>
      </w:r>
    </w:p>
    <w:p w14:paraId="75734861" w14:textId="77777777" w:rsidR="00A601EC" w:rsidRDefault="00F87DFA">
      <w:pPr>
        <w:pStyle w:val="21"/>
        <w:spacing w:after="120"/>
      </w:pPr>
      <w:bookmarkStart w:id="9" w:name="_Toc243297580"/>
      <w:r>
        <w:rPr>
          <w:rFonts w:ascii="Times New Roman" w:eastAsia="黑体" w:hAnsi="Times New Roman"/>
          <w:color w:val="000000"/>
        </w:rPr>
        <w:t xml:space="preserve">3.5 </w:t>
      </w:r>
      <w:r>
        <w:rPr>
          <w:rFonts w:ascii="Times New Roman" w:eastAsia="黑体" w:hAnsi="Times New Roman"/>
          <w:color w:val="000000"/>
        </w:rPr>
        <w:t>底层逻辑</w:t>
      </w:r>
      <w:bookmarkEnd w:id="9"/>
    </w:p>
    <w:p w14:paraId="62ACA108" w14:textId="77777777" w:rsidR="00A601EC" w:rsidRDefault="00F87DFA">
      <w:r>
        <w:rPr>
          <w:color w:val="000000"/>
        </w:rPr>
        <w:t>第一，价格和成交量回答不同问题。</w:t>
      </w:r>
      <w:r>
        <w:rPr>
          <w:color w:val="000000"/>
        </w:rPr>
        <w:t xml:space="preserve">CAR </w:t>
      </w:r>
      <w:r>
        <w:rPr>
          <w:color w:val="000000"/>
        </w:rPr>
        <w:t>是价格反应，</w:t>
      </w:r>
      <w:r>
        <w:rPr>
          <w:color w:val="000000"/>
        </w:rPr>
        <w:t xml:space="preserve">AV </w:t>
      </w:r>
      <w:r>
        <w:rPr>
          <w:color w:val="000000"/>
        </w:rPr>
        <w:t>是交易反应。明星标签如果只是改变估值，价格会动；如果还改变注意力，成交量也会动。我们同时看到两者，说明</w:t>
      </w:r>
      <w:r>
        <w:rPr>
          <w:color w:val="000000"/>
        </w:rPr>
        <w:t xml:space="preserve"> Q1 </w:t>
      </w:r>
      <w:r>
        <w:rPr>
          <w:color w:val="000000"/>
        </w:rPr>
        <w:t>的答案不是</w:t>
      </w:r>
      <w:r>
        <w:rPr>
          <w:color w:val="000000"/>
        </w:rPr>
        <w:t>“</w:t>
      </w:r>
      <w:r>
        <w:rPr>
          <w:color w:val="000000"/>
        </w:rPr>
        <w:t>价格溢价</w:t>
      </w:r>
      <w:r>
        <w:rPr>
          <w:color w:val="000000"/>
        </w:rPr>
        <w:t>”</w:t>
      </w:r>
      <w:r>
        <w:rPr>
          <w:color w:val="000000"/>
        </w:rPr>
        <w:t>一个词，而是</w:t>
      </w:r>
      <w:r>
        <w:rPr>
          <w:color w:val="000000"/>
        </w:rPr>
        <w:t>“</w:t>
      </w:r>
      <w:r>
        <w:rPr>
          <w:color w:val="000000"/>
        </w:rPr>
        <w:t>价格和成交量一起动</w:t>
      </w:r>
      <w:r>
        <w:rPr>
          <w:color w:val="000000"/>
        </w:rPr>
        <w:t>”</w:t>
      </w:r>
      <w:r>
        <w:rPr>
          <w:color w:val="000000"/>
        </w:rPr>
        <w:t>。</w:t>
      </w:r>
    </w:p>
    <w:p w14:paraId="13AA8A0C" w14:textId="77777777" w:rsidR="00A601EC" w:rsidRDefault="00F87DFA">
      <w:r>
        <w:rPr>
          <w:color w:val="000000"/>
        </w:rPr>
        <w:t>第二，方向不对称是第一个线索。上调多、下调少，上调更像例行确认，下调更像真信息。如果权威是一个对所有消息都一样的溢价，下调也应该有反应。但下调的四个格子全部为零，说明权威溢价不是对称的。</w:t>
      </w:r>
    </w:p>
    <w:p w14:paraId="107EB58B" w14:textId="77777777" w:rsidR="00A601EC" w:rsidRDefault="00F87DFA">
      <w:r>
        <w:rPr>
          <w:color w:val="000000"/>
        </w:rPr>
        <w:t>第三，</w:t>
      </w:r>
      <w:r>
        <w:rPr>
          <w:color w:val="000000"/>
        </w:rPr>
        <w:t xml:space="preserve">Q1 </w:t>
      </w:r>
      <w:r>
        <w:rPr>
          <w:color w:val="000000"/>
        </w:rPr>
        <w:t>只能建立现象，不能区分机制。信息解释和影响力解释都预测更大的公告日反应。所以</w:t>
      </w:r>
      <w:r>
        <w:rPr>
          <w:color w:val="000000"/>
        </w:rPr>
        <w:t xml:space="preserve"> Q1 </w:t>
      </w:r>
      <w:r>
        <w:rPr>
          <w:color w:val="000000"/>
        </w:rPr>
        <w:t>的结论要停在</w:t>
      </w:r>
      <w:r>
        <w:rPr>
          <w:color w:val="000000"/>
        </w:rPr>
        <w:t>“</w:t>
      </w:r>
      <w:r>
        <w:rPr>
          <w:color w:val="000000"/>
        </w:rPr>
        <w:t>有反应</w:t>
      </w:r>
      <w:r>
        <w:rPr>
          <w:color w:val="000000"/>
        </w:rPr>
        <w:t>”</w:t>
      </w:r>
      <w:r>
        <w:rPr>
          <w:color w:val="000000"/>
        </w:rPr>
        <w:t>，不能跳成</w:t>
      </w:r>
      <w:r>
        <w:rPr>
          <w:color w:val="000000"/>
        </w:rPr>
        <w:t>“</w:t>
      </w:r>
      <w:r>
        <w:rPr>
          <w:color w:val="000000"/>
        </w:rPr>
        <w:t>是影响力</w:t>
      </w:r>
      <w:r>
        <w:rPr>
          <w:color w:val="000000"/>
        </w:rPr>
        <w:t>”</w:t>
      </w:r>
      <w:r>
        <w:rPr>
          <w:color w:val="000000"/>
        </w:rPr>
        <w:t>。</w:t>
      </w:r>
    </w:p>
    <w:p w14:paraId="68075E66" w14:textId="77777777" w:rsidR="00A601EC" w:rsidRDefault="00F87DFA">
      <w:r>
        <w:rPr>
          <w:color w:val="000000"/>
        </w:rPr>
        <w:t>第四，</w:t>
      </w:r>
      <w:r>
        <w:rPr>
          <w:color w:val="000000"/>
        </w:rPr>
        <w:t xml:space="preserve">Q1 </w:t>
      </w:r>
      <w:r>
        <w:rPr>
          <w:color w:val="000000"/>
        </w:rPr>
        <w:t>的边界是涨跌停。剔除窗口内出现涨跌停的事件后，</w:t>
      </w:r>
      <w:r>
        <w:rPr>
          <w:color w:val="000000"/>
        </w:rPr>
        <w:t xml:space="preserve">CAR[-1,+1] </w:t>
      </w:r>
      <w:r>
        <w:rPr>
          <w:color w:val="000000"/>
        </w:rPr>
        <w:t>从</w:t>
      </w:r>
      <w:r>
        <w:rPr>
          <w:color w:val="000000"/>
        </w:rPr>
        <w:t xml:space="preserve"> 0.37 </w:t>
      </w:r>
      <w:r>
        <w:rPr>
          <w:color w:val="000000"/>
        </w:rPr>
        <w:t>降到</w:t>
      </w:r>
      <w:r>
        <w:rPr>
          <w:color w:val="000000"/>
        </w:rPr>
        <w:t xml:space="preserve"> 0.21</w:t>
      </w:r>
      <w:r>
        <w:rPr>
          <w:color w:val="000000"/>
        </w:rPr>
        <w:t>，</w:t>
      </w:r>
      <w:r>
        <w:rPr>
          <w:color w:val="000000"/>
        </w:rPr>
        <w:t>p = 0.134</w:t>
      </w:r>
      <w:r>
        <w:rPr>
          <w:color w:val="000000"/>
        </w:rPr>
        <w:t>；</w:t>
      </w:r>
      <w:r>
        <w:rPr>
          <w:color w:val="000000"/>
        </w:rPr>
        <w:t xml:space="preserve">CAR[-1,+5] </w:t>
      </w:r>
      <w:r>
        <w:rPr>
          <w:color w:val="000000"/>
        </w:rPr>
        <w:t>从</w:t>
      </w:r>
      <w:r>
        <w:rPr>
          <w:color w:val="000000"/>
        </w:rPr>
        <w:t xml:space="preserve"> 0.54 </w:t>
      </w:r>
      <w:r>
        <w:rPr>
          <w:color w:val="000000"/>
        </w:rPr>
        <w:t>降到</w:t>
      </w:r>
      <w:r>
        <w:rPr>
          <w:color w:val="000000"/>
        </w:rPr>
        <w:t xml:space="preserve"> 0.20</w:t>
      </w:r>
      <w:r>
        <w:rPr>
          <w:color w:val="000000"/>
        </w:rPr>
        <w:t>，</w:t>
      </w:r>
      <w:r>
        <w:rPr>
          <w:color w:val="000000"/>
        </w:rPr>
        <w:t>p = 0.310</w:t>
      </w:r>
      <w:r>
        <w:rPr>
          <w:color w:val="000000"/>
        </w:rPr>
        <w:t>；</w:t>
      </w:r>
      <w:r>
        <w:rPr>
          <w:color w:val="000000"/>
        </w:rPr>
        <w:t xml:space="preserve">CAR[-5,+5] </w:t>
      </w:r>
      <w:r>
        <w:rPr>
          <w:color w:val="000000"/>
        </w:rPr>
        <w:t>从</w:t>
      </w:r>
      <w:r>
        <w:rPr>
          <w:color w:val="000000"/>
        </w:rPr>
        <w:t xml:space="preserve"> 0.99 </w:t>
      </w:r>
      <w:r>
        <w:rPr>
          <w:color w:val="000000"/>
        </w:rPr>
        <w:t>降到</w:t>
      </w:r>
      <w:r>
        <w:rPr>
          <w:color w:val="000000"/>
        </w:rPr>
        <w:t xml:space="preserve"> 0.65</w:t>
      </w:r>
      <w:r>
        <w:rPr>
          <w:color w:val="000000"/>
        </w:rPr>
        <w:t>，</w:t>
      </w:r>
      <w:r>
        <w:rPr>
          <w:color w:val="000000"/>
        </w:rPr>
        <w:t>p = 0.008</w:t>
      </w:r>
      <w:r>
        <w:rPr>
          <w:color w:val="000000"/>
        </w:rPr>
        <w:t>。短窗口</w:t>
      </w:r>
      <w:r>
        <w:rPr>
          <w:color w:val="000000"/>
        </w:rPr>
        <w:t xml:space="preserve"> CAR </w:t>
      </w:r>
      <w:r>
        <w:rPr>
          <w:color w:val="000000"/>
        </w:rPr>
        <w:t>溢价不再显著，只有</w:t>
      </w:r>
      <w:r>
        <w:rPr>
          <w:color w:val="000000"/>
        </w:rPr>
        <w:t xml:space="preserve"> 11 </w:t>
      </w:r>
      <w:r>
        <w:rPr>
          <w:color w:val="000000"/>
        </w:rPr>
        <w:t>日窗口还站得住。这个检验只覆盖</w:t>
      </w:r>
      <w:r>
        <w:rPr>
          <w:color w:val="000000"/>
        </w:rPr>
        <w:t xml:space="preserve"> CAR</w:t>
      </w:r>
      <w:r>
        <w:rPr>
          <w:color w:val="000000"/>
        </w:rPr>
        <w:t>，没有单独拆分</w:t>
      </w:r>
      <w:r>
        <w:rPr>
          <w:color w:val="000000"/>
        </w:rPr>
        <w:t xml:space="preserve"> AV</w:t>
      </w:r>
      <w:r>
        <w:rPr>
          <w:color w:val="000000"/>
        </w:rPr>
        <w:t>。</w:t>
      </w:r>
    </w:p>
    <w:p w14:paraId="7DBD6523" w14:textId="77777777" w:rsidR="00A601EC" w:rsidRDefault="00F87DFA">
      <w:pPr>
        <w:pStyle w:val="21"/>
        <w:spacing w:after="120"/>
      </w:pPr>
      <w:bookmarkStart w:id="10" w:name="_Toc243297581"/>
      <w:r>
        <w:rPr>
          <w:rFonts w:ascii="Times New Roman" w:eastAsia="黑体" w:hAnsi="Times New Roman"/>
          <w:color w:val="000000"/>
        </w:rPr>
        <w:t xml:space="preserve">3.6 </w:t>
      </w:r>
      <w:r>
        <w:rPr>
          <w:rFonts w:ascii="Times New Roman" w:eastAsia="黑体" w:hAnsi="Times New Roman"/>
          <w:color w:val="000000"/>
        </w:rPr>
        <w:t>口播</w:t>
      </w:r>
      <w:bookmarkEnd w:id="10"/>
    </w:p>
    <w:p w14:paraId="65DDFA1B" w14:textId="77777777" w:rsidR="00A601EC" w:rsidRDefault="00F87DFA">
      <w:r>
        <w:rPr>
          <w:b/>
          <w:color w:val="000000"/>
        </w:rPr>
        <w:t>English:</w:t>
      </w:r>
      <w:r>
        <w:rPr>
          <w:color w:val="000000"/>
        </w:rPr>
        <w:t xml:space="preserve"> Q1 has two halves: returns and volume, and each half has to be split into upgrades and downgrades. Star upgrades earn 0.37 percentage points over the three-day window, with a t-statistic of 2.17. Their abnormal volume is 0.053 log points higher, which is about 5%. Star downgrades show neither: the CAR difference is 0.06 with a t-statistic of 0.35, and the volume difference is minus 0.011 with a t-statistic of minus 0.53. So the answer to Q1 is a two-by-two matrix: only the two upgrade cells move.</w:t>
      </w:r>
    </w:p>
    <w:p w14:paraId="0FD0CA88" w14:textId="77777777" w:rsidR="00A601EC" w:rsidRDefault="00F87DFA">
      <w:r>
        <w:rPr>
          <w:b/>
          <w:color w:val="000000"/>
        </w:rPr>
        <w:t>中文提示：</w:t>
      </w:r>
      <w:r>
        <w:rPr>
          <w:color w:val="000000"/>
        </w:rPr>
        <w:t xml:space="preserve"> </w:t>
      </w:r>
      <w:r>
        <w:rPr>
          <w:color w:val="000000"/>
        </w:rPr>
        <w:t>先说</w:t>
      </w:r>
      <w:r>
        <w:rPr>
          <w:color w:val="000000"/>
        </w:rPr>
        <w:t>“</w:t>
      </w:r>
      <w:r>
        <w:rPr>
          <w:color w:val="000000"/>
        </w:rPr>
        <w:t>两个维度、四个格子</w:t>
      </w:r>
      <w:r>
        <w:rPr>
          <w:color w:val="000000"/>
        </w:rPr>
        <w:t>”</w:t>
      </w:r>
      <w:r>
        <w:rPr>
          <w:color w:val="000000"/>
        </w:rPr>
        <w:t>，再报数字。不要把成交量说成</w:t>
      </w:r>
      <w:r>
        <w:rPr>
          <w:color w:val="000000"/>
        </w:rPr>
        <w:t>“</w:t>
      </w:r>
      <w:r>
        <w:rPr>
          <w:color w:val="000000"/>
        </w:rPr>
        <w:t>顺便也显著</w:t>
      </w:r>
      <w:r>
        <w:rPr>
          <w:color w:val="000000"/>
        </w:rPr>
        <w:t>”</w:t>
      </w:r>
      <w:r>
        <w:rPr>
          <w:color w:val="000000"/>
        </w:rPr>
        <w:t>，它是</w:t>
      </w:r>
      <w:r>
        <w:rPr>
          <w:color w:val="000000"/>
        </w:rPr>
        <w:t xml:space="preserve"> Q1 </w:t>
      </w:r>
      <w:r>
        <w:rPr>
          <w:color w:val="000000"/>
        </w:rPr>
        <w:t>的一半。</w:t>
      </w:r>
    </w:p>
    <w:p w14:paraId="57F68C63" w14:textId="77777777" w:rsidR="00A601EC" w:rsidRDefault="00F87DFA">
      <w:pPr>
        <w:pStyle w:val="21"/>
        <w:spacing w:after="120"/>
      </w:pPr>
      <w:bookmarkStart w:id="11" w:name="_Toc243297582"/>
      <w:r>
        <w:rPr>
          <w:rFonts w:ascii="Times New Roman" w:eastAsia="黑体" w:hAnsi="Times New Roman"/>
          <w:color w:val="000000"/>
        </w:rPr>
        <w:t xml:space="preserve">3.7 </w:t>
      </w:r>
      <w:r>
        <w:rPr>
          <w:rFonts w:ascii="Times New Roman" w:eastAsia="黑体" w:hAnsi="Times New Roman"/>
          <w:color w:val="000000"/>
        </w:rPr>
        <w:t>不能说的话</w:t>
      </w:r>
      <w:bookmarkEnd w:id="11"/>
    </w:p>
    <w:p w14:paraId="287488A9" w14:textId="77777777" w:rsidR="00A601EC" w:rsidRDefault="00F87DFA">
      <w:pPr>
        <w:pStyle w:val="a0"/>
        <w:spacing w:after="60"/>
      </w:pPr>
      <w:r>
        <w:rPr>
          <w:color w:val="000000"/>
        </w:rPr>
        <w:t>不能说</w:t>
      </w:r>
      <w:r>
        <w:rPr>
          <w:color w:val="000000"/>
        </w:rPr>
        <w:t>“</w:t>
      </w:r>
      <w:r>
        <w:rPr>
          <w:color w:val="000000"/>
        </w:rPr>
        <w:t>成交量对涨跌停稳健</w:t>
      </w:r>
      <w:r>
        <w:rPr>
          <w:color w:val="000000"/>
        </w:rPr>
        <w:t>”</w:t>
      </w:r>
      <w:r>
        <w:rPr>
          <w:color w:val="000000"/>
        </w:rPr>
        <w:t>。涨跌停检验只做了</w:t>
      </w:r>
      <w:r>
        <w:rPr>
          <w:color w:val="000000"/>
        </w:rPr>
        <w:t xml:space="preserve"> CAR</w:t>
      </w:r>
      <w:r>
        <w:rPr>
          <w:color w:val="000000"/>
        </w:rPr>
        <w:t>，没有拆分</w:t>
      </w:r>
      <w:r>
        <w:rPr>
          <w:color w:val="000000"/>
        </w:rPr>
        <w:t xml:space="preserve"> AV</w:t>
      </w:r>
      <w:r>
        <w:rPr>
          <w:color w:val="000000"/>
        </w:rPr>
        <w:t>。</w:t>
      </w:r>
    </w:p>
    <w:p w14:paraId="19AB74F1" w14:textId="77777777" w:rsidR="00A601EC" w:rsidRDefault="00F87DFA">
      <w:pPr>
        <w:pStyle w:val="a0"/>
        <w:spacing w:after="60"/>
      </w:pPr>
      <w:r>
        <w:rPr>
          <w:color w:val="000000"/>
        </w:rPr>
        <w:t>不能说</w:t>
      </w:r>
      <w:r>
        <w:rPr>
          <w:color w:val="000000"/>
        </w:rPr>
        <w:t>“</w:t>
      </w:r>
      <w:r>
        <w:rPr>
          <w:color w:val="000000"/>
        </w:rPr>
        <w:t>明星对所有评级都有溢价</w:t>
      </w:r>
      <w:r>
        <w:rPr>
          <w:color w:val="000000"/>
        </w:rPr>
        <w:t>”</w:t>
      </w:r>
      <w:r>
        <w:rPr>
          <w:color w:val="000000"/>
        </w:rPr>
        <w:t>。下调四个格子都不显著。</w:t>
      </w:r>
    </w:p>
    <w:p w14:paraId="61B20835" w14:textId="77777777" w:rsidR="00A601EC" w:rsidRDefault="00F87DFA">
      <w:pPr>
        <w:pStyle w:val="a0"/>
        <w:spacing w:after="60"/>
      </w:pPr>
      <w:r>
        <w:rPr>
          <w:color w:val="000000"/>
        </w:rPr>
        <w:t>不能说</w:t>
      </w:r>
      <w:r>
        <w:rPr>
          <w:color w:val="000000"/>
        </w:rPr>
        <w:t xml:space="preserve"> Q1 </w:t>
      </w:r>
      <w:r>
        <w:rPr>
          <w:color w:val="000000"/>
        </w:rPr>
        <w:t>证明了影响力。</w:t>
      </w:r>
      <w:r>
        <w:rPr>
          <w:color w:val="000000"/>
        </w:rPr>
        <w:t xml:space="preserve">Q1 </w:t>
      </w:r>
      <w:r>
        <w:rPr>
          <w:color w:val="000000"/>
        </w:rPr>
        <w:t>只建立现象，区分要靠</w:t>
      </w:r>
      <w:r>
        <w:rPr>
          <w:color w:val="000000"/>
        </w:rPr>
        <w:t xml:space="preserve"> Q2 </w:t>
      </w:r>
      <w:r>
        <w:rPr>
          <w:color w:val="000000"/>
        </w:rPr>
        <w:t>和</w:t>
      </w:r>
      <w:r>
        <w:rPr>
          <w:color w:val="000000"/>
        </w:rPr>
        <w:t xml:space="preserve"> Q3</w:t>
      </w:r>
      <w:r>
        <w:rPr>
          <w:color w:val="000000"/>
        </w:rPr>
        <w:t>。</w:t>
      </w:r>
    </w:p>
    <w:p w14:paraId="05F1BE1C" w14:textId="77777777" w:rsidR="00A601EC" w:rsidRDefault="00F87DFA">
      <w:pPr>
        <w:pStyle w:val="1"/>
        <w:spacing w:before="280" w:after="120"/>
      </w:pPr>
      <w:bookmarkStart w:id="12" w:name="_Toc243297583"/>
      <w:r>
        <w:rPr>
          <w:rFonts w:ascii="Times New Roman" w:eastAsia="黑体" w:hAnsi="Times New Roman"/>
          <w:color w:val="000000"/>
          <w:sz w:val="30"/>
        </w:rPr>
        <w:t>4. Q2</w:t>
      </w:r>
      <w:r>
        <w:rPr>
          <w:rFonts w:ascii="Times New Roman" w:eastAsia="黑体" w:hAnsi="Times New Roman"/>
          <w:color w:val="000000"/>
          <w:sz w:val="30"/>
        </w:rPr>
        <w:t>：公告后漂移与反转</w:t>
      </w:r>
      <w:bookmarkEnd w:id="12"/>
    </w:p>
    <w:p w14:paraId="2616FE62" w14:textId="77777777" w:rsidR="00A601EC" w:rsidRDefault="00F87DFA">
      <w:pPr>
        <w:pStyle w:val="21"/>
        <w:spacing w:after="120"/>
      </w:pPr>
      <w:bookmarkStart w:id="13" w:name="_Toc243297584"/>
      <w:r>
        <w:rPr>
          <w:rFonts w:ascii="Times New Roman" w:eastAsia="黑体" w:hAnsi="Times New Roman"/>
          <w:color w:val="000000"/>
        </w:rPr>
        <w:t xml:space="preserve">4.1 </w:t>
      </w:r>
      <w:r>
        <w:rPr>
          <w:rFonts w:ascii="Times New Roman" w:eastAsia="黑体" w:hAnsi="Times New Roman"/>
          <w:color w:val="000000"/>
        </w:rPr>
        <w:t>问题原文</w:t>
      </w:r>
      <w:bookmarkEnd w:id="13"/>
    </w:p>
    <w:p w14:paraId="5B29B0A5" w14:textId="77777777" w:rsidR="00A601EC" w:rsidRDefault="00F87DFA">
      <w:r>
        <w:rPr>
          <w:color w:val="000000"/>
        </w:rPr>
        <w:t>Do investors over-follow authority, leading to post-recommendation drift or reversal?</w:t>
      </w:r>
    </w:p>
    <w:p w14:paraId="696A88E0" w14:textId="77777777" w:rsidR="00A601EC" w:rsidRDefault="00F87DFA">
      <w:pPr>
        <w:pStyle w:val="21"/>
        <w:spacing w:after="120"/>
      </w:pPr>
      <w:bookmarkStart w:id="14" w:name="_Toc243297585"/>
      <w:r>
        <w:rPr>
          <w:rFonts w:ascii="Times New Roman" w:eastAsia="黑体" w:hAnsi="Times New Roman"/>
          <w:color w:val="000000"/>
        </w:rPr>
        <w:t xml:space="preserve">4.2 </w:t>
      </w:r>
      <w:r>
        <w:rPr>
          <w:rFonts w:ascii="Times New Roman" w:eastAsia="黑体" w:hAnsi="Times New Roman"/>
          <w:color w:val="000000"/>
        </w:rPr>
        <w:t>问题真正问什么</w:t>
      </w:r>
      <w:bookmarkEnd w:id="14"/>
    </w:p>
    <w:p w14:paraId="3711D889" w14:textId="77777777" w:rsidR="00A601EC" w:rsidRDefault="00F87DFA">
      <w:r>
        <w:rPr>
          <w:color w:val="000000"/>
        </w:rPr>
        <w:t xml:space="preserve">Q2 </w:t>
      </w:r>
      <w:r>
        <w:rPr>
          <w:color w:val="000000"/>
        </w:rPr>
        <w:t>有两个方向，每个方向有三个时间窗口：</w:t>
      </w:r>
    </w:p>
    <w:p w14:paraId="42ACCD78" w14:textId="77777777" w:rsidR="00A601EC" w:rsidRDefault="00F87DFA">
      <w:pPr>
        <w:pStyle w:val="a0"/>
        <w:spacing w:after="60"/>
      </w:pPr>
      <w:r>
        <w:rPr>
          <w:color w:val="000000"/>
        </w:rPr>
        <w:t>上调：</w:t>
      </w:r>
      <w:r>
        <w:rPr>
          <w:color w:val="000000"/>
        </w:rPr>
        <w:t xml:space="preserve">+2 </w:t>
      </w:r>
      <w:r>
        <w:rPr>
          <w:color w:val="000000"/>
        </w:rPr>
        <w:t>至</w:t>
      </w:r>
      <w:r>
        <w:rPr>
          <w:color w:val="000000"/>
        </w:rPr>
        <w:t xml:space="preserve"> +60</w:t>
      </w:r>
      <w:r>
        <w:rPr>
          <w:color w:val="000000"/>
        </w:rPr>
        <w:t>、</w:t>
      </w:r>
      <w:r>
        <w:rPr>
          <w:color w:val="000000"/>
        </w:rPr>
        <w:t xml:space="preserve">+2 </w:t>
      </w:r>
      <w:r>
        <w:rPr>
          <w:color w:val="000000"/>
        </w:rPr>
        <w:t>至</w:t>
      </w:r>
      <w:r>
        <w:rPr>
          <w:color w:val="000000"/>
        </w:rPr>
        <w:t xml:space="preserve"> +120</w:t>
      </w:r>
      <w:r>
        <w:rPr>
          <w:color w:val="000000"/>
        </w:rPr>
        <w:t>、</w:t>
      </w:r>
      <w:r>
        <w:rPr>
          <w:color w:val="000000"/>
        </w:rPr>
        <w:t xml:space="preserve">+2 </w:t>
      </w:r>
      <w:r>
        <w:rPr>
          <w:color w:val="000000"/>
        </w:rPr>
        <w:t>至</w:t>
      </w:r>
      <w:r>
        <w:rPr>
          <w:color w:val="000000"/>
        </w:rPr>
        <w:t xml:space="preserve"> +250</w:t>
      </w:r>
      <w:r>
        <w:rPr>
          <w:color w:val="000000"/>
        </w:rPr>
        <w:t>。</w:t>
      </w:r>
    </w:p>
    <w:p w14:paraId="7A535C4B" w14:textId="77777777" w:rsidR="00A601EC" w:rsidRDefault="00F87DFA">
      <w:pPr>
        <w:pStyle w:val="a0"/>
        <w:spacing w:after="60"/>
      </w:pPr>
      <w:r>
        <w:rPr>
          <w:color w:val="000000"/>
        </w:rPr>
        <w:t>下调：同样三个窗口。</w:t>
      </w:r>
    </w:p>
    <w:p w14:paraId="6B089212" w14:textId="77777777" w:rsidR="00A601EC" w:rsidRDefault="00F87DFA">
      <w:r>
        <w:rPr>
          <w:color w:val="000000"/>
        </w:rPr>
        <w:t>只讲下调，或者只讲一个窗口，都不算回答</w:t>
      </w:r>
      <w:r>
        <w:rPr>
          <w:color w:val="000000"/>
        </w:rPr>
        <w:t xml:space="preserve"> Q2</w:t>
      </w:r>
      <w:r>
        <w:rPr>
          <w:color w:val="000000"/>
        </w:rPr>
        <w:t>。</w:t>
      </w:r>
      <w:r>
        <w:rPr>
          <w:color w:val="000000"/>
        </w:rPr>
        <w:t xml:space="preserve">Q2 </w:t>
      </w:r>
      <w:r>
        <w:rPr>
          <w:color w:val="000000"/>
        </w:rPr>
        <w:t>的关键不是</w:t>
      </w:r>
      <w:r>
        <w:rPr>
          <w:color w:val="000000"/>
        </w:rPr>
        <w:t>“</w:t>
      </w:r>
      <w:r>
        <w:rPr>
          <w:color w:val="000000"/>
        </w:rPr>
        <w:t>有没有漂移</w:t>
      </w:r>
      <w:r>
        <w:rPr>
          <w:color w:val="000000"/>
        </w:rPr>
        <w:t>”</w:t>
      </w:r>
      <w:r>
        <w:rPr>
          <w:color w:val="000000"/>
        </w:rPr>
        <w:t>，而是</w:t>
      </w:r>
      <w:r>
        <w:rPr>
          <w:color w:val="000000"/>
        </w:rPr>
        <w:t>“</w:t>
      </w:r>
      <w:r>
        <w:rPr>
          <w:color w:val="000000"/>
        </w:rPr>
        <w:t>漂移之后有没有反转</w:t>
      </w:r>
      <w:r>
        <w:rPr>
          <w:color w:val="000000"/>
        </w:rPr>
        <w:t>”</w:t>
      </w:r>
      <w:r>
        <w:rPr>
          <w:color w:val="000000"/>
        </w:rPr>
        <w:t>。如果信息解释成立，价格应该继续朝推荐方向走；如果影响力解释成立，初始反应之后应该回头。</w:t>
      </w:r>
    </w:p>
    <w:p w14:paraId="42D89AE0" w14:textId="77777777" w:rsidR="00A601EC" w:rsidRDefault="00F87DFA">
      <w:pPr>
        <w:pStyle w:val="21"/>
        <w:spacing w:after="120"/>
      </w:pPr>
      <w:bookmarkStart w:id="15" w:name="_Toc243297586"/>
      <w:r>
        <w:rPr>
          <w:rFonts w:ascii="Times New Roman" w:eastAsia="黑体" w:hAnsi="Times New Roman"/>
          <w:color w:val="000000"/>
        </w:rPr>
        <w:t xml:space="preserve">4.3 </w:t>
      </w:r>
      <w:r>
        <w:rPr>
          <w:rFonts w:ascii="Times New Roman" w:eastAsia="黑体" w:hAnsi="Times New Roman"/>
          <w:color w:val="000000"/>
        </w:rPr>
        <w:t>我们的回答</w:t>
      </w:r>
      <w:bookmarkEnd w:id="15"/>
    </w:p>
    <w:p w14:paraId="0ABA513B" w14:textId="77777777" w:rsidR="00A601EC" w:rsidRDefault="00F87DFA">
      <w:r>
        <w:rPr>
          <w:color w:val="000000"/>
        </w:rPr>
        <w:t>幻灯片标题：</w:t>
      </w:r>
    </w:p>
    <w:p w14:paraId="28CAED59" w14:textId="77777777" w:rsidR="00A601EC" w:rsidRDefault="00F87DFA">
      <w:r>
        <w:rPr>
          <w:b/>
          <w:color w:val="000000"/>
        </w:rPr>
        <w:t>Star downgrades drift down, then reverse. Star upgrades do not drift.</w:t>
      </w:r>
    </w:p>
    <w:p w14:paraId="0C00298E" w14:textId="77777777" w:rsidR="00A601EC" w:rsidRDefault="00F87DFA">
      <w:r>
        <w:rPr>
          <w:color w:val="000000"/>
        </w:rPr>
        <w:t>中文：明星下调后继续跑输，随后部分反转；明星上调没有差异化漂移。</w:t>
      </w:r>
    </w:p>
    <w:p w14:paraId="7D46E53A" w14:textId="77777777" w:rsidR="00A601EC" w:rsidRDefault="00F87DFA">
      <w:pPr>
        <w:pStyle w:val="21"/>
        <w:spacing w:after="120"/>
      </w:pPr>
      <w:bookmarkStart w:id="16" w:name="_Toc243297587"/>
      <w:r>
        <w:rPr>
          <w:rFonts w:ascii="Times New Roman" w:eastAsia="黑体" w:hAnsi="Times New Roman"/>
          <w:color w:val="000000"/>
        </w:rPr>
        <w:t xml:space="preserve">4.4 </w:t>
      </w:r>
      <w:r>
        <w:rPr>
          <w:rFonts w:ascii="Times New Roman" w:eastAsia="黑体" w:hAnsi="Times New Roman"/>
          <w:color w:val="000000"/>
        </w:rPr>
        <w:t>数字</w:t>
      </w:r>
      <w:bookmarkEnd w:id="16"/>
    </w:p>
    <w:tbl>
      <w:tblPr>
        <w:tblStyle w:val="aff1"/>
        <w:tblW w:w="0" w:type="auto"/>
        <w:jc w:val="center"/>
        <w:tblLook w:val="04A0" w:firstRow="1" w:lastRow="0" w:firstColumn="1" w:lastColumn="0" w:noHBand="0" w:noVBand="1"/>
      </w:tblPr>
      <w:tblGrid>
        <w:gridCol w:w="3137"/>
        <w:gridCol w:w="3137"/>
        <w:gridCol w:w="3137"/>
      </w:tblGrid>
      <w:tr w:rsidR="00A601EC" w14:paraId="2CF8221D" w14:textId="77777777">
        <w:trPr>
          <w:cantSplit/>
          <w:tblHeader/>
          <w:jc w:val="center"/>
        </w:trPr>
        <w:tc>
          <w:tcPr>
            <w:tcW w:w="3137" w:type="dxa"/>
            <w:shd w:val="clear" w:color="auto" w:fill="F2F2F2"/>
          </w:tcPr>
          <w:p w14:paraId="23D4EE90" w14:textId="77777777" w:rsidR="00A601EC" w:rsidRDefault="00F87DFA">
            <w:pPr>
              <w:spacing w:after="40" w:line="276" w:lineRule="auto"/>
            </w:pPr>
            <w:r>
              <w:rPr>
                <w:b/>
                <w:color w:val="000000"/>
                <w:sz w:val="21"/>
              </w:rPr>
              <w:t>Window</w:t>
            </w:r>
          </w:p>
        </w:tc>
        <w:tc>
          <w:tcPr>
            <w:tcW w:w="3137" w:type="dxa"/>
            <w:shd w:val="clear" w:color="auto" w:fill="F2F2F2"/>
          </w:tcPr>
          <w:p w14:paraId="3AD0D3F8" w14:textId="77777777" w:rsidR="00A601EC" w:rsidRDefault="00F87DFA">
            <w:pPr>
              <w:spacing w:after="40" w:line="276" w:lineRule="auto"/>
            </w:pPr>
            <w:r>
              <w:rPr>
                <w:b/>
                <w:color w:val="000000"/>
                <w:sz w:val="21"/>
              </w:rPr>
              <w:t>Downgrade</w:t>
            </w:r>
          </w:p>
        </w:tc>
        <w:tc>
          <w:tcPr>
            <w:tcW w:w="3137" w:type="dxa"/>
            <w:shd w:val="clear" w:color="auto" w:fill="F2F2F2"/>
          </w:tcPr>
          <w:p w14:paraId="786099C5" w14:textId="77777777" w:rsidR="00A601EC" w:rsidRDefault="00F87DFA">
            <w:pPr>
              <w:spacing w:after="40" w:line="276" w:lineRule="auto"/>
            </w:pPr>
            <w:r>
              <w:rPr>
                <w:b/>
                <w:color w:val="000000"/>
                <w:sz w:val="21"/>
              </w:rPr>
              <w:t>Upgrade</w:t>
            </w:r>
          </w:p>
        </w:tc>
      </w:tr>
      <w:tr w:rsidR="00A601EC" w14:paraId="69A62EE4" w14:textId="77777777">
        <w:trPr>
          <w:cantSplit/>
          <w:jc w:val="center"/>
        </w:trPr>
        <w:tc>
          <w:tcPr>
            <w:tcW w:w="3137" w:type="dxa"/>
          </w:tcPr>
          <w:p w14:paraId="46417CA4" w14:textId="77777777" w:rsidR="00A601EC" w:rsidRDefault="00F87DFA">
            <w:pPr>
              <w:spacing w:after="40" w:line="276" w:lineRule="auto"/>
            </w:pPr>
            <w:r>
              <w:rPr>
                <w:color w:val="000000"/>
                <w:sz w:val="21"/>
              </w:rPr>
              <w:t>+2 to +60</w:t>
            </w:r>
          </w:p>
        </w:tc>
        <w:tc>
          <w:tcPr>
            <w:tcW w:w="3137" w:type="dxa"/>
          </w:tcPr>
          <w:p w14:paraId="59576BB4" w14:textId="77777777" w:rsidR="00A601EC" w:rsidRDefault="00F87DFA">
            <w:pPr>
              <w:spacing w:after="40" w:line="276" w:lineRule="auto"/>
            </w:pPr>
            <w:r>
              <w:rPr>
                <w:color w:val="000000"/>
                <w:sz w:val="21"/>
              </w:rPr>
              <w:t>-1.64 pp</w:t>
            </w:r>
            <w:r>
              <w:rPr>
                <w:color w:val="000000"/>
                <w:sz w:val="21"/>
              </w:rPr>
              <w:t>，</w:t>
            </w:r>
            <w:r>
              <w:rPr>
                <w:color w:val="000000"/>
                <w:sz w:val="21"/>
              </w:rPr>
              <w:t>p = 0.002</w:t>
            </w:r>
          </w:p>
        </w:tc>
        <w:tc>
          <w:tcPr>
            <w:tcW w:w="3137" w:type="dxa"/>
          </w:tcPr>
          <w:p w14:paraId="09CBC737" w14:textId="77777777" w:rsidR="00A601EC" w:rsidRDefault="00F87DFA">
            <w:pPr>
              <w:spacing w:after="40" w:line="276" w:lineRule="auto"/>
            </w:pPr>
            <w:r>
              <w:rPr>
                <w:color w:val="000000"/>
                <w:sz w:val="21"/>
              </w:rPr>
              <w:t>-0.07</w:t>
            </w:r>
            <w:r>
              <w:rPr>
                <w:color w:val="000000"/>
                <w:sz w:val="21"/>
              </w:rPr>
              <w:t>，</w:t>
            </w:r>
            <w:r>
              <w:rPr>
                <w:color w:val="000000"/>
                <w:sz w:val="21"/>
              </w:rPr>
              <w:t>p = 0.90</w:t>
            </w:r>
          </w:p>
        </w:tc>
      </w:tr>
      <w:tr w:rsidR="00A601EC" w14:paraId="54C67781" w14:textId="77777777">
        <w:trPr>
          <w:cantSplit/>
          <w:jc w:val="center"/>
        </w:trPr>
        <w:tc>
          <w:tcPr>
            <w:tcW w:w="3137" w:type="dxa"/>
          </w:tcPr>
          <w:p w14:paraId="2761DD96" w14:textId="77777777" w:rsidR="00A601EC" w:rsidRDefault="00F87DFA">
            <w:pPr>
              <w:spacing w:after="40" w:line="276" w:lineRule="auto"/>
            </w:pPr>
            <w:r>
              <w:rPr>
                <w:color w:val="000000"/>
                <w:sz w:val="21"/>
              </w:rPr>
              <w:t>+2 to +120</w:t>
            </w:r>
          </w:p>
        </w:tc>
        <w:tc>
          <w:tcPr>
            <w:tcW w:w="3137" w:type="dxa"/>
          </w:tcPr>
          <w:p w14:paraId="707E8786" w14:textId="77777777" w:rsidR="00A601EC" w:rsidRDefault="00F87DFA">
            <w:pPr>
              <w:spacing w:after="40" w:line="276" w:lineRule="auto"/>
            </w:pPr>
            <w:r>
              <w:rPr>
                <w:color w:val="000000"/>
                <w:sz w:val="21"/>
              </w:rPr>
              <w:t>-0.76</w:t>
            </w:r>
            <w:r>
              <w:rPr>
                <w:color w:val="000000"/>
                <w:sz w:val="21"/>
              </w:rPr>
              <w:t>，</w:t>
            </w:r>
            <w:r>
              <w:rPr>
                <w:color w:val="000000"/>
                <w:sz w:val="21"/>
              </w:rPr>
              <w:t>p = 0.32</w:t>
            </w:r>
          </w:p>
        </w:tc>
        <w:tc>
          <w:tcPr>
            <w:tcW w:w="3137" w:type="dxa"/>
          </w:tcPr>
          <w:p w14:paraId="41221D2F" w14:textId="77777777" w:rsidR="00A601EC" w:rsidRDefault="00F87DFA">
            <w:pPr>
              <w:spacing w:after="40" w:line="276" w:lineRule="auto"/>
            </w:pPr>
            <w:r>
              <w:rPr>
                <w:color w:val="000000"/>
                <w:sz w:val="21"/>
              </w:rPr>
              <w:t>+0.98</w:t>
            </w:r>
            <w:r>
              <w:rPr>
                <w:color w:val="000000"/>
                <w:sz w:val="21"/>
              </w:rPr>
              <w:t>，</w:t>
            </w:r>
            <w:r>
              <w:rPr>
                <w:color w:val="000000"/>
                <w:sz w:val="21"/>
              </w:rPr>
              <w:t>p = 0.16</w:t>
            </w:r>
          </w:p>
        </w:tc>
      </w:tr>
      <w:tr w:rsidR="00A601EC" w14:paraId="1F38DFF8" w14:textId="77777777">
        <w:trPr>
          <w:cantSplit/>
          <w:jc w:val="center"/>
        </w:trPr>
        <w:tc>
          <w:tcPr>
            <w:tcW w:w="3137" w:type="dxa"/>
          </w:tcPr>
          <w:p w14:paraId="5CE36B20" w14:textId="77777777" w:rsidR="00A601EC" w:rsidRDefault="00F87DFA">
            <w:pPr>
              <w:spacing w:after="40" w:line="276" w:lineRule="auto"/>
            </w:pPr>
            <w:r>
              <w:rPr>
                <w:color w:val="000000"/>
                <w:sz w:val="21"/>
              </w:rPr>
              <w:t>+2 to +250</w:t>
            </w:r>
          </w:p>
        </w:tc>
        <w:tc>
          <w:tcPr>
            <w:tcW w:w="3137" w:type="dxa"/>
          </w:tcPr>
          <w:p w14:paraId="1B918D9C" w14:textId="77777777" w:rsidR="00A601EC" w:rsidRDefault="00F87DFA">
            <w:pPr>
              <w:spacing w:after="40" w:line="276" w:lineRule="auto"/>
            </w:pPr>
            <w:r>
              <w:rPr>
                <w:color w:val="000000"/>
                <w:sz w:val="21"/>
              </w:rPr>
              <w:t>+1.53</w:t>
            </w:r>
            <w:r>
              <w:rPr>
                <w:color w:val="000000"/>
                <w:sz w:val="21"/>
              </w:rPr>
              <w:t>，</w:t>
            </w:r>
            <w:r>
              <w:rPr>
                <w:color w:val="000000"/>
                <w:sz w:val="21"/>
              </w:rPr>
              <w:t>p = 0.18</w:t>
            </w:r>
          </w:p>
        </w:tc>
        <w:tc>
          <w:tcPr>
            <w:tcW w:w="3137" w:type="dxa"/>
          </w:tcPr>
          <w:p w14:paraId="39F24B20" w14:textId="77777777" w:rsidR="00A601EC" w:rsidRDefault="00F87DFA">
            <w:pPr>
              <w:spacing w:after="40" w:line="276" w:lineRule="auto"/>
            </w:pPr>
            <w:r>
              <w:rPr>
                <w:color w:val="000000"/>
                <w:sz w:val="21"/>
              </w:rPr>
              <w:t>+0.76</w:t>
            </w:r>
            <w:r>
              <w:rPr>
                <w:color w:val="000000"/>
                <w:sz w:val="21"/>
              </w:rPr>
              <w:t>，</w:t>
            </w:r>
            <w:r>
              <w:rPr>
                <w:color w:val="000000"/>
                <w:sz w:val="21"/>
              </w:rPr>
              <w:t>p = 0.48</w:t>
            </w:r>
          </w:p>
        </w:tc>
      </w:tr>
    </w:tbl>
    <w:p w14:paraId="63F502A9" w14:textId="77777777" w:rsidR="00A601EC" w:rsidRDefault="00A601EC">
      <w:pPr>
        <w:spacing w:after="0"/>
      </w:pPr>
    </w:p>
    <w:p w14:paraId="4973F7DE" w14:textId="77777777" w:rsidR="00A601EC" w:rsidRDefault="00F87DFA">
      <w:r>
        <w:rPr>
          <w:color w:val="000000"/>
        </w:rPr>
        <w:t>读法：下调在前</w:t>
      </w:r>
      <w:r>
        <w:rPr>
          <w:color w:val="000000"/>
        </w:rPr>
        <w:t xml:space="preserve"> 60 </w:t>
      </w:r>
      <w:r>
        <w:rPr>
          <w:color w:val="000000"/>
        </w:rPr>
        <w:t>个交易日继续跑输</w:t>
      </w:r>
      <w:r>
        <w:rPr>
          <w:color w:val="000000"/>
        </w:rPr>
        <w:t xml:space="preserve"> 1.64 </w:t>
      </w:r>
      <w:r>
        <w:rPr>
          <w:color w:val="000000"/>
        </w:rPr>
        <w:t>个百分点，统计显著；到</w:t>
      </w:r>
      <w:r>
        <w:rPr>
          <w:color w:val="000000"/>
        </w:rPr>
        <w:t xml:space="preserve"> 120 </w:t>
      </w:r>
      <w:r>
        <w:rPr>
          <w:color w:val="000000"/>
        </w:rPr>
        <w:t>日缩小到</w:t>
      </w:r>
      <w:r>
        <w:rPr>
          <w:color w:val="000000"/>
        </w:rPr>
        <w:t xml:space="preserve"> 0.76</w:t>
      </w:r>
      <w:r>
        <w:rPr>
          <w:color w:val="000000"/>
        </w:rPr>
        <w:t>，不显著；到</w:t>
      </w:r>
      <w:r>
        <w:rPr>
          <w:color w:val="000000"/>
        </w:rPr>
        <w:t xml:space="preserve"> 250 </w:t>
      </w:r>
      <w:r>
        <w:rPr>
          <w:color w:val="000000"/>
        </w:rPr>
        <w:t>日变成正</w:t>
      </w:r>
      <w:r>
        <w:rPr>
          <w:color w:val="000000"/>
        </w:rPr>
        <w:t xml:space="preserve"> 1.53</w:t>
      </w:r>
      <w:r>
        <w:rPr>
          <w:color w:val="000000"/>
        </w:rPr>
        <w:t>，也不显著。上调三个窗口都不显著。</w:t>
      </w:r>
    </w:p>
    <w:p w14:paraId="00F8DDC3" w14:textId="77777777" w:rsidR="00A601EC" w:rsidRDefault="00F87DFA">
      <w:pPr>
        <w:pStyle w:val="21"/>
        <w:spacing w:after="120"/>
      </w:pPr>
      <w:bookmarkStart w:id="17" w:name="_Toc243297588"/>
      <w:r>
        <w:rPr>
          <w:rFonts w:ascii="Times New Roman" w:eastAsia="黑体" w:hAnsi="Times New Roman"/>
          <w:color w:val="000000"/>
        </w:rPr>
        <w:t xml:space="preserve">4.5 </w:t>
      </w:r>
      <w:r>
        <w:rPr>
          <w:rFonts w:ascii="Times New Roman" w:eastAsia="黑体" w:hAnsi="Times New Roman"/>
          <w:color w:val="000000"/>
        </w:rPr>
        <w:t>底层逻辑</w:t>
      </w:r>
      <w:bookmarkEnd w:id="17"/>
    </w:p>
    <w:p w14:paraId="66603AB5" w14:textId="77777777" w:rsidR="00A601EC" w:rsidRDefault="00F87DFA">
      <w:r>
        <w:rPr>
          <w:color w:val="000000"/>
        </w:rPr>
        <w:t>第一，漂移从</w:t>
      </w:r>
      <w:r>
        <w:rPr>
          <w:color w:val="000000"/>
        </w:rPr>
        <w:t xml:space="preserve"> +2 </w:t>
      </w:r>
      <w:r>
        <w:rPr>
          <w:color w:val="000000"/>
        </w:rPr>
        <w:t>开始算，公告日反应已经被排除。所以这不是</w:t>
      </w:r>
      <w:r>
        <w:rPr>
          <w:color w:val="000000"/>
        </w:rPr>
        <w:t>“</w:t>
      </w:r>
      <w:r>
        <w:rPr>
          <w:color w:val="000000"/>
        </w:rPr>
        <w:t>公告日反应本身</w:t>
      </w:r>
      <w:r>
        <w:rPr>
          <w:color w:val="000000"/>
        </w:rPr>
        <w:t>”</w:t>
      </w:r>
      <w:r>
        <w:rPr>
          <w:color w:val="000000"/>
        </w:rPr>
        <w:t>，而是公告日之后的路径。</w:t>
      </w:r>
    </w:p>
    <w:p w14:paraId="14B92CCA" w14:textId="77777777" w:rsidR="00A601EC" w:rsidRDefault="00F87DFA">
      <w:r>
        <w:rPr>
          <w:color w:val="000000"/>
        </w:rPr>
        <w:t>第二，</w:t>
      </w:r>
      <w:r>
        <w:rPr>
          <w:color w:val="000000"/>
        </w:rPr>
        <w:t xml:space="preserve">Q2 </w:t>
      </w:r>
      <w:r>
        <w:rPr>
          <w:color w:val="000000"/>
        </w:rPr>
        <w:t>的形态不是典型的过度反应。典型过度反应是公告日反应太大，然后反转。我们的下调公告日反应本身并不比非明星大，之后却继续下跌，再部分反转。这更像延迟反应或缓慢扩散，不是</w:t>
      </w:r>
      <w:r>
        <w:rPr>
          <w:color w:val="000000"/>
        </w:rPr>
        <w:t>“</w:t>
      </w:r>
      <w:r>
        <w:rPr>
          <w:color w:val="000000"/>
        </w:rPr>
        <w:t>先过度、后修正</w:t>
      </w:r>
      <w:r>
        <w:rPr>
          <w:color w:val="000000"/>
        </w:rPr>
        <w:t>”</w:t>
      </w:r>
      <w:r>
        <w:rPr>
          <w:color w:val="000000"/>
        </w:rPr>
        <w:t>。</w:t>
      </w:r>
    </w:p>
    <w:p w14:paraId="1EF80A11" w14:textId="77777777" w:rsidR="00A601EC" w:rsidRDefault="00F87DFA">
      <w:r>
        <w:rPr>
          <w:color w:val="000000"/>
        </w:rPr>
        <w:t>第三，反转不显著。</w:t>
      </w:r>
      <w:r>
        <w:rPr>
          <w:color w:val="000000"/>
        </w:rPr>
        <w:t xml:space="preserve">+1.53 </w:t>
      </w:r>
      <w:r>
        <w:rPr>
          <w:color w:val="000000"/>
        </w:rPr>
        <w:t>的</w:t>
      </w:r>
      <w:r>
        <w:rPr>
          <w:color w:val="000000"/>
        </w:rPr>
        <w:t xml:space="preserve"> p </w:t>
      </w:r>
      <w:r>
        <w:rPr>
          <w:color w:val="000000"/>
        </w:rPr>
        <w:t>值是</w:t>
      </w:r>
      <w:r>
        <w:rPr>
          <w:color w:val="000000"/>
        </w:rPr>
        <w:t xml:space="preserve"> 0.18</w:t>
      </w:r>
      <w:r>
        <w:rPr>
          <w:color w:val="000000"/>
        </w:rPr>
        <w:t>，不能把</w:t>
      </w:r>
      <w:r>
        <w:rPr>
          <w:color w:val="000000"/>
        </w:rPr>
        <w:t>“</w:t>
      </w:r>
      <w:r>
        <w:rPr>
          <w:color w:val="000000"/>
        </w:rPr>
        <w:t>反转</w:t>
      </w:r>
      <w:r>
        <w:rPr>
          <w:color w:val="000000"/>
        </w:rPr>
        <w:t>”</w:t>
      </w:r>
      <w:r>
        <w:rPr>
          <w:color w:val="000000"/>
        </w:rPr>
        <w:t>说成已经证实。只能说</w:t>
      </w:r>
      <w:r>
        <w:rPr>
          <w:color w:val="000000"/>
        </w:rPr>
        <w:t>“</w:t>
      </w:r>
      <w:r>
        <w:rPr>
          <w:color w:val="000000"/>
        </w:rPr>
        <w:t>方向与部分反转一致</w:t>
      </w:r>
      <w:r>
        <w:rPr>
          <w:color w:val="000000"/>
        </w:rPr>
        <w:t>”</w:t>
      </w:r>
      <w:r>
        <w:rPr>
          <w:color w:val="000000"/>
        </w:rPr>
        <w:t>，不能说</w:t>
      </w:r>
      <w:r>
        <w:rPr>
          <w:color w:val="000000"/>
        </w:rPr>
        <w:t>“</w:t>
      </w:r>
      <w:r>
        <w:rPr>
          <w:color w:val="000000"/>
        </w:rPr>
        <w:t>我们证明了反转</w:t>
      </w:r>
      <w:r>
        <w:rPr>
          <w:color w:val="000000"/>
        </w:rPr>
        <w:t>”</w:t>
      </w:r>
      <w:r>
        <w:rPr>
          <w:color w:val="000000"/>
        </w:rPr>
        <w:t>。</w:t>
      </w:r>
    </w:p>
    <w:p w14:paraId="2CA6E8FF" w14:textId="77777777" w:rsidR="00A601EC" w:rsidRDefault="00F87DFA">
      <w:r>
        <w:rPr>
          <w:color w:val="000000"/>
        </w:rPr>
        <w:t>第四，方向上仍然不对称。上调没有漂移，下调有短期漂移。这和</w:t>
      </w:r>
      <w:r>
        <w:rPr>
          <w:color w:val="000000"/>
        </w:rPr>
        <w:t xml:space="preserve"> Q1 </w:t>
      </w:r>
      <w:r>
        <w:rPr>
          <w:color w:val="000000"/>
        </w:rPr>
        <w:t>的</w:t>
      </w:r>
      <w:r>
        <w:rPr>
          <w:color w:val="000000"/>
        </w:rPr>
        <w:t>“</w:t>
      </w:r>
      <w:r>
        <w:rPr>
          <w:color w:val="000000"/>
        </w:rPr>
        <w:t>只有上调有公告日溢价</w:t>
      </w:r>
      <w:r>
        <w:rPr>
          <w:color w:val="000000"/>
        </w:rPr>
        <w:t>”</w:t>
      </w:r>
      <w:r>
        <w:rPr>
          <w:color w:val="000000"/>
        </w:rPr>
        <w:t>形成一个有意思的对照：价格在公告日对上调反应更大，但在公告后对下调反应更持久。解释时要承认这个不对称，不要强行统一成一个故事。</w:t>
      </w:r>
    </w:p>
    <w:p w14:paraId="1A4548AB" w14:textId="77777777" w:rsidR="00A601EC" w:rsidRDefault="00F87DFA">
      <w:pPr>
        <w:pStyle w:val="21"/>
        <w:spacing w:after="120"/>
      </w:pPr>
      <w:bookmarkStart w:id="18" w:name="_Toc243297589"/>
      <w:r>
        <w:rPr>
          <w:rFonts w:ascii="Times New Roman" w:eastAsia="黑体" w:hAnsi="Times New Roman"/>
          <w:color w:val="000000"/>
        </w:rPr>
        <w:t xml:space="preserve">4.6 </w:t>
      </w:r>
      <w:r>
        <w:rPr>
          <w:rFonts w:ascii="Times New Roman" w:eastAsia="黑体" w:hAnsi="Times New Roman"/>
          <w:color w:val="000000"/>
        </w:rPr>
        <w:t>口播</w:t>
      </w:r>
      <w:bookmarkEnd w:id="18"/>
    </w:p>
    <w:p w14:paraId="6F018D47" w14:textId="77777777" w:rsidR="00A601EC" w:rsidRDefault="00F87DFA">
      <w:r>
        <w:rPr>
          <w:b/>
          <w:color w:val="000000"/>
        </w:rPr>
        <w:t>English:</w:t>
      </w:r>
      <w:r>
        <w:rPr>
          <w:color w:val="000000"/>
        </w:rPr>
        <w:t xml:space="preserve"> Q2 starts at +2, so the announcement reaction is already excluded. Star downgrades continue to underperform by 1.64 percentage points over the next 60 trading days, with a p-value of 0.002. The gap narrows to 0.76 by 120 days and turns positive by 250 days, but neither of those later estimates is significant. Star upgrades show no differential drift at any horizon. The pattern is consistent with delayed following and partial reversal. It is not proof of over-following, because the downgrade announcement re</w:t>
      </w:r>
      <w:r>
        <w:rPr>
          <w:color w:val="000000"/>
        </w:rPr>
        <w:t>action itself is not larger.</w:t>
      </w:r>
    </w:p>
    <w:p w14:paraId="2995CFBC" w14:textId="77777777" w:rsidR="00A601EC" w:rsidRDefault="00F87DFA">
      <w:r>
        <w:rPr>
          <w:b/>
          <w:color w:val="000000"/>
        </w:rPr>
        <w:t>中文提示：</w:t>
      </w:r>
      <w:r>
        <w:rPr>
          <w:color w:val="000000"/>
        </w:rPr>
        <w:t xml:space="preserve"> </w:t>
      </w:r>
      <w:r>
        <w:rPr>
          <w:color w:val="000000"/>
        </w:rPr>
        <w:t>先说</w:t>
      </w:r>
      <w:r>
        <w:rPr>
          <w:color w:val="000000"/>
        </w:rPr>
        <w:t>“</w:t>
      </w:r>
      <w:r>
        <w:rPr>
          <w:color w:val="000000"/>
        </w:rPr>
        <w:t>从</w:t>
      </w:r>
      <w:r>
        <w:rPr>
          <w:color w:val="000000"/>
        </w:rPr>
        <w:t xml:space="preserve"> +2 </w:t>
      </w:r>
      <w:r>
        <w:rPr>
          <w:color w:val="000000"/>
        </w:rPr>
        <w:t>开始，公告日反应已排除</w:t>
      </w:r>
      <w:r>
        <w:rPr>
          <w:color w:val="000000"/>
        </w:rPr>
        <w:t>”</w:t>
      </w:r>
      <w:r>
        <w:rPr>
          <w:color w:val="000000"/>
        </w:rPr>
        <w:t>，再说</w:t>
      </w:r>
      <w:r>
        <w:rPr>
          <w:color w:val="000000"/>
        </w:rPr>
        <w:t>“</w:t>
      </w:r>
      <w:r>
        <w:rPr>
          <w:color w:val="000000"/>
        </w:rPr>
        <w:t>下调</w:t>
      </w:r>
      <w:r>
        <w:rPr>
          <w:color w:val="000000"/>
        </w:rPr>
        <w:t xml:space="preserve"> 1.64</w:t>
      </w:r>
      <w:r>
        <w:rPr>
          <w:color w:val="000000"/>
        </w:rPr>
        <w:t>，之后缩小并转正，但反转不显著</w:t>
      </w:r>
      <w:r>
        <w:rPr>
          <w:color w:val="000000"/>
        </w:rPr>
        <w:t>”</w:t>
      </w:r>
      <w:r>
        <w:rPr>
          <w:color w:val="000000"/>
        </w:rPr>
        <w:t>。最后主动说</w:t>
      </w:r>
      <w:r>
        <w:rPr>
          <w:color w:val="000000"/>
        </w:rPr>
        <w:t>“</w:t>
      </w:r>
      <w:r>
        <w:rPr>
          <w:color w:val="000000"/>
        </w:rPr>
        <w:t>这不是过度反应的证明</w:t>
      </w:r>
      <w:r>
        <w:rPr>
          <w:color w:val="000000"/>
        </w:rPr>
        <w:t>”</w:t>
      </w:r>
      <w:r>
        <w:rPr>
          <w:color w:val="000000"/>
        </w:rPr>
        <w:t>，显示你知道边界。</w:t>
      </w:r>
    </w:p>
    <w:p w14:paraId="734F2B59" w14:textId="77777777" w:rsidR="00A601EC" w:rsidRDefault="00F87DFA">
      <w:pPr>
        <w:pStyle w:val="21"/>
        <w:spacing w:after="120"/>
      </w:pPr>
      <w:bookmarkStart w:id="19" w:name="_Toc243297590"/>
      <w:r>
        <w:rPr>
          <w:rFonts w:ascii="Times New Roman" w:eastAsia="黑体" w:hAnsi="Times New Roman"/>
          <w:color w:val="000000"/>
        </w:rPr>
        <w:t xml:space="preserve">4.7 </w:t>
      </w:r>
      <w:r>
        <w:rPr>
          <w:rFonts w:ascii="Times New Roman" w:eastAsia="黑体" w:hAnsi="Times New Roman"/>
          <w:color w:val="000000"/>
        </w:rPr>
        <w:t>不能说的话</w:t>
      </w:r>
      <w:bookmarkEnd w:id="19"/>
    </w:p>
    <w:p w14:paraId="3F3EDD2F" w14:textId="77777777" w:rsidR="00A601EC" w:rsidRDefault="00F87DFA">
      <w:pPr>
        <w:pStyle w:val="a0"/>
        <w:spacing w:after="60"/>
      </w:pPr>
      <w:r>
        <w:rPr>
          <w:color w:val="000000"/>
        </w:rPr>
        <w:t>不能说</w:t>
      </w:r>
      <w:r>
        <w:rPr>
          <w:color w:val="000000"/>
        </w:rPr>
        <w:t>“</w:t>
      </w:r>
      <w:r>
        <w:rPr>
          <w:color w:val="000000"/>
        </w:rPr>
        <w:t>投资者过度反应</w:t>
      </w:r>
      <w:r>
        <w:rPr>
          <w:color w:val="000000"/>
        </w:rPr>
        <w:t>”</w:t>
      </w:r>
      <w:r>
        <w:rPr>
          <w:color w:val="000000"/>
        </w:rPr>
        <w:t>。我们的公告日下调反应并不更大，形态更像延迟反应。</w:t>
      </w:r>
    </w:p>
    <w:p w14:paraId="69B8249F" w14:textId="77777777" w:rsidR="00A601EC" w:rsidRDefault="00F87DFA">
      <w:pPr>
        <w:pStyle w:val="a0"/>
        <w:spacing w:after="60"/>
      </w:pPr>
      <w:r>
        <w:rPr>
          <w:color w:val="000000"/>
        </w:rPr>
        <w:t>不能说</w:t>
      </w:r>
      <w:r>
        <w:rPr>
          <w:color w:val="000000"/>
        </w:rPr>
        <w:t>“</w:t>
      </w:r>
      <w:r>
        <w:rPr>
          <w:color w:val="000000"/>
        </w:rPr>
        <w:t>反转显著</w:t>
      </w:r>
      <w:r>
        <w:rPr>
          <w:color w:val="000000"/>
        </w:rPr>
        <w:t>”</w:t>
      </w:r>
      <w:r>
        <w:rPr>
          <w:color w:val="000000"/>
        </w:rPr>
        <w:t>。</w:t>
      </w:r>
      <w:r>
        <w:rPr>
          <w:color w:val="000000"/>
        </w:rPr>
        <w:t xml:space="preserve">+250 </w:t>
      </w:r>
      <w:r>
        <w:rPr>
          <w:color w:val="000000"/>
        </w:rPr>
        <w:t>的</w:t>
      </w:r>
      <w:r>
        <w:rPr>
          <w:color w:val="000000"/>
        </w:rPr>
        <w:t xml:space="preserve"> p </w:t>
      </w:r>
      <w:r>
        <w:rPr>
          <w:color w:val="000000"/>
        </w:rPr>
        <w:t>值是</w:t>
      </w:r>
      <w:r>
        <w:rPr>
          <w:color w:val="000000"/>
        </w:rPr>
        <w:t xml:space="preserve"> 0.18</w:t>
      </w:r>
      <w:r>
        <w:rPr>
          <w:color w:val="000000"/>
        </w:rPr>
        <w:t>。</w:t>
      </w:r>
    </w:p>
    <w:p w14:paraId="5861CBB7" w14:textId="77777777" w:rsidR="00A601EC" w:rsidRDefault="00F87DFA">
      <w:pPr>
        <w:pStyle w:val="a0"/>
        <w:spacing w:after="60"/>
      </w:pPr>
      <w:r>
        <w:rPr>
          <w:color w:val="000000"/>
        </w:rPr>
        <w:t>不能只说下调。上调三个窗口也要报，否则</w:t>
      </w:r>
      <w:r>
        <w:rPr>
          <w:color w:val="000000"/>
        </w:rPr>
        <w:t xml:space="preserve"> Q2 </w:t>
      </w:r>
      <w:r>
        <w:rPr>
          <w:color w:val="000000"/>
        </w:rPr>
        <w:t>只回答了一半。</w:t>
      </w:r>
    </w:p>
    <w:p w14:paraId="3AD11129" w14:textId="77777777" w:rsidR="00A601EC" w:rsidRDefault="00F87DFA">
      <w:pPr>
        <w:pStyle w:val="1"/>
        <w:spacing w:before="280" w:after="120"/>
      </w:pPr>
      <w:bookmarkStart w:id="20" w:name="_Toc243297591"/>
      <w:r>
        <w:rPr>
          <w:rFonts w:ascii="Times New Roman" w:eastAsia="黑体" w:hAnsi="Times New Roman"/>
          <w:color w:val="000000"/>
          <w:sz w:val="30"/>
        </w:rPr>
        <w:t>5. Q3</w:t>
      </w:r>
      <w:r>
        <w:rPr>
          <w:rFonts w:ascii="Times New Roman" w:eastAsia="黑体" w:hAnsi="Times New Roman"/>
          <w:color w:val="000000"/>
          <w:sz w:val="30"/>
        </w:rPr>
        <w:t>：明星是否更准</w:t>
      </w:r>
      <w:bookmarkEnd w:id="20"/>
    </w:p>
    <w:p w14:paraId="018C1808" w14:textId="77777777" w:rsidR="00A601EC" w:rsidRDefault="00F87DFA">
      <w:pPr>
        <w:pStyle w:val="21"/>
        <w:spacing w:after="120"/>
      </w:pPr>
      <w:bookmarkStart w:id="21" w:name="_Toc243297592"/>
      <w:r>
        <w:rPr>
          <w:rFonts w:ascii="Times New Roman" w:eastAsia="黑体" w:hAnsi="Times New Roman"/>
          <w:color w:val="000000"/>
        </w:rPr>
        <w:t xml:space="preserve">5.1 </w:t>
      </w:r>
      <w:r>
        <w:rPr>
          <w:rFonts w:ascii="Times New Roman" w:eastAsia="黑体" w:hAnsi="Times New Roman"/>
          <w:color w:val="000000"/>
        </w:rPr>
        <w:t>问题原文</w:t>
      </w:r>
      <w:bookmarkEnd w:id="21"/>
    </w:p>
    <w:p w14:paraId="76829EFA" w14:textId="77777777" w:rsidR="00A601EC" w:rsidRDefault="00F87DFA">
      <w:r>
        <w:rPr>
          <w:color w:val="000000"/>
        </w:rPr>
        <w:t>Are star analysts' recommendations more accurate ex post, or are they just influencing markets?</w:t>
      </w:r>
    </w:p>
    <w:p w14:paraId="0C19E63E" w14:textId="77777777" w:rsidR="00A601EC" w:rsidRDefault="00F87DFA">
      <w:pPr>
        <w:pStyle w:val="21"/>
        <w:spacing w:after="120"/>
      </w:pPr>
      <w:bookmarkStart w:id="22" w:name="_Toc243297593"/>
      <w:r>
        <w:rPr>
          <w:rFonts w:ascii="Times New Roman" w:eastAsia="黑体" w:hAnsi="Times New Roman"/>
          <w:color w:val="000000"/>
        </w:rPr>
        <w:t xml:space="preserve">5.2 </w:t>
      </w:r>
      <w:r>
        <w:rPr>
          <w:rFonts w:ascii="Times New Roman" w:eastAsia="黑体" w:hAnsi="Times New Roman"/>
          <w:color w:val="000000"/>
        </w:rPr>
        <w:t>问题真正问什么</w:t>
      </w:r>
      <w:bookmarkEnd w:id="22"/>
    </w:p>
    <w:p w14:paraId="58A29C7B" w14:textId="77777777" w:rsidR="00A601EC" w:rsidRDefault="00F87DFA">
      <w:r>
        <w:rPr>
          <w:color w:val="000000"/>
        </w:rPr>
        <w:t xml:space="preserve">PDF </w:t>
      </w:r>
      <w:r>
        <w:rPr>
          <w:color w:val="000000"/>
        </w:rPr>
        <w:t>原问题包含</w:t>
      </w:r>
      <w:r>
        <w:rPr>
          <w:color w:val="000000"/>
        </w:rPr>
        <w:t xml:space="preserve"> "or are they just influencing markets?"</w:t>
      </w:r>
      <w:r>
        <w:rPr>
          <w:color w:val="000000"/>
        </w:rPr>
        <w:t>。这句话是研究问题的解释层，不是</w:t>
      </w:r>
      <w:r>
        <w:rPr>
          <w:color w:val="000000"/>
        </w:rPr>
        <w:t xml:space="preserve"> Q3 </w:t>
      </w:r>
      <w:r>
        <w:rPr>
          <w:color w:val="000000"/>
        </w:rPr>
        <w:t>的测量问题。</w:t>
      </w:r>
      <w:r>
        <w:rPr>
          <w:color w:val="000000"/>
        </w:rPr>
        <w:t xml:space="preserve">PPT </w:t>
      </w:r>
      <w:r>
        <w:rPr>
          <w:color w:val="000000"/>
        </w:rPr>
        <w:t>的</w:t>
      </w:r>
      <w:r>
        <w:rPr>
          <w:color w:val="000000"/>
        </w:rPr>
        <w:t xml:space="preserve"> Q3 </w:t>
      </w:r>
      <w:r>
        <w:rPr>
          <w:color w:val="000000"/>
        </w:rPr>
        <w:t>只问</w:t>
      </w:r>
      <w:r>
        <w:rPr>
          <w:color w:val="000000"/>
        </w:rPr>
        <w:t xml:space="preserve"> "Are stars more accurate ex post?"</w:t>
      </w:r>
      <w:r>
        <w:rPr>
          <w:color w:val="000000"/>
        </w:rPr>
        <w:t>，把</w:t>
      </w:r>
      <w:r>
        <w:rPr>
          <w:color w:val="000000"/>
        </w:rPr>
        <w:t xml:space="preserve"> "or just influencing" </w:t>
      </w:r>
      <w:r>
        <w:rPr>
          <w:color w:val="000000"/>
        </w:rPr>
        <w:t>留给第</w:t>
      </w:r>
      <w:r>
        <w:rPr>
          <w:color w:val="000000"/>
        </w:rPr>
        <w:t xml:space="preserve"> 13 </w:t>
      </w:r>
      <w:r>
        <w:rPr>
          <w:color w:val="000000"/>
        </w:rPr>
        <w:t>页。</w:t>
      </w:r>
    </w:p>
    <w:p w14:paraId="715A1138" w14:textId="77777777" w:rsidR="00A601EC" w:rsidRDefault="00F87DFA">
      <w:r>
        <w:rPr>
          <w:color w:val="000000"/>
        </w:rPr>
        <w:t xml:space="preserve">Q3 </w:t>
      </w:r>
      <w:r>
        <w:rPr>
          <w:color w:val="000000"/>
        </w:rPr>
        <w:t>有两个准确度指标，必须同时回答：</w:t>
      </w:r>
    </w:p>
    <w:p w14:paraId="275378D2" w14:textId="77777777" w:rsidR="00A601EC" w:rsidRDefault="00F87DFA">
      <w:pPr>
        <w:pStyle w:val="a0"/>
        <w:spacing w:after="60"/>
      </w:pPr>
      <w:r>
        <w:rPr>
          <w:color w:val="000000"/>
        </w:rPr>
        <w:t>持有收益：跟着推荐方向持有</w:t>
      </w:r>
      <w:r>
        <w:rPr>
          <w:color w:val="000000"/>
        </w:rPr>
        <w:t xml:space="preserve"> 63</w:t>
      </w:r>
      <w:r>
        <w:rPr>
          <w:color w:val="000000"/>
        </w:rPr>
        <w:t>、</w:t>
      </w:r>
      <w:r>
        <w:rPr>
          <w:color w:val="000000"/>
        </w:rPr>
        <w:t>126</w:t>
      </w:r>
      <w:r>
        <w:rPr>
          <w:color w:val="000000"/>
        </w:rPr>
        <w:t>、</w:t>
      </w:r>
      <w:r>
        <w:rPr>
          <w:color w:val="000000"/>
        </w:rPr>
        <w:t xml:space="preserve">252 </w:t>
      </w:r>
      <w:r>
        <w:rPr>
          <w:color w:val="000000"/>
        </w:rPr>
        <w:t>个交易日，市场调整后是否更赚钱。</w:t>
      </w:r>
    </w:p>
    <w:p w14:paraId="484EE449" w14:textId="77777777" w:rsidR="00A601EC" w:rsidRDefault="00F87DFA">
      <w:pPr>
        <w:pStyle w:val="a0"/>
        <w:spacing w:after="60"/>
      </w:pPr>
      <w:r>
        <w:rPr>
          <w:color w:val="000000"/>
        </w:rPr>
        <w:t>预测误差：分析师自己的</w:t>
      </w:r>
      <w:r>
        <w:rPr>
          <w:color w:val="000000"/>
        </w:rPr>
        <w:t xml:space="preserve"> EPS </w:t>
      </w:r>
      <w:r>
        <w:rPr>
          <w:color w:val="000000"/>
        </w:rPr>
        <w:t>预测，和实际</w:t>
      </w:r>
      <w:r>
        <w:rPr>
          <w:color w:val="000000"/>
        </w:rPr>
        <w:t xml:space="preserve"> EPS </w:t>
      </w:r>
      <w:r>
        <w:rPr>
          <w:color w:val="000000"/>
        </w:rPr>
        <w:t>的绝对误差，是否更小。</w:t>
      </w:r>
    </w:p>
    <w:p w14:paraId="15988FC0" w14:textId="77777777" w:rsidR="00A601EC" w:rsidRDefault="00F87DFA">
      <w:r>
        <w:rPr>
          <w:color w:val="000000"/>
        </w:rPr>
        <w:t>持有收益衡量</w:t>
      </w:r>
      <w:r>
        <w:rPr>
          <w:color w:val="000000"/>
        </w:rPr>
        <w:t>“</w:t>
      </w:r>
      <w:r>
        <w:rPr>
          <w:color w:val="000000"/>
        </w:rPr>
        <w:t>市场事后是否兑现</w:t>
      </w:r>
      <w:r>
        <w:rPr>
          <w:color w:val="000000"/>
        </w:rPr>
        <w:t>”</w:t>
      </w:r>
      <w:r>
        <w:rPr>
          <w:color w:val="000000"/>
        </w:rPr>
        <w:t>，预测误差衡量</w:t>
      </w:r>
      <w:r>
        <w:rPr>
          <w:color w:val="000000"/>
        </w:rPr>
        <w:t>“</w:t>
      </w:r>
      <w:r>
        <w:rPr>
          <w:color w:val="000000"/>
        </w:rPr>
        <w:t>分析师本人是否更准</w:t>
      </w:r>
      <w:r>
        <w:rPr>
          <w:color w:val="000000"/>
        </w:rPr>
        <w:t>”</w:t>
      </w:r>
      <w:r>
        <w:rPr>
          <w:color w:val="000000"/>
        </w:rPr>
        <w:t>。两个指标都支持明星，才叫稳定的信息优势。一个支持、一个反对，就是混合结论。</w:t>
      </w:r>
    </w:p>
    <w:p w14:paraId="18CF7A51" w14:textId="77777777" w:rsidR="00A601EC" w:rsidRDefault="00F87DFA">
      <w:pPr>
        <w:pStyle w:val="21"/>
        <w:spacing w:after="120"/>
      </w:pPr>
      <w:bookmarkStart w:id="23" w:name="_Toc243297594"/>
      <w:r>
        <w:rPr>
          <w:rFonts w:ascii="Times New Roman" w:eastAsia="黑体" w:hAnsi="Times New Roman"/>
          <w:color w:val="000000"/>
        </w:rPr>
        <w:t xml:space="preserve">5.3 </w:t>
      </w:r>
      <w:r>
        <w:rPr>
          <w:rFonts w:ascii="Times New Roman" w:eastAsia="黑体" w:hAnsi="Times New Roman"/>
          <w:color w:val="000000"/>
        </w:rPr>
        <w:t>我们的回答</w:t>
      </w:r>
      <w:bookmarkEnd w:id="23"/>
    </w:p>
    <w:p w14:paraId="6A94266D" w14:textId="77777777" w:rsidR="00A601EC" w:rsidRDefault="00F87DFA">
      <w:r>
        <w:rPr>
          <w:color w:val="000000"/>
        </w:rPr>
        <w:t>幻灯片标题：</w:t>
      </w:r>
    </w:p>
    <w:p w14:paraId="50931BDB" w14:textId="77777777" w:rsidR="00A601EC" w:rsidRDefault="00F87DFA">
      <w:r>
        <w:rPr>
          <w:b/>
          <w:color w:val="000000"/>
        </w:rPr>
        <w:t>Stars show a short-lived return edge, not better forecasts.</w:t>
      </w:r>
    </w:p>
    <w:p w14:paraId="36A08EDB" w14:textId="77777777" w:rsidR="00A601EC" w:rsidRDefault="00F87DFA">
      <w:r>
        <w:rPr>
          <w:color w:val="000000"/>
        </w:rPr>
        <w:t>中文：明星只在短期有持有收益优势，没有更好的预测准确度。</w:t>
      </w:r>
    </w:p>
    <w:p w14:paraId="4895296C" w14:textId="77777777" w:rsidR="00A601EC" w:rsidRDefault="00F87DFA">
      <w:pPr>
        <w:pStyle w:val="21"/>
        <w:spacing w:after="120"/>
      </w:pPr>
      <w:bookmarkStart w:id="24" w:name="_Toc243297595"/>
      <w:r>
        <w:rPr>
          <w:rFonts w:ascii="Times New Roman" w:eastAsia="黑体" w:hAnsi="Times New Roman"/>
          <w:color w:val="000000"/>
        </w:rPr>
        <w:t xml:space="preserve">5.4 </w:t>
      </w:r>
      <w:r>
        <w:rPr>
          <w:rFonts w:ascii="Times New Roman" w:eastAsia="黑体" w:hAnsi="Times New Roman"/>
          <w:color w:val="000000"/>
        </w:rPr>
        <w:t>数字</w:t>
      </w:r>
      <w:bookmarkEnd w:id="24"/>
    </w:p>
    <w:p w14:paraId="1D62E11D" w14:textId="77777777" w:rsidR="00A601EC" w:rsidRDefault="00F87DFA">
      <w:r>
        <w:rPr>
          <w:color w:val="000000"/>
        </w:rPr>
        <w:t>持有收益，明星减非明星，市场调整：</w:t>
      </w:r>
    </w:p>
    <w:tbl>
      <w:tblPr>
        <w:tblStyle w:val="aff1"/>
        <w:tblW w:w="0" w:type="auto"/>
        <w:jc w:val="center"/>
        <w:tblLook w:val="04A0" w:firstRow="1" w:lastRow="0" w:firstColumn="1" w:lastColumn="0" w:noHBand="0" w:noVBand="1"/>
      </w:tblPr>
      <w:tblGrid>
        <w:gridCol w:w="3137"/>
        <w:gridCol w:w="3137"/>
        <w:gridCol w:w="3137"/>
      </w:tblGrid>
      <w:tr w:rsidR="00A601EC" w14:paraId="0510C674" w14:textId="77777777">
        <w:trPr>
          <w:cantSplit/>
          <w:tblHeader/>
          <w:jc w:val="center"/>
        </w:trPr>
        <w:tc>
          <w:tcPr>
            <w:tcW w:w="3137" w:type="dxa"/>
            <w:shd w:val="clear" w:color="auto" w:fill="F2F2F2"/>
          </w:tcPr>
          <w:p w14:paraId="7562D6F2" w14:textId="77777777" w:rsidR="00A601EC" w:rsidRDefault="00F87DFA">
            <w:pPr>
              <w:spacing w:after="40" w:line="276" w:lineRule="auto"/>
            </w:pPr>
            <w:r>
              <w:rPr>
                <w:b/>
                <w:color w:val="000000"/>
                <w:sz w:val="21"/>
              </w:rPr>
              <w:t>Horizon</w:t>
            </w:r>
          </w:p>
        </w:tc>
        <w:tc>
          <w:tcPr>
            <w:tcW w:w="3137" w:type="dxa"/>
            <w:shd w:val="clear" w:color="auto" w:fill="F2F2F2"/>
          </w:tcPr>
          <w:p w14:paraId="6BDCF1B4" w14:textId="77777777" w:rsidR="00A601EC" w:rsidRDefault="00F87DFA">
            <w:pPr>
              <w:spacing w:after="40" w:line="276" w:lineRule="auto"/>
            </w:pPr>
            <w:r>
              <w:rPr>
                <w:b/>
                <w:color w:val="000000"/>
                <w:sz w:val="21"/>
              </w:rPr>
              <w:t>Upgrade</w:t>
            </w:r>
          </w:p>
        </w:tc>
        <w:tc>
          <w:tcPr>
            <w:tcW w:w="3137" w:type="dxa"/>
            <w:shd w:val="clear" w:color="auto" w:fill="F2F2F2"/>
          </w:tcPr>
          <w:p w14:paraId="163186E5" w14:textId="77777777" w:rsidR="00A601EC" w:rsidRDefault="00F87DFA">
            <w:pPr>
              <w:spacing w:after="40" w:line="276" w:lineRule="auto"/>
            </w:pPr>
            <w:r>
              <w:rPr>
                <w:b/>
                <w:color w:val="000000"/>
                <w:sz w:val="21"/>
              </w:rPr>
              <w:t>Downgrade</w:t>
            </w:r>
          </w:p>
        </w:tc>
      </w:tr>
      <w:tr w:rsidR="00A601EC" w14:paraId="0399F298" w14:textId="77777777">
        <w:trPr>
          <w:cantSplit/>
          <w:jc w:val="center"/>
        </w:trPr>
        <w:tc>
          <w:tcPr>
            <w:tcW w:w="3137" w:type="dxa"/>
          </w:tcPr>
          <w:p w14:paraId="6F99F9A6" w14:textId="77777777" w:rsidR="00A601EC" w:rsidRDefault="00F87DFA">
            <w:pPr>
              <w:spacing w:after="40" w:line="276" w:lineRule="auto"/>
            </w:pPr>
            <w:r>
              <w:rPr>
                <w:color w:val="000000"/>
                <w:sz w:val="21"/>
              </w:rPr>
              <w:t>3 months</w:t>
            </w:r>
          </w:p>
        </w:tc>
        <w:tc>
          <w:tcPr>
            <w:tcW w:w="3137" w:type="dxa"/>
          </w:tcPr>
          <w:p w14:paraId="010B4746" w14:textId="77777777" w:rsidR="00A601EC" w:rsidRDefault="00F87DFA">
            <w:pPr>
              <w:spacing w:after="40" w:line="276" w:lineRule="auto"/>
            </w:pPr>
            <w:r>
              <w:rPr>
                <w:color w:val="000000"/>
                <w:sz w:val="21"/>
              </w:rPr>
              <w:t>+0.41 pp</w:t>
            </w:r>
            <w:r>
              <w:rPr>
                <w:color w:val="000000"/>
                <w:sz w:val="21"/>
              </w:rPr>
              <w:t>，</w:t>
            </w:r>
            <w:r>
              <w:rPr>
                <w:color w:val="000000"/>
                <w:sz w:val="21"/>
              </w:rPr>
              <w:t>p = 0.47</w:t>
            </w:r>
          </w:p>
        </w:tc>
        <w:tc>
          <w:tcPr>
            <w:tcW w:w="3137" w:type="dxa"/>
          </w:tcPr>
          <w:p w14:paraId="28BA068C" w14:textId="77777777" w:rsidR="00A601EC" w:rsidRDefault="00F87DFA">
            <w:pPr>
              <w:spacing w:after="40" w:line="276" w:lineRule="auto"/>
            </w:pPr>
            <w:r>
              <w:rPr>
                <w:color w:val="000000"/>
                <w:sz w:val="21"/>
              </w:rPr>
              <w:t>+1.78</w:t>
            </w:r>
            <w:r>
              <w:rPr>
                <w:color w:val="000000"/>
                <w:sz w:val="21"/>
              </w:rPr>
              <w:t>，</w:t>
            </w:r>
            <w:r>
              <w:rPr>
                <w:color w:val="000000"/>
                <w:sz w:val="21"/>
              </w:rPr>
              <w:t>p = 0.001</w:t>
            </w:r>
          </w:p>
        </w:tc>
      </w:tr>
      <w:tr w:rsidR="00A601EC" w14:paraId="29324EB1" w14:textId="77777777">
        <w:trPr>
          <w:cantSplit/>
          <w:jc w:val="center"/>
        </w:trPr>
        <w:tc>
          <w:tcPr>
            <w:tcW w:w="3137" w:type="dxa"/>
          </w:tcPr>
          <w:p w14:paraId="43FC6601" w14:textId="77777777" w:rsidR="00A601EC" w:rsidRDefault="00F87DFA">
            <w:pPr>
              <w:spacing w:after="40" w:line="276" w:lineRule="auto"/>
            </w:pPr>
            <w:r>
              <w:rPr>
                <w:color w:val="000000"/>
                <w:sz w:val="21"/>
              </w:rPr>
              <w:t>6 months</w:t>
            </w:r>
          </w:p>
        </w:tc>
        <w:tc>
          <w:tcPr>
            <w:tcW w:w="3137" w:type="dxa"/>
          </w:tcPr>
          <w:p w14:paraId="44E22013" w14:textId="77777777" w:rsidR="00A601EC" w:rsidRDefault="00F87DFA">
            <w:pPr>
              <w:spacing w:after="40" w:line="276" w:lineRule="auto"/>
            </w:pPr>
            <w:r>
              <w:rPr>
                <w:color w:val="000000"/>
                <w:sz w:val="21"/>
              </w:rPr>
              <w:t>+1.51</w:t>
            </w:r>
            <w:r>
              <w:rPr>
                <w:color w:val="000000"/>
                <w:sz w:val="21"/>
              </w:rPr>
              <w:t>，</w:t>
            </w:r>
            <w:r>
              <w:rPr>
                <w:color w:val="000000"/>
                <w:sz w:val="21"/>
              </w:rPr>
              <w:t>p = 0.048</w:t>
            </w:r>
          </w:p>
        </w:tc>
        <w:tc>
          <w:tcPr>
            <w:tcW w:w="3137" w:type="dxa"/>
          </w:tcPr>
          <w:p w14:paraId="31F543AF" w14:textId="77777777" w:rsidR="00A601EC" w:rsidRDefault="00F87DFA">
            <w:pPr>
              <w:spacing w:after="40" w:line="276" w:lineRule="auto"/>
            </w:pPr>
            <w:r>
              <w:rPr>
                <w:color w:val="000000"/>
                <w:sz w:val="21"/>
              </w:rPr>
              <w:t>+1.04</w:t>
            </w:r>
            <w:r>
              <w:rPr>
                <w:color w:val="000000"/>
                <w:sz w:val="21"/>
              </w:rPr>
              <w:t>，</w:t>
            </w:r>
            <w:r>
              <w:rPr>
                <w:color w:val="000000"/>
                <w:sz w:val="21"/>
              </w:rPr>
              <w:t>p = 0.19</w:t>
            </w:r>
          </w:p>
        </w:tc>
      </w:tr>
      <w:tr w:rsidR="00A601EC" w14:paraId="69168EDB" w14:textId="77777777">
        <w:trPr>
          <w:cantSplit/>
          <w:jc w:val="center"/>
        </w:trPr>
        <w:tc>
          <w:tcPr>
            <w:tcW w:w="3137" w:type="dxa"/>
          </w:tcPr>
          <w:p w14:paraId="0A01A609" w14:textId="77777777" w:rsidR="00A601EC" w:rsidRDefault="00F87DFA">
            <w:pPr>
              <w:spacing w:after="40" w:line="276" w:lineRule="auto"/>
            </w:pPr>
            <w:r>
              <w:rPr>
                <w:color w:val="000000"/>
                <w:sz w:val="21"/>
              </w:rPr>
              <w:t>12 months</w:t>
            </w:r>
          </w:p>
        </w:tc>
        <w:tc>
          <w:tcPr>
            <w:tcW w:w="3137" w:type="dxa"/>
          </w:tcPr>
          <w:p w14:paraId="7C4B508D" w14:textId="77777777" w:rsidR="00A601EC" w:rsidRDefault="00F87DFA">
            <w:pPr>
              <w:spacing w:after="40" w:line="276" w:lineRule="auto"/>
            </w:pPr>
            <w:r>
              <w:rPr>
                <w:color w:val="000000"/>
                <w:sz w:val="21"/>
              </w:rPr>
              <w:t>+1.20</w:t>
            </w:r>
            <w:r>
              <w:rPr>
                <w:color w:val="000000"/>
                <w:sz w:val="21"/>
              </w:rPr>
              <w:t>，</w:t>
            </w:r>
            <w:r>
              <w:rPr>
                <w:color w:val="000000"/>
                <w:sz w:val="21"/>
              </w:rPr>
              <w:t>p = 0.28</w:t>
            </w:r>
          </w:p>
        </w:tc>
        <w:tc>
          <w:tcPr>
            <w:tcW w:w="3137" w:type="dxa"/>
          </w:tcPr>
          <w:p w14:paraId="705E34A5" w14:textId="77777777" w:rsidR="00A601EC" w:rsidRDefault="00F87DFA">
            <w:pPr>
              <w:spacing w:after="40" w:line="276" w:lineRule="auto"/>
            </w:pPr>
            <w:r>
              <w:rPr>
                <w:color w:val="000000"/>
                <w:sz w:val="21"/>
              </w:rPr>
              <w:t>-1.39</w:t>
            </w:r>
            <w:r>
              <w:rPr>
                <w:color w:val="000000"/>
                <w:sz w:val="21"/>
              </w:rPr>
              <w:t>，</w:t>
            </w:r>
            <w:r>
              <w:rPr>
                <w:color w:val="000000"/>
                <w:sz w:val="21"/>
              </w:rPr>
              <w:t>p = 0.23</w:t>
            </w:r>
          </w:p>
        </w:tc>
      </w:tr>
    </w:tbl>
    <w:p w14:paraId="21735D93" w14:textId="77777777" w:rsidR="00A601EC" w:rsidRDefault="00A601EC">
      <w:pPr>
        <w:spacing w:after="0"/>
      </w:pPr>
    </w:p>
    <w:p w14:paraId="61D98719" w14:textId="77777777" w:rsidR="00A601EC" w:rsidRDefault="00F87DFA">
      <w:r>
        <w:rPr>
          <w:color w:val="000000"/>
        </w:rPr>
        <w:t>预测误差，明星减非明星，绝对误差：</w:t>
      </w:r>
    </w:p>
    <w:tbl>
      <w:tblPr>
        <w:tblStyle w:val="aff1"/>
        <w:tblW w:w="0" w:type="auto"/>
        <w:jc w:val="center"/>
        <w:tblLook w:val="04A0" w:firstRow="1" w:lastRow="0" w:firstColumn="1" w:lastColumn="0" w:noHBand="0" w:noVBand="1"/>
      </w:tblPr>
      <w:tblGrid>
        <w:gridCol w:w="3137"/>
        <w:gridCol w:w="3137"/>
        <w:gridCol w:w="3137"/>
      </w:tblGrid>
      <w:tr w:rsidR="00A601EC" w14:paraId="289CAD42" w14:textId="77777777">
        <w:trPr>
          <w:cantSplit/>
          <w:tblHeader/>
          <w:jc w:val="center"/>
        </w:trPr>
        <w:tc>
          <w:tcPr>
            <w:tcW w:w="3137" w:type="dxa"/>
            <w:shd w:val="clear" w:color="auto" w:fill="F2F2F2"/>
          </w:tcPr>
          <w:p w14:paraId="7120BAD9" w14:textId="77777777" w:rsidR="00A601EC" w:rsidRDefault="00F87DFA">
            <w:pPr>
              <w:spacing w:after="40" w:line="276" w:lineRule="auto"/>
            </w:pPr>
            <w:r>
              <w:rPr>
                <w:b/>
                <w:color w:val="000000"/>
                <w:sz w:val="21"/>
              </w:rPr>
              <w:t>Horizon</w:t>
            </w:r>
          </w:p>
        </w:tc>
        <w:tc>
          <w:tcPr>
            <w:tcW w:w="3137" w:type="dxa"/>
            <w:shd w:val="clear" w:color="auto" w:fill="F2F2F2"/>
          </w:tcPr>
          <w:p w14:paraId="0FACFED6" w14:textId="77777777" w:rsidR="00A601EC" w:rsidRDefault="00F87DFA">
            <w:pPr>
              <w:spacing w:after="40" w:line="276" w:lineRule="auto"/>
            </w:pPr>
            <w:r>
              <w:rPr>
                <w:b/>
                <w:color w:val="000000"/>
                <w:sz w:val="21"/>
              </w:rPr>
              <w:t>Upgrade</w:t>
            </w:r>
          </w:p>
        </w:tc>
        <w:tc>
          <w:tcPr>
            <w:tcW w:w="3137" w:type="dxa"/>
            <w:shd w:val="clear" w:color="auto" w:fill="F2F2F2"/>
          </w:tcPr>
          <w:p w14:paraId="7AB90FB6" w14:textId="77777777" w:rsidR="00A601EC" w:rsidRDefault="00F87DFA">
            <w:pPr>
              <w:spacing w:after="40" w:line="276" w:lineRule="auto"/>
            </w:pPr>
            <w:r>
              <w:rPr>
                <w:b/>
                <w:color w:val="000000"/>
                <w:sz w:val="21"/>
              </w:rPr>
              <w:t>Downgrade</w:t>
            </w:r>
          </w:p>
        </w:tc>
      </w:tr>
      <w:tr w:rsidR="00A601EC" w14:paraId="3588C6B7" w14:textId="77777777">
        <w:trPr>
          <w:cantSplit/>
          <w:jc w:val="center"/>
        </w:trPr>
        <w:tc>
          <w:tcPr>
            <w:tcW w:w="3137" w:type="dxa"/>
          </w:tcPr>
          <w:p w14:paraId="1DAF856F" w14:textId="77777777" w:rsidR="00A601EC" w:rsidRDefault="00F87DFA">
            <w:pPr>
              <w:spacing w:after="40" w:line="276" w:lineRule="auto"/>
            </w:pPr>
            <w:r>
              <w:rPr>
                <w:color w:val="000000"/>
                <w:sz w:val="21"/>
              </w:rPr>
              <w:t>FY0</w:t>
            </w:r>
          </w:p>
        </w:tc>
        <w:tc>
          <w:tcPr>
            <w:tcW w:w="3137" w:type="dxa"/>
          </w:tcPr>
          <w:p w14:paraId="719EBF99" w14:textId="77777777" w:rsidR="00A601EC" w:rsidRDefault="00F87DFA">
            <w:pPr>
              <w:spacing w:after="40" w:line="276" w:lineRule="auto"/>
            </w:pPr>
            <w:r>
              <w:rPr>
                <w:color w:val="000000"/>
                <w:sz w:val="21"/>
              </w:rPr>
              <w:t>+0.28</w:t>
            </w:r>
            <w:r>
              <w:rPr>
                <w:color w:val="000000"/>
                <w:sz w:val="21"/>
              </w:rPr>
              <w:t>，</w:t>
            </w:r>
            <w:r>
              <w:rPr>
                <w:color w:val="000000"/>
                <w:sz w:val="21"/>
              </w:rPr>
              <w:t>p = 0.002</w:t>
            </w:r>
          </w:p>
        </w:tc>
        <w:tc>
          <w:tcPr>
            <w:tcW w:w="3137" w:type="dxa"/>
          </w:tcPr>
          <w:p w14:paraId="72294D56" w14:textId="77777777" w:rsidR="00A601EC" w:rsidRDefault="00F87DFA">
            <w:pPr>
              <w:spacing w:after="40" w:line="276" w:lineRule="auto"/>
            </w:pPr>
            <w:r>
              <w:rPr>
                <w:color w:val="000000"/>
                <w:sz w:val="21"/>
              </w:rPr>
              <w:t>+0.46</w:t>
            </w:r>
            <w:r>
              <w:rPr>
                <w:color w:val="000000"/>
                <w:sz w:val="21"/>
              </w:rPr>
              <w:t>，</w:t>
            </w:r>
            <w:r>
              <w:rPr>
                <w:color w:val="000000"/>
                <w:sz w:val="21"/>
              </w:rPr>
              <w:t>p = 0.002</w:t>
            </w:r>
          </w:p>
        </w:tc>
      </w:tr>
      <w:tr w:rsidR="00A601EC" w14:paraId="5E1A7CF6" w14:textId="77777777">
        <w:trPr>
          <w:cantSplit/>
          <w:jc w:val="center"/>
        </w:trPr>
        <w:tc>
          <w:tcPr>
            <w:tcW w:w="3137" w:type="dxa"/>
          </w:tcPr>
          <w:p w14:paraId="5B3C38AA" w14:textId="77777777" w:rsidR="00A601EC" w:rsidRDefault="00F87DFA">
            <w:pPr>
              <w:spacing w:after="40" w:line="276" w:lineRule="auto"/>
            </w:pPr>
            <w:r>
              <w:rPr>
                <w:color w:val="000000"/>
                <w:sz w:val="21"/>
              </w:rPr>
              <w:t>FY1</w:t>
            </w:r>
          </w:p>
        </w:tc>
        <w:tc>
          <w:tcPr>
            <w:tcW w:w="3137" w:type="dxa"/>
          </w:tcPr>
          <w:p w14:paraId="3056B7F6" w14:textId="77777777" w:rsidR="00A601EC" w:rsidRDefault="00F87DFA">
            <w:pPr>
              <w:spacing w:after="40" w:line="276" w:lineRule="auto"/>
            </w:pPr>
            <w:r>
              <w:rPr>
                <w:color w:val="000000"/>
                <w:sz w:val="21"/>
              </w:rPr>
              <w:t>+0.40</w:t>
            </w:r>
            <w:r>
              <w:rPr>
                <w:color w:val="000000"/>
                <w:sz w:val="21"/>
              </w:rPr>
              <w:t>，</w:t>
            </w:r>
            <w:r>
              <w:rPr>
                <w:color w:val="000000"/>
                <w:sz w:val="21"/>
              </w:rPr>
              <w:t>p = 0.009</w:t>
            </w:r>
          </w:p>
        </w:tc>
        <w:tc>
          <w:tcPr>
            <w:tcW w:w="3137" w:type="dxa"/>
          </w:tcPr>
          <w:p w14:paraId="09DC28EB" w14:textId="77777777" w:rsidR="00A601EC" w:rsidRDefault="00F87DFA">
            <w:pPr>
              <w:spacing w:after="40" w:line="276" w:lineRule="auto"/>
            </w:pPr>
            <w:r>
              <w:rPr>
                <w:color w:val="000000"/>
                <w:sz w:val="21"/>
              </w:rPr>
              <w:t>+0.94</w:t>
            </w:r>
            <w:r>
              <w:rPr>
                <w:color w:val="000000"/>
                <w:sz w:val="21"/>
              </w:rPr>
              <w:t>，</w:t>
            </w:r>
            <w:r>
              <w:rPr>
                <w:color w:val="000000"/>
                <w:sz w:val="21"/>
              </w:rPr>
              <w:t>p &lt; 0.001</w:t>
            </w:r>
          </w:p>
        </w:tc>
      </w:tr>
    </w:tbl>
    <w:p w14:paraId="3938CF0C" w14:textId="77777777" w:rsidR="00A601EC" w:rsidRDefault="00A601EC">
      <w:pPr>
        <w:spacing w:after="0"/>
      </w:pPr>
    </w:p>
    <w:p w14:paraId="536BC57E" w14:textId="77777777" w:rsidR="00A601EC" w:rsidRDefault="00F87DFA">
      <w:r>
        <w:rPr>
          <w:color w:val="000000"/>
        </w:rPr>
        <w:t>符号误差没有显著差异：</w:t>
      </w:r>
      <w:r>
        <w:rPr>
          <w:color w:val="000000"/>
        </w:rPr>
        <w:t xml:space="preserve">FY0 </w:t>
      </w:r>
      <w:r>
        <w:rPr>
          <w:color w:val="000000"/>
        </w:rPr>
        <w:t>上调</w:t>
      </w:r>
      <w:r>
        <w:rPr>
          <w:color w:val="000000"/>
        </w:rPr>
        <w:t xml:space="preserve"> +0.15</w:t>
      </w:r>
      <w:r>
        <w:rPr>
          <w:color w:val="000000"/>
        </w:rPr>
        <w:t>，</w:t>
      </w:r>
      <w:r>
        <w:rPr>
          <w:color w:val="000000"/>
        </w:rPr>
        <w:t>p = 0.12</w:t>
      </w:r>
      <w:r>
        <w:rPr>
          <w:color w:val="000000"/>
        </w:rPr>
        <w:t>；</w:t>
      </w:r>
      <w:r>
        <w:rPr>
          <w:color w:val="000000"/>
        </w:rPr>
        <w:t xml:space="preserve">FY0 </w:t>
      </w:r>
      <w:r>
        <w:rPr>
          <w:color w:val="000000"/>
        </w:rPr>
        <w:t>下调</w:t>
      </w:r>
      <w:r>
        <w:rPr>
          <w:color w:val="000000"/>
        </w:rPr>
        <w:t xml:space="preserve"> +0.18</w:t>
      </w:r>
      <w:r>
        <w:rPr>
          <w:color w:val="000000"/>
        </w:rPr>
        <w:t>，</w:t>
      </w:r>
      <w:r>
        <w:rPr>
          <w:color w:val="000000"/>
        </w:rPr>
        <w:t>p = 0.24</w:t>
      </w:r>
      <w:r>
        <w:rPr>
          <w:color w:val="000000"/>
        </w:rPr>
        <w:t>；</w:t>
      </w:r>
      <w:r>
        <w:rPr>
          <w:color w:val="000000"/>
        </w:rPr>
        <w:t xml:space="preserve">FY1 </w:t>
      </w:r>
      <w:r>
        <w:rPr>
          <w:color w:val="000000"/>
        </w:rPr>
        <w:t>上调</w:t>
      </w:r>
      <w:r>
        <w:rPr>
          <w:color w:val="000000"/>
        </w:rPr>
        <w:t xml:space="preserve"> +0.25</w:t>
      </w:r>
      <w:r>
        <w:rPr>
          <w:color w:val="000000"/>
        </w:rPr>
        <w:t>，</w:t>
      </w:r>
      <w:r>
        <w:rPr>
          <w:color w:val="000000"/>
        </w:rPr>
        <w:t>p = 0.12</w:t>
      </w:r>
      <w:r>
        <w:rPr>
          <w:color w:val="000000"/>
        </w:rPr>
        <w:t>；</w:t>
      </w:r>
      <w:r>
        <w:rPr>
          <w:color w:val="000000"/>
        </w:rPr>
        <w:t xml:space="preserve">FY1 </w:t>
      </w:r>
      <w:r>
        <w:rPr>
          <w:color w:val="000000"/>
        </w:rPr>
        <w:t>下调</w:t>
      </w:r>
      <w:r>
        <w:rPr>
          <w:color w:val="000000"/>
        </w:rPr>
        <w:t xml:space="preserve"> +0.18</w:t>
      </w:r>
      <w:r>
        <w:rPr>
          <w:color w:val="000000"/>
        </w:rPr>
        <w:t>，</w:t>
      </w:r>
      <w:r>
        <w:rPr>
          <w:color w:val="000000"/>
        </w:rPr>
        <w:t>p = 0.46</w:t>
      </w:r>
      <w:r>
        <w:rPr>
          <w:color w:val="000000"/>
        </w:rPr>
        <w:t>。</w:t>
      </w:r>
    </w:p>
    <w:p w14:paraId="68844D36" w14:textId="77777777" w:rsidR="00A601EC" w:rsidRDefault="00F87DFA">
      <w:pPr>
        <w:pStyle w:val="21"/>
        <w:spacing w:after="120"/>
      </w:pPr>
      <w:bookmarkStart w:id="25" w:name="_Toc243297596"/>
      <w:r>
        <w:rPr>
          <w:rFonts w:ascii="Times New Roman" w:eastAsia="黑体" w:hAnsi="Times New Roman"/>
          <w:color w:val="000000"/>
        </w:rPr>
        <w:t xml:space="preserve">5.5 </w:t>
      </w:r>
      <w:r>
        <w:rPr>
          <w:rFonts w:ascii="Times New Roman" w:eastAsia="黑体" w:hAnsi="Times New Roman"/>
          <w:color w:val="000000"/>
        </w:rPr>
        <w:t>底层逻辑</w:t>
      </w:r>
      <w:bookmarkEnd w:id="25"/>
    </w:p>
    <w:p w14:paraId="3692F3AC" w14:textId="77777777" w:rsidR="00A601EC" w:rsidRDefault="00F87DFA">
      <w:r>
        <w:rPr>
          <w:color w:val="000000"/>
        </w:rPr>
        <w:t>第一，持有收益短期支持明星，但只在特定窗口。上调在</w:t>
      </w:r>
      <w:r>
        <w:rPr>
          <w:color w:val="000000"/>
        </w:rPr>
        <w:t xml:space="preserve"> 6 </w:t>
      </w:r>
      <w:r>
        <w:rPr>
          <w:color w:val="000000"/>
        </w:rPr>
        <w:t>个月多</w:t>
      </w:r>
      <w:r>
        <w:rPr>
          <w:color w:val="000000"/>
        </w:rPr>
        <w:t xml:space="preserve"> 1.51</w:t>
      </w:r>
      <w:r>
        <w:rPr>
          <w:color w:val="000000"/>
        </w:rPr>
        <w:t>，</w:t>
      </w:r>
      <w:r>
        <w:rPr>
          <w:color w:val="000000"/>
        </w:rPr>
        <w:t>p = 0.048</w:t>
      </w:r>
      <w:r>
        <w:rPr>
          <w:color w:val="000000"/>
        </w:rPr>
        <w:t>，刚好在</w:t>
      </w:r>
      <w:r>
        <w:rPr>
          <w:color w:val="000000"/>
        </w:rPr>
        <w:t xml:space="preserve"> 5% </w:t>
      </w:r>
      <w:r>
        <w:rPr>
          <w:color w:val="000000"/>
        </w:rPr>
        <w:t>边界；下调在</w:t>
      </w:r>
      <w:r>
        <w:rPr>
          <w:color w:val="000000"/>
        </w:rPr>
        <w:t xml:space="preserve"> 3 </w:t>
      </w:r>
      <w:r>
        <w:rPr>
          <w:color w:val="000000"/>
        </w:rPr>
        <w:t>个月多</w:t>
      </w:r>
      <w:r>
        <w:rPr>
          <w:color w:val="000000"/>
        </w:rPr>
        <w:t xml:space="preserve"> 1.78</w:t>
      </w:r>
      <w:r>
        <w:rPr>
          <w:color w:val="000000"/>
        </w:rPr>
        <w:t>，</w:t>
      </w:r>
      <w:r>
        <w:rPr>
          <w:color w:val="000000"/>
        </w:rPr>
        <w:t>p = 0.001</w:t>
      </w:r>
      <w:r>
        <w:rPr>
          <w:color w:val="000000"/>
        </w:rPr>
        <w:t>。到</w:t>
      </w:r>
      <w:r>
        <w:rPr>
          <w:color w:val="000000"/>
        </w:rPr>
        <w:t xml:space="preserve"> 12 </w:t>
      </w:r>
      <w:r>
        <w:rPr>
          <w:color w:val="000000"/>
        </w:rPr>
        <w:t>个月都不显著，下调甚至转负。这个优势不持续。</w:t>
      </w:r>
    </w:p>
    <w:p w14:paraId="3E9AEC45" w14:textId="77777777" w:rsidR="00A601EC" w:rsidRDefault="00F87DFA">
      <w:r>
        <w:rPr>
          <w:color w:val="000000"/>
        </w:rPr>
        <w:t>第二，预测误差方向相反。四个格子里明星的绝对误差都更大，</w:t>
      </w:r>
      <w:r>
        <w:rPr>
          <w:color w:val="000000"/>
        </w:rPr>
        <w:t xml:space="preserve">FY1 </w:t>
      </w:r>
      <w:r>
        <w:rPr>
          <w:color w:val="000000"/>
        </w:rPr>
        <w:t>下调差</w:t>
      </w:r>
      <w:r>
        <w:rPr>
          <w:color w:val="000000"/>
        </w:rPr>
        <w:t xml:space="preserve"> 0.94</w:t>
      </w:r>
      <w:r>
        <w:rPr>
          <w:color w:val="000000"/>
        </w:rPr>
        <w:t>，</w:t>
      </w:r>
      <w:r>
        <w:rPr>
          <w:color w:val="000000"/>
        </w:rPr>
        <w:t>p &lt; 0.001</w:t>
      </w:r>
      <w:r>
        <w:rPr>
          <w:color w:val="000000"/>
        </w:rPr>
        <w:t>。如果明星有稳定的信息优势，预测应该更准，而不是更差。</w:t>
      </w:r>
    </w:p>
    <w:p w14:paraId="5866E44A" w14:textId="77777777" w:rsidR="00A601EC" w:rsidRDefault="00F87DFA">
      <w:r>
        <w:rPr>
          <w:color w:val="000000"/>
        </w:rPr>
        <w:t>第三，符号误差没有差异，说明不是明星更乐观，而是预测更分散。一个可能的解释是明星覆盖的股票更难、更波动。这个选择效应我们控制不了，所以预测误差只能当描述性证据，不能直接说明星能力更差。</w:t>
      </w:r>
    </w:p>
    <w:p w14:paraId="7E50C0D2" w14:textId="77777777" w:rsidR="00A601EC" w:rsidRDefault="00F87DFA">
      <w:r>
        <w:rPr>
          <w:color w:val="000000"/>
        </w:rPr>
        <w:t>第四，合起来，</w:t>
      </w:r>
      <w:r>
        <w:rPr>
          <w:color w:val="000000"/>
        </w:rPr>
        <w:t xml:space="preserve">Q3 </w:t>
      </w:r>
      <w:r>
        <w:rPr>
          <w:color w:val="000000"/>
        </w:rPr>
        <w:t>的答案是混合的：短期持有收益可能反映一点信息，也可能反映价格压力或注意力；长期没有稳定准确度优势。所以不能说明星</w:t>
      </w:r>
      <w:r>
        <w:rPr>
          <w:color w:val="000000"/>
        </w:rPr>
        <w:t>“</w:t>
      </w:r>
      <w:r>
        <w:rPr>
          <w:color w:val="000000"/>
        </w:rPr>
        <w:t>只是影响市场</w:t>
      </w:r>
      <w:r>
        <w:rPr>
          <w:color w:val="000000"/>
        </w:rPr>
        <w:t>”</w:t>
      </w:r>
      <w:r>
        <w:rPr>
          <w:color w:val="000000"/>
        </w:rPr>
        <w:t>，也不能说明星</w:t>
      </w:r>
      <w:r>
        <w:rPr>
          <w:color w:val="000000"/>
        </w:rPr>
        <w:t>“</w:t>
      </w:r>
      <w:r>
        <w:rPr>
          <w:color w:val="000000"/>
        </w:rPr>
        <w:t>更准</w:t>
      </w:r>
      <w:r>
        <w:rPr>
          <w:color w:val="000000"/>
        </w:rPr>
        <w:t>”</w:t>
      </w:r>
      <w:r>
        <w:rPr>
          <w:color w:val="000000"/>
        </w:rPr>
        <w:t>。最准确的表述是</w:t>
      </w:r>
      <w:r>
        <w:rPr>
          <w:color w:val="000000"/>
        </w:rPr>
        <w:t>“</w:t>
      </w:r>
      <w:r>
        <w:rPr>
          <w:color w:val="000000"/>
        </w:rPr>
        <w:t>短期有一点优势，长期没有</w:t>
      </w:r>
      <w:r>
        <w:rPr>
          <w:color w:val="000000"/>
        </w:rPr>
        <w:t>”</w:t>
      </w:r>
      <w:r>
        <w:rPr>
          <w:color w:val="000000"/>
        </w:rPr>
        <w:t>。</w:t>
      </w:r>
    </w:p>
    <w:p w14:paraId="7B02459A" w14:textId="77777777" w:rsidR="00A601EC" w:rsidRDefault="00F87DFA">
      <w:pPr>
        <w:pStyle w:val="21"/>
        <w:spacing w:after="120"/>
      </w:pPr>
      <w:bookmarkStart w:id="26" w:name="_Toc243297597"/>
      <w:r>
        <w:rPr>
          <w:rFonts w:ascii="Times New Roman" w:eastAsia="黑体" w:hAnsi="Times New Roman"/>
          <w:color w:val="000000"/>
        </w:rPr>
        <w:t xml:space="preserve">5.6 </w:t>
      </w:r>
      <w:r>
        <w:rPr>
          <w:rFonts w:ascii="Times New Roman" w:eastAsia="黑体" w:hAnsi="Times New Roman"/>
          <w:color w:val="000000"/>
        </w:rPr>
        <w:t>口播</w:t>
      </w:r>
      <w:bookmarkEnd w:id="26"/>
    </w:p>
    <w:p w14:paraId="213514F7" w14:textId="77777777" w:rsidR="00A601EC" w:rsidRDefault="00F87DFA">
      <w:r>
        <w:rPr>
          <w:b/>
          <w:color w:val="000000"/>
        </w:rPr>
        <w:t>English:</w:t>
      </w:r>
      <w:r>
        <w:rPr>
          <w:color w:val="000000"/>
        </w:rPr>
        <w:t xml:space="preserve"> Q3 has two accuracy metrics, and they point in different directions. Holding returns favor stars at short horizons: plus 1.51 percentage points at six months for upgrades, with a p-value of 0.048, and plus 1.78 at three months for downgrades, with a p-value of 0.001. But neither survives to twelve months. Forecast errors go the other way: star analysts' absolute errors are larger in all four cells, including plus 0.94 at FY1 for downgrades, with a p-value below 0.001. Signed errors do not differ, so this i</w:t>
      </w:r>
      <w:r>
        <w:rPr>
          <w:color w:val="000000"/>
        </w:rPr>
        <w:t>s dispersion, not optimism. The answer is a short-lived return edge, not a stable accuracy advantage.</w:t>
      </w:r>
    </w:p>
    <w:p w14:paraId="0C72107D" w14:textId="77777777" w:rsidR="00A601EC" w:rsidRDefault="00F87DFA">
      <w:r>
        <w:rPr>
          <w:b/>
          <w:color w:val="000000"/>
        </w:rPr>
        <w:t>中文提示：</w:t>
      </w:r>
      <w:r>
        <w:rPr>
          <w:color w:val="000000"/>
        </w:rPr>
        <w:t xml:space="preserve"> </w:t>
      </w:r>
      <w:r>
        <w:rPr>
          <w:color w:val="000000"/>
        </w:rPr>
        <w:t>先承认持有收益短期支持明星，再转折到预测误差。不要一上来就说明星更差，否则老师会问</w:t>
      </w:r>
      <w:r>
        <w:rPr>
          <w:color w:val="000000"/>
        </w:rPr>
        <w:t>“</w:t>
      </w:r>
      <w:r>
        <w:rPr>
          <w:color w:val="000000"/>
        </w:rPr>
        <w:t>那</w:t>
      </w:r>
      <w:r>
        <w:rPr>
          <w:color w:val="000000"/>
        </w:rPr>
        <w:t xml:space="preserve"> 6 </w:t>
      </w:r>
      <w:r>
        <w:rPr>
          <w:color w:val="000000"/>
        </w:rPr>
        <w:t>个月的正收益怎么解释</w:t>
      </w:r>
      <w:r>
        <w:rPr>
          <w:color w:val="000000"/>
        </w:rPr>
        <w:t>”</w:t>
      </w:r>
      <w:r>
        <w:rPr>
          <w:color w:val="000000"/>
        </w:rPr>
        <w:t>。</w:t>
      </w:r>
    </w:p>
    <w:p w14:paraId="0EEF4D33" w14:textId="77777777" w:rsidR="00A601EC" w:rsidRDefault="00F87DFA">
      <w:pPr>
        <w:pStyle w:val="21"/>
        <w:spacing w:after="120"/>
      </w:pPr>
      <w:bookmarkStart w:id="27" w:name="_Toc243297598"/>
      <w:r>
        <w:rPr>
          <w:rFonts w:ascii="Times New Roman" w:eastAsia="黑体" w:hAnsi="Times New Roman"/>
          <w:color w:val="000000"/>
        </w:rPr>
        <w:t xml:space="preserve">5.7 </w:t>
      </w:r>
      <w:r>
        <w:rPr>
          <w:rFonts w:ascii="Times New Roman" w:eastAsia="黑体" w:hAnsi="Times New Roman"/>
          <w:color w:val="000000"/>
        </w:rPr>
        <w:t>不能说的话</w:t>
      </w:r>
      <w:bookmarkEnd w:id="27"/>
    </w:p>
    <w:p w14:paraId="0D716370" w14:textId="77777777" w:rsidR="00A601EC" w:rsidRDefault="00F87DFA">
      <w:pPr>
        <w:pStyle w:val="a0"/>
        <w:spacing w:after="60"/>
      </w:pPr>
      <w:r>
        <w:rPr>
          <w:color w:val="000000"/>
        </w:rPr>
        <w:t>不能说明星</w:t>
      </w:r>
      <w:r>
        <w:rPr>
          <w:color w:val="000000"/>
        </w:rPr>
        <w:t>“</w:t>
      </w:r>
      <w:r>
        <w:rPr>
          <w:color w:val="000000"/>
        </w:rPr>
        <w:t>更不准</w:t>
      </w:r>
      <w:r>
        <w:rPr>
          <w:color w:val="000000"/>
        </w:rPr>
        <w:t>”</w:t>
      </w:r>
      <w:r>
        <w:rPr>
          <w:color w:val="000000"/>
        </w:rPr>
        <w:t>。预测误差更大是描述性的，覆盖难度没有控制。</w:t>
      </w:r>
    </w:p>
    <w:p w14:paraId="52008538" w14:textId="77777777" w:rsidR="00A601EC" w:rsidRDefault="00F87DFA">
      <w:pPr>
        <w:pStyle w:val="a0"/>
        <w:spacing w:after="60"/>
      </w:pPr>
      <w:r>
        <w:rPr>
          <w:color w:val="000000"/>
        </w:rPr>
        <w:t>不能说明星</w:t>
      </w:r>
      <w:r>
        <w:rPr>
          <w:color w:val="000000"/>
        </w:rPr>
        <w:t>“</w:t>
      </w:r>
      <w:r>
        <w:rPr>
          <w:color w:val="000000"/>
        </w:rPr>
        <w:t>只是影响市场</w:t>
      </w:r>
      <w:r>
        <w:rPr>
          <w:color w:val="000000"/>
        </w:rPr>
        <w:t>”</w:t>
      </w:r>
      <w:r>
        <w:rPr>
          <w:color w:val="000000"/>
        </w:rPr>
        <w:t>。短期持有收益确实存在，不能忽略。</w:t>
      </w:r>
    </w:p>
    <w:p w14:paraId="7903A4C2" w14:textId="77777777" w:rsidR="00A601EC" w:rsidRDefault="00F87DFA">
      <w:pPr>
        <w:pStyle w:val="a0"/>
        <w:spacing w:after="60"/>
      </w:pPr>
      <w:r>
        <w:rPr>
          <w:color w:val="000000"/>
        </w:rPr>
        <w:t>不能把</w:t>
      </w:r>
      <w:r>
        <w:rPr>
          <w:color w:val="000000"/>
        </w:rPr>
        <w:t xml:space="preserve"> 6 </w:t>
      </w:r>
      <w:r>
        <w:rPr>
          <w:color w:val="000000"/>
        </w:rPr>
        <w:t>个月上调的</w:t>
      </w:r>
      <w:r>
        <w:rPr>
          <w:color w:val="000000"/>
        </w:rPr>
        <w:t xml:space="preserve"> p = 0.048 </w:t>
      </w:r>
      <w:r>
        <w:rPr>
          <w:color w:val="000000"/>
        </w:rPr>
        <w:t>说成强结果。聚类后</w:t>
      </w:r>
      <w:r>
        <w:rPr>
          <w:color w:val="000000"/>
        </w:rPr>
        <w:t xml:space="preserve"> p = 0.050</w:t>
      </w:r>
      <w:r>
        <w:rPr>
          <w:color w:val="000000"/>
        </w:rPr>
        <w:t>，刚好在边界。</w:t>
      </w:r>
    </w:p>
    <w:p w14:paraId="1BD4AA81" w14:textId="77777777" w:rsidR="00A601EC" w:rsidRDefault="00F87DFA">
      <w:pPr>
        <w:pStyle w:val="1"/>
        <w:spacing w:before="280" w:after="120"/>
      </w:pPr>
      <w:bookmarkStart w:id="28" w:name="_Toc243297599"/>
      <w:r>
        <w:rPr>
          <w:rFonts w:ascii="Times New Roman" w:eastAsia="黑体" w:hAnsi="Times New Roman"/>
          <w:color w:val="000000"/>
          <w:sz w:val="30"/>
        </w:rPr>
        <w:t>6. Q4</w:t>
      </w:r>
      <w:r>
        <w:rPr>
          <w:rFonts w:ascii="Times New Roman" w:eastAsia="黑体" w:hAnsi="Times New Roman"/>
          <w:color w:val="000000"/>
          <w:sz w:val="30"/>
        </w:rPr>
        <w:t>：方向与券商层级</w:t>
      </w:r>
      <w:bookmarkEnd w:id="28"/>
    </w:p>
    <w:p w14:paraId="489DCC70" w14:textId="77777777" w:rsidR="00A601EC" w:rsidRDefault="00F87DFA">
      <w:pPr>
        <w:pStyle w:val="21"/>
        <w:spacing w:after="120"/>
      </w:pPr>
      <w:bookmarkStart w:id="29" w:name="_Toc243297600"/>
      <w:r>
        <w:rPr>
          <w:rFonts w:ascii="Times New Roman" w:eastAsia="黑体" w:hAnsi="Times New Roman"/>
          <w:color w:val="000000"/>
        </w:rPr>
        <w:t xml:space="preserve">6.1 </w:t>
      </w:r>
      <w:r>
        <w:rPr>
          <w:rFonts w:ascii="Times New Roman" w:eastAsia="黑体" w:hAnsi="Times New Roman"/>
          <w:color w:val="000000"/>
        </w:rPr>
        <w:t>问题原文</w:t>
      </w:r>
      <w:bookmarkEnd w:id="29"/>
    </w:p>
    <w:p w14:paraId="68B8B9A7" w14:textId="77777777" w:rsidR="00A601EC" w:rsidRDefault="00F87DFA">
      <w:r>
        <w:rPr>
          <w:color w:val="000000"/>
        </w:rPr>
        <w:t>Does the authority premium differ between upgrades and downgrades, and across broker tiers?</w:t>
      </w:r>
    </w:p>
    <w:p w14:paraId="11B73B20" w14:textId="77777777" w:rsidR="00A601EC" w:rsidRDefault="00F87DFA">
      <w:pPr>
        <w:pStyle w:val="21"/>
        <w:spacing w:after="120"/>
      </w:pPr>
      <w:bookmarkStart w:id="30" w:name="_Toc243297601"/>
      <w:r>
        <w:rPr>
          <w:rFonts w:ascii="Times New Roman" w:eastAsia="黑体" w:hAnsi="Times New Roman"/>
          <w:color w:val="000000"/>
        </w:rPr>
        <w:t xml:space="preserve">6.2 </w:t>
      </w:r>
      <w:r>
        <w:rPr>
          <w:rFonts w:ascii="Times New Roman" w:eastAsia="黑体" w:hAnsi="Times New Roman"/>
          <w:color w:val="000000"/>
        </w:rPr>
        <w:t>问题真正问什么</w:t>
      </w:r>
      <w:bookmarkEnd w:id="30"/>
    </w:p>
    <w:p w14:paraId="3D63ECFA" w14:textId="77777777" w:rsidR="00A601EC" w:rsidRDefault="00F87DFA">
      <w:r>
        <w:rPr>
          <w:color w:val="000000"/>
        </w:rPr>
        <w:t xml:space="preserve">Q4 </w:t>
      </w:r>
      <w:r>
        <w:rPr>
          <w:color w:val="000000"/>
        </w:rPr>
        <w:t>有两个维度：</w:t>
      </w:r>
    </w:p>
    <w:p w14:paraId="3D870F0F" w14:textId="77777777" w:rsidR="00A601EC" w:rsidRDefault="00F87DFA">
      <w:pPr>
        <w:pStyle w:val="a0"/>
        <w:spacing w:after="60"/>
      </w:pPr>
      <w:r>
        <w:rPr>
          <w:color w:val="000000"/>
        </w:rPr>
        <w:t>方向：上调与下调的溢价是否一样。</w:t>
      </w:r>
    </w:p>
    <w:p w14:paraId="01597CEF" w14:textId="77777777" w:rsidR="00A601EC" w:rsidRDefault="00F87DFA">
      <w:pPr>
        <w:pStyle w:val="a0"/>
        <w:spacing w:after="60"/>
      </w:pPr>
      <w:r>
        <w:rPr>
          <w:color w:val="000000"/>
        </w:rPr>
        <w:t>券商层级：头部、中部、中小是否一样。</w:t>
      </w:r>
    </w:p>
    <w:p w14:paraId="611A7F11" w14:textId="77777777" w:rsidR="00A601EC" w:rsidRDefault="00F87DFA">
      <w:r>
        <w:rPr>
          <w:color w:val="000000"/>
        </w:rPr>
        <w:t xml:space="preserve">Q4 </w:t>
      </w:r>
      <w:r>
        <w:rPr>
          <w:color w:val="000000"/>
        </w:rPr>
        <w:t>不是问</w:t>
      </w:r>
      <w:r>
        <w:rPr>
          <w:color w:val="000000"/>
        </w:rPr>
        <w:t>“</w:t>
      </w:r>
      <w:r>
        <w:rPr>
          <w:color w:val="000000"/>
        </w:rPr>
        <w:t>有没有溢价</w:t>
      </w:r>
      <w:r>
        <w:rPr>
          <w:color w:val="000000"/>
        </w:rPr>
        <w:t>”</w:t>
      </w:r>
      <w:r>
        <w:rPr>
          <w:color w:val="000000"/>
        </w:rPr>
        <w:t>，而是问</w:t>
      </w:r>
      <w:r>
        <w:rPr>
          <w:color w:val="000000"/>
        </w:rPr>
        <w:t>“</w:t>
      </w:r>
      <w:r>
        <w:rPr>
          <w:color w:val="000000"/>
        </w:rPr>
        <w:t>溢价在哪里成立</w:t>
      </w:r>
      <w:r>
        <w:rPr>
          <w:color w:val="000000"/>
        </w:rPr>
        <w:t>”</w:t>
      </w:r>
      <w:r>
        <w:rPr>
          <w:color w:val="000000"/>
        </w:rPr>
        <w:t>。它是边界条件，不是第五个机制。</w:t>
      </w:r>
    </w:p>
    <w:p w14:paraId="50898964" w14:textId="77777777" w:rsidR="00A601EC" w:rsidRDefault="00F87DFA">
      <w:pPr>
        <w:pStyle w:val="21"/>
        <w:spacing w:after="120"/>
      </w:pPr>
      <w:bookmarkStart w:id="31" w:name="_Toc243297602"/>
      <w:r>
        <w:rPr>
          <w:rFonts w:ascii="Times New Roman" w:eastAsia="黑体" w:hAnsi="Times New Roman"/>
          <w:color w:val="000000"/>
        </w:rPr>
        <w:t xml:space="preserve">6.3 </w:t>
      </w:r>
      <w:r>
        <w:rPr>
          <w:rFonts w:ascii="Times New Roman" w:eastAsia="黑体" w:hAnsi="Times New Roman"/>
          <w:color w:val="000000"/>
        </w:rPr>
        <w:t>我们的回答</w:t>
      </w:r>
      <w:bookmarkEnd w:id="31"/>
    </w:p>
    <w:p w14:paraId="47689AF1" w14:textId="77777777" w:rsidR="00A601EC" w:rsidRDefault="00F87DFA">
      <w:r>
        <w:rPr>
          <w:color w:val="000000"/>
        </w:rPr>
        <w:t>幻灯片标题：</w:t>
      </w:r>
    </w:p>
    <w:p w14:paraId="130CF2AF" w14:textId="77777777" w:rsidR="00A601EC" w:rsidRDefault="00F87DFA">
      <w:r>
        <w:rPr>
          <w:b/>
          <w:color w:val="000000"/>
        </w:rPr>
        <w:t>The premium is one-sided. Tier differences are not stable.</w:t>
      </w:r>
    </w:p>
    <w:p w14:paraId="72C6E2F6" w14:textId="77777777" w:rsidR="00A601EC" w:rsidRDefault="00F87DFA">
      <w:r>
        <w:rPr>
          <w:color w:val="000000"/>
        </w:rPr>
        <w:t>中文：溢价是单边的；券商层级差异不稳定。</w:t>
      </w:r>
    </w:p>
    <w:p w14:paraId="52FDEAD5" w14:textId="77777777" w:rsidR="00A601EC" w:rsidRDefault="00F87DFA">
      <w:pPr>
        <w:pStyle w:val="21"/>
        <w:spacing w:after="120"/>
      </w:pPr>
      <w:bookmarkStart w:id="32" w:name="_Toc243297603"/>
      <w:r>
        <w:rPr>
          <w:rFonts w:ascii="Times New Roman" w:eastAsia="黑体" w:hAnsi="Times New Roman"/>
          <w:color w:val="000000"/>
        </w:rPr>
        <w:t xml:space="preserve">6.4 </w:t>
      </w:r>
      <w:r>
        <w:rPr>
          <w:rFonts w:ascii="Times New Roman" w:eastAsia="黑体" w:hAnsi="Times New Roman"/>
          <w:color w:val="000000"/>
        </w:rPr>
        <w:t>数字</w:t>
      </w:r>
      <w:bookmarkEnd w:id="32"/>
    </w:p>
    <w:p w14:paraId="7226C3C5" w14:textId="77777777" w:rsidR="00A601EC" w:rsidRDefault="00F87DFA">
      <w:r>
        <w:rPr>
          <w:color w:val="000000"/>
        </w:rPr>
        <w:t>方向，带控制的回归：</w:t>
      </w:r>
    </w:p>
    <w:tbl>
      <w:tblPr>
        <w:tblStyle w:val="aff1"/>
        <w:tblW w:w="0" w:type="auto"/>
        <w:jc w:val="center"/>
        <w:tblLook w:val="04A0" w:firstRow="1" w:lastRow="0" w:firstColumn="1" w:lastColumn="0" w:noHBand="0" w:noVBand="1"/>
      </w:tblPr>
      <w:tblGrid>
        <w:gridCol w:w="3137"/>
        <w:gridCol w:w="3137"/>
        <w:gridCol w:w="3137"/>
      </w:tblGrid>
      <w:tr w:rsidR="00A601EC" w14:paraId="7E3DC871" w14:textId="77777777">
        <w:trPr>
          <w:cantSplit/>
          <w:tblHeader/>
          <w:jc w:val="center"/>
        </w:trPr>
        <w:tc>
          <w:tcPr>
            <w:tcW w:w="3137" w:type="dxa"/>
            <w:shd w:val="clear" w:color="auto" w:fill="F2F2F2"/>
          </w:tcPr>
          <w:p w14:paraId="543146F7" w14:textId="77777777" w:rsidR="00A601EC" w:rsidRDefault="00F87DFA">
            <w:pPr>
              <w:spacing w:after="40" w:line="276" w:lineRule="auto"/>
            </w:pPr>
            <w:r>
              <w:rPr>
                <w:b/>
                <w:color w:val="000000"/>
                <w:sz w:val="21"/>
              </w:rPr>
              <w:t>指标</w:t>
            </w:r>
          </w:p>
        </w:tc>
        <w:tc>
          <w:tcPr>
            <w:tcW w:w="3137" w:type="dxa"/>
            <w:shd w:val="clear" w:color="auto" w:fill="F2F2F2"/>
          </w:tcPr>
          <w:p w14:paraId="017C48E0" w14:textId="77777777" w:rsidR="00A601EC" w:rsidRDefault="00F87DFA">
            <w:pPr>
              <w:spacing w:after="40" w:line="276" w:lineRule="auto"/>
            </w:pPr>
            <w:r>
              <w:rPr>
                <w:b/>
                <w:color w:val="000000"/>
                <w:sz w:val="21"/>
              </w:rPr>
              <w:t>Upgrade premium</w:t>
            </w:r>
          </w:p>
        </w:tc>
        <w:tc>
          <w:tcPr>
            <w:tcW w:w="3137" w:type="dxa"/>
            <w:shd w:val="clear" w:color="auto" w:fill="F2F2F2"/>
          </w:tcPr>
          <w:p w14:paraId="1804765F" w14:textId="77777777" w:rsidR="00A601EC" w:rsidRDefault="00F87DFA">
            <w:pPr>
              <w:spacing w:after="40" w:line="276" w:lineRule="auto"/>
            </w:pPr>
            <w:r>
              <w:rPr>
                <w:b/>
                <w:color w:val="000000"/>
                <w:sz w:val="21"/>
              </w:rPr>
              <w:t>Interaction with downgrade</w:t>
            </w:r>
          </w:p>
        </w:tc>
      </w:tr>
      <w:tr w:rsidR="00A601EC" w14:paraId="0BB15004" w14:textId="77777777">
        <w:trPr>
          <w:cantSplit/>
          <w:jc w:val="center"/>
        </w:trPr>
        <w:tc>
          <w:tcPr>
            <w:tcW w:w="3137" w:type="dxa"/>
          </w:tcPr>
          <w:p w14:paraId="233F89A8" w14:textId="77777777" w:rsidR="00A601EC" w:rsidRDefault="00F87DFA">
            <w:pPr>
              <w:spacing w:after="40" w:line="276" w:lineRule="auto"/>
            </w:pPr>
            <w:r>
              <w:rPr>
                <w:color w:val="000000"/>
                <w:sz w:val="21"/>
              </w:rPr>
              <w:t>CAR[-1,+1]</w:t>
            </w:r>
          </w:p>
        </w:tc>
        <w:tc>
          <w:tcPr>
            <w:tcW w:w="3137" w:type="dxa"/>
          </w:tcPr>
          <w:p w14:paraId="5790B1CB" w14:textId="77777777" w:rsidR="00A601EC" w:rsidRDefault="00F87DFA">
            <w:pPr>
              <w:spacing w:after="40" w:line="276" w:lineRule="auto"/>
            </w:pPr>
            <w:r>
              <w:rPr>
                <w:color w:val="000000"/>
                <w:sz w:val="21"/>
              </w:rPr>
              <w:t>+0.39</w:t>
            </w:r>
            <w:r>
              <w:rPr>
                <w:color w:val="000000"/>
                <w:sz w:val="21"/>
              </w:rPr>
              <w:t>，</w:t>
            </w:r>
            <w:r>
              <w:rPr>
                <w:color w:val="000000"/>
                <w:sz w:val="21"/>
              </w:rPr>
              <w:t>p = 0.021</w:t>
            </w:r>
          </w:p>
        </w:tc>
        <w:tc>
          <w:tcPr>
            <w:tcW w:w="3137" w:type="dxa"/>
          </w:tcPr>
          <w:p w14:paraId="6501A8B0" w14:textId="77777777" w:rsidR="00A601EC" w:rsidRDefault="00F87DFA">
            <w:pPr>
              <w:spacing w:after="40" w:line="276" w:lineRule="auto"/>
            </w:pPr>
            <w:r>
              <w:rPr>
                <w:color w:val="000000"/>
                <w:sz w:val="21"/>
              </w:rPr>
              <w:t>-0.29</w:t>
            </w:r>
            <w:r>
              <w:rPr>
                <w:color w:val="000000"/>
                <w:sz w:val="21"/>
              </w:rPr>
              <w:t>，</w:t>
            </w:r>
            <w:r>
              <w:rPr>
                <w:color w:val="000000"/>
                <w:sz w:val="21"/>
              </w:rPr>
              <w:t>p = 0.197</w:t>
            </w:r>
          </w:p>
        </w:tc>
      </w:tr>
      <w:tr w:rsidR="00A601EC" w14:paraId="2D41EB46" w14:textId="77777777">
        <w:trPr>
          <w:cantSplit/>
          <w:jc w:val="center"/>
        </w:trPr>
        <w:tc>
          <w:tcPr>
            <w:tcW w:w="3137" w:type="dxa"/>
          </w:tcPr>
          <w:p w14:paraId="2C576865" w14:textId="77777777" w:rsidR="00A601EC" w:rsidRDefault="00F87DFA">
            <w:pPr>
              <w:spacing w:after="40" w:line="276" w:lineRule="auto"/>
            </w:pPr>
            <w:r>
              <w:rPr>
                <w:color w:val="000000"/>
                <w:sz w:val="21"/>
              </w:rPr>
              <w:t>CAR[-1,+5]</w:t>
            </w:r>
          </w:p>
        </w:tc>
        <w:tc>
          <w:tcPr>
            <w:tcW w:w="3137" w:type="dxa"/>
          </w:tcPr>
          <w:p w14:paraId="304CB459" w14:textId="77777777" w:rsidR="00A601EC" w:rsidRDefault="00F87DFA">
            <w:pPr>
              <w:spacing w:after="40" w:line="276" w:lineRule="auto"/>
            </w:pPr>
            <w:r>
              <w:rPr>
                <w:color w:val="000000"/>
                <w:sz w:val="21"/>
              </w:rPr>
              <w:t>+0.58</w:t>
            </w:r>
            <w:r>
              <w:rPr>
                <w:color w:val="000000"/>
                <w:sz w:val="21"/>
              </w:rPr>
              <w:t>，</w:t>
            </w:r>
            <w:r>
              <w:rPr>
                <w:color w:val="000000"/>
                <w:sz w:val="21"/>
              </w:rPr>
              <w:t>p = 0.014</w:t>
            </w:r>
          </w:p>
        </w:tc>
        <w:tc>
          <w:tcPr>
            <w:tcW w:w="3137" w:type="dxa"/>
          </w:tcPr>
          <w:p w14:paraId="09AF8304" w14:textId="77777777" w:rsidR="00A601EC" w:rsidRDefault="00F87DFA">
            <w:pPr>
              <w:spacing w:after="40" w:line="276" w:lineRule="auto"/>
            </w:pPr>
            <w:r>
              <w:rPr>
                <w:color w:val="000000"/>
                <w:sz w:val="21"/>
              </w:rPr>
              <w:t>-0.70</w:t>
            </w:r>
            <w:r>
              <w:rPr>
                <w:color w:val="000000"/>
                <w:sz w:val="21"/>
              </w:rPr>
              <w:t>，</w:t>
            </w:r>
            <w:r>
              <w:rPr>
                <w:color w:val="000000"/>
                <w:sz w:val="21"/>
              </w:rPr>
              <w:t>p = 0.025</w:t>
            </w:r>
          </w:p>
        </w:tc>
      </w:tr>
      <w:tr w:rsidR="00A601EC" w14:paraId="64269850" w14:textId="77777777">
        <w:trPr>
          <w:cantSplit/>
          <w:jc w:val="center"/>
        </w:trPr>
        <w:tc>
          <w:tcPr>
            <w:tcW w:w="3137" w:type="dxa"/>
          </w:tcPr>
          <w:p w14:paraId="54EBA675" w14:textId="77777777" w:rsidR="00A601EC" w:rsidRDefault="00F87DFA">
            <w:pPr>
              <w:spacing w:after="40" w:line="276" w:lineRule="auto"/>
            </w:pPr>
            <w:r>
              <w:rPr>
                <w:color w:val="000000"/>
                <w:sz w:val="21"/>
              </w:rPr>
              <w:t>Abnormal volume</w:t>
            </w:r>
          </w:p>
        </w:tc>
        <w:tc>
          <w:tcPr>
            <w:tcW w:w="3137" w:type="dxa"/>
          </w:tcPr>
          <w:p w14:paraId="6F5DC206" w14:textId="77777777" w:rsidR="00A601EC" w:rsidRDefault="00F87DFA">
            <w:pPr>
              <w:spacing w:after="40" w:line="276" w:lineRule="auto"/>
            </w:pPr>
            <w:r>
              <w:rPr>
                <w:color w:val="000000"/>
                <w:sz w:val="21"/>
              </w:rPr>
              <w:t>+0.049</w:t>
            </w:r>
            <w:r>
              <w:rPr>
                <w:color w:val="000000"/>
                <w:sz w:val="21"/>
              </w:rPr>
              <w:t>，</w:t>
            </w:r>
            <w:r>
              <w:rPr>
                <w:color w:val="000000"/>
                <w:sz w:val="21"/>
              </w:rPr>
              <w:t>p = 0.009</w:t>
            </w:r>
          </w:p>
        </w:tc>
        <w:tc>
          <w:tcPr>
            <w:tcW w:w="3137" w:type="dxa"/>
          </w:tcPr>
          <w:p w14:paraId="7AE9531E" w14:textId="77777777" w:rsidR="00A601EC" w:rsidRDefault="00F87DFA">
            <w:pPr>
              <w:spacing w:after="40" w:line="276" w:lineRule="auto"/>
            </w:pPr>
            <w:r>
              <w:rPr>
                <w:color w:val="000000"/>
                <w:sz w:val="21"/>
              </w:rPr>
              <w:t>-0.057</w:t>
            </w:r>
            <w:r>
              <w:rPr>
                <w:color w:val="000000"/>
                <w:sz w:val="21"/>
              </w:rPr>
              <w:t>，</w:t>
            </w:r>
            <w:r>
              <w:rPr>
                <w:color w:val="000000"/>
                <w:sz w:val="21"/>
              </w:rPr>
              <w:t>p = 0.041</w:t>
            </w:r>
          </w:p>
        </w:tc>
      </w:tr>
    </w:tbl>
    <w:p w14:paraId="37AE1CFD" w14:textId="77777777" w:rsidR="00A601EC" w:rsidRDefault="00A601EC">
      <w:pPr>
        <w:spacing w:after="0"/>
      </w:pPr>
    </w:p>
    <w:p w14:paraId="2D9AED47" w14:textId="77777777" w:rsidR="00A601EC" w:rsidRDefault="00F87DFA">
      <w:r>
        <w:rPr>
          <w:color w:val="000000"/>
        </w:rPr>
        <w:t>券商层级：</w:t>
      </w:r>
    </w:p>
    <w:p w14:paraId="2B8D8EB1" w14:textId="77777777" w:rsidR="00A601EC" w:rsidRDefault="00F87DFA">
      <w:pPr>
        <w:pStyle w:val="a0"/>
        <w:spacing w:after="60"/>
      </w:pPr>
      <w:r>
        <w:rPr>
          <w:color w:val="000000"/>
        </w:rPr>
        <w:t>头部明星上调</w:t>
      </w:r>
      <w:r>
        <w:rPr>
          <w:color w:val="000000"/>
        </w:rPr>
        <w:t xml:space="preserve"> +0.55</w:t>
      </w:r>
      <w:r>
        <w:rPr>
          <w:color w:val="000000"/>
        </w:rPr>
        <w:t>，</w:t>
      </w:r>
      <w:r>
        <w:rPr>
          <w:color w:val="000000"/>
        </w:rPr>
        <w:t>p = 0.017</w:t>
      </w:r>
      <w:r>
        <w:rPr>
          <w:color w:val="000000"/>
        </w:rPr>
        <w:t>；头部对中部</w:t>
      </w:r>
      <w:r>
        <w:rPr>
          <w:color w:val="000000"/>
        </w:rPr>
        <w:t xml:space="preserve"> -0.63</w:t>
      </w:r>
      <w:r>
        <w:rPr>
          <w:color w:val="000000"/>
        </w:rPr>
        <w:t>，</w:t>
      </w:r>
      <w:r>
        <w:rPr>
          <w:color w:val="000000"/>
        </w:rPr>
        <w:t>p = 0.072</w:t>
      </w:r>
      <w:r>
        <w:rPr>
          <w:color w:val="000000"/>
        </w:rPr>
        <w:t>。</w:t>
      </w:r>
    </w:p>
    <w:p w14:paraId="70A7E43B" w14:textId="77777777" w:rsidR="00A601EC" w:rsidRDefault="00F87DFA">
      <w:pPr>
        <w:pStyle w:val="a0"/>
        <w:spacing w:after="60"/>
      </w:pPr>
      <w:r>
        <w:rPr>
          <w:color w:val="000000"/>
        </w:rPr>
        <w:t>中部明星下调</w:t>
      </w:r>
      <w:r>
        <w:rPr>
          <w:color w:val="000000"/>
        </w:rPr>
        <w:t xml:space="preserve"> +0.62</w:t>
      </w:r>
      <w:r>
        <w:rPr>
          <w:color w:val="000000"/>
        </w:rPr>
        <w:t>，</w:t>
      </w:r>
      <w:r>
        <w:rPr>
          <w:color w:val="000000"/>
        </w:rPr>
        <w:t>p = 0.007</w:t>
      </w:r>
      <w:r>
        <w:rPr>
          <w:color w:val="000000"/>
        </w:rPr>
        <w:t>。</w:t>
      </w:r>
    </w:p>
    <w:p w14:paraId="73EB93A8" w14:textId="77777777" w:rsidR="00A601EC" w:rsidRDefault="00F87DFA">
      <w:pPr>
        <w:pStyle w:val="a0"/>
        <w:spacing w:after="60"/>
      </w:pPr>
      <w:r>
        <w:rPr>
          <w:color w:val="000000"/>
        </w:rPr>
        <w:t>滚动层级：</w:t>
      </w:r>
      <w:r>
        <w:rPr>
          <w:color w:val="000000"/>
        </w:rPr>
        <w:t xml:space="preserve">23.1% </w:t>
      </w:r>
      <w:r>
        <w:rPr>
          <w:color w:val="000000"/>
        </w:rPr>
        <w:t>的事件换层；头部上调</w:t>
      </w:r>
      <w:r>
        <w:rPr>
          <w:color w:val="000000"/>
        </w:rPr>
        <w:t xml:space="preserve"> +0.49</w:t>
      </w:r>
      <w:r>
        <w:rPr>
          <w:color w:val="000000"/>
        </w:rPr>
        <w:t>，</w:t>
      </w:r>
      <w:r>
        <w:rPr>
          <w:color w:val="000000"/>
        </w:rPr>
        <w:t>p = 0.046</w:t>
      </w:r>
      <w:r>
        <w:rPr>
          <w:color w:val="000000"/>
        </w:rPr>
        <w:t>；中部下调</w:t>
      </w:r>
      <w:r>
        <w:rPr>
          <w:color w:val="000000"/>
        </w:rPr>
        <w:t xml:space="preserve"> +0.33</w:t>
      </w:r>
      <w:r>
        <w:rPr>
          <w:color w:val="000000"/>
        </w:rPr>
        <w:t>，</w:t>
      </w:r>
      <w:r>
        <w:rPr>
          <w:color w:val="000000"/>
        </w:rPr>
        <w:t>p = 0.129</w:t>
      </w:r>
      <w:r>
        <w:rPr>
          <w:color w:val="000000"/>
        </w:rPr>
        <w:t>。</w:t>
      </w:r>
    </w:p>
    <w:p w14:paraId="2F8C8759" w14:textId="77777777" w:rsidR="00A601EC" w:rsidRDefault="00F87DFA">
      <w:pPr>
        <w:pStyle w:val="a0"/>
        <w:spacing w:after="60"/>
      </w:pPr>
      <w:r>
        <w:rPr>
          <w:color w:val="000000"/>
        </w:rPr>
        <w:t>小层级只有</w:t>
      </w:r>
      <w:r>
        <w:rPr>
          <w:color w:val="000000"/>
        </w:rPr>
        <w:t xml:space="preserve"> 2 </w:t>
      </w:r>
      <w:r>
        <w:rPr>
          <w:color w:val="000000"/>
        </w:rPr>
        <w:t>条明星上调、</w:t>
      </w:r>
      <w:r>
        <w:rPr>
          <w:color w:val="000000"/>
        </w:rPr>
        <w:t xml:space="preserve">0 </w:t>
      </w:r>
      <w:r>
        <w:rPr>
          <w:color w:val="000000"/>
        </w:rPr>
        <w:t>条明星下调，无法估计，排除在交互模型外。</w:t>
      </w:r>
    </w:p>
    <w:p w14:paraId="3D3129CA" w14:textId="77777777" w:rsidR="00A601EC" w:rsidRDefault="00F87DFA">
      <w:pPr>
        <w:pStyle w:val="21"/>
        <w:spacing w:after="120"/>
      </w:pPr>
      <w:bookmarkStart w:id="33" w:name="_Toc243297604"/>
      <w:r>
        <w:rPr>
          <w:rFonts w:ascii="Times New Roman" w:eastAsia="黑体" w:hAnsi="Times New Roman"/>
          <w:color w:val="000000"/>
        </w:rPr>
        <w:t xml:space="preserve">6.5 </w:t>
      </w:r>
      <w:r>
        <w:rPr>
          <w:rFonts w:ascii="Times New Roman" w:eastAsia="黑体" w:hAnsi="Times New Roman"/>
          <w:color w:val="000000"/>
        </w:rPr>
        <w:t>底层逻辑</w:t>
      </w:r>
      <w:bookmarkEnd w:id="33"/>
    </w:p>
    <w:p w14:paraId="221CF6A9" w14:textId="77777777" w:rsidR="00A601EC" w:rsidRDefault="00F87DFA">
      <w:r>
        <w:rPr>
          <w:color w:val="000000"/>
        </w:rPr>
        <w:t>第一，方向不对称是稳定的。五日窗口和成交量的交互项都显著，说明上调的溢价明显大于下调。三日窗口的交互项</w:t>
      </w:r>
      <w:r>
        <w:rPr>
          <w:color w:val="000000"/>
        </w:rPr>
        <w:t xml:space="preserve"> p = 0.197</w:t>
      </w:r>
      <w:r>
        <w:rPr>
          <w:color w:val="000000"/>
        </w:rPr>
        <w:t>，边际，不要说得太满。</w:t>
      </w:r>
    </w:p>
    <w:p w14:paraId="4C2F87C9" w14:textId="77777777" w:rsidR="00A601EC" w:rsidRDefault="00F87DFA">
      <w:r>
        <w:rPr>
          <w:color w:val="000000"/>
        </w:rPr>
        <w:t>第二，层级看起来有故事，但不稳定。固定层级下，头部上调更大，中部下调更大；滚动层级后，头部上调还在，中部下调掉到</w:t>
      </w:r>
      <w:r>
        <w:rPr>
          <w:color w:val="000000"/>
        </w:rPr>
        <w:t xml:space="preserve"> 0.33</w:t>
      </w:r>
      <w:r>
        <w:rPr>
          <w:color w:val="000000"/>
        </w:rPr>
        <w:t>，不显著。层级系数对测量方式敏感，只能当描述。</w:t>
      </w:r>
    </w:p>
    <w:p w14:paraId="5679146B" w14:textId="77777777" w:rsidR="00A601EC" w:rsidRDefault="00F87DFA">
      <w:r>
        <w:rPr>
          <w:color w:val="000000"/>
        </w:rPr>
        <w:t>第三，</w:t>
      </w:r>
      <w:r>
        <w:rPr>
          <w:color w:val="000000"/>
        </w:rPr>
        <w:t xml:space="preserve">star </w:t>
      </w:r>
      <w:r>
        <w:rPr>
          <w:color w:val="000000"/>
        </w:rPr>
        <w:t>和层级高度共线。小层级几乎没有明星事件，无法把层级和</w:t>
      </w:r>
      <w:r>
        <w:rPr>
          <w:color w:val="000000"/>
        </w:rPr>
        <w:t xml:space="preserve"> star </w:t>
      </w:r>
      <w:r>
        <w:rPr>
          <w:color w:val="000000"/>
        </w:rPr>
        <w:t>分开。所以不能把层级解释为独立的因果渠道。</w:t>
      </w:r>
    </w:p>
    <w:p w14:paraId="7E112402" w14:textId="77777777" w:rsidR="00A601EC" w:rsidRDefault="00F87DFA">
      <w:r>
        <w:rPr>
          <w:color w:val="000000"/>
        </w:rPr>
        <w:t>第四，</w:t>
      </w:r>
      <w:r>
        <w:rPr>
          <w:color w:val="000000"/>
        </w:rPr>
        <w:t xml:space="preserve">Q4 </w:t>
      </w:r>
      <w:r>
        <w:rPr>
          <w:color w:val="000000"/>
        </w:rPr>
        <w:t>的结论要落在</w:t>
      </w:r>
      <w:r>
        <w:rPr>
          <w:color w:val="000000"/>
        </w:rPr>
        <w:t>“</w:t>
      </w:r>
      <w:r>
        <w:rPr>
          <w:color w:val="000000"/>
        </w:rPr>
        <w:t>边界</w:t>
      </w:r>
      <w:r>
        <w:rPr>
          <w:color w:val="000000"/>
        </w:rPr>
        <w:t>”</w:t>
      </w:r>
      <w:r>
        <w:rPr>
          <w:color w:val="000000"/>
        </w:rPr>
        <w:t>上：溢价是单边的，层级差异是提示性的，不是稳定结论。</w:t>
      </w:r>
    </w:p>
    <w:p w14:paraId="729F6A71" w14:textId="77777777" w:rsidR="00A601EC" w:rsidRDefault="00F87DFA">
      <w:pPr>
        <w:pStyle w:val="21"/>
        <w:spacing w:after="120"/>
      </w:pPr>
      <w:bookmarkStart w:id="34" w:name="_Toc243297605"/>
      <w:r>
        <w:rPr>
          <w:rFonts w:ascii="Times New Roman" w:eastAsia="黑体" w:hAnsi="Times New Roman"/>
          <w:color w:val="000000"/>
        </w:rPr>
        <w:t xml:space="preserve">6.6 </w:t>
      </w:r>
      <w:r>
        <w:rPr>
          <w:rFonts w:ascii="Times New Roman" w:eastAsia="黑体" w:hAnsi="Times New Roman"/>
          <w:color w:val="000000"/>
        </w:rPr>
        <w:t>口播</w:t>
      </w:r>
      <w:bookmarkEnd w:id="34"/>
    </w:p>
    <w:p w14:paraId="68C36BDB" w14:textId="77777777" w:rsidR="00A601EC" w:rsidRDefault="00F87DFA">
      <w:r>
        <w:rPr>
          <w:b/>
          <w:color w:val="000000"/>
        </w:rPr>
        <w:t>English:</w:t>
      </w:r>
      <w:r>
        <w:rPr>
          <w:color w:val="000000"/>
        </w:rPr>
        <w:t xml:space="preserve"> Q4 asks where the premium lives. On direction, the answer is clear: the premium is one-sided. At the five-day window, the upgrade premium is 0.58, and the interaction with downgrade is minus 0.70, with a p-value of 0.025. Abnormal volume shows the same pattern. On broker tier, the results are suggestive but not stable. The top-tier upgrade premium is 0.55, but a rolling tier reclassifies 23.1% of events, and the mid-tier downgrade effect falls from 0.62 to 0.33 and loses significance. The small tier has on</w:t>
      </w:r>
      <w:r>
        <w:rPr>
          <w:color w:val="000000"/>
        </w:rPr>
        <w:t>ly two star upgrades and no star downgrades, so it cannot be estimated. Tier is descriptive, not causal.</w:t>
      </w:r>
    </w:p>
    <w:p w14:paraId="2C0DA5AC" w14:textId="77777777" w:rsidR="00A601EC" w:rsidRDefault="00F87DFA">
      <w:r>
        <w:rPr>
          <w:b/>
          <w:color w:val="000000"/>
        </w:rPr>
        <w:t>中文提示：</w:t>
      </w:r>
      <w:r>
        <w:rPr>
          <w:color w:val="000000"/>
        </w:rPr>
        <w:t xml:space="preserve"> </w:t>
      </w:r>
      <w:r>
        <w:rPr>
          <w:color w:val="000000"/>
        </w:rPr>
        <w:t>先说方向稳定，再说层级不稳定。主动说小层级只有</w:t>
      </w:r>
      <w:r>
        <w:rPr>
          <w:color w:val="000000"/>
        </w:rPr>
        <w:t xml:space="preserve"> 2 </w:t>
      </w:r>
      <w:r>
        <w:rPr>
          <w:color w:val="000000"/>
        </w:rPr>
        <w:t>条上调、</w:t>
      </w:r>
      <w:r>
        <w:rPr>
          <w:color w:val="000000"/>
        </w:rPr>
        <w:t xml:space="preserve">0 </w:t>
      </w:r>
      <w:r>
        <w:rPr>
          <w:color w:val="000000"/>
        </w:rPr>
        <w:t>条下调，老师就不会追问</w:t>
      </w:r>
      <w:r>
        <w:rPr>
          <w:color w:val="000000"/>
        </w:rPr>
        <w:t>“</w:t>
      </w:r>
      <w:r>
        <w:rPr>
          <w:color w:val="000000"/>
        </w:rPr>
        <w:t>为什么没有小层级</w:t>
      </w:r>
      <w:r>
        <w:rPr>
          <w:color w:val="000000"/>
        </w:rPr>
        <w:t>”</w:t>
      </w:r>
      <w:r>
        <w:rPr>
          <w:color w:val="000000"/>
        </w:rPr>
        <w:t>。</w:t>
      </w:r>
    </w:p>
    <w:p w14:paraId="22998DA7" w14:textId="77777777" w:rsidR="00A601EC" w:rsidRDefault="00F87DFA">
      <w:pPr>
        <w:pStyle w:val="21"/>
        <w:spacing w:after="120"/>
      </w:pPr>
      <w:bookmarkStart w:id="35" w:name="_Toc243297606"/>
      <w:r>
        <w:rPr>
          <w:rFonts w:ascii="Times New Roman" w:eastAsia="黑体" w:hAnsi="Times New Roman"/>
          <w:color w:val="000000"/>
        </w:rPr>
        <w:t xml:space="preserve">6.7 </w:t>
      </w:r>
      <w:r>
        <w:rPr>
          <w:rFonts w:ascii="Times New Roman" w:eastAsia="黑体" w:hAnsi="Times New Roman"/>
          <w:color w:val="000000"/>
        </w:rPr>
        <w:t>不能说的话</w:t>
      </w:r>
      <w:bookmarkEnd w:id="35"/>
    </w:p>
    <w:p w14:paraId="77DC1528" w14:textId="77777777" w:rsidR="00A601EC" w:rsidRDefault="00F87DFA">
      <w:pPr>
        <w:pStyle w:val="a0"/>
        <w:spacing w:after="60"/>
      </w:pPr>
      <w:r>
        <w:rPr>
          <w:color w:val="000000"/>
        </w:rPr>
        <w:t>不能说</w:t>
      </w:r>
      <w:r>
        <w:rPr>
          <w:color w:val="000000"/>
        </w:rPr>
        <w:t>“</w:t>
      </w:r>
      <w:r>
        <w:rPr>
          <w:color w:val="000000"/>
        </w:rPr>
        <w:t>头部券商更强</w:t>
      </w:r>
      <w:r>
        <w:rPr>
          <w:color w:val="000000"/>
        </w:rPr>
        <w:t>”</w:t>
      </w:r>
      <w:r>
        <w:rPr>
          <w:color w:val="000000"/>
        </w:rPr>
        <w:t>。层级是描述性的，滚动后中部下调不显著。</w:t>
      </w:r>
    </w:p>
    <w:p w14:paraId="5124A966" w14:textId="77777777" w:rsidR="00A601EC" w:rsidRDefault="00F87DFA">
      <w:pPr>
        <w:pStyle w:val="a0"/>
        <w:spacing w:after="60"/>
      </w:pPr>
      <w:r>
        <w:rPr>
          <w:color w:val="000000"/>
        </w:rPr>
        <w:t>不能把小层级当作零效应。它是无法估计，不是没有效应。</w:t>
      </w:r>
    </w:p>
    <w:p w14:paraId="0683904A" w14:textId="77777777" w:rsidR="00A601EC" w:rsidRDefault="00F87DFA">
      <w:pPr>
        <w:pStyle w:val="a0"/>
        <w:spacing w:after="60"/>
      </w:pPr>
      <w:r>
        <w:rPr>
          <w:color w:val="000000"/>
        </w:rPr>
        <w:t>不能把层级和</w:t>
      </w:r>
      <w:r>
        <w:rPr>
          <w:color w:val="000000"/>
        </w:rPr>
        <w:t xml:space="preserve"> star </w:t>
      </w:r>
      <w:r>
        <w:rPr>
          <w:color w:val="000000"/>
        </w:rPr>
        <w:t>当成两个独立渠道。两者高度共线。</w:t>
      </w:r>
    </w:p>
    <w:p w14:paraId="00431F62" w14:textId="77777777" w:rsidR="00A601EC" w:rsidRDefault="00F87DFA">
      <w:pPr>
        <w:pStyle w:val="1"/>
        <w:spacing w:before="280" w:after="120"/>
      </w:pPr>
      <w:bookmarkStart w:id="36" w:name="_Toc243297607"/>
      <w:r>
        <w:rPr>
          <w:rFonts w:ascii="Times New Roman" w:eastAsia="黑体" w:hAnsi="Times New Roman"/>
          <w:color w:val="000000"/>
          <w:sz w:val="30"/>
        </w:rPr>
        <w:t xml:space="preserve">7. </w:t>
      </w:r>
      <w:r>
        <w:rPr>
          <w:rFonts w:ascii="Times New Roman" w:eastAsia="黑体" w:hAnsi="Times New Roman"/>
          <w:color w:val="000000"/>
          <w:sz w:val="30"/>
        </w:rPr>
        <w:t>四个回答合起来</w:t>
      </w:r>
      <w:bookmarkEnd w:id="36"/>
    </w:p>
    <w:tbl>
      <w:tblPr>
        <w:tblStyle w:val="aff1"/>
        <w:tblW w:w="0" w:type="auto"/>
        <w:jc w:val="center"/>
        <w:tblLook w:val="04A0" w:firstRow="1" w:lastRow="0" w:firstColumn="1" w:lastColumn="0" w:noHBand="0" w:noVBand="1"/>
      </w:tblPr>
      <w:tblGrid>
        <w:gridCol w:w="2353"/>
        <w:gridCol w:w="2353"/>
        <w:gridCol w:w="2353"/>
        <w:gridCol w:w="2353"/>
      </w:tblGrid>
      <w:tr w:rsidR="00A601EC" w14:paraId="50F1D9EA" w14:textId="77777777">
        <w:trPr>
          <w:cantSplit/>
          <w:tblHeader/>
          <w:jc w:val="center"/>
        </w:trPr>
        <w:tc>
          <w:tcPr>
            <w:tcW w:w="2353" w:type="dxa"/>
            <w:shd w:val="clear" w:color="auto" w:fill="F2F2F2"/>
          </w:tcPr>
          <w:p w14:paraId="2A17A46E" w14:textId="77777777" w:rsidR="00A601EC" w:rsidRDefault="00F87DFA">
            <w:pPr>
              <w:spacing w:after="40" w:line="276" w:lineRule="auto"/>
            </w:pPr>
            <w:r>
              <w:rPr>
                <w:b/>
                <w:color w:val="000000"/>
                <w:sz w:val="21"/>
              </w:rPr>
              <w:t>问题</w:t>
            </w:r>
          </w:p>
        </w:tc>
        <w:tc>
          <w:tcPr>
            <w:tcW w:w="2353" w:type="dxa"/>
            <w:shd w:val="clear" w:color="auto" w:fill="F2F2F2"/>
          </w:tcPr>
          <w:p w14:paraId="680BE1C8" w14:textId="77777777" w:rsidR="00A601EC" w:rsidRDefault="00F87DFA">
            <w:pPr>
              <w:spacing w:after="40" w:line="276" w:lineRule="auto"/>
            </w:pPr>
            <w:r>
              <w:rPr>
                <w:b/>
                <w:color w:val="000000"/>
                <w:sz w:val="21"/>
              </w:rPr>
              <w:t>如果信息解释成立</w:t>
            </w:r>
          </w:p>
        </w:tc>
        <w:tc>
          <w:tcPr>
            <w:tcW w:w="2353" w:type="dxa"/>
            <w:shd w:val="clear" w:color="auto" w:fill="F2F2F2"/>
          </w:tcPr>
          <w:p w14:paraId="2AE1AB5F" w14:textId="77777777" w:rsidR="00A601EC" w:rsidRDefault="00F87DFA">
            <w:pPr>
              <w:spacing w:after="40" w:line="276" w:lineRule="auto"/>
            </w:pPr>
            <w:r>
              <w:rPr>
                <w:b/>
                <w:color w:val="000000"/>
                <w:sz w:val="21"/>
              </w:rPr>
              <w:t>如果影响力解释成立</w:t>
            </w:r>
          </w:p>
        </w:tc>
        <w:tc>
          <w:tcPr>
            <w:tcW w:w="2353" w:type="dxa"/>
            <w:shd w:val="clear" w:color="auto" w:fill="F2F2F2"/>
          </w:tcPr>
          <w:p w14:paraId="2E781CB3" w14:textId="77777777" w:rsidR="00A601EC" w:rsidRDefault="00F87DFA">
            <w:pPr>
              <w:spacing w:after="40" w:line="276" w:lineRule="auto"/>
            </w:pPr>
            <w:r>
              <w:rPr>
                <w:b/>
                <w:color w:val="000000"/>
                <w:sz w:val="21"/>
              </w:rPr>
              <w:t>我们看到什么</w:t>
            </w:r>
          </w:p>
        </w:tc>
      </w:tr>
      <w:tr w:rsidR="00A601EC" w14:paraId="23006B38" w14:textId="77777777">
        <w:trPr>
          <w:cantSplit/>
          <w:jc w:val="center"/>
        </w:trPr>
        <w:tc>
          <w:tcPr>
            <w:tcW w:w="2353" w:type="dxa"/>
          </w:tcPr>
          <w:p w14:paraId="6941CC82" w14:textId="77777777" w:rsidR="00A601EC" w:rsidRDefault="00F87DFA">
            <w:pPr>
              <w:spacing w:after="40" w:line="276" w:lineRule="auto"/>
            </w:pPr>
            <w:r>
              <w:rPr>
                <w:color w:val="000000"/>
                <w:sz w:val="21"/>
              </w:rPr>
              <w:t xml:space="preserve">Q1 </w:t>
            </w:r>
            <w:r>
              <w:rPr>
                <w:color w:val="000000"/>
                <w:sz w:val="21"/>
              </w:rPr>
              <w:t>公告日</w:t>
            </w:r>
          </w:p>
        </w:tc>
        <w:tc>
          <w:tcPr>
            <w:tcW w:w="2353" w:type="dxa"/>
          </w:tcPr>
          <w:p w14:paraId="1C4F83A6" w14:textId="77777777" w:rsidR="00A601EC" w:rsidRDefault="00F87DFA">
            <w:pPr>
              <w:spacing w:after="40" w:line="276" w:lineRule="auto"/>
            </w:pPr>
            <w:r>
              <w:rPr>
                <w:color w:val="000000"/>
                <w:sz w:val="21"/>
              </w:rPr>
              <w:t>更大的价格和成交量反应</w:t>
            </w:r>
          </w:p>
        </w:tc>
        <w:tc>
          <w:tcPr>
            <w:tcW w:w="2353" w:type="dxa"/>
          </w:tcPr>
          <w:p w14:paraId="317A4AC7" w14:textId="77777777" w:rsidR="00A601EC" w:rsidRDefault="00F87DFA">
            <w:pPr>
              <w:spacing w:after="40" w:line="276" w:lineRule="auto"/>
            </w:pPr>
            <w:r>
              <w:rPr>
                <w:color w:val="000000"/>
                <w:sz w:val="21"/>
              </w:rPr>
              <w:t>更大的价格和成交量反应</w:t>
            </w:r>
          </w:p>
        </w:tc>
        <w:tc>
          <w:tcPr>
            <w:tcW w:w="2353" w:type="dxa"/>
          </w:tcPr>
          <w:p w14:paraId="3B93751B" w14:textId="77777777" w:rsidR="00A601EC" w:rsidRDefault="00F87DFA">
            <w:pPr>
              <w:spacing w:after="40" w:line="276" w:lineRule="auto"/>
            </w:pPr>
            <w:r>
              <w:rPr>
                <w:color w:val="000000"/>
                <w:sz w:val="21"/>
              </w:rPr>
              <w:t>上调两者都更大，下调都没有</w:t>
            </w:r>
          </w:p>
        </w:tc>
      </w:tr>
      <w:tr w:rsidR="00A601EC" w14:paraId="3B4ED5FB" w14:textId="77777777">
        <w:trPr>
          <w:cantSplit/>
          <w:jc w:val="center"/>
        </w:trPr>
        <w:tc>
          <w:tcPr>
            <w:tcW w:w="2353" w:type="dxa"/>
          </w:tcPr>
          <w:p w14:paraId="621E1816" w14:textId="77777777" w:rsidR="00A601EC" w:rsidRDefault="00F87DFA">
            <w:pPr>
              <w:spacing w:after="40" w:line="276" w:lineRule="auto"/>
            </w:pPr>
            <w:r>
              <w:rPr>
                <w:color w:val="000000"/>
                <w:sz w:val="21"/>
              </w:rPr>
              <w:t xml:space="preserve">Q2 </w:t>
            </w:r>
            <w:r>
              <w:rPr>
                <w:color w:val="000000"/>
                <w:sz w:val="21"/>
              </w:rPr>
              <w:t>漂移</w:t>
            </w:r>
          </w:p>
        </w:tc>
        <w:tc>
          <w:tcPr>
            <w:tcW w:w="2353" w:type="dxa"/>
          </w:tcPr>
          <w:p w14:paraId="378EEE8B" w14:textId="77777777" w:rsidR="00A601EC" w:rsidRDefault="00F87DFA">
            <w:pPr>
              <w:spacing w:after="40" w:line="276" w:lineRule="auto"/>
            </w:pPr>
            <w:r>
              <w:rPr>
                <w:color w:val="000000"/>
                <w:sz w:val="21"/>
              </w:rPr>
              <w:t>继续朝推荐方向走</w:t>
            </w:r>
          </w:p>
        </w:tc>
        <w:tc>
          <w:tcPr>
            <w:tcW w:w="2353" w:type="dxa"/>
          </w:tcPr>
          <w:p w14:paraId="01620937" w14:textId="77777777" w:rsidR="00A601EC" w:rsidRDefault="00F87DFA">
            <w:pPr>
              <w:spacing w:after="40" w:line="276" w:lineRule="auto"/>
            </w:pPr>
            <w:r>
              <w:rPr>
                <w:color w:val="000000"/>
                <w:sz w:val="21"/>
              </w:rPr>
              <w:t>初始反应后反转</w:t>
            </w:r>
          </w:p>
        </w:tc>
        <w:tc>
          <w:tcPr>
            <w:tcW w:w="2353" w:type="dxa"/>
          </w:tcPr>
          <w:p w14:paraId="290837BB" w14:textId="77777777" w:rsidR="00A601EC" w:rsidRDefault="00F87DFA">
            <w:pPr>
              <w:spacing w:after="40" w:line="276" w:lineRule="auto"/>
            </w:pPr>
            <w:r>
              <w:rPr>
                <w:color w:val="000000"/>
                <w:sz w:val="21"/>
              </w:rPr>
              <w:t>下调先继续跑输，再部分反转；上调无漂移</w:t>
            </w:r>
          </w:p>
        </w:tc>
      </w:tr>
      <w:tr w:rsidR="00A601EC" w14:paraId="44D4277D" w14:textId="77777777">
        <w:trPr>
          <w:cantSplit/>
          <w:jc w:val="center"/>
        </w:trPr>
        <w:tc>
          <w:tcPr>
            <w:tcW w:w="2353" w:type="dxa"/>
          </w:tcPr>
          <w:p w14:paraId="5A73C361" w14:textId="77777777" w:rsidR="00A601EC" w:rsidRDefault="00F87DFA">
            <w:pPr>
              <w:spacing w:after="40" w:line="276" w:lineRule="auto"/>
            </w:pPr>
            <w:r>
              <w:rPr>
                <w:color w:val="000000"/>
                <w:sz w:val="21"/>
              </w:rPr>
              <w:t xml:space="preserve">Q3 </w:t>
            </w:r>
            <w:r>
              <w:rPr>
                <w:color w:val="000000"/>
                <w:sz w:val="21"/>
              </w:rPr>
              <w:t>准确度</w:t>
            </w:r>
          </w:p>
        </w:tc>
        <w:tc>
          <w:tcPr>
            <w:tcW w:w="2353" w:type="dxa"/>
          </w:tcPr>
          <w:p w14:paraId="261B4372" w14:textId="77777777" w:rsidR="00A601EC" w:rsidRDefault="00F87DFA">
            <w:pPr>
              <w:spacing w:after="40" w:line="276" w:lineRule="auto"/>
            </w:pPr>
            <w:r>
              <w:rPr>
                <w:color w:val="000000"/>
                <w:sz w:val="21"/>
              </w:rPr>
              <w:t>持有收益和预测都更好</w:t>
            </w:r>
          </w:p>
        </w:tc>
        <w:tc>
          <w:tcPr>
            <w:tcW w:w="2353" w:type="dxa"/>
          </w:tcPr>
          <w:p w14:paraId="7EF732C5" w14:textId="77777777" w:rsidR="00A601EC" w:rsidRDefault="00F87DFA">
            <w:pPr>
              <w:spacing w:after="40" w:line="276" w:lineRule="auto"/>
            </w:pPr>
            <w:r>
              <w:rPr>
                <w:color w:val="000000"/>
                <w:sz w:val="21"/>
              </w:rPr>
              <w:t>没有稳定准确度优势</w:t>
            </w:r>
          </w:p>
        </w:tc>
        <w:tc>
          <w:tcPr>
            <w:tcW w:w="2353" w:type="dxa"/>
          </w:tcPr>
          <w:p w14:paraId="6C639EE8" w14:textId="77777777" w:rsidR="00A601EC" w:rsidRDefault="00F87DFA">
            <w:pPr>
              <w:spacing w:after="40" w:line="276" w:lineRule="auto"/>
            </w:pPr>
            <w:r>
              <w:rPr>
                <w:color w:val="000000"/>
                <w:sz w:val="21"/>
              </w:rPr>
              <w:t>短期持有收益占优，预测误差更大</w:t>
            </w:r>
          </w:p>
        </w:tc>
      </w:tr>
      <w:tr w:rsidR="00A601EC" w14:paraId="77E8BCE9" w14:textId="77777777">
        <w:trPr>
          <w:cantSplit/>
          <w:jc w:val="center"/>
        </w:trPr>
        <w:tc>
          <w:tcPr>
            <w:tcW w:w="2353" w:type="dxa"/>
          </w:tcPr>
          <w:p w14:paraId="19FBADF8" w14:textId="77777777" w:rsidR="00A601EC" w:rsidRDefault="00F87DFA">
            <w:pPr>
              <w:spacing w:after="40" w:line="276" w:lineRule="auto"/>
            </w:pPr>
            <w:r>
              <w:rPr>
                <w:color w:val="000000"/>
                <w:sz w:val="21"/>
              </w:rPr>
              <w:t xml:space="preserve">Q4 </w:t>
            </w:r>
            <w:r>
              <w:rPr>
                <w:color w:val="000000"/>
                <w:sz w:val="21"/>
              </w:rPr>
              <w:t>边界</w:t>
            </w:r>
          </w:p>
        </w:tc>
        <w:tc>
          <w:tcPr>
            <w:tcW w:w="2353" w:type="dxa"/>
          </w:tcPr>
          <w:p w14:paraId="674DC87A" w14:textId="77777777" w:rsidR="00A601EC" w:rsidRDefault="00F87DFA">
            <w:pPr>
              <w:spacing w:after="40" w:line="276" w:lineRule="auto"/>
            </w:pPr>
            <w:r>
              <w:rPr>
                <w:color w:val="000000"/>
                <w:sz w:val="21"/>
              </w:rPr>
              <w:t>溢价应对称、跨层级稳定</w:t>
            </w:r>
          </w:p>
        </w:tc>
        <w:tc>
          <w:tcPr>
            <w:tcW w:w="2353" w:type="dxa"/>
          </w:tcPr>
          <w:p w14:paraId="2E10D1CE" w14:textId="77777777" w:rsidR="00A601EC" w:rsidRDefault="00F87DFA">
            <w:pPr>
              <w:spacing w:after="40" w:line="276" w:lineRule="auto"/>
            </w:pPr>
            <w:r>
              <w:rPr>
                <w:color w:val="000000"/>
                <w:sz w:val="21"/>
              </w:rPr>
              <w:t>溢价可能单边、层级不稳定</w:t>
            </w:r>
          </w:p>
        </w:tc>
        <w:tc>
          <w:tcPr>
            <w:tcW w:w="2353" w:type="dxa"/>
          </w:tcPr>
          <w:p w14:paraId="564D8B60" w14:textId="77777777" w:rsidR="00A601EC" w:rsidRDefault="00F87DFA">
            <w:pPr>
              <w:spacing w:after="40" w:line="276" w:lineRule="auto"/>
            </w:pPr>
            <w:r>
              <w:rPr>
                <w:color w:val="000000"/>
                <w:sz w:val="21"/>
              </w:rPr>
              <w:t>单边；层级不稳定</w:t>
            </w:r>
          </w:p>
        </w:tc>
      </w:tr>
    </w:tbl>
    <w:p w14:paraId="36A42B16" w14:textId="77777777" w:rsidR="00A601EC" w:rsidRDefault="00A601EC">
      <w:pPr>
        <w:spacing w:after="0"/>
      </w:pPr>
    </w:p>
    <w:p w14:paraId="5315A8F5" w14:textId="77777777" w:rsidR="00A601EC" w:rsidRDefault="00F87DFA">
      <w:r>
        <w:rPr>
          <w:color w:val="000000"/>
        </w:rPr>
        <w:t>合起来：</w:t>
      </w:r>
      <w:r>
        <w:rPr>
          <w:color w:val="000000"/>
        </w:rPr>
        <w:t xml:space="preserve">Q1 </w:t>
      </w:r>
      <w:r>
        <w:rPr>
          <w:color w:val="000000"/>
        </w:rPr>
        <w:t>建立现象，</w:t>
      </w:r>
      <w:r>
        <w:rPr>
          <w:color w:val="000000"/>
        </w:rPr>
        <w:t xml:space="preserve">Q2 </w:t>
      </w:r>
      <w:r>
        <w:rPr>
          <w:color w:val="000000"/>
        </w:rPr>
        <w:t>和</w:t>
      </w:r>
      <w:r>
        <w:rPr>
          <w:color w:val="000000"/>
        </w:rPr>
        <w:t xml:space="preserve"> Q3 </w:t>
      </w:r>
      <w:r>
        <w:rPr>
          <w:color w:val="000000"/>
        </w:rPr>
        <w:t>说明没有稳定信息优势，</w:t>
      </w:r>
      <w:r>
        <w:rPr>
          <w:color w:val="000000"/>
        </w:rPr>
        <w:t xml:space="preserve">Q4 </w:t>
      </w:r>
      <w:r>
        <w:rPr>
          <w:color w:val="000000"/>
        </w:rPr>
        <w:t>说明溢价是单边的、层级的解释不稳定。结论是</w:t>
      </w:r>
      <w:r>
        <w:rPr>
          <w:color w:val="000000"/>
        </w:rPr>
        <w:t>“</w:t>
      </w:r>
      <w:r>
        <w:rPr>
          <w:color w:val="000000"/>
        </w:rPr>
        <w:t>影响力为主，短期信息为辅</w:t>
      </w:r>
      <w:r>
        <w:rPr>
          <w:color w:val="000000"/>
        </w:rPr>
        <w:t>”</w:t>
      </w:r>
      <w:r>
        <w:rPr>
          <w:color w:val="000000"/>
        </w:rPr>
        <w:t>，不是</w:t>
      </w:r>
      <w:r>
        <w:rPr>
          <w:color w:val="000000"/>
        </w:rPr>
        <w:t>“</w:t>
      </w:r>
      <w:r>
        <w:rPr>
          <w:color w:val="000000"/>
        </w:rPr>
        <w:t>纯影响力</w:t>
      </w:r>
      <w:r>
        <w:rPr>
          <w:color w:val="000000"/>
        </w:rPr>
        <w:t>”</w:t>
      </w:r>
      <w:r>
        <w:rPr>
          <w:color w:val="000000"/>
        </w:rPr>
        <w:t>，也不是</w:t>
      </w:r>
      <w:r>
        <w:rPr>
          <w:color w:val="000000"/>
        </w:rPr>
        <w:t>“</w:t>
      </w:r>
      <w:r>
        <w:rPr>
          <w:color w:val="000000"/>
        </w:rPr>
        <w:t>纯信息</w:t>
      </w:r>
      <w:r>
        <w:rPr>
          <w:color w:val="000000"/>
        </w:rPr>
        <w:t>”</w:t>
      </w:r>
      <w:r>
        <w:rPr>
          <w:color w:val="000000"/>
        </w:rPr>
        <w:t>。</w:t>
      </w:r>
    </w:p>
    <w:p w14:paraId="00FFA12A" w14:textId="77777777" w:rsidR="00A601EC" w:rsidRDefault="00F87DFA">
      <w:pPr>
        <w:pStyle w:val="1"/>
        <w:spacing w:before="280" w:after="120"/>
      </w:pPr>
      <w:bookmarkStart w:id="37" w:name="_Toc243297608"/>
      <w:r>
        <w:rPr>
          <w:rFonts w:ascii="Times New Roman" w:eastAsia="黑体" w:hAnsi="Times New Roman"/>
          <w:color w:val="000000"/>
          <w:sz w:val="30"/>
        </w:rPr>
        <w:t xml:space="preserve">8. </w:t>
      </w:r>
      <w:r>
        <w:rPr>
          <w:rFonts w:ascii="Times New Roman" w:eastAsia="黑体" w:hAnsi="Times New Roman"/>
          <w:color w:val="000000"/>
          <w:sz w:val="30"/>
        </w:rPr>
        <w:t>每页一句话与过渡</w:t>
      </w:r>
      <w:bookmarkEnd w:id="37"/>
    </w:p>
    <w:tbl>
      <w:tblPr>
        <w:tblStyle w:val="aff1"/>
        <w:tblW w:w="0" w:type="auto"/>
        <w:jc w:val="center"/>
        <w:tblLook w:val="04A0" w:firstRow="1" w:lastRow="0" w:firstColumn="1" w:lastColumn="0" w:noHBand="0" w:noVBand="1"/>
      </w:tblPr>
      <w:tblGrid>
        <w:gridCol w:w="3137"/>
        <w:gridCol w:w="3137"/>
        <w:gridCol w:w="3137"/>
      </w:tblGrid>
      <w:tr w:rsidR="00A601EC" w14:paraId="6FF42D36" w14:textId="77777777">
        <w:trPr>
          <w:cantSplit/>
          <w:tblHeader/>
          <w:jc w:val="center"/>
        </w:trPr>
        <w:tc>
          <w:tcPr>
            <w:tcW w:w="3137" w:type="dxa"/>
            <w:shd w:val="clear" w:color="auto" w:fill="F2F2F2"/>
          </w:tcPr>
          <w:p w14:paraId="69D679C8" w14:textId="77777777" w:rsidR="00A601EC" w:rsidRDefault="00F87DFA">
            <w:pPr>
              <w:spacing w:after="40" w:line="276" w:lineRule="auto"/>
            </w:pPr>
            <w:r>
              <w:rPr>
                <w:b/>
                <w:color w:val="000000"/>
                <w:sz w:val="21"/>
              </w:rPr>
              <w:t>页</w:t>
            </w:r>
          </w:p>
        </w:tc>
        <w:tc>
          <w:tcPr>
            <w:tcW w:w="3137" w:type="dxa"/>
            <w:shd w:val="clear" w:color="auto" w:fill="F2F2F2"/>
          </w:tcPr>
          <w:p w14:paraId="640AF055" w14:textId="77777777" w:rsidR="00A601EC" w:rsidRDefault="00F87DFA">
            <w:pPr>
              <w:spacing w:after="40" w:line="276" w:lineRule="auto"/>
            </w:pPr>
            <w:r>
              <w:rPr>
                <w:b/>
                <w:color w:val="000000"/>
                <w:sz w:val="21"/>
              </w:rPr>
              <w:t>一句话</w:t>
            </w:r>
          </w:p>
        </w:tc>
        <w:tc>
          <w:tcPr>
            <w:tcW w:w="3137" w:type="dxa"/>
            <w:shd w:val="clear" w:color="auto" w:fill="F2F2F2"/>
          </w:tcPr>
          <w:p w14:paraId="12B2C9CB" w14:textId="77777777" w:rsidR="00A601EC" w:rsidRDefault="00F87DFA">
            <w:pPr>
              <w:spacing w:after="40" w:line="276" w:lineRule="auto"/>
            </w:pPr>
            <w:r>
              <w:rPr>
                <w:b/>
                <w:color w:val="000000"/>
                <w:sz w:val="21"/>
              </w:rPr>
              <w:t>过渡到下一页</w:t>
            </w:r>
          </w:p>
        </w:tc>
      </w:tr>
      <w:tr w:rsidR="00A601EC" w14:paraId="34CA984B" w14:textId="77777777">
        <w:trPr>
          <w:cantSplit/>
          <w:jc w:val="center"/>
        </w:trPr>
        <w:tc>
          <w:tcPr>
            <w:tcW w:w="3137" w:type="dxa"/>
          </w:tcPr>
          <w:p w14:paraId="057760DD" w14:textId="77777777" w:rsidR="00A601EC" w:rsidRDefault="00F87DFA">
            <w:pPr>
              <w:spacing w:after="40" w:line="276" w:lineRule="auto"/>
            </w:pPr>
            <w:r>
              <w:rPr>
                <w:color w:val="000000"/>
                <w:sz w:val="21"/>
              </w:rPr>
              <w:t>7</w:t>
            </w:r>
          </w:p>
        </w:tc>
        <w:tc>
          <w:tcPr>
            <w:tcW w:w="3137" w:type="dxa"/>
          </w:tcPr>
          <w:p w14:paraId="4FCBB5A8" w14:textId="77777777" w:rsidR="00A601EC" w:rsidRDefault="00F87DFA">
            <w:pPr>
              <w:spacing w:after="40" w:line="276" w:lineRule="auto"/>
            </w:pPr>
            <w:r>
              <w:rPr>
                <w:color w:val="000000"/>
                <w:sz w:val="21"/>
              </w:rPr>
              <w:t xml:space="preserve">Q1 </w:t>
            </w:r>
            <w:r>
              <w:rPr>
                <w:color w:val="000000"/>
                <w:sz w:val="21"/>
              </w:rPr>
              <w:t>是</w:t>
            </w:r>
            <w:r>
              <w:rPr>
                <w:color w:val="000000"/>
                <w:sz w:val="21"/>
              </w:rPr>
              <w:t xml:space="preserve"> 2x2</w:t>
            </w:r>
            <w:r>
              <w:rPr>
                <w:color w:val="000000"/>
                <w:sz w:val="21"/>
              </w:rPr>
              <w:t>：价格和成交量一起动，而且只对上调动</w:t>
            </w:r>
          </w:p>
        </w:tc>
        <w:tc>
          <w:tcPr>
            <w:tcW w:w="3137" w:type="dxa"/>
          </w:tcPr>
          <w:p w14:paraId="5504D0C9" w14:textId="77777777" w:rsidR="00A601EC" w:rsidRDefault="00F87DFA">
            <w:pPr>
              <w:spacing w:after="40" w:line="276" w:lineRule="auto"/>
            </w:pPr>
            <w:r>
              <w:rPr>
                <w:color w:val="000000"/>
                <w:sz w:val="21"/>
              </w:rPr>
              <w:t>这个</w:t>
            </w:r>
            <w:r>
              <w:rPr>
                <w:color w:val="000000"/>
                <w:sz w:val="21"/>
              </w:rPr>
              <w:t xml:space="preserve"> CAR </w:t>
            </w:r>
            <w:r>
              <w:rPr>
                <w:color w:val="000000"/>
                <w:sz w:val="21"/>
              </w:rPr>
              <w:t>溢价是不是全样本都成立？</w:t>
            </w:r>
          </w:p>
        </w:tc>
      </w:tr>
      <w:tr w:rsidR="00A601EC" w14:paraId="35ABDC79" w14:textId="77777777">
        <w:trPr>
          <w:cantSplit/>
          <w:jc w:val="center"/>
        </w:trPr>
        <w:tc>
          <w:tcPr>
            <w:tcW w:w="3137" w:type="dxa"/>
          </w:tcPr>
          <w:p w14:paraId="5B4156F4" w14:textId="77777777" w:rsidR="00A601EC" w:rsidRDefault="00F87DFA">
            <w:pPr>
              <w:spacing w:after="40" w:line="276" w:lineRule="auto"/>
            </w:pPr>
            <w:r>
              <w:rPr>
                <w:color w:val="000000"/>
                <w:sz w:val="21"/>
              </w:rPr>
              <w:t>8</w:t>
            </w:r>
          </w:p>
        </w:tc>
        <w:tc>
          <w:tcPr>
            <w:tcW w:w="3137" w:type="dxa"/>
          </w:tcPr>
          <w:p w14:paraId="74B1A315" w14:textId="77777777" w:rsidR="00A601EC" w:rsidRDefault="00F87DFA">
            <w:pPr>
              <w:spacing w:after="40" w:line="276" w:lineRule="auto"/>
            </w:pPr>
            <w:r>
              <w:rPr>
                <w:color w:val="000000"/>
                <w:sz w:val="21"/>
              </w:rPr>
              <w:t xml:space="preserve">CAR </w:t>
            </w:r>
            <w:r>
              <w:rPr>
                <w:color w:val="000000"/>
                <w:sz w:val="21"/>
              </w:rPr>
              <w:t>溢价集中在涨跌停事件，短窗口不稳健；成交量没有做同样拆分</w:t>
            </w:r>
          </w:p>
        </w:tc>
        <w:tc>
          <w:tcPr>
            <w:tcW w:w="3137" w:type="dxa"/>
          </w:tcPr>
          <w:p w14:paraId="5DCA51AA" w14:textId="77777777" w:rsidR="00A601EC" w:rsidRDefault="00F87DFA">
            <w:pPr>
              <w:spacing w:after="40" w:line="276" w:lineRule="auto"/>
            </w:pPr>
            <w:r>
              <w:rPr>
                <w:color w:val="000000"/>
                <w:sz w:val="21"/>
              </w:rPr>
              <w:t>公告日之后，价格是继续还是回头？</w:t>
            </w:r>
          </w:p>
        </w:tc>
      </w:tr>
      <w:tr w:rsidR="00A601EC" w14:paraId="65630FDF" w14:textId="77777777">
        <w:trPr>
          <w:cantSplit/>
          <w:jc w:val="center"/>
        </w:trPr>
        <w:tc>
          <w:tcPr>
            <w:tcW w:w="3137" w:type="dxa"/>
          </w:tcPr>
          <w:p w14:paraId="1D35CF26" w14:textId="77777777" w:rsidR="00A601EC" w:rsidRDefault="00F87DFA">
            <w:pPr>
              <w:spacing w:after="40" w:line="276" w:lineRule="auto"/>
            </w:pPr>
            <w:r>
              <w:rPr>
                <w:color w:val="000000"/>
                <w:sz w:val="21"/>
              </w:rPr>
              <w:t>9</w:t>
            </w:r>
          </w:p>
        </w:tc>
        <w:tc>
          <w:tcPr>
            <w:tcW w:w="3137" w:type="dxa"/>
          </w:tcPr>
          <w:p w14:paraId="34589955" w14:textId="77777777" w:rsidR="00A601EC" w:rsidRDefault="00F87DFA">
            <w:pPr>
              <w:spacing w:after="40" w:line="276" w:lineRule="auto"/>
            </w:pPr>
            <w:r>
              <w:rPr>
                <w:color w:val="000000"/>
                <w:sz w:val="21"/>
              </w:rPr>
              <w:t>下调先继续跑输再部分反转，上调没有漂移</w:t>
            </w:r>
          </w:p>
        </w:tc>
        <w:tc>
          <w:tcPr>
            <w:tcW w:w="3137" w:type="dxa"/>
          </w:tcPr>
          <w:p w14:paraId="45FF1204" w14:textId="77777777" w:rsidR="00A601EC" w:rsidRDefault="00F87DFA">
            <w:pPr>
              <w:spacing w:after="40" w:line="276" w:lineRule="auto"/>
            </w:pPr>
            <w:r>
              <w:rPr>
                <w:color w:val="000000"/>
                <w:sz w:val="21"/>
              </w:rPr>
              <w:t>如果明星有信息优势，他们的预测应该更准</w:t>
            </w:r>
          </w:p>
        </w:tc>
      </w:tr>
      <w:tr w:rsidR="00A601EC" w14:paraId="7CBEE970" w14:textId="77777777">
        <w:trPr>
          <w:cantSplit/>
          <w:jc w:val="center"/>
        </w:trPr>
        <w:tc>
          <w:tcPr>
            <w:tcW w:w="3137" w:type="dxa"/>
          </w:tcPr>
          <w:p w14:paraId="2464D7D9" w14:textId="77777777" w:rsidR="00A601EC" w:rsidRDefault="00F87DFA">
            <w:pPr>
              <w:spacing w:after="40" w:line="276" w:lineRule="auto"/>
            </w:pPr>
            <w:r>
              <w:rPr>
                <w:color w:val="000000"/>
                <w:sz w:val="21"/>
              </w:rPr>
              <w:t>10</w:t>
            </w:r>
          </w:p>
        </w:tc>
        <w:tc>
          <w:tcPr>
            <w:tcW w:w="3137" w:type="dxa"/>
          </w:tcPr>
          <w:p w14:paraId="4BB960A5" w14:textId="77777777" w:rsidR="00A601EC" w:rsidRDefault="00F87DFA">
            <w:pPr>
              <w:spacing w:after="40" w:line="276" w:lineRule="auto"/>
            </w:pPr>
            <w:r>
              <w:rPr>
                <w:color w:val="000000"/>
                <w:sz w:val="21"/>
              </w:rPr>
              <w:t>短期持有收益有一点优势，但没有稳定的预测准确度</w:t>
            </w:r>
          </w:p>
        </w:tc>
        <w:tc>
          <w:tcPr>
            <w:tcW w:w="3137" w:type="dxa"/>
          </w:tcPr>
          <w:p w14:paraId="21BD785A" w14:textId="77777777" w:rsidR="00A601EC" w:rsidRDefault="00F87DFA">
            <w:pPr>
              <w:spacing w:after="40" w:line="276" w:lineRule="auto"/>
            </w:pPr>
            <w:r>
              <w:rPr>
                <w:color w:val="000000"/>
                <w:sz w:val="21"/>
              </w:rPr>
              <w:t>这个溢价是不是对所有方向、所有券商都一样？</w:t>
            </w:r>
          </w:p>
        </w:tc>
      </w:tr>
      <w:tr w:rsidR="00A601EC" w14:paraId="51A1CA3C" w14:textId="77777777">
        <w:trPr>
          <w:cantSplit/>
          <w:jc w:val="center"/>
        </w:trPr>
        <w:tc>
          <w:tcPr>
            <w:tcW w:w="3137" w:type="dxa"/>
          </w:tcPr>
          <w:p w14:paraId="430E583C" w14:textId="77777777" w:rsidR="00A601EC" w:rsidRDefault="00F87DFA">
            <w:pPr>
              <w:spacing w:after="40" w:line="276" w:lineRule="auto"/>
            </w:pPr>
            <w:r>
              <w:rPr>
                <w:color w:val="000000"/>
                <w:sz w:val="21"/>
              </w:rPr>
              <w:t>11</w:t>
            </w:r>
          </w:p>
        </w:tc>
        <w:tc>
          <w:tcPr>
            <w:tcW w:w="3137" w:type="dxa"/>
          </w:tcPr>
          <w:p w14:paraId="185BDB07" w14:textId="77777777" w:rsidR="00A601EC" w:rsidRDefault="00F87DFA">
            <w:pPr>
              <w:spacing w:after="40" w:line="276" w:lineRule="auto"/>
            </w:pPr>
            <w:r>
              <w:rPr>
                <w:color w:val="000000"/>
                <w:sz w:val="21"/>
              </w:rPr>
              <w:t>溢价是单边的，层级差异不稳定</w:t>
            </w:r>
          </w:p>
        </w:tc>
        <w:tc>
          <w:tcPr>
            <w:tcW w:w="3137" w:type="dxa"/>
          </w:tcPr>
          <w:p w14:paraId="16EE5E3B" w14:textId="77777777" w:rsidR="00A601EC" w:rsidRDefault="00F87DFA">
            <w:pPr>
              <w:spacing w:after="40" w:line="276" w:lineRule="auto"/>
            </w:pPr>
            <w:r>
              <w:rPr>
                <w:color w:val="000000"/>
                <w:sz w:val="21"/>
              </w:rPr>
              <w:t>这些结果经不经得起换样本和换标准误？</w:t>
            </w:r>
          </w:p>
        </w:tc>
      </w:tr>
      <w:tr w:rsidR="00A601EC" w14:paraId="7D7FD6CA" w14:textId="77777777">
        <w:trPr>
          <w:cantSplit/>
          <w:jc w:val="center"/>
        </w:trPr>
        <w:tc>
          <w:tcPr>
            <w:tcW w:w="3137" w:type="dxa"/>
          </w:tcPr>
          <w:p w14:paraId="46D8409B" w14:textId="77777777" w:rsidR="00A601EC" w:rsidRDefault="00F87DFA">
            <w:pPr>
              <w:spacing w:after="40" w:line="276" w:lineRule="auto"/>
            </w:pPr>
            <w:r>
              <w:rPr>
                <w:color w:val="000000"/>
                <w:sz w:val="21"/>
              </w:rPr>
              <w:t>12</w:t>
            </w:r>
          </w:p>
        </w:tc>
        <w:tc>
          <w:tcPr>
            <w:tcW w:w="3137" w:type="dxa"/>
          </w:tcPr>
          <w:p w14:paraId="713347DB" w14:textId="77777777" w:rsidR="00A601EC" w:rsidRDefault="00F87DFA">
            <w:pPr>
              <w:spacing w:after="40" w:line="276" w:lineRule="auto"/>
            </w:pPr>
            <w:r>
              <w:rPr>
                <w:color w:val="000000"/>
                <w:sz w:val="21"/>
              </w:rPr>
              <w:t>停牌、聚类、</w:t>
            </w:r>
            <w:r>
              <w:rPr>
                <w:color w:val="000000"/>
                <w:sz w:val="21"/>
              </w:rPr>
              <w:t xml:space="preserve">ST </w:t>
            </w:r>
            <w:r>
              <w:rPr>
                <w:color w:val="000000"/>
                <w:sz w:val="21"/>
              </w:rPr>
              <w:t>通过，涨跌停是</w:t>
            </w:r>
            <w:r>
              <w:rPr>
                <w:color w:val="000000"/>
                <w:sz w:val="21"/>
              </w:rPr>
              <w:t xml:space="preserve"> CAR </w:t>
            </w:r>
            <w:r>
              <w:rPr>
                <w:color w:val="000000"/>
                <w:sz w:val="21"/>
              </w:rPr>
              <w:t>的边界</w:t>
            </w:r>
          </w:p>
        </w:tc>
        <w:tc>
          <w:tcPr>
            <w:tcW w:w="3137" w:type="dxa"/>
          </w:tcPr>
          <w:p w14:paraId="57589CAF" w14:textId="77777777" w:rsidR="00A601EC" w:rsidRDefault="00F87DFA">
            <w:pPr>
              <w:spacing w:after="40" w:line="276" w:lineRule="auto"/>
            </w:pPr>
            <w:r>
              <w:rPr>
                <w:color w:val="000000"/>
                <w:sz w:val="21"/>
              </w:rPr>
              <w:t>怎么解释这一切？</w:t>
            </w:r>
          </w:p>
        </w:tc>
      </w:tr>
      <w:tr w:rsidR="00A601EC" w14:paraId="7E76894B" w14:textId="77777777">
        <w:trPr>
          <w:cantSplit/>
          <w:jc w:val="center"/>
        </w:trPr>
        <w:tc>
          <w:tcPr>
            <w:tcW w:w="3137" w:type="dxa"/>
          </w:tcPr>
          <w:p w14:paraId="2C5FEED5" w14:textId="77777777" w:rsidR="00A601EC" w:rsidRDefault="00F87DFA">
            <w:pPr>
              <w:spacing w:after="40" w:line="276" w:lineRule="auto"/>
            </w:pPr>
            <w:r>
              <w:rPr>
                <w:color w:val="000000"/>
                <w:sz w:val="21"/>
              </w:rPr>
              <w:t>13</w:t>
            </w:r>
          </w:p>
        </w:tc>
        <w:tc>
          <w:tcPr>
            <w:tcW w:w="3137" w:type="dxa"/>
          </w:tcPr>
          <w:p w14:paraId="775A2722" w14:textId="77777777" w:rsidR="00A601EC" w:rsidRDefault="00F87DFA">
            <w:pPr>
              <w:spacing w:after="40" w:line="276" w:lineRule="auto"/>
            </w:pPr>
            <w:r>
              <w:rPr>
                <w:color w:val="000000"/>
                <w:sz w:val="21"/>
              </w:rPr>
              <w:t>市场跟着标签走，比跟着预测走得更远</w:t>
            </w:r>
          </w:p>
        </w:tc>
        <w:tc>
          <w:tcPr>
            <w:tcW w:w="3137" w:type="dxa"/>
          </w:tcPr>
          <w:p w14:paraId="589C47AC" w14:textId="77777777" w:rsidR="00A601EC" w:rsidRDefault="00F87DFA">
            <w:pPr>
              <w:spacing w:after="40" w:line="276" w:lineRule="auto"/>
            </w:pPr>
            <w:r>
              <w:rPr>
                <w:color w:val="000000"/>
                <w:sz w:val="21"/>
              </w:rPr>
              <w:t>三句话收束</w:t>
            </w:r>
          </w:p>
        </w:tc>
      </w:tr>
    </w:tbl>
    <w:p w14:paraId="247DED19" w14:textId="77777777" w:rsidR="00A601EC" w:rsidRDefault="00A601EC">
      <w:pPr>
        <w:spacing w:after="0"/>
      </w:pPr>
    </w:p>
    <w:p w14:paraId="0DFD8C76" w14:textId="77777777" w:rsidR="00A601EC" w:rsidRDefault="00F87DFA">
      <w:pPr>
        <w:pStyle w:val="1"/>
        <w:spacing w:before="280" w:after="120"/>
      </w:pPr>
      <w:bookmarkStart w:id="38" w:name="_Toc243297609"/>
      <w:r>
        <w:rPr>
          <w:rFonts w:ascii="Times New Roman" w:eastAsia="黑体" w:hAnsi="Times New Roman"/>
          <w:color w:val="000000"/>
          <w:sz w:val="30"/>
        </w:rPr>
        <w:t xml:space="preserve">9. Q&amp;A </w:t>
      </w:r>
      <w:r>
        <w:rPr>
          <w:rFonts w:ascii="Times New Roman" w:eastAsia="黑体" w:hAnsi="Times New Roman"/>
          <w:color w:val="000000"/>
          <w:sz w:val="30"/>
        </w:rPr>
        <w:t>防守</w:t>
      </w:r>
      <w:bookmarkEnd w:id="38"/>
    </w:p>
    <w:p w14:paraId="53023D11" w14:textId="77777777" w:rsidR="00A601EC" w:rsidRDefault="00F87DFA">
      <w:pPr>
        <w:pStyle w:val="21"/>
        <w:spacing w:after="120"/>
      </w:pPr>
      <w:bookmarkStart w:id="39" w:name="_Toc243297610"/>
      <w:r>
        <w:rPr>
          <w:rFonts w:ascii="Times New Roman" w:eastAsia="黑体" w:hAnsi="Times New Roman"/>
          <w:color w:val="000000"/>
        </w:rPr>
        <w:t xml:space="preserve">9.1 </w:t>
      </w:r>
      <w:r>
        <w:rPr>
          <w:rFonts w:ascii="Times New Roman" w:eastAsia="黑体" w:hAnsi="Times New Roman"/>
          <w:color w:val="000000"/>
        </w:rPr>
        <w:t>成交量</w:t>
      </w:r>
      <w:r>
        <w:rPr>
          <w:rFonts w:ascii="Times New Roman" w:eastAsia="黑体" w:hAnsi="Times New Roman"/>
          <w:color w:val="000000"/>
        </w:rPr>
        <w:t xml:space="preserve"> +0.053 </w:t>
      </w:r>
      <w:r>
        <w:rPr>
          <w:rFonts w:ascii="Times New Roman" w:eastAsia="黑体" w:hAnsi="Times New Roman"/>
          <w:color w:val="000000"/>
        </w:rPr>
        <w:t>有多大？</w:t>
      </w:r>
      <w:bookmarkEnd w:id="39"/>
    </w:p>
    <w:p w14:paraId="17EDA9D8" w14:textId="77777777" w:rsidR="00A601EC" w:rsidRDefault="00F87DFA">
      <w:r>
        <w:rPr>
          <w:color w:val="000000"/>
        </w:rPr>
        <w:t xml:space="preserve">0.053 </w:t>
      </w:r>
      <w:r>
        <w:rPr>
          <w:color w:val="000000"/>
        </w:rPr>
        <w:t>个对数点，约等于成交量高</w:t>
      </w:r>
      <w:r>
        <w:rPr>
          <w:color w:val="000000"/>
        </w:rPr>
        <w:t xml:space="preserve"> 5%</w:t>
      </w:r>
      <w:r>
        <w:rPr>
          <w:color w:val="000000"/>
        </w:rPr>
        <w:t>。</w:t>
      </w:r>
      <w:r>
        <w:rPr>
          <w:color w:val="000000"/>
        </w:rPr>
        <w:t>t = 2.85</w:t>
      </w:r>
      <w:r>
        <w:rPr>
          <w:color w:val="000000"/>
        </w:rPr>
        <w:t>，同股同日先取均值后是</w:t>
      </w:r>
      <w:r>
        <w:rPr>
          <w:color w:val="000000"/>
        </w:rPr>
        <w:t xml:space="preserve"> +0.059</w:t>
      </w:r>
      <w:r>
        <w:rPr>
          <w:color w:val="000000"/>
        </w:rPr>
        <w:t>，</w:t>
      </w:r>
      <w:r>
        <w:rPr>
          <w:color w:val="000000"/>
        </w:rPr>
        <w:t>t = 3.19</w:t>
      </w:r>
      <w:r>
        <w:rPr>
          <w:color w:val="000000"/>
        </w:rPr>
        <w:t>。不是同日重复事件堆出来的。</w:t>
      </w:r>
    </w:p>
    <w:p w14:paraId="13996FD4" w14:textId="77777777" w:rsidR="00A601EC" w:rsidRDefault="00F87DFA">
      <w:pPr>
        <w:pStyle w:val="21"/>
        <w:spacing w:after="120"/>
      </w:pPr>
      <w:bookmarkStart w:id="40" w:name="_Toc243297611"/>
      <w:r>
        <w:rPr>
          <w:rFonts w:ascii="Times New Roman" w:eastAsia="黑体" w:hAnsi="Times New Roman"/>
          <w:color w:val="000000"/>
        </w:rPr>
        <w:t xml:space="preserve">9.2 </w:t>
      </w:r>
      <w:r>
        <w:rPr>
          <w:rFonts w:ascii="Times New Roman" w:eastAsia="黑体" w:hAnsi="Times New Roman"/>
          <w:color w:val="000000"/>
        </w:rPr>
        <w:t>成交量对涨跌停稳健吗？</w:t>
      </w:r>
      <w:bookmarkEnd w:id="40"/>
    </w:p>
    <w:p w14:paraId="0063DFE0" w14:textId="77777777" w:rsidR="00A601EC" w:rsidRDefault="00F87DFA">
      <w:r>
        <w:rPr>
          <w:color w:val="000000"/>
        </w:rPr>
        <w:t>没有单独做。涨跌停检验只覆盖</w:t>
      </w:r>
      <w:r>
        <w:rPr>
          <w:color w:val="000000"/>
        </w:rPr>
        <w:t xml:space="preserve"> CAR</w:t>
      </w:r>
      <w:r>
        <w:rPr>
          <w:color w:val="000000"/>
        </w:rPr>
        <w:t>。成交量做过停牌、聚类、同股同日取均值的稳健性，但没有按涨跌停拆分。答辩时要如实说，不能把</w:t>
      </w:r>
      <w:r>
        <w:rPr>
          <w:color w:val="000000"/>
        </w:rPr>
        <w:t xml:space="preserve"> CAR </w:t>
      </w:r>
      <w:r>
        <w:rPr>
          <w:color w:val="000000"/>
        </w:rPr>
        <w:t>的边界套到</w:t>
      </w:r>
      <w:r>
        <w:rPr>
          <w:color w:val="000000"/>
        </w:rPr>
        <w:t xml:space="preserve"> AV </w:t>
      </w:r>
      <w:r>
        <w:rPr>
          <w:color w:val="000000"/>
        </w:rPr>
        <w:t>上。</w:t>
      </w:r>
    </w:p>
    <w:p w14:paraId="12904F46" w14:textId="77777777" w:rsidR="00A601EC" w:rsidRDefault="00F87DFA">
      <w:pPr>
        <w:pStyle w:val="21"/>
        <w:spacing w:after="120"/>
      </w:pPr>
      <w:bookmarkStart w:id="41" w:name="_Toc243297612"/>
      <w:r>
        <w:rPr>
          <w:rFonts w:ascii="Times New Roman" w:eastAsia="黑体" w:hAnsi="Times New Roman"/>
          <w:color w:val="000000"/>
        </w:rPr>
        <w:t xml:space="preserve">9.3 </w:t>
      </w:r>
      <w:r>
        <w:rPr>
          <w:rFonts w:ascii="Times New Roman" w:eastAsia="黑体" w:hAnsi="Times New Roman"/>
          <w:color w:val="000000"/>
        </w:rPr>
        <w:t>短期持有收益支持明星，为什么还说是影响力？</w:t>
      </w:r>
      <w:bookmarkEnd w:id="41"/>
    </w:p>
    <w:p w14:paraId="453DDB11" w14:textId="77777777" w:rsidR="00A601EC" w:rsidRDefault="00F87DFA">
      <w:r>
        <w:rPr>
          <w:color w:val="000000"/>
        </w:rPr>
        <w:t>因为预测误差更大，而且持有收益优势到</w:t>
      </w:r>
      <w:r>
        <w:rPr>
          <w:color w:val="000000"/>
        </w:rPr>
        <w:t xml:space="preserve"> 12 </w:t>
      </w:r>
      <w:r>
        <w:rPr>
          <w:color w:val="000000"/>
        </w:rPr>
        <w:t>个月消失。短期优势可能来自价格压力、注意力或短期信息，不是稳定的分析能力。我们的表述是</w:t>
      </w:r>
      <w:r>
        <w:rPr>
          <w:color w:val="000000"/>
        </w:rPr>
        <w:t>“</w:t>
      </w:r>
      <w:r>
        <w:rPr>
          <w:color w:val="000000"/>
        </w:rPr>
        <w:t>影响力为主，短期信息为辅</w:t>
      </w:r>
      <w:r>
        <w:rPr>
          <w:color w:val="000000"/>
        </w:rPr>
        <w:t>”</w:t>
      </w:r>
      <w:r>
        <w:rPr>
          <w:color w:val="000000"/>
        </w:rPr>
        <w:t>，不是</w:t>
      </w:r>
      <w:r>
        <w:rPr>
          <w:color w:val="000000"/>
        </w:rPr>
        <w:t>“</w:t>
      </w:r>
      <w:r>
        <w:rPr>
          <w:color w:val="000000"/>
        </w:rPr>
        <w:t>纯影响力</w:t>
      </w:r>
      <w:r>
        <w:rPr>
          <w:color w:val="000000"/>
        </w:rPr>
        <w:t>”</w:t>
      </w:r>
      <w:r>
        <w:rPr>
          <w:color w:val="000000"/>
        </w:rPr>
        <w:t>。</w:t>
      </w:r>
    </w:p>
    <w:p w14:paraId="7109EA94" w14:textId="77777777" w:rsidR="00A601EC" w:rsidRDefault="00F87DFA">
      <w:pPr>
        <w:pStyle w:val="21"/>
        <w:spacing w:after="120"/>
      </w:pPr>
      <w:bookmarkStart w:id="42" w:name="_Toc243297613"/>
      <w:r>
        <w:rPr>
          <w:rFonts w:ascii="Times New Roman" w:eastAsia="黑体" w:hAnsi="Times New Roman"/>
          <w:color w:val="000000"/>
        </w:rPr>
        <w:t xml:space="preserve">9.4 </w:t>
      </w:r>
      <w:r>
        <w:rPr>
          <w:rFonts w:ascii="Times New Roman" w:eastAsia="黑体" w:hAnsi="Times New Roman"/>
          <w:color w:val="000000"/>
        </w:rPr>
        <w:t>为什么不是过度反应？</w:t>
      </w:r>
      <w:bookmarkEnd w:id="42"/>
    </w:p>
    <w:p w14:paraId="24792628" w14:textId="77777777" w:rsidR="00A601EC" w:rsidRDefault="00F87DFA">
      <w:r>
        <w:rPr>
          <w:color w:val="000000"/>
        </w:rPr>
        <w:t>下调的公告日反应本身并不比非明星大，之后才继续跑输，再部分反转。这更像延迟反应，不是先过度、后修正。反转也不显著，</w:t>
      </w:r>
      <w:r>
        <w:rPr>
          <w:color w:val="000000"/>
        </w:rPr>
        <w:t>p = 0.18</w:t>
      </w:r>
      <w:r>
        <w:rPr>
          <w:color w:val="000000"/>
        </w:rPr>
        <w:t>。我们只说</w:t>
      </w:r>
      <w:r>
        <w:rPr>
          <w:color w:val="000000"/>
        </w:rPr>
        <w:t>“</w:t>
      </w:r>
      <w:r>
        <w:rPr>
          <w:color w:val="000000"/>
        </w:rPr>
        <w:t>与部分反转一致</w:t>
      </w:r>
      <w:r>
        <w:rPr>
          <w:color w:val="000000"/>
        </w:rPr>
        <w:t>”</w:t>
      </w:r>
      <w:r>
        <w:rPr>
          <w:color w:val="000000"/>
        </w:rPr>
        <w:t>，不说</w:t>
      </w:r>
      <w:r>
        <w:rPr>
          <w:color w:val="000000"/>
        </w:rPr>
        <w:t>“</w:t>
      </w:r>
      <w:r>
        <w:rPr>
          <w:color w:val="000000"/>
        </w:rPr>
        <w:t>证明反转</w:t>
      </w:r>
      <w:r>
        <w:rPr>
          <w:color w:val="000000"/>
        </w:rPr>
        <w:t>”</w:t>
      </w:r>
      <w:r>
        <w:rPr>
          <w:color w:val="000000"/>
        </w:rPr>
        <w:t>。</w:t>
      </w:r>
    </w:p>
    <w:p w14:paraId="56B97FB5" w14:textId="77777777" w:rsidR="00A601EC" w:rsidRDefault="00F87DFA">
      <w:pPr>
        <w:pStyle w:val="21"/>
        <w:spacing w:after="120"/>
      </w:pPr>
      <w:bookmarkStart w:id="43" w:name="_Toc243297614"/>
      <w:r>
        <w:rPr>
          <w:rFonts w:ascii="Times New Roman" w:eastAsia="黑体" w:hAnsi="Times New Roman"/>
          <w:color w:val="000000"/>
        </w:rPr>
        <w:t xml:space="preserve">9.5 </w:t>
      </w:r>
      <w:r>
        <w:rPr>
          <w:rFonts w:ascii="Times New Roman" w:eastAsia="黑体" w:hAnsi="Times New Roman"/>
          <w:color w:val="000000"/>
        </w:rPr>
        <w:t>为什么层级不稳定？</w:t>
      </w:r>
      <w:bookmarkEnd w:id="43"/>
    </w:p>
    <w:p w14:paraId="25651EEB" w14:textId="77777777" w:rsidR="00A601EC" w:rsidRDefault="00F87DFA">
      <w:r>
        <w:rPr>
          <w:color w:val="000000"/>
        </w:rPr>
        <w:t>滚动层级用事件前三年记录重排，</w:t>
      </w:r>
      <w:r>
        <w:rPr>
          <w:color w:val="000000"/>
        </w:rPr>
        <w:t xml:space="preserve">23.1% </w:t>
      </w:r>
      <w:r>
        <w:rPr>
          <w:color w:val="000000"/>
        </w:rPr>
        <w:t>的事件换层。头部上调还在，但中部下调从</w:t>
      </w:r>
      <w:r>
        <w:rPr>
          <w:color w:val="000000"/>
        </w:rPr>
        <w:t xml:space="preserve"> 0.62 </w:t>
      </w:r>
      <w:r>
        <w:rPr>
          <w:color w:val="000000"/>
        </w:rPr>
        <w:t>掉到</w:t>
      </w:r>
      <w:r>
        <w:rPr>
          <w:color w:val="000000"/>
        </w:rPr>
        <w:t xml:space="preserve"> 0.33</w:t>
      </w:r>
      <w:r>
        <w:rPr>
          <w:color w:val="000000"/>
        </w:rPr>
        <w:t>，不显著。小层级只有</w:t>
      </w:r>
      <w:r>
        <w:rPr>
          <w:color w:val="000000"/>
        </w:rPr>
        <w:t xml:space="preserve"> 2 </w:t>
      </w:r>
      <w:r>
        <w:rPr>
          <w:color w:val="000000"/>
        </w:rPr>
        <w:t>条明星上调、</w:t>
      </w:r>
      <w:r>
        <w:rPr>
          <w:color w:val="000000"/>
        </w:rPr>
        <w:t xml:space="preserve">0 </w:t>
      </w:r>
      <w:r>
        <w:rPr>
          <w:color w:val="000000"/>
        </w:rPr>
        <w:t>条下调，无法估计。</w:t>
      </w:r>
      <w:r>
        <w:rPr>
          <w:color w:val="000000"/>
        </w:rPr>
        <w:t xml:space="preserve">star </w:t>
      </w:r>
      <w:r>
        <w:rPr>
          <w:color w:val="000000"/>
        </w:rPr>
        <w:t>和层级高度共线。所以层级只能当描述。</w:t>
      </w:r>
    </w:p>
    <w:p w14:paraId="335FE0E2" w14:textId="77777777" w:rsidR="00A601EC" w:rsidRDefault="00F87DFA">
      <w:pPr>
        <w:pStyle w:val="21"/>
        <w:spacing w:after="120"/>
      </w:pPr>
      <w:bookmarkStart w:id="44" w:name="_Toc243297615"/>
      <w:r>
        <w:rPr>
          <w:rFonts w:ascii="Times New Roman" w:eastAsia="黑体" w:hAnsi="Times New Roman"/>
          <w:color w:val="000000"/>
        </w:rPr>
        <w:t xml:space="preserve">9.6 </w:t>
      </w:r>
      <w:r>
        <w:rPr>
          <w:rFonts w:ascii="Times New Roman" w:eastAsia="黑体" w:hAnsi="Times New Roman"/>
          <w:color w:val="000000"/>
        </w:rPr>
        <w:t>多重检验怎么办？</w:t>
      </w:r>
      <w:bookmarkEnd w:id="44"/>
    </w:p>
    <w:p w14:paraId="00430AD5" w14:textId="77777777" w:rsidR="00A601EC" w:rsidRDefault="00F87DFA">
      <w:r>
        <w:rPr>
          <w:color w:val="000000"/>
        </w:rPr>
        <w:t>主规格约</w:t>
      </w:r>
      <w:r>
        <w:rPr>
          <w:color w:val="000000"/>
        </w:rPr>
        <w:t xml:space="preserve"> 30 </w:t>
      </w:r>
      <w:r>
        <w:rPr>
          <w:color w:val="000000"/>
        </w:rPr>
        <w:t>个，</w:t>
      </w:r>
      <w:r>
        <w:rPr>
          <w:color w:val="000000"/>
        </w:rPr>
        <w:t xml:space="preserve">Bonferroni </w:t>
      </w:r>
      <w:r>
        <w:rPr>
          <w:color w:val="000000"/>
        </w:rPr>
        <w:t>阈值</w:t>
      </w:r>
      <w:r>
        <w:rPr>
          <w:color w:val="000000"/>
        </w:rPr>
        <w:t xml:space="preserve"> 0.0017</w:t>
      </w:r>
      <w:r>
        <w:rPr>
          <w:color w:val="000000"/>
        </w:rPr>
        <w:t>。仍有五个结果显著：上调</w:t>
      </w:r>
      <w:r>
        <w:rPr>
          <w:color w:val="000000"/>
        </w:rPr>
        <w:t xml:space="preserve"> CAR[-5,+5]</w:t>
      </w:r>
      <w:r>
        <w:rPr>
          <w:color w:val="000000"/>
        </w:rPr>
        <w:t>、下调</w:t>
      </w:r>
      <w:r>
        <w:rPr>
          <w:color w:val="000000"/>
        </w:rPr>
        <w:t xml:space="preserve"> 3 </w:t>
      </w:r>
      <w:r>
        <w:rPr>
          <w:color w:val="000000"/>
        </w:rPr>
        <w:t>个月持有收益的原始与市场调整版、</w:t>
      </w:r>
      <w:r>
        <w:rPr>
          <w:color w:val="000000"/>
        </w:rPr>
        <w:t xml:space="preserve">FY0 </w:t>
      </w:r>
      <w:r>
        <w:rPr>
          <w:color w:val="000000"/>
        </w:rPr>
        <w:t>下调预测误差、</w:t>
      </w:r>
      <w:r>
        <w:rPr>
          <w:color w:val="000000"/>
        </w:rPr>
        <w:t xml:space="preserve">FY1 </w:t>
      </w:r>
      <w:r>
        <w:rPr>
          <w:color w:val="000000"/>
        </w:rPr>
        <w:t>下调预测误差。边际结果在正文里标了，不当作强结论。</w:t>
      </w:r>
    </w:p>
    <w:p w14:paraId="270340DB" w14:textId="77777777" w:rsidR="00A601EC" w:rsidRDefault="00F87DFA">
      <w:pPr>
        <w:pStyle w:val="21"/>
        <w:spacing w:after="120"/>
      </w:pPr>
      <w:bookmarkStart w:id="45" w:name="_Toc243297616"/>
      <w:r>
        <w:rPr>
          <w:rFonts w:ascii="Times New Roman" w:eastAsia="黑体" w:hAnsi="Times New Roman"/>
          <w:color w:val="000000"/>
        </w:rPr>
        <w:t xml:space="preserve">9.7 </w:t>
      </w:r>
      <w:r>
        <w:rPr>
          <w:rFonts w:ascii="Times New Roman" w:eastAsia="黑体" w:hAnsi="Times New Roman"/>
          <w:color w:val="000000"/>
        </w:rPr>
        <w:t>为什么</w:t>
      </w:r>
      <w:r>
        <w:rPr>
          <w:rFonts w:ascii="Times New Roman" w:eastAsia="黑体" w:hAnsi="Times New Roman"/>
          <w:color w:val="000000"/>
        </w:rPr>
        <w:t xml:space="preserve"> 2018 </w:t>
      </w:r>
      <w:r>
        <w:rPr>
          <w:rFonts w:ascii="Times New Roman" w:eastAsia="黑体" w:hAnsi="Times New Roman"/>
          <w:color w:val="000000"/>
        </w:rPr>
        <w:t>年用</w:t>
      </w:r>
      <w:r>
        <w:rPr>
          <w:rFonts w:ascii="Times New Roman" w:eastAsia="黑体" w:hAnsi="Times New Roman"/>
          <w:color w:val="000000"/>
        </w:rPr>
        <w:t xml:space="preserve"> 2017 </w:t>
      </w:r>
      <w:r>
        <w:rPr>
          <w:rFonts w:ascii="Times New Roman" w:eastAsia="黑体" w:hAnsi="Times New Roman"/>
          <w:color w:val="000000"/>
        </w:rPr>
        <w:t>年榜单？</w:t>
      </w:r>
      <w:bookmarkEnd w:id="45"/>
    </w:p>
    <w:p w14:paraId="42DBE33B" w14:textId="77777777" w:rsidR="00A601EC" w:rsidRDefault="00F87DFA">
      <w:r>
        <w:rPr>
          <w:color w:val="000000"/>
        </w:rPr>
        <w:t xml:space="preserve">2018 </w:t>
      </w:r>
      <w:r>
        <w:rPr>
          <w:color w:val="000000"/>
        </w:rPr>
        <w:t>年新财富投票暂停，网站上标成</w:t>
      </w:r>
      <w:r>
        <w:rPr>
          <w:color w:val="000000"/>
        </w:rPr>
        <w:t xml:space="preserve"> 2018 </w:t>
      </w:r>
      <w:r>
        <w:rPr>
          <w:color w:val="000000"/>
        </w:rPr>
        <w:t>的那一页是十五周年特别奖合辑，不是年度行业榜。它只匹配到当年</w:t>
      </w:r>
      <w:r>
        <w:rPr>
          <w:color w:val="000000"/>
        </w:rPr>
        <w:t xml:space="preserve"> 4.0% </w:t>
      </w:r>
      <w:r>
        <w:rPr>
          <w:color w:val="000000"/>
        </w:rPr>
        <w:t>的事件，其他年份是</w:t>
      </w:r>
      <w:r>
        <w:rPr>
          <w:color w:val="000000"/>
        </w:rPr>
        <w:t xml:space="preserve"> 12.1% </w:t>
      </w:r>
      <w:r>
        <w:rPr>
          <w:color w:val="000000"/>
        </w:rPr>
        <w:t>到</w:t>
      </w:r>
      <w:r>
        <w:rPr>
          <w:color w:val="000000"/>
        </w:rPr>
        <w:t xml:space="preserve"> 14.0%</w:t>
      </w:r>
      <w:r>
        <w:rPr>
          <w:color w:val="000000"/>
        </w:rPr>
        <w:t>。所以</w:t>
      </w:r>
      <w:r>
        <w:rPr>
          <w:color w:val="000000"/>
        </w:rPr>
        <w:t xml:space="preserve"> 2018 </w:t>
      </w:r>
      <w:r>
        <w:rPr>
          <w:color w:val="000000"/>
        </w:rPr>
        <w:t>年沿用</w:t>
      </w:r>
      <w:r>
        <w:rPr>
          <w:color w:val="000000"/>
        </w:rPr>
        <w:t xml:space="preserve"> 2017 </w:t>
      </w:r>
      <w:r>
        <w:rPr>
          <w:color w:val="000000"/>
        </w:rPr>
        <w:t>年在任榜单，匹配率回到</w:t>
      </w:r>
      <w:r>
        <w:rPr>
          <w:color w:val="000000"/>
        </w:rPr>
        <w:t xml:space="preserve"> 13.4%</w:t>
      </w:r>
      <w:r>
        <w:rPr>
          <w:color w:val="000000"/>
        </w:rPr>
        <w:t>。</w:t>
      </w:r>
    </w:p>
    <w:p w14:paraId="08A93637" w14:textId="77777777" w:rsidR="00A601EC" w:rsidRDefault="00F87DFA">
      <w:pPr>
        <w:pStyle w:val="1"/>
        <w:spacing w:before="280" w:after="120"/>
      </w:pPr>
      <w:bookmarkStart w:id="46" w:name="_Toc243297617"/>
      <w:r>
        <w:rPr>
          <w:rFonts w:ascii="Times New Roman" w:eastAsia="黑体" w:hAnsi="Times New Roman"/>
          <w:color w:val="000000"/>
          <w:sz w:val="30"/>
        </w:rPr>
        <w:t xml:space="preserve">10. </w:t>
      </w:r>
      <w:r>
        <w:rPr>
          <w:rFonts w:ascii="Times New Roman" w:eastAsia="黑体" w:hAnsi="Times New Roman"/>
          <w:color w:val="000000"/>
          <w:sz w:val="30"/>
        </w:rPr>
        <w:t>口径</w:t>
      </w:r>
      <w:r>
        <w:rPr>
          <w:rFonts w:ascii="Times New Roman" w:eastAsia="黑体" w:hAnsi="Times New Roman"/>
          <w:color w:val="000000"/>
          <w:sz w:val="30"/>
        </w:rPr>
        <w:t xml:space="preserve"> checklist</w:t>
      </w:r>
      <w:bookmarkEnd w:id="46"/>
    </w:p>
    <w:p w14:paraId="5E917F0C" w14:textId="77777777" w:rsidR="00A601EC" w:rsidRDefault="00F87DFA">
      <w:pPr>
        <w:pStyle w:val="a0"/>
        <w:spacing w:after="60"/>
      </w:pPr>
      <w:r>
        <w:rPr>
          <w:color w:val="000000"/>
        </w:rPr>
        <w:t>事件：分析师对一只股票的一次评级调整，不是研报，不是首次覆盖。</w:t>
      </w:r>
    </w:p>
    <w:p w14:paraId="0EC3C980" w14:textId="77777777" w:rsidR="00A601EC" w:rsidRDefault="00F87DFA">
      <w:pPr>
        <w:pStyle w:val="a0"/>
        <w:spacing w:after="60"/>
      </w:pPr>
      <w:r>
        <w:rPr>
          <w:color w:val="000000"/>
        </w:rPr>
        <w:t>样本：</w:t>
      </w:r>
      <w:r>
        <w:rPr>
          <w:color w:val="000000"/>
        </w:rPr>
        <w:t xml:space="preserve">20,980 </w:t>
      </w:r>
      <w:r>
        <w:rPr>
          <w:color w:val="000000"/>
        </w:rPr>
        <w:t>条，</w:t>
      </w:r>
      <w:r>
        <w:rPr>
          <w:color w:val="000000"/>
        </w:rPr>
        <w:t xml:space="preserve">2,683 </w:t>
      </w:r>
      <w:r>
        <w:rPr>
          <w:color w:val="000000"/>
        </w:rPr>
        <w:t>只股票，</w:t>
      </w:r>
      <w:r>
        <w:rPr>
          <w:color w:val="000000"/>
        </w:rPr>
        <w:t xml:space="preserve">2,171 </w:t>
      </w:r>
      <w:r>
        <w:rPr>
          <w:color w:val="000000"/>
        </w:rPr>
        <w:t>位分析师，</w:t>
      </w:r>
      <w:r>
        <w:rPr>
          <w:color w:val="000000"/>
        </w:rPr>
        <w:t xml:space="preserve">12,131 </w:t>
      </w:r>
      <w:r>
        <w:rPr>
          <w:color w:val="000000"/>
        </w:rPr>
        <w:t>条上调，</w:t>
      </w:r>
      <w:r>
        <w:rPr>
          <w:color w:val="000000"/>
        </w:rPr>
        <w:t xml:space="preserve">8,849 </w:t>
      </w:r>
      <w:r>
        <w:rPr>
          <w:color w:val="000000"/>
        </w:rPr>
        <w:t>条下调。</w:t>
      </w:r>
    </w:p>
    <w:p w14:paraId="0815FAB0" w14:textId="77777777" w:rsidR="00A601EC" w:rsidRDefault="00F87DFA">
      <w:pPr>
        <w:pStyle w:val="a0"/>
        <w:spacing w:after="60"/>
      </w:pPr>
      <w:r>
        <w:rPr>
          <w:color w:val="000000"/>
        </w:rPr>
        <w:t>明星：</w:t>
      </w:r>
      <w:r>
        <w:rPr>
          <w:color w:val="000000"/>
        </w:rPr>
        <w:t xml:space="preserve">2,774 </w:t>
      </w:r>
      <w:r>
        <w:rPr>
          <w:color w:val="000000"/>
        </w:rPr>
        <w:t>条，</w:t>
      </w:r>
      <w:r>
        <w:rPr>
          <w:color w:val="000000"/>
        </w:rPr>
        <w:t>13.2%</w:t>
      </w:r>
      <w:r>
        <w:rPr>
          <w:color w:val="000000"/>
        </w:rPr>
        <w:t>。</w:t>
      </w:r>
    </w:p>
    <w:p w14:paraId="4E3ED47B" w14:textId="77777777" w:rsidR="00A601EC" w:rsidRDefault="00F87DFA">
      <w:pPr>
        <w:pStyle w:val="a0"/>
        <w:spacing w:after="60"/>
      </w:pPr>
      <w:r>
        <w:rPr>
          <w:color w:val="000000"/>
        </w:rPr>
        <w:t>CAR</w:t>
      </w:r>
      <w:r>
        <w:rPr>
          <w:color w:val="000000"/>
        </w:rPr>
        <w:t>：市场调整总收益，事件日是报告日之后第一个交易日，</w:t>
      </w:r>
      <w:r>
        <w:rPr>
          <w:color w:val="000000"/>
        </w:rPr>
        <w:t xml:space="preserve">80% </w:t>
      </w:r>
      <w:r>
        <w:rPr>
          <w:color w:val="000000"/>
        </w:rPr>
        <w:t>有效观测。</w:t>
      </w:r>
    </w:p>
    <w:p w14:paraId="5B6A4268" w14:textId="77777777" w:rsidR="00A601EC" w:rsidRDefault="00F87DFA">
      <w:pPr>
        <w:pStyle w:val="a0"/>
        <w:spacing w:after="60"/>
      </w:pPr>
      <w:r>
        <w:rPr>
          <w:color w:val="000000"/>
        </w:rPr>
        <w:t>AV</w:t>
      </w:r>
      <w:r>
        <w:rPr>
          <w:color w:val="000000"/>
        </w:rPr>
        <w:t>：事件日对数成交量减</w:t>
      </w:r>
      <w:r>
        <w:rPr>
          <w:color w:val="000000"/>
        </w:rPr>
        <w:t xml:space="preserve"> [-120,-11] </w:t>
      </w:r>
      <w:r>
        <w:rPr>
          <w:color w:val="000000"/>
        </w:rPr>
        <w:t>均值，至少</w:t>
      </w:r>
      <w:r>
        <w:rPr>
          <w:color w:val="000000"/>
        </w:rPr>
        <w:t xml:space="preserve"> 60 </w:t>
      </w:r>
      <w:r>
        <w:rPr>
          <w:color w:val="000000"/>
        </w:rPr>
        <w:t>个有效观测。</w:t>
      </w:r>
    </w:p>
    <w:p w14:paraId="168273D0" w14:textId="77777777" w:rsidR="00A601EC" w:rsidRDefault="00F87DFA">
      <w:pPr>
        <w:pStyle w:val="a0"/>
        <w:spacing w:after="60"/>
      </w:pPr>
      <w:r>
        <w:rPr>
          <w:color w:val="000000"/>
        </w:rPr>
        <w:t>漂移：从</w:t>
      </w:r>
      <w:r>
        <w:rPr>
          <w:color w:val="000000"/>
        </w:rPr>
        <w:t xml:space="preserve"> +2 </w:t>
      </w:r>
      <w:r>
        <w:rPr>
          <w:color w:val="000000"/>
        </w:rPr>
        <w:t>开始，排除公告日反应。</w:t>
      </w:r>
    </w:p>
    <w:p w14:paraId="25A1B8D9" w14:textId="77777777" w:rsidR="00A601EC" w:rsidRDefault="00F87DFA">
      <w:pPr>
        <w:pStyle w:val="a0"/>
        <w:spacing w:after="60"/>
      </w:pPr>
      <w:r>
        <w:rPr>
          <w:color w:val="000000"/>
        </w:rPr>
        <w:t>持有收益：</w:t>
      </w:r>
      <w:r>
        <w:rPr>
          <w:color w:val="000000"/>
        </w:rPr>
        <w:t>63</w:t>
      </w:r>
      <w:r>
        <w:rPr>
          <w:color w:val="000000"/>
        </w:rPr>
        <w:t>、</w:t>
      </w:r>
      <w:r>
        <w:rPr>
          <w:color w:val="000000"/>
        </w:rPr>
        <w:t>126</w:t>
      </w:r>
      <w:r>
        <w:rPr>
          <w:color w:val="000000"/>
        </w:rPr>
        <w:t>、</w:t>
      </w:r>
      <w:r>
        <w:rPr>
          <w:color w:val="000000"/>
        </w:rPr>
        <w:t xml:space="preserve">252 </w:t>
      </w:r>
      <w:r>
        <w:rPr>
          <w:color w:val="000000"/>
        </w:rPr>
        <w:t>个交易日，方向调整，市场调整。</w:t>
      </w:r>
    </w:p>
    <w:p w14:paraId="483D1ED8" w14:textId="77777777" w:rsidR="00A601EC" w:rsidRDefault="00F87DFA">
      <w:pPr>
        <w:pStyle w:val="a0"/>
        <w:spacing w:after="60"/>
      </w:pPr>
      <w:r>
        <w:rPr>
          <w:color w:val="000000"/>
        </w:rPr>
        <w:t>预测误差：绝对误差除以事件日价格乘</w:t>
      </w:r>
      <w:r>
        <w:rPr>
          <w:color w:val="000000"/>
        </w:rPr>
        <w:t xml:space="preserve"> 100</w:t>
      </w:r>
      <w:r>
        <w:rPr>
          <w:color w:val="000000"/>
        </w:rPr>
        <w:t>，</w:t>
      </w:r>
      <w:r>
        <w:rPr>
          <w:color w:val="000000"/>
        </w:rPr>
        <w:t xml:space="preserve">FY0 </w:t>
      </w:r>
      <w:r>
        <w:rPr>
          <w:color w:val="000000"/>
        </w:rPr>
        <w:t>和</w:t>
      </w:r>
      <w:r>
        <w:rPr>
          <w:color w:val="000000"/>
        </w:rPr>
        <w:t xml:space="preserve"> FY1</w:t>
      </w:r>
      <w:r>
        <w:rPr>
          <w:color w:val="000000"/>
        </w:rPr>
        <w:t>，</w:t>
      </w:r>
      <w:r>
        <w:rPr>
          <w:color w:val="000000"/>
        </w:rPr>
        <w:t xml:space="preserve">1/99 </w:t>
      </w:r>
      <w:r>
        <w:rPr>
          <w:color w:val="000000"/>
        </w:rPr>
        <w:t>缩尾。</w:t>
      </w:r>
    </w:p>
    <w:p w14:paraId="6BD51F48" w14:textId="77777777" w:rsidR="00A601EC" w:rsidRDefault="00F87DFA">
      <w:pPr>
        <w:pStyle w:val="a0"/>
        <w:spacing w:after="60"/>
      </w:pPr>
      <w:r>
        <w:rPr>
          <w:color w:val="000000"/>
        </w:rPr>
        <w:t>标准误：主表未聚类，稳健性按股票聚类；结论不变。</w:t>
      </w:r>
    </w:p>
    <w:p w14:paraId="6A1DECB0" w14:textId="77777777" w:rsidR="00A601EC" w:rsidRDefault="00F87DFA">
      <w:pPr>
        <w:pStyle w:val="a0"/>
        <w:spacing w:after="60"/>
      </w:pPr>
      <w:r>
        <w:rPr>
          <w:color w:val="000000"/>
        </w:rPr>
        <w:t>涨跌停：主板</w:t>
      </w:r>
      <w:r>
        <w:rPr>
          <w:color w:val="000000"/>
        </w:rPr>
        <w:t xml:space="preserve"> 10%</w:t>
      </w:r>
      <w:r>
        <w:rPr>
          <w:color w:val="000000"/>
        </w:rPr>
        <w:t>，创业板与科创板</w:t>
      </w:r>
      <w:r>
        <w:rPr>
          <w:color w:val="000000"/>
        </w:rPr>
        <w:t xml:space="preserve"> 20%</w:t>
      </w:r>
      <w:r>
        <w:rPr>
          <w:color w:val="000000"/>
        </w:rPr>
        <w:t>，北交所</w:t>
      </w:r>
      <w:r>
        <w:rPr>
          <w:color w:val="000000"/>
        </w:rPr>
        <w:t xml:space="preserve"> 30%</w:t>
      </w:r>
      <w:r>
        <w:rPr>
          <w:color w:val="000000"/>
        </w:rPr>
        <w:t>，前五个交易日不标记。</w:t>
      </w:r>
    </w:p>
    <w:p w14:paraId="190E0C8F" w14:textId="77777777" w:rsidR="00A601EC" w:rsidRDefault="00F87DFA">
      <w:pPr>
        <w:pStyle w:val="1"/>
        <w:spacing w:before="280" w:after="120"/>
      </w:pPr>
      <w:bookmarkStart w:id="47" w:name="_Toc243297618"/>
      <w:r>
        <w:rPr>
          <w:rFonts w:ascii="Times New Roman" w:eastAsia="黑体" w:hAnsi="Times New Roman"/>
          <w:color w:val="000000"/>
          <w:sz w:val="30"/>
        </w:rPr>
        <w:t xml:space="preserve">11. </w:t>
      </w:r>
      <w:r>
        <w:rPr>
          <w:rFonts w:ascii="Times New Roman" w:eastAsia="黑体" w:hAnsi="Times New Roman"/>
          <w:color w:val="000000"/>
          <w:sz w:val="30"/>
        </w:rPr>
        <w:t>参考</w:t>
      </w:r>
      <w:bookmarkEnd w:id="47"/>
    </w:p>
    <w:p w14:paraId="4B047DA6" w14:textId="77777777" w:rsidR="00A601EC" w:rsidRDefault="00F87DFA">
      <w:pPr>
        <w:spacing w:after="80"/>
        <w:ind w:left="425" w:hanging="425"/>
      </w:pPr>
      <w:r>
        <w:rPr>
          <w:color w:val="000000"/>
        </w:rPr>
        <w:t>1. Bonner, S. E., Hugon, A., &amp; Walther, B. R. (2007). Investor Reaction to Celebrity Analysts: The Case of Earnings Forecast Revisions. Journal of Accounting Research, 45(3), 481-513.</w:t>
      </w:r>
    </w:p>
    <w:p w14:paraId="06552FE3" w14:textId="77777777" w:rsidR="00A601EC" w:rsidRDefault="00F87DFA">
      <w:pPr>
        <w:spacing w:after="80"/>
        <w:ind w:left="425" w:hanging="425"/>
      </w:pPr>
      <w:r>
        <w:rPr>
          <w:color w:val="000000"/>
        </w:rPr>
        <w:t>2. Fang, L. H., &amp; Yasuda, A. (2009). The Effectiveness of Reputation as a Disciplinary Mechanism in Sell-Side Research. Review of Financial Studies, 22(9), 3735-3777.</w:t>
      </w:r>
    </w:p>
    <w:p w14:paraId="0D1ABE22" w14:textId="77777777" w:rsidR="00A601EC" w:rsidRDefault="00F87DFA">
      <w:pPr>
        <w:spacing w:after="80"/>
        <w:ind w:left="425" w:hanging="425"/>
      </w:pPr>
      <w:r>
        <w:rPr>
          <w:color w:val="000000"/>
        </w:rPr>
        <w:t>3. Fang, L. H., &amp; Yasuda, A. (2014). Are Stars' Opinions Worth More? The Relation Between Analyst Reputation and Recommendation Values. Journal of Financial Services Research, 46(3), 235-269.</w:t>
      </w:r>
    </w:p>
    <w:p w14:paraId="55FCC756" w14:textId="77777777" w:rsidR="00A601EC" w:rsidRDefault="00F87DFA">
      <w:pPr>
        <w:spacing w:after="80"/>
        <w:ind w:left="425" w:hanging="425"/>
      </w:pPr>
      <w:r>
        <w:rPr>
          <w:color w:val="000000"/>
        </w:rPr>
        <w:t>4. Loh, R. K., &amp; Stulz, R. M. (2011). When Are Analyst Recommendation Changes Influential? Review of Financial Studies, 24(2), 593-627.</w:t>
      </w:r>
    </w:p>
    <w:p w14:paraId="5D7815CB" w14:textId="77777777" w:rsidR="00A601EC" w:rsidRDefault="00F87DFA">
      <w:pPr>
        <w:spacing w:after="80"/>
        <w:ind w:left="425" w:hanging="425"/>
      </w:pPr>
      <w:r>
        <w:rPr>
          <w:color w:val="000000"/>
        </w:rPr>
        <w:t>5. Milgram, S. (1963). Behavioral Study of Obedience. Journal of Abnormal and Social Psychology, 67(4), 371-378.</w:t>
      </w:r>
    </w:p>
    <w:p w14:paraId="62E8E7A2" w14:textId="77777777" w:rsidR="00A601EC" w:rsidRDefault="00F87DFA">
      <w:pPr>
        <w:spacing w:after="80"/>
        <w:ind w:left="425" w:hanging="425"/>
      </w:pPr>
      <w:r>
        <w:rPr>
          <w:color w:val="000000"/>
        </w:rPr>
        <w:t>6. Stickel, S. E. (1992). Reputation and Performance Among Security Analysts. Journal of Finance, 47(5), 1811-1836.</w:t>
      </w:r>
    </w:p>
    <w:p w14:paraId="1C0B185B" w14:textId="77777777" w:rsidR="00A601EC" w:rsidRDefault="00F87DFA">
      <w:pPr>
        <w:spacing w:after="80"/>
        <w:ind w:left="425" w:hanging="425"/>
      </w:pPr>
      <w:r>
        <w:rPr>
          <w:color w:val="000000"/>
        </w:rPr>
        <w:t xml:space="preserve">7. </w:t>
      </w:r>
      <w:r>
        <w:rPr>
          <w:color w:val="000000"/>
        </w:rPr>
        <w:t>李勇</w:t>
      </w:r>
      <w:r>
        <w:rPr>
          <w:color w:val="000000"/>
        </w:rPr>
        <w:t xml:space="preserve">, </w:t>
      </w:r>
      <w:r>
        <w:rPr>
          <w:color w:val="000000"/>
        </w:rPr>
        <w:t>王莉</w:t>
      </w:r>
      <w:r>
        <w:rPr>
          <w:color w:val="000000"/>
        </w:rPr>
        <w:t xml:space="preserve">, </w:t>
      </w:r>
      <w:r>
        <w:rPr>
          <w:color w:val="000000"/>
        </w:rPr>
        <w:t>王满仓</w:t>
      </w:r>
      <w:r>
        <w:rPr>
          <w:color w:val="000000"/>
        </w:rPr>
        <w:t xml:space="preserve"> (2015). </w:t>
      </w:r>
      <w:r>
        <w:rPr>
          <w:color w:val="000000"/>
        </w:rPr>
        <w:t>明星分析师的推荐评级更具价值吗</w:t>
      </w:r>
      <w:r>
        <w:rPr>
          <w:color w:val="000000"/>
        </w:rPr>
        <w:t xml:space="preserve">. </w:t>
      </w:r>
      <w:r>
        <w:rPr>
          <w:color w:val="000000"/>
        </w:rPr>
        <w:t>投资研究</w:t>
      </w:r>
      <w:r>
        <w:rPr>
          <w:color w:val="000000"/>
        </w:rPr>
        <w:t>, 34(5), 143-160.</w:t>
      </w:r>
    </w:p>
    <w:p w14:paraId="70B2211D" w14:textId="77777777" w:rsidR="00A601EC" w:rsidRDefault="00F87DFA">
      <w:r>
        <w:rPr>
          <w:color w:val="000000"/>
        </w:rPr>
        <w:t>数据来源：</w:t>
      </w:r>
      <w:r>
        <w:rPr>
          <w:color w:val="000000"/>
        </w:rPr>
        <w:t>iFinD THS_iwencai</w:t>
      </w:r>
      <w:r>
        <w:rPr>
          <w:color w:val="000000"/>
        </w:rPr>
        <w:t>，</w:t>
      </w:r>
      <w:r>
        <w:rPr>
          <w:color w:val="000000"/>
        </w:rPr>
        <w:t xml:space="preserve">2018 </w:t>
      </w:r>
      <w:r>
        <w:rPr>
          <w:color w:val="000000"/>
        </w:rPr>
        <w:t>至</w:t>
      </w:r>
      <w:r>
        <w:rPr>
          <w:color w:val="000000"/>
        </w:rPr>
        <w:t xml:space="preserve"> 2024 </w:t>
      </w:r>
      <w:r>
        <w:rPr>
          <w:color w:val="000000"/>
        </w:rPr>
        <w:t>年评级明细与盈利预测；个股总回报</w:t>
      </w:r>
      <w:r>
        <w:rPr>
          <w:color w:val="000000"/>
        </w:rPr>
        <w:t xml:space="preserve"> Dretwd</w:t>
      </w:r>
      <w:r>
        <w:rPr>
          <w:color w:val="000000"/>
        </w:rPr>
        <w:t>，沪深</w:t>
      </w:r>
      <w:r>
        <w:rPr>
          <w:color w:val="000000"/>
        </w:rPr>
        <w:t xml:space="preserve"> 300 </w:t>
      </w:r>
      <w:r>
        <w:rPr>
          <w:color w:val="000000"/>
        </w:rPr>
        <w:t>全收益指数</w:t>
      </w:r>
      <w:r>
        <w:rPr>
          <w:color w:val="000000"/>
        </w:rPr>
        <w:t xml:space="preserve"> H00300</w:t>
      </w:r>
      <w:r>
        <w:rPr>
          <w:color w:val="000000"/>
        </w:rPr>
        <w:t>。完整口径见书面报告</w:t>
      </w:r>
      <w:r>
        <w:rPr>
          <w:color w:val="000000"/>
        </w:rPr>
        <w:t xml:space="preserve"> Appendix B</w:t>
      </w:r>
      <w:r>
        <w:rPr>
          <w:color w:val="000000"/>
        </w:rPr>
        <w:t>。</w:t>
      </w:r>
    </w:p>
    <w:sectPr w:rsidR="00A601EC" w:rsidSect="00034616">
      <w:footerReference w:type="default" r:id="rId8"/>
      <w:pgSz w:w="11906" w:h="16838"/>
      <w:pgMar w:top="1304" w:right="1247" w:bottom="130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1628C" w14:textId="77777777" w:rsidR="00F87DFA" w:rsidRDefault="00F87DFA">
      <w:pPr>
        <w:spacing w:after="0" w:line="240" w:lineRule="auto"/>
      </w:pPr>
      <w:r>
        <w:separator/>
      </w:r>
    </w:p>
  </w:endnote>
  <w:endnote w:type="continuationSeparator" w:id="0">
    <w:p w14:paraId="56050560" w14:textId="77777777" w:rsidR="00F87DFA" w:rsidRDefault="00F87D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7D597" w14:textId="77777777" w:rsidR="00A601EC" w:rsidRDefault="00F87DFA">
    <w:pPr>
      <w:pStyle w:val="a7"/>
      <w:jc w:val="center"/>
    </w:pPr>
    <w:r>
      <w:rPr>
        <w:color w:val="808080"/>
        <w:sz w:val="18"/>
      </w:rPr>
      <w:fldChar w:fldCharType="begin"/>
    </w:r>
    <w:r>
      <w:rPr>
        <w:color w:val="808080"/>
        <w:sz w:val="18"/>
      </w:rPr>
      <w:instrText xml:space="preserve"> PAGE </w:instrText>
    </w:r>
    <w:r w:rsidR="005E54A9">
      <w:rPr>
        <w:color w:val="808080"/>
        <w:sz w:val="18"/>
      </w:rPr>
      <w:fldChar w:fldCharType="separate"/>
    </w:r>
    <w:r w:rsidR="005E54A9">
      <w:rPr>
        <w:noProof/>
        <w:color w:val="808080"/>
        <w:sz w:val="18"/>
      </w:rPr>
      <w:t>1</w:t>
    </w:r>
    <w:r>
      <w:rPr>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2EA1E" w14:textId="77777777" w:rsidR="00F87DFA" w:rsidRDefault="00F87DFA">
      <w:pPr>
        <w:spacing w:after="0" w:line="240" w:lineRule="auto"/>
      </w:pPr>
      <w:r>
        <w:separator/>
      </w:r>
    </w:p>
  </w:footnote>
  <w:footnote w:type="continuationSeparator" w:id="0">
    <w:p w14:paraId="5AF5DA78" w14:textId="77777777" w:rsidR="00F87DFA" w:rsidRDefault="00F87D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20014683">
    <w:abstractNumId w:val="8"/>
  </w:num>
  <w:num w:numId="2" w16cid:durableId="1827626452">
    <w:abstractNumId w:val="6"/>
  </w:num>
  <w:num w:numId="3" w16cid:durableId="1327706217">
    <w:abstractNumId w:val="5"/>
  </w:num>
  <w:num w:numId="4" w16cid:durableId="6954684">
    <w:abstractNumId w:val="4"/>
  </w:num>
  <w:num w:numId="5" w16cid:durableId="917250117">
    <w:abstractNumId w:val="7"/>
  </w:num>
  <w:num w:numId="6" w16cid:durableId="829296584">
    <w:abstractNumId w:val="3"/>
  </w:num>
  <w:num w:numId="7" w16cid:durableId="842670574">
    <w:abstractNumId w:val="2"/>
  </w:num>
  <w:num w:numId="8" w16cid:durableId="1731071575">
    <w:abstractNumId w:val="1"/>
  </w:num>
  <w:num w:numId="9" w16cid:durableId="278267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105C"/>
    <w:rsid w:val="005E54A9"/>
    <w:rsid w:val="00A601EC"/>
    <w:rsid w:val="00AA1D8D"/>
    <w:rsid w:val="00B47730"/>
    <w:rsid w:val="00CB0664"/>
    <w:rsid w:val="00F87D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711443"/>
  <w14:defaultImageDpi w14:val="300"/>
  <w15:docId w15:val="{C30966A9-E4F9-4195-837E-A4429FDEF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17"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5E54A9"/>
  </w:style>
  <w:style w:type="paragraph" w:styleId="TOC2">
    <w:name w:val="toc 2"/>
    <w:basedOn w:val="a1"/>
    <w:next w:val="a1"/>
    <w:autoRedefine/>
    <w:uiPriority w:val="39"/>
    <w:unhideWhenUsed/>
    <w:rsid w:val="005E54A9"/>
    <w:pPr>
      <w:ind w:leftChars="200" w:left="420"/>
    </w:pPr>
  </w:style>
  <w:style w:type="character" w:styleId="aff9">
    <w:name w:val="Hyperlink"/>
    <w:basedOn w:val="a2"/>
    <w:uiPriority w:val="99"/>
    <w:unhideWhenUsed/>
    <w:rsid w:val="005E54A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2309</Words>
  <Characters>13166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Aoning Ye (SME,124020418)</cp:lastModifiedBy>
  <cp:revision>2</cp:revision>
  <dcterms:created xsi:type="dcterms:W3CDTF">2013-12-23T23:15:00Z</dcterms:created>
  <dcterms:modified xsi:type="dcterms:W3CDTF">2026-10-19T02:18:00Z</dcterms:modified>
  <cp:category/>
</cp:coreProperties>
</file>