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4B930A">
      <w:pPr>
        <w:pStyle w:val="2"/>
        <w:rPr>
          <w:rFonts w:hint="eastAsia"/>
        </w:rPr>
      </w:pPr>
      <w:r>
        <w:rPr>
          <w:rFonts w:hint="eastAsia"/>
        </w:rPr>
        <w:t>抽象</w:t>
      </w:r>
    </w:p>
    <w:p w14:paraId="21B19E9F">
      <w:pPr>
        <w:pStyle w:val="2"/>
        <w:rPr>
          <w:rFonts w:hint="eastAsia"/>
        </w:rPr>
      </w:pPr>
      <w:r>
        <w:rPr>
          <w:rFonts w:hint="eastAsia"/>
        </w:rPr>
        <w:t>大语言模型在金融交易中的占比越来越高，但处于安全与合规的考虑，具有完备执行能力的Agent难以在真实市场中验证其能力。本课题设计并实现了一个集成模拟交易所、多Agent决策引擎与测试区块链的复合型系统，旨在为测试不同风险偏好的Agent交易行为提供可控的安全的观测平台，并同时运用AI能力为使用者提供股票交易建议。</w:t>
      </w:r>
    </w:p>
    <w:p w14:paraId="2422B29D">
      <w:pPr>
        <w:pStyle w:val="2"/>
        <w:rPr>
          <w:rFonts w:hint="eastAsia"/>
        </w:rPr>
      </w:pPr>
      <w:r>
        <w:rPr>
          <w:rFonts w:hint="eastAsia"/>
        </w:rPr>
        <w:t>系统由三个核心模块构成。模拟交易所接入Alpha Vantage数据接口，获取真实股票行情，SpringBoot与Vue 3构建前后端分离的交易所界面，买卖操作仅在本地数据库中执行，完全与真实市场隔离。多Agent决策层基于LangChain4j框架驱动三位AI交易员，他们分别挂载不同厂商的大语言模型，具有保守、适中、激进三种风险偏好的提示词模板。Agent读取股票指标后自主调用买卖工具，生成决策理由，并将交易表现展示到前端。区块链层，我在Ganache测试网中部署了三种同样的ERC-20代币，Agent间的Token兑换由系统账户提供流动性，并由线性冲击公式动态定价，链上仅执行不可篡改的转账操作。</w:t>
      </w:r>
    </w:p>
    <w:p w14:paraId="4501A5A1">
      <w:pPr>
        <w:pStyle w:val="2"/>
        <w:rPr>
          <w:rFonts w:hint="eastAsia"/>
        </w:rPr>
      </w:pPr>
      <w:r>
        <w:rPr>
          <w:rFonts w:hint="eastAsia"/>
        </w:rPr>
        <w:t>本系统主要实现了股票辅助决策与斗兽场博弈两块功能。测试结果表明，不同风险偏好和不同基础模型让Agent的收益曲线呈现出了显著的差异，提示词引导与模型能力是影响交易行为的主要因素。本系统为语言模型Agent在金融场景中的行为研究提供了一个可编程、可复现的工程基础。</w:t>
      </w:r>
    </w:p>
    <w:p w14:paraId="109A665A">
      <w:pPr>
        <w:pStyle w:val="2"/>
        <w:rPr>
          <w:rFonts w:hint="eastAsia"/>
        </w:rPr>
      </w:pPr>
    </w:p>
    <w:p w14:paraId="7F29C085">
      <w:pPr>
        <w:pStyle w:val="2"/>
        <w:rPr>
          <w:rFonts w:hint="eastAsia"/>
        </w:rPr>
      </w:pPr>
    </w:p>
    <w:p w14:paraId="5E1DE691">
      <w:pPr>
        <w:pStyle w:val="2"/>
        <w:rPr>
          <w:rFonts w:hint="eastAsia"/>
        </w:rPr>
      </w:pPr>
    </w:p>
    <w:p w14:paraId="608F92F2">
      <w:pPr>
        <w:pStyle w:val="2"/>
        <w:rPr>
          <w:rFonts w:hint="eastAsia"/>
        </w:rPr>
      </w:pPr>
      <w:r>
        <w:rPr>
          <w:rFonts w:hint="eastAsia"/>
        </w:rPr>
        <w:t>第1章 绪论</w:t>
      </w:r>
    </w:p>
    <w:p w14:paraId="3A18C2F9">
      <w:pPr>
        <w:pStyle w:val="2"/>
        <w:rPr>
          <w:rFonts w:hint="eastAsia"/>
        </w:rPr>
      </w:pPr>
      <w:r>
        <w:rPr>
          <w:rFonts w:hint="eastAsia"/>
        </w:rPr>
        <w:t>1.1 研究背景与意义</w:t>
      </w:r>
    </w:p>
    <w:p w14:paraId="52E169AA">
      <w:pPr>
        <w:pStyle w:val="2"/>
        <w:rPr>
          <w:rFonts w:hint="eastAsia"/>
        </w:rPr>
      </w:pPr>
      <w:r>
        <w:rPr>
          <w:rFonts w:hint="eastAsia"/>
        </w:rPr>
        <w:t>2024年下半年，彭博社报道了一则消息，一些对冲基金在三个月内将GPT-4的API调用量提升了四倍。这些激增的token并非消耗在撰写报告，而是直接用于生成交易策略。可见，大语言模型正从金融分析的边缘工具，在向着交易决策的核心环节迁移。</w:t>
      </w:r>
    </w:p>
    <w:p w14:paraId="28B4B569">
      <w:pPr>
        <w:pStyle w:val="2"/>
        <w:rPr>
          <w:rFonts w:hint="eastAsia"/>
        </w:rPr>
      </w:pPr>
    </w:p>
    <w:p w14:paraId="2EEDB471">
      <w:pPr>
        <w:pStyle w:val="2"/>
        <w:rPr>
          <w:rFonts w:hint="eastAsia"/>
        </w:rPr>
      </w:pPr>
      <w:r>
        <w:rPr>
          <w:rFonts w:hint="eastAsia"/>
        </w:rPr>
        <w:t>摩根大通2023年启动的IndexGPT内部测试项目直接印证了这一趋势。虽然其技术细节未公开，但是从招聘要求可以推断，项目的目标在于构建一个系统，该系统能理解市场数据并自主执行操作。这条路有两个绕不开的障碍。第一个是安全，2023年某去中心化金融协议遭遇模型Prompt注入攻击，直接损失了数万美元流动性。这个案例让语言模型直连交易接口的风险暴露在大众之下。第二个是合规，金融机构显然不会允许未经充分验证的AI代理接触真实资金。</w:t>
      </w:r>
    </w:p>
    <w:p w14:paraId="337EFBCE">
      <w:pPr>
        <w:pStyle w:val="2"/>
        <w:rPr>
          <w:rFonts w:hint="eastAsia"/>
        </w:rPr>
      </w:pPr>
    </w:p>
    <w:p w14:paraId="678C6B71">
      <w:pPr>
        <w:pStyle w:val="2"/>
        <w:rPr>
          <w:rFonts w:hint="eastAsia"/>
        </w:rPr>
      </w:pPr>
      <w:r>
        <w:rPr>
          <w:rFonts w:hint="eastAsia"/>
        </w:rPr>
        <w:t>这两重约束牵引出一个明确需求。一个模拟实验环境，既能向模型开放完整交易能力，又能将风险边界限制在系统内部。本课题的落脚点即在此。</w:t>
      </w:r>
    </w:p>
    <w:p w14:paraId="20F24326">
      <w:pPr>
        <w:pStyle w:val="2"/>
        <w:rPr>
          <w:rFonts w:hint="eastAsia"/>
        </w:rPr>
      </w:pPr>
    </w:p>
    <w:p w14:paraId="4425ED97">
      <w:pPr>
        <w:pStyle w:val="2"/>
        <w:rPr>
          <w:rFonts w:hint="eastAsia"/>
        </w:rPr>
      </w:pPr>
      <w:r>
        <w:rPr>
          <w:rFonts w:hint="eastAsia"/>
        </w:rPr>
        <w:t>本系统由三层构成。第一层为模拟交易所，它提供行情查询与买卖下单功能。所有交易仅在本地数据库中记账，不触及真实市场。第二层是多代理决策层，基于LangChain4j框架驱动的三个模型，它们可以持有不同风险偏好。这些模型读取相同市场数据，自主决定买卖或观望，将指令发回第一层执行。</w:t>
      </w:r>
    </w:p>
    <w:p w14:paraId="680004CC">
      <w:pPr>
        <w:pStyle w:val="2"/>
        <w:rPr>
          <w:rFonts w:hint="eastAsia"/>
        </w:rPr>
      </w:pPr>
    </w:p>
    <w:p w14:paraId="1EB1015B">
      <w:pPr>
        <w:pStyle w:val="2"/>
        <w:rPr>
          <w:rFonts w:hint="eastAsia"/>
        </w:rPr>
      </w:pPr>
      <w:r>
        <w:rPr>
          <w:rFonts w:hint="eastAsia"/>
        </w:rPr>
        <w:t>第三层是本地测试区块链，我在测试链上部署了完备的ERC-20代币合约。为了让AI能够在风险可控的环境下博弈，笔者专门设计了一个名为“斗兽场”的端到端试验环境。在这个环境里，三位AI交易员持有相同初始资金，在去中心化的代币池中不断循环、相互交易。所有代币的价值由链下公式根据供需动态决定，既避免了真实Gasfee对策略执行的干扰，又能观察AI在零和博弈下的决策思路。技术栈选用SpringBoot，Vue 3，Langchain4j和用于区块链交互的Web3j。</w:t>
      </w:r>
    </w:p>
    <w:p w14:paraId="42BEFFB8">
      <w:pPr>
        <w:pStyle w:val="2"/>
        <w:rPr>
          <w:rFonts w:hint="eastAsia"/>
        </w:rPr>
      </w:pPr>
    </w:p>
    <w:p w14:paraId="7D7E9099">
      <w:pPr>
        <w:pStyle w:val="2"/>
        <w:rPr>
          <w:rFonts w:hint="eastAsia"/>
        </w:rPr>
      </w:pPr>
      <w:r>
        <w:rPr>
          <w:rFonts w:hint="eastAsia"/>
        </w:rPr>
        <w:t>本系统关注一个核心问题：在相同的市场数据面前，不同风险偏好的Agent会表现出怎样的决策模式差异。收益高低是一个观察维度，更有研究和参考价值的是每次决策所附的判断理由。</w:t>
      </w:r>
    </w:p>
    <w:p w14:paraId="4E9FF4BB">
      <w:pPr>
        <w:pStyle w:val="2"/>
        <w:rPr>
          <w:rFonts w:hint="eastAsia"/>
        </w:rPr>
      </w:pPr>
    </w:p>
    <w:p w14:paraId="16D39DC9">
      <w:pPr>
        <w:pStyle w:val="2"/>
        <w:rPr>
          <w:rFonts w:hint="eastAsia"/>
        </w:rPr>
      </w:pPr>
      <w:r>
        <w:rPr>
          <w:rFonts w:hint="eastAsia"/>
        </w:rPr>
        <w:t>1.2 国内外研究现状</w:t>
      </w:r>
    </w:p>
    <w:p w14:paraId="38D38015">
      <w:pPr>
        <w:pStyle w:val="2"/>
        <w:rPr>
          <w:rFonts w:hint="eastAsia"/>
        </w:rPr>
      </w:pPr>
    </w:p>
    <w:p w14:paraId="68CD19CF">
      <w:pPr>
        <w:pStyle w:val="2"/>
        <w:rPr>
          <w:rFonts w:hint="eastAsia"/>
        </w:rPr>
      </w:pPr>
      <w:r>
        <w:rPr>
          <w:rFonts w:hint="eastAsia"/>
        </w:rPr>
        <w:t>相关研究大致划分三条线。</w:t>
      </w:r>
    </w:p>
    <w:p w14:paraId="25154FE2">
      <w:pPr>
        <w:pStyle w:val="2"/>
        <w:rPr>
          <w:rFonts w:hint="eastAsia"/>
        </w:rPr>
      </w:pPr>
    </w:p>
    <w:p w14:paraId="12DF202F">
      <w:pPr>
        <w:pStyle w:val="2"/>
        <w:rPr>
          <w:rFonts w:hint="eastAsia"/>
        </w:rPr>
      </w:pPr>
      <w:r>
        <w:rPr>
          <w:rFonts w:hint="eastAsia"/>
        </w:rPr>
        <w:t>大语言模型在金融交易中的应用。2023年的FinGPT工作验证了用小模型进行金融微调的技术可行性。同年TradingGPT引入了分层记忆模块，使Agent在外汇任务中的表现明显优于单问答BaseLine。这两项工作的共同局限是“交易”停留在模拟阶段，未实现端到端的工具调用链路。2024年有研究者尝试让模型操作券商系统，这个尝试因反爬机制而搁浅。教训很明确，Agent需要体系化的API。</w:t>
      </w:r>
    </w:p>
    <w:p w14:paraId="24623FB4">
      <w:pPr>
        <w:pStyle w:val="2"/>
        <w:rPr>
          <w:rFonts w:hint="eastAsia"/>
        </w:rPr>
      </w:pPr>
    </w:p>
    <w:p w14:paraId="07903DC9">
      <w:pPr>
        <w:pStyle w:val="2"/>
        <w:rPr>
          <w:rFonts w:hint="eastAsia"/>
        </w:rPr>
      </w:pPr>
      <w:r>
        <w:rPr>
          <w:rFonts w:hint="eastAsia"/>
        </w:rPr>
        <w:t>模拟区块链的交易平台，Hardhat、Foundry等工具让本地测试链部署变得极为便捷。2022年IEEE刊登了一篇关于去中心化交易所滑点的论文，其实验环境完全搭建在Ganache上，数据来自Binance的历史回放。但该工作的合约设计精细，交易发起方为确定性的脚本，缺乏Agent的情境推理能力。</w:t>
      </w:r>
    </w:p>
    <w:p w14:paraId="4D8A2743">
      <w:pPr>
        <w:pStyle w:val="2"/>
        <w:rPr>
          <w:rFonts w:hint="eastAsia"/>
        </w:rPr>
      </w:pPr>
    </w:p>
    <w:p w14:paraId="64B8D28F">
      <w:pPr>
        <w:pStyle w:val="2"/>
        <w:rPr>
          <w:rFonts w:hint="eastAsia"/>
        </w:rPr>
      </w:pPr>
      <w:r>
        <w:rPr>
          <w:rFonts w:hint="eastAsia"/>
        </w:rPr>
        <w:t>模拟交易所的工程积累，QuantConnect、Backtrader等回测平台面向的是代码策略。从2024年开始，国内高校出现了几篇涉及“AI模拟交易”的毕业设计，他们技术栈各异，但普遍欠缺在Agent上的工程实现，它们或依赖固定LSTM模型，或将语言模型降级为页面聊天组件。LangChain4j在毕业设计中极少出现，多Agent并发调用Tools的场景甚至没有完整报道。</w:t>
      </w:r>
    </w:p>
    <w:p w14:paraId="6B338359">
      <w:pPr>
        <w:pStyle w:val="2"/>
        <w:rPr>
          <w:rFonts w:hint="eastAsia"/>
        </w:rPr>
      </w:pPr>
    </w:p>
    <w:p w14:paraId="585B14D2">
      <w:pPr>
        <w:pStyle w:val="2"/>
        <w:rPr>
          <w:rFonts w:hint="eastAsia"/>
        </w:rPr>
      </w:pPr>
      <w:r>
        <w:rPr>
          <w:rFonts w:hint="eastAsia"/>
        </w:rPr>
        <w:t>这三条路线的交叉地带存在不小的空白，将LLMAgent的推理和工具调用能力、模拟交易平台系统性的API和测试区块链的去中心化技术合三为一的系统框架，目前并无完整实现案例。</w:t>
      </w:r>
    </w:p>
    <w:p w14:paraId="4292BA5D">
      <w:pPr>
        <w:pStyle w:val="2"/>
        <w:rPr>
          <w:rFonts w:hint="eastAsia"/>
        </w:rPr>
      </w:pPr>
    </w:p>
    <w:p w14:paraId="104D2839">
      <w:pPr>
        <w:pStyle w:val="2"/>
        <w:rPr>
          <w:rFonts w:hint="eastAsia"/>
        </w:rPr>
      </w:pPr>
      <w:r>
        <w:rPr>
          <w:rFonts w:hint="eastAsia"/>
        </w:rPr>
        <w:t>1.3 主要研究内容</w:t>
      </w:r>
    </w:p>
    <w:p w14:paraId="46AE5F69">
      <w:pPr>
        <w:pStyle w:val="2"/>
        <w:rPr>
          <w:rFonts w:hint="eastAsia"/>
        </w:rPr>
      </w:pPr>
    </w:p>
    <w:p w14:paraId="08FA1A7E">
      <w:pPr>
        <w:pStyle w:val="2"/>
        <w:rPr>
          <w:rFonts w:hint="eastAsia"/>
        </w:rPr>
      </w:pPr>
      <w:r>
        <w:rPr>
          <w:rFonts w:hint="eastAsia"/>
        </w:rPr>
        <w:t>本课题的工作主要划分为三部分。</w:t>
      </w:r>
    </w:p>
    <w:p w14:paraId="70E9472D">
      <w:pPr>
        <w:pStyle w:val="2"/>
        <w:rPr>
          <w:rFonts w:hint="eastAsia"/>
        </w:rPr>
      </w:pPr>
    </w:p>
    <w:p w14:paraId="06217FDE">
      <w:pPr>
        <w:pStyle w:val="2"/>
        <w:rPr>
          <w:rFonts w:hint="eastAsia"/>
        </w:rPr>
      </w:pPr>
      <w:r>
        <w:rPr>
          <w:rFonts w:hint="eastAsia"/>
        </w:rPr>
        <w:t>模拟交易所平台的构建，前后端分离设计。前端Vue 3承担行情展示与Agent表现展示等功能。后端SpringBoot提供RESTful接口，买卖功能不接入真实交易系统，只操作MySQL资产表。买卖接口以工具形态封装。区块链和股票市场交易共用同一个买卖API。</w:t>
      </w:r>
    </w:p>
    <w:p w14:paraId="4642AB4A">
      <w:pPr>
        <w:pStyle w:val="2"/>
        <w:rPr>
          <w:rFonts w:hint="eastAsia"/>
        </w:rPr>
      </w:pPr>
    </w:p>
    <w:p w14:paraId="10F637AA">
      <w:pPr>
        <w:pStyle w:val="2"/>
        <w:rPr>
          <w:rFonts w:hint="eastAsia"/>
        </w:rPr>
      </w:pPr>
      <w:r>
        <w:rPr>
          <w:rFonts w:hint="eastAsia"/>
        </w:rPr>
        <w:t>基于LangChain4j的多Agent工作流。该流触发后，系统从数据库读取行情数据，计算各支股票的技术指标，并在线程池中创建符合用户配置的AI交易员。本系统共接入了三种AI模型，其区别为底层模型不同（ERNIE 5.0、通义千问Max、GPT-4o-mini），并且我预设了三种不同的提示词，分别为保守、适中、激进三种风险取向。在单次模拟中将指标与持仓数据投喂给模型，模型在经过逻辑推理后决定观望或者调用买卖工具API，最后将执行结果和决策理由落库，推送前端。</w:t>
      </w:r>
    </w:p>
    <w:p w14:paraId="7CB6B1B5">
      <w:pPr>
        <w:pStyle w:val="2"/>
        <w:rPr>
          <w:rFonts w:hint="eastAsia"/>
        </w:rPr>
      </w:pPr>
    </w:p>
    <w:p w14:paraId="28A106EE">
      <w:pPr>
        <w:pStyle w:val="2"/>
        <w:rPr>
          <w:rFonts w:hint="eastAsia"/>
        </w:rPr>
      </w:pPr>
      <w:r>
        <w:rPr>
          <w:rFonts w:hint="eastAsia"/>
        </w:rPr>
        <w:t>测试区块链与代币合约——“斗兽场”博弈环境。 笔者在本地Ganache测试链上部署三种ERC-20代币合约，构建了一个封闭的多Agent博弈环境。用户配置角色组合与博弈轮数后，系统为每位Agent分配等额初始代币。每轮交易中，三位Agent依次进行代币兑换。代币价格由链下线性冲击公式根据供需动态更新，SET作为一般等价货币用于折算Agent的资产总值。该测试链的Gas费为零，可以在简化系统的同时消除交易成本对决策的干扰。</w:t>
      </w:r>
    </w:p>
    <w:p w14:paraId="0FC4DC9E">
      <w:pPr>
        <w:pStyle w:val="2"/>
        <w:rPr>
          <w:rFonts w:hint="eastAsia"/>
        </w:rPr>
      </w:pPr>
    </w:p>
    <w:p w14:paraId="089CB567">
      <w:pPr>
        <w:pStyle w:val="2"/>
        <w:rPr>
          <w:rFonts w:hint="eastAsia"/>
        </w:rPr>
      </w:pPr>
      <w:r>
        <w:rPr>
          <w:rFonts w:hint="eastAsia"/>
        </w:rPr>
        <w:t>第2章 相关理论与关键技术</w:t>
      </w:r>
    </w:p>
    <w:p w14:paraId="79D5A473">
      <w:pPr>
        <w:pStyle w:val="2"/>
        <w:rPr>
          <w:rFonts w:hint="eastAsia"/>
        </w:rPr>
      </w:pPr>
    </w:p>
    <w:p w14:paraId="5CFE2E8C">
      <w:pPr>
        <w:pStyle w:val="2"/>
        <w:rPr>
          <w:rFonts w:hint="eastAsia"/>
        </w:rPr>
      </w:pPr>
      <w:r>
        <w:rPr>
          <w:rFonts w:hint="eastAsia"/>
        </w:rPr>
        <w:t>本章介绍系统开发过程中涉及的主要技术，包括前后端框架、行情数据API、LLM调用框架以及区块链相关组件。对于各项技术，笔者在此重点说明其基本概念和核心功能，本系统的具体实现方式将留在后续章节展开。</w:t>
      </w:r>
    </w:p>
    <w:p w14:paraId="0FC7D0B8">
      <w:pPr>
        <w:pStyle w:val="2"/>
        <w:rPr>
          <w:rFonts w:hint="eastAsia"/>
        </w:rPr>
      </w:pPr>
    </w:p>
    <w:p w14:paraId="7F39F67F">
      <w:pPr>
        <w:pStyle w:val="2"/>
        <w:rPr>
          <w:rFonts w:hint="eastAsia"/>
        </w:rPr>
      </w:pPr>
      <w:r>
        <w:rPr>
          <w:rFonts w:hint="eastAsia"/>
        </w:rPr>
        <w:t>2.1 前后端框架</w:t>
      </w:r>
    </w:p>
    <w:p w14:paraId="5D462103">
      <w:pPr>
        <w:pStyle w:val="2"/>
        <w:rPr>
          <w:rFonts w:hint="eastAsia"/>
        </w:rPr>
      </w:pPr>
      <w:r>
        <w:rPr>
          <w:rFonts w:hint="eastAsia"/>
        </w:rPr>
        <w:t>2.1.1 SpringBoot框架</w:t>
      </w:r>
    </w:p>
    <w:p w14:paraId="0C29EB0A">
      <w:pPr>
        <w:pStyle w:val="2"/>
        <w:rPr>
          <w:rFonts w:hint="eastAsia"/>
        </w:rPr>
      </w:pPr>
      <w:r>
        <w:rPr>
          <w:rFonts w:hint="eastAsia"/>
        </w:rPr>
        <w:t>SpringBoot是基于Java语言的后端开发框架，其设计目标是简化Spring应用的搭建和开发。与传统Spring框架相比，SpringBoot通过自动配置和起步依赖两个核心环节，大幅减少了笔者在配置文件和依赖管理上的工作量，能够更专注于业务逻辑的编写。</w:t>
      </w:r>
    </w:p>
    <w:p w14:paraId="75FDEB87">
      <w:pPr>
        <w:pStyle w:val="2"/>
        <w:rPr>
          <w:rFonts w:hint="eastAsia"/>
        </w:rPr>
      </w:pPr>
    </w:p>
    <w:p w14:paraId="6CFA1DFA">
      <w:pPr>
        <w:pStyle w:val="2"/>
        <w:rPr>
          <w:rFonts w:hint="eastAsia"/>
        </w:rPr>
      </w:pPr>
      <w:r>
        <w:rPr>
          <w:rFonts w:hint="eastAsia"/>
        </w:rPr>
        <w:t>SpringBoot的核心特性有：内嵌Tomcat服务器，应用可直接以Java程序的方式运行；提供大量起步依赖，保障了初始服务的可用性，同时工程师也可以在几行代码内引入所需的组件；支持通过注解管理和注入Bean类。在本系统中，SpringBoot主要用于构建RESTful API、运行数据库事务以及调度定时任务。</w:t>
      </w:r>
    </w:p>
    <w:p w14:paraId="7EAB901C">
      <w:pPr>
        <w:pStyle w:val="2"/>
        <w:rPr>
          <w:rFonts w:hint="eastAsia"/>
        </w:rPr>
      </w:pPr>
    </w:p>
    <w:p w14:paraId="639E8752">
      <w:pPr>
        <w:pStyle w:val="2"/>
        <w:rPr>
          <w:rFonts w:hint="eastAsia"/>
        </w:rPr>
      </w:pPr>
      <w:r>
        <w:rPr>
          <w:rFonts w:hint="eastAsia"/>
        </w:rPr>
        <w:t>2.1.2 Vue 3框架</w:t>
      </w:r>
    </w:p>
    <w:p w14:paraId="291AE260">
      <w:pPr>
        <w:pStyle w:val="2"/>
        <w:rPr>
          <w:rFonts w:hint="eastAsia"/>
        </w:rPr>
      </w:pPr>
      <w:r>
        <w:rPr>
          <w:rFonts w:hint="eastAsia"/>
        </w:rPr>
        <w:t>Vue是一套用于构建前端界面的渐进式JavaScript框架。Vue 3在Vue 2的基础上引入了组合式API、更好的TypeScript支持和基于Proxy的响应式系统。</w:t>
      </w:r>
    </w:p>
    <w:p w14:paraId="08E94220">
      <w:pPr>
        <w:pStyle w:val="2"/>
        <w:rPr>
          <w:rFonts w:hint="eastAsia"/>
        </w:rPr>
      </w:pPr>
    </w:p>
    <w:p w14:paraId="33C36882">
      <w:pPr>
        <w:pStyle w:val="2"/>
        <w:rPr>
          <w:rFonts w:hint="eastAsia"/>
        </w:rPr>
      </w:pPr>
      <w:r>
        <w:rPr>
          <w:rFonts w:hint="eastAsia"/>
        </w:rPr>
        <w:t>开发者通过组合式API能够将组件按照功能的逻辑组织，而可以不用仅依赖程序的生命周期，提高了代码的可复用性和可维护性。在性能上，Vue3基于Proxy的响应式架构明显优于Vue 2使用Object.defineProperty实现的方案，尤其在大批数据的场景下，Vue3的响应速度更具备优势。所以，本系统的前端界面基于Vue 3构建，配合Element Plus组件库和ECharts图表库完成交易所布局与股票数据可视化。</w:t>
      </w:r>
    </w:p>
    <w:p w14:paraId="431932BA">
      <w:pPr>
        <w:pStyle w:val="2"/>
        <w:rPr>
          <w:rFonts w:hint="eastAsia"/>
        </w:rPr>
      </w:pPr>
    </w:p>
    <w:p w14:paraId="6A5DD845">
      <w:pPr>
        <w:pStyle w:val="2"/>
        <w:rPr>
          <w:rFonts w:hint="eastAsia"/>
        </w:rPr>
      </w:pPr>
      <w:r>
        <w:rPr>
          <w:rFonts w:hint="eastAsia"/>
        </w:rPr>
        <w:t>2.2 Alpha Vantage金融数据API</w:t>
      </w:r>
    </w:p>
    <w:p w14:paraId="5196BD13">
      <w:pPr>
        <w:pStyle w:val="2"/>
        <w:rPr>
          <w:rFonts w:hint="eastAsia"/>
        </w:rPr>
      </w:pPr>
      <w:r>
        <w:rPr>
          <w:rFonts w:hint="eastAsia"/>
        </w:rPr>
        <w:t>Alpha Vantage是一个提供免费金融数据服务的API平台，由Y Combinator孵化。该API提供股票、外汇和加密货币等金融资产的价格信息，支持实时报价、历史K线以及近百种技术指标。</w:t>
      </w:r>
    </w:p>
    <w:p w14:paraId="2F7A8B11">
      <w:pPr>
        <w:pStyle w:val="2"/>
        <w:rPr>
          <w:rFonts w:hint="eastAsia"/>
        </w:rPr>
      </w:pPr>
    </w:p>
    <w:p w14:paraId="212B1787">
      <w:pPr>
        <w:pStyle w:val="2"/>
        <w:rPr>
          <w:rFonts w:hint="eastAsia"/>
        </w:rPr>
      </w:pPr>
      <w:r>
        <w:rPr>
          <w:rFonts w:hint="eastAsia"/>
        </w:rPr>
        <w:t>笔者调用Alpha Vantage的API为RESTful风格，调用方式为HTTP GET请求，基础URL为https://www.alphavantage.co/query。请求参数主要包括function（指定数据类型，如TIME_SERIES_DAILY表示日线数据）、symbol（股票代码）和apikey（用户身份凭证），笔者阅读接入文档后，处理返回的JSON格式数据。</w:t>
      </w:r>
    </w:p>
    <w:p w14:paraId="00EEF4C3">
      <w:pPr>
        <w:pStyle w:val="2"/>
        <w:rPr>
          <w:rFonts w:hint="eastAsia"/>
        </w:rPr>
      </w:pPr>
    </w:p>
    <w:p w14:paraId="3A5CAAD1">
      <w:pPr>
        <w:pStyle w:val="2"/>
        <w:rPr>
          <w:rFonts w:hint="eastAsia"/>
        </w:rPr>
      </w:pPr>
      <w:r>
        <w:rPr>
          <w:rFonts w:hint="eastAsia"/>
        </w:rPr>
        <w:t>考虑到本系统并未商用，所以笔者选择了接入免费的API，因其存在调用频率和日调用总量的限制，笔者还设计了一套数据缓存策略，来降低使用数据API的频率，这将在后文详细介绍。</w:t>
      </w:r>
    </w:p>
    <w:p w14:paraId="4267A01A">
      <w:pPr>
        <w:pStyle w:val="2"/>
        <w:rPr>
          <w:rFonts w:hint="eastAsia"/>
        </w:rPr>
      </w:pPr>
    </w:p>
    <w:p w14:paraId="1D85FB3B">
      <w:pPr>
        <w:pStyle w:val="2"/>
        <w:rPr>
          <w:rFonts w:hint="eastAsia"/>
        </w:rPr>
      </w:pPr>
      <w:r>
        <w:rPr>
          <w:rFonts w:hint="eastAsia"/>
        </w:rPr>
        <w:t>2.3 LangChain4j大模型调用框架</w:t>
      </w:r>
    </w:p>
    <w:p w14:paraId="3E32DA27">
      <w:pPr>
        <w:pStyle w:val="2"/>
        <w:rPr>
          <w:rFonts w:hint="eastAsia"/>
        </w:rPr>
      </w:pPr>
      <w:r>
        <w:rPr>
          <w:rFonts w:hint="eastAsia"/>
        </w:rPr>
        <w:t>LangChain4j是新兴的、结合Java生态的Agent开发框架，它填补了Java-Spring生态与LLM生态之间的适配缺口，它的核心目的是让开发者能够用符合Java习惯的方式在程序中集成LLM的推理能力。在该框架下，笔者就避免了冗杂的HTTP调用、JSON解析和手动管理对话上下文等繁琐易错的细节。</w:t>
      </w:r>
    </w:p>
    <w:p w14:paraId="6EB8E4F6">
      <w:pPr>
        <w:pStyle w:val="2"/>
        <w:rPr>
          <w:rFonts w:hint="eastAsia"/>
        </w:rPr>
      </w:pPr>
    </w:p>
    <w:p w14:paraId="65221A01">
      <w:pPr>
        <w:pStyle w:val="2"/>
        <w:rPr>
          <w:rFonts w:hint="eastAsia"/>
        </w:rPr>
      </w:pPr>
      <w:r>
        <w:rPr>
          <w:rFonts w:hint="eastAsia"/>
        </w:rPr>
        <w:t>LangChain4j提供了一系列功能，其中与本系统最相关的两个概念是@Tool注解和AiServices代理。</w:t>
      </w:r>
    </w:p>
    <w:p w14:paraId="5E9684F6">
      <w:pPr>
        <w:pStyle w:val="2"/>
        <w:rPr>
          <w:rFonts w:hint="eastAsia"/>
        </w:rPr>
      </w:pPr>
    </w:p>
    <w:p w14:paraId="5CF47C70">
      <w:pPr>
        <w:pStyle w:val="2"/>
        <w:rPr>
          <w:rFonts w:hint="eastAsia"/>
        </w:rPr>
      </w:pPr>
      <w:r>
        <w:rPr>
          <w:rFonts w:hint="eastAsia"/>
        </w:rPr>
        <w:t>2.3.1 @Tool注解</w:t>
      </w:r>
    </w:p>
    <w:p w14:paraId="06914113">
      <w:pPr>
        <w:pStyle w:val="2"/>
        <w:rPr>
          <w:rFonts w:hint="eastAsia"/>
        </w:rPr>
      </w:pPr>
      <w:r>
        <w:rPr>
          <w:rFonts w:hint="eastAsia"/>
        </w:rPr>
        <w:t>Tool注解可以将普通的Java方法标注为可供大模型调用的工具。框架在启动时会通过反射获取Java方法的元信息，包括方法名、参数列表和参数名称，并将方法信息转换为大模型可以理解的自然语言。调用大模型时，这些工具描述会随提示词一同发送，这时候，模型在进行推理后，判断是否调用某个工具，并在响应中返回调用指令。框架拦截调用信息（方法名、参数信息等）后，反射执行对应的Java方法，并将返回值反馈给模型以生成最终回复。</w:t>
      </w:r>
    </w:p>
    <w:p w14:paraId="65276224">
      <w:pPr>
        <w:pStyle w:val="2"/>
        <w:rPr>
          <w:rFonts w:hint="eastAsia"/>
        </w:rPr>
      </w:pPr>
    </w:p>
    <w:p w14:paraId="3E0FA67F">
      <w:pPr>
        <w:pStyle w:val="2"/>
        <w:rPr>
          <w:rFonts w:hint="eastAsia"/>
        </w:rPr>
      </w:pPr>
      <w:r>
        <w:rPr>
          <w:rFonts w:hint="eastAsia"/>
        </w:rPr>
        <w:t>笔者在Tool注解中填入了交易所买卖的功能描述，大模型会依据该描述判断应该传入哪些参数，这将直接影响工具调用的结果。</w:t>
      </w:r>
    </w:p>
    <w:p w14:paraId="47E8C47C">
      <w:pPr>
        <w:pStyle w:val="2"/>
        <w:rPr>
          <w:rFonts w:hint="eastAsia"/>
        </w:rPr>
      </w:pPr>
      <w:r>
        <w:rPr>
          <w:rFonts w:hint="eastAsia"/>
        </w:rPr>
        <w:t>@Tool("这个工具可以买入{volume}股，{stockName}股票，买入成功返回true，买入失败返回异常信息")</w:t>
      </w:r>
    </w:p>
    <w:p w14:paraId="38D2F80E">
      <w:pPr>
        <w:pStyle w:val="2"/>
        <w:rPr>
          <w:rFonts w:hint="eastAsia"/>
        </w:rPr>
      </w:pPr>
    </w:p>
    <w:p w14:paraId="7889EE8E">
      <w:pPr>
        <w:pStyle w:val="2"/>
        <w:rPr>
          <w:rFonts w:hint="eastAsia"/>
        </w:rPr>
      </w:pPr>
      <w:r>
        <w:rPr>
          <w:rFonts w:hint="eastAsia"/>
        </w:rPr>
        <w:t>2.3.2 AiServices代理机制</w:t>
      </w:r>
    </w:p>
    <w:p w14:paraId="4DDD36CA">
      <w:pPr>
        <w:pStyle w:val="2"/>
        <w:rPr>
          <w:rFonts w:hint="eastAsia"/>
        </w:rPr>
      </w:pPr>
      <w:r>
        <w:rPr>
          <w:rFonts w:hint="eastAsia"/>
        </w:rPr>
        <w:t>AiServices是LangChain4j提供的另一个核心组件，其作用是将大模型封装为动态代理对象。开发者只需定义一个包含所需方法的接口，通过AiServices.Builder注入配置后的大模型、RAG存储、和上文介绍的工具方法等，即可获得该接口的代理对象。</w:t>
      </w:r>
    </w:p>
    <w:p w14:paraId="238878D4">
      <w:pPr>
        <w:pStyle w:val="2"/>
        <w:rPr>
          <w:rFonts w:hint="eastAsia"/>
        </w:rPr>
      </w:pPr>
    </w:p>
    <w:p w14:paraId="2AD5DE11">
      <w:pPr>
        <w:pStyle w:val="2"/>
        <w:rPr>
          <w:rFonts w:hint="eastAsia"/>
        </w:rPr>
      </w:pPr>
      <w:r>
        <w:rPr>
          <w:rFonts w:hint="eastAsia"/>
        </w:rPr>
        <w:t>开发者调用AiServices代理方法时，框架会自动进行提示词构建、请求发送、响应解析以及工具的调用，最终返回自然语言结果。整个流程对开发者而言，只是一次普通的方法调用，这显著提升了可读性，降低了代码复杂度。</w:t>
      </w:r>
    </w:p>
    <w:p w14:paraId="500219D2">
      <w:pPr>
        <w:pStyle w:val="2"/>
        <w:rPr>
          <w:rFonts w:hint="eastAsia"/>
        </w:rPr>
      </w:pPr>
    </w:p>
    <w:p w14:paraId="49C076BD">
      <w:pPr>
        <w:pStyle w:val="2"/>
        <w:rPr>
          <w:rFonts w:hint="eastAsia"/>
        </w:rPr>
      </w:pPr>
      <w:r>
        <w:rPr>
          <w:rFonts w:hint="eastAsia"/>
        </w:rPr>
        <w:t>2.4 区块链与智能合约相关技术</w:t>
      </w:r>
    </w:p>
    <w:p w14:paraId="74D25E60">
      <w:pPr>
        <w:pStyle w:val="2"/>
        <w:rPr>
          <w:rFonts w:hint="eastAsia"/>
        </w:rPr>
      </w:pPr>
    </w:p>
    <w:p w14:paraId="55AD2726">
      <w:pPr>
        <w:pStyle w:val="2"/>
        <w:rPr>
          <w:rFonts w:hint="eastAsia"/>
        </w:rPr>
      </w:pPr>
      <w:r>
        <w:rPr>
          <w:rFonts w:hint="eastAsia"/>
        </w:rPr>
        <w:t>2.4.1 以太坊与ERC-20代币标准</w:t>
      </w:r>
    </w:p>
    <w:p w14:paraId="41E80055">
      <w:pPr>
        <w:pStyle w:val="2"/>
        <w:rPr>
          <w:rFonts w:hint="eastAsia"/>
        </w:rPr>
      </w:pPr>
    </w:p>
    <w:p w14:paraId="6D4CD839">
      <w:pPr>
        <w:pStyle w:val="2"/>
        <w:rPr>
          <w:rFonts w:hint="eastAsia"/>
        </w:rPr>
      </w:pPr>
      <w:r>
        <w:rPr>
          <w:rFonts w:hint="eastAsia"/>
        </w:rPr>
        <w:t>以太坊是最常用的支持智能合约的公链，开发者可以在其链上部署去中心化的DAPP。智能合约就是运行在以太坊虚拟机中的代码，Pos共识机制保证其执行结果不被篡改。</w:t>
      </w:r>
    </w:p>
    <w:p w14:paraId="309C051D">
      <w:pPr>
        <w:pStyle w:val="2"/>
        <w:rPr>
          <w:rFonts w:hint="eastAsia"/>
        </w:rPr>
      </w:pPr>
    </w:p>
    <w:p w14:paraId="0E532BF8">
      <w:pPr>
        <w:pStyle w:val="2"/>
        <w:rPr>
          <w:rFonts w:hint="eastAsia"/>
        </w:rPr>
      </w:pPr>
      <w:r>
        <w:rPr>
          <w:rFonts w:hint="eastAsia"/>
        </w:rPr>
        <w:t>而ERC-20是以太坊上最广泛使用的代币接口标准，遵循该标准的智能合约必须实现六个方法：totalSupply（返回总供应量）、balanceOf（查询地址余额）、transfer（直接转账）、transferFrom（授权转账）、approve（授权额度）和allowance（查询授权额度）。这六个接口实现了一个交易单位最基本的交易功能。</w:t>
      </w:r>
    </w:p>
    <w:p w14:paraId="1CED31F1">
      <w:pPr>
        <w:pStyle w:val="2"/>
        <w:rPr>
          <w:rFonts w:hint="eastAsia"/>
        </w:rPr>
      </w:pPr>
    </w:p>
    <w:p w14:paraId="05BCD9C4">
      <w:pPr>
        <w:pStyle w:val="2"/>
        <w:rPr>
          <w:rFonts w:hint="eastAsia"/>
        </w:rPr>
      </w:pPr>
      <w:r>
        <w:rPr>
          <w:rFonts w:hint="eastAsia"/>
        </w:rPr>
        <w:t>统一的接口让各种钱包、交易所和工具能够无缝兼容任何符合ERC-20规范的代币合约。本系统的测试代币也实现了OpenZeppelin提供的ERC-20标准，暴露给AI的买卖工具中，就涉及到测试链上ERC-20合约的调用。</w:t>
      </w:r>
    </w:p>
    <w:p w14:paraId="66207464">
      <w:pPr>
        <w:pStyle w:val="2"/>
        <w:rPr>
          <w:rFonts w:hint="eastAsia"/>
        </w:rPr>
      </w:pPr>
    </w:p>
    <w:p w14:paraId="592B00E0">
      <w:pPr>
        <w:pStyle w:val="2"/>
        <w:rPr>
          <w:rFonts w:hint="eastAsia"/>
        </w:rPr>
      </w:pPr>
      <w:r>
        <w:rPr>
          <w:rFonts w:hint="eastAsia"/>
        </w:rPr>
        <w:t>2.4.2 Web3j交互库</w:t>
      </w:r>
    </w:p>
    <w:p w14:paraId="1F702A9F">
      <w:pPr>
        <w:pStyle w:val="2"/>
        <w:rPr>
          <w:rFonts w:hint="eastAsia"/>
        </w:rPr>
      </w:pPr>
      <w:r>
        <w:rPr>
          <w:rFonts w:hint="eastAsia"/>
        </w:rPr>
        <w:t>Web3j是一个用于Java程序与以太坊节点进行交互的库。它封装了以太坊的JSON-RPC接口，提供了符合java逻辑的合约调用方式。</w:t>
      </w:r>
    </w:p>
    <w:p w14:paraId="1C6A9263">
      <w:pPr>
        <w:pStyle w:val="2"/>
        <w:rPr>
          <w:rFonts w:hint="eastAsia"/>
        </w:rPr>
      </w:pPr>
    </w:p>
    <w:p w14:paraId="043F993F">
      <w:pPr>
        <w:pStyle w:val="2"/>
        <w:rPr>
          <w:rFonts w:hint="eastAsia"/>
        </w:rPr>
      </w:pPr>
      <w:r>
        <w:rPr>
          <w:rFonts w:hint="eastAsia"/>
        </w:rPr>
        <w:t>Web3j的主要功能有：连接以太坊节点（支持HTTP和IPC）、管理账户与私钥、部署智能合约以及调用合约的读写函数等。它还提供了client工具和Maven插件，因此笔者提供Solidity合约的ABI和字节码就可生成对应的Java封装类，能够面向对象地调用合约函数，无需手动连接以太坊节点、构造JSON-RPC请求和执行字节码文件，极大地提升了笔者的开发效率。</w:t>
      </w:r>
    </w:p>
    <w:p w14:paraId="1D342DCD">
      <w:pPr>
        <w:pStyle w:val="2"/>
        <w:rPr>
          <w:rFonts w:hint="eastAsia"/>
        </w:rPr>
      </w:pPr>
    </w:p>
    <w:p w14:paraId="223D5934">
      <w:pPr>
        <w:pStyle w:val="2"/>
        <w:rPr>
          <w:rFonts w:hint="eastAsia"/>
        </w:rPr>
      </w:pPr>
      <w:r>
        <w:rPr>
          <w:rFonts w:hint="eastAsia"/>
        </w:rPr>
        <w:t>2.4.3 Ganache测试网络</w:t>
      </w:r>
    </w:p>
    <w:p w14:paraId="52BEC0E5">
      <w:pPr>
        <w:pStyle w:val="2"/>
        <w:rPr>
          <w:rFonts w:hint="eastAsia"/>
        </w:rPr>
      </w:pPr>
      <w:r>
        <w:rPr>
          <w:rFonts w:hint="eastAsia"/>
        </w:rPr>
        <w:t>Ganache是以太坊开发工具套件Truffle Suite的一部分，可以在本地快速搭建以太坊测试网络。Ganache启动后会在本机运行一个完整的以太坊节点，其图形界面允许开发者逐块查看链上发生的交易、查看账户余额变化以及调试合约执行。由于是本地私有链，Gas费用可设为零，简化了系统的复杂度，更专注于AI间的推理博弈，非常适合开发和测试阶段的快速迭代。</w:t>
      </w:r>
    </w:p>
    <w:p w14:paraId="12D3D205">
      <w:pPr>
        <w:pStyle w:val="2"/>
        <w:rPr>
          <w:rFonts w:hint="eastAsia"/>
        </w:rPr>
      </w:pPr>
    </w:p>
    <w:p w14:paraId="3762F2BF">
      <w:pPr>
        <w:pStyle w:val="2"/>
        <w:rPr>
          <w:rFonts w:hint="eastAsia"/>
        </w:rPr>
      </w:pPr>
    </w:p>
    <w:p w14:paraId="22E12CDF">
      <w:pPr>
        <w:pStyle w:val="2"/>
        <w:rPr>
          <w:rFonts w:hint="eastAsia"/>
        </w:rPr>
      </w:pPr>
      <w:r>
        <w:rPr>
          <w:rFonts w:hint="eastAsia"/>
        </w:rPr>
        <w:t>第3章 系统需求分析</w:t>
      </w:r>
    </w:p>
    <w:p w14:paraId="3BE1DB2D">
      <w:pPr>
        <w:pStyle w:val="2"/>
        <w:rPr>
          <w:rFonts w:hint="eastAsia"/>
        </w:rPr>
      </w:pPr>
    </w:p>
    <w:p w14:paraId="02F4CEE3">
      <w:pPr>
        <w:pStyle w:val="2"/>
        <w:rPr>
          <w:rFonts w:hint="eastAsia"/>
        </w:rPr>
      </w:pPr>
      <w:r>
        <w:rPr>
          <w:rFonts w:hint="eastAsia"/>
        </w:rPr>
        <w:t>这一章的主题是，系统到底要做什么，不做什么。在动手写代码之前，先把功能和非功能的要求理清楚，后续设计和实现才有明确的参照。笔者将先阐述系统的使用场景和角色，然后分三个模块列出功能性需求，最后给出非功能性需求。</w:t>
      </w:r>
    </w:p>
    <w:p w14:paraId="08AE39F1">
      <w:pPr>
        <w:pStyle w:val="2"/>
        <w:rPr>
          <w:rFonts w:hint="eastAsia"/>
        </w:rPr>
      </w:pPr>
    </w:p>
    <w:p w14:paraId="74FD258E">
      <w:pPr>
        <w:pStyle w:val="2"/>
        <w:rPr>
          <w:rFonts w:hint="eastAsia"/>
        </w:rPr>
      </w:pPr>
      <w:r>
        <w:rPr>
          <w:rFonts w:hint="eastAsia"/>
        </w:rPr>
        <w:t>3.1 系统使用场景与角色</w:t>
      </w:r>
    </w:p>
    <w:p w14:paraId="66C6C73F">
      <w:pPr>
        <w:pStyle w:val="2"/>
        <w:rPr>
          <w:rFonts w:hint="eastAsia"/>
        </w:rPr>
      </w:pPr>
      <w:r>
        <w:rPr>
          <w:rFonts w:hint="eastAsia"/>
        </w:rPr>
        <w:t>本系统的使用者主要是对AI交易行为感兴趣的研究员或学习者，所以使用者不需要登录注册，打开页面就能直接操作。系统分为两个独立的场景，</w:t>
      </w:r>
    </w:p>
    <w:p w14:paraId="681C67C7">
      <w:pPr>
        <w:pStyle w:val="2"/>
        <w:rPr>
          <w:rFonts w:hint="eastAsia"/>
        </w:rPr>
      </w:pPr>
    </w:p>
    <w:p w14:paraId="4A06ACAA">
      <w:pPr>
        <w:pStyle w:val="2"/>
        <w:rPr>
          <w:rFonts w:hint="eastAsia"/>
        </w:rPr>
      </w:pPr>
      <w:r>
        <w:rPr>
          <w:rFonts w:hint="eastAsia"/>
        </w:rPr>
        <w:t>第一个场景是股票辅助交易：使用者选择AI模型和风险偏好（配置有三种语言模型，和三种风险偏好类型），触发任务后AI分析行情并执行买卖，观察AI的决策逻辑和收益。</w:t>
      </w:r>
    </w:p>
    <w:p w14:paraId="669E1C5B">
      <w:pPr>
        <w:pStyle w:val="2"/>
        <w:rPr>
          <w:rFonts w:hint="eastAsia"/>
        </w:rPr>
      </w:pPr>
    </w:p>
    <w:p w14:paraId="176DB074">
      <w:pPr>
        <w:pStyle w:val="2"/>
        <w:rPr>
          <w:rFonts w:hint="eastAsia"/>
        </w:rPr>
      </w:pPr>
      <w:r>
        <w:rPr>
          <w:rFonts w:hint="eastAsia"/>
        </w:rPr>
        <w:t>第二个场景是区块链斗兽场：使用者配置AI战士的数量、偏好类型和博弈轮数，进行多轮博弈，前端展示AI战士的收益曲线和决策逻辑。</w:t>
      </w:r>
    </w:p>
    <w:p w14:paraId="3AA44724">
      <w:pPr>
        <w:pStyle w:val="2"/>
        <w:rPr>
          <w:rFonts w:hint="eastAsia"/>
        </w:rPr>
      </w:pPr>
    </w:p>
    <w:p w14:paraId="05A31843">
      <w:pPr>
        <w:pStyle w:val="2"/>
        <w:rPr>
          <w:rFonts w:hint="eastAsia"/>
        </w:rPr>
      </w:pPr>
      <w:r>
        <w:rPr>
          <w:rFonts w:hint="eastAsia"/>
        </w:rPr>
        <w:t>3.2 功能性需求</w:t>
      </w:r>
    </w:p>
    <w:p w14:paraId="386E9924">
      <w:pPr>
        <w:pStyle w:val="2"/>
        <w:rPr>
          <w:rFonts w:hint="eastAsia"/>
        </w:rPr>
      </w:pPr>
      <w:r>
        <w:rPr>
          <w:rFonts w:hint="eastAsia"/>
        </w:rPr>
        <w:t>功能性需求按模块分三块：模拟交易所基础、AI辅助交易、区块链斗兽场。</w:t>
      </w:r>
    </w:p>
    <w:p w14:paraId="704F882B">
      <w:pPr>
        <w:pStyle w:val="2"/>
        <w:rPr>
          <w:rFonts w:hint="eastAsia"/>
        </w:rPr>
      </w:pPr>
    </w:p>
    <w:p w14:paraId="2A1CB020">
      <w:pPr>
        <w:pStyle w:val="2"/>
        <w:rPr>
          <w:rFonts w:hint="eastAsia"/>
        </w:rPr>
      </w:pPr>
      <w:r>
        <w:rPr>
          <w:rFonts w:hint="eastAsia"/>
        </w:rPr>
        <w:t>3.2.1 模拟交易所基础功能</w:t>
      </w:r>
    </w:p>
    <w:p w14:paraId="2D031193">
      <w:pPr>
        <w:pStyle w:val="2"/>
        <w:rPr>
          <w:rFonts w:hint="eastAsia"/>
        </w:rPr>
      </w:pPr>
      <w:r>
        <w:rPr>
          <w:rFonts w:hint="eastAsia"/>
        </w:rPr>
        <w:t>这部分提供一套供AI执行买卖的基础设施。它不涉及真实资金，也不对普通用户开放账户注册功能。</w:t>
      </w:r>
    </w:p>
    <w:p w14:paraId="4504089A">
      <w:pPr>
        <w:pStyle w:val="2"/>
        <w:rPr>
          <w:rFonts w:hint="eastAsia"/>
        </w:rPr>
      </w:pPr>
    </w:p>
    <w:p w14:paraId="3BF52174">
      <w:pPr>
        <w:pStyle w:val="2"/>
        <w:rPr>
          <w:rFonts w:hint="eastAsia"/>
        </w:rPr>
      </w:pPr>
      <w:r>
        <w:rPr>
          <w:rFonts w:hint="eastAsia"/>
        </w:rPr>
        <w:t>股票行情查看。系统需要展示若干只股票的基本信息和实时价格，数据来源于Alpha Vantage。前端以k线图形式显示股票代码、当前价格和涨跌幅。</w:t>
      </w:r>
    </w:p>
    <w:p w14:paraId="5AFFD870">
      <w:pPr>
        <w:pStyle w:val="2"/>
        <w:rPr>
          <w:rFonts w:hint="eastAsia"/>
        </w:rPr>
      </w:pPr>
    </w:p>
    <w:p w14:paraId="765A7B1C">
      <w:pPr>
        <w:pStyle w:val="2"/>
        <w:rPr>
          <w:rFonts w:hint="eastAsia"/>
        </w:rPr>
      </w:pPr>
      <w:r>
        <w:rPr>
          <w:rFonts w:hint="eastAsia"/>
        </w:rPr>
        <w:t>模拟买入功能。AI能够调用买入工具，输入股票代码和买入数量，返回执行结果。系统需要检查该股票是否存在、AI账户中的现金是否足够支付，检查通过后流水落库，并更新持仓记录和现金余额。</w:t>
      </w:r>
    </w:p>
    <w:p w14:paraId="0091900C">
      <w:pPr>
        <w:pStyle w:val="2"/>
        <w:rPr>
          <w:rFonts w:hint="eastAsia"/>
        </w:rPr>
      </w:pPr>
    </w:p>
    <w:p w14:paraId="5B199F3F">
      <w:pPr>
        <w:pStyle w:val="2"/>
        <w:rPr>
          <w:rFonts w:hint="eastAsia"/>
        </w:rPr>
      </w:pPr>
      <w:r>
        <w:rPr>
          <w:rFonts w:hint="eastAsia"/>
        </w:rPr>
        <w:t>模拟卖出功能。AI能够调用卖出操作，传入股票代码和卖出数量，返回执行结果。系统需要检查AI持仓数量是否足够，确认后流水落库，并扣减持仓并增加现金余额。</w:t>
      </w:r>
    </w:p>
    <w:p w14:paraId="2BDD213F">
      <w:pPr>
        <w:pStyle w:val="2"/>
        <w:rPr>
          <w:rFonts w:hint="eastAsia"/>
        </w:rPr>
      </w:pPr>
    </w:p>
    <w:p w14:paraId="1D2C4393">
      <w:pPr>
        <w:pStyle w:val="2"/>
        <w:rPr>
          <w:rFonts w:hint="eastAsia"/>
        </w:rPr>
      </w:pPr>
      <w:r>
        <w:rPr>
          <w:rFonts w:hint="eastAsia"/>
        </w:rPr>
        <w:t>持仓与现金读写。前端需要展示每位AI当前的持仓明细和现金余额，AI自身在决策时也需要读写这些数据。</w:t>
      </w:r>
    </w:p>
    <w:p w14:paraId="47DDF841">
      <w:pPr>
        <w:pStyle w:val="2"/>
        <w:rPr>
          <w:rFonts w:hint="eastAsia"/>
        </w:rPr>
      </w:pPr>
    </w:p>
    <w:p w14:paraId="42BCBC9F">
      <w:pPr>
        <w:pStyle w:val="2"/>
        <w:rPr>
          <w:rFonts w:hint="eastAsia"/>
        </w:rPr>
      </w:pPr>
      <w:r>
        <w:rPr>
          <w:rFonts w:hint="eastAsia"/>
        </w:rPr>
        <w:t>3.2.2 AI辅助交易功能</w:t>
      </w:r>
    </w:p>
    <w:p w14:paraId="0C48E1EC">
      <w:pPr>
        <w:pStyle w:val="2"/>
        <w:rPr>
          <w:rFonts w:hint="eastAsia"/>
        </w:rPr>
      </w:pPr>
      <w:r>
        <w:rPr>
          <w:rFonts w:hint="eastAsia"/>
        </w:rPr>
        <w:t>这部分功能让使用者可以手动触发AI对真实股票行情的分析和操作，并感知到AI的决策理由。</w:t>
      </w:r>
    </w:p>
    <w:p w14:paraId="73796A8E">
      <w:pPr>
        <w:pStyle w:val="2"/>
        <w:rPr>
          <w:rFonts w:hint="eastAsia"/>
        </w:rPr>
      </w:pPr>
    </w:p>
    <w:p w14:paraId="50025DF0">
      <w:pPr>
        <w:pStyle w:val="2"/>
        <w:rPr>
          <w:rFonts w:hint="eastAsia"/>
        </w:rPr>
      </w:pPr>
      <w:r>
        <w:rPr>
          <w:rFonts w:hint="eastAsia"/>
        </w:rPr>
        <w:t>模型与风险偏好选择。前端需要提供下拉菜单，让使用者从三个AI模型（类型TODO）中选择一个，再选择风险偏好（稳妥、适中、激进）。点击“AI操作”按钮后，系统启动该AI的一次决策流程。</w:t>
      </w:r>
    </w:p>
    <w:p w14:paraId="3F3FFC62">
      <w:pPr>
        <w:pStyle w:val="2"/>
        <w:rPr>
          <w:rFonts w:hint="eastAsia"/>
        </w:rPr>
      </w:pPr>
    </w:p>
    <w:p w14:paraId="49BE32E5">
      <w:pPr>
        <w:pStyle w:val="2"/>
        <w:rPr>
          <w:rFonts w:hint="eastAsia"/>
        </w:rPr>
      </w:pPr>
      <w:r>
        <w:rPr>
          <w:rFonts w:hint="eastAsia"/>
        </w:rPr>
        <w:t>行情分析与决策。AI被触发后，需要读取当前所有可交易股票的最新价格和近期技术指标，结合自身持仓情况，判断是否买入、卖出或者保持观望。如果决定操作，系统需要自动执行对应的买卖动作。</w:t>
      </w:r>
    </w:p>
    <w:p w14:paraId="1E32D7A6">
      <w:pPr>
        <w:pStyle w:val="2"/>
        <w:rPr>
          <w:rFonts w:hint="eastAsia"/>
        </w:rPr>
      </w:pPr>
    </w:p>
    <w:p w14:paraId="44A307B7">
      <w:pPr>
        <w:pStyle w:val="2"/>
        <w:rPr>
          <w:rFonts w:hint="eastAsia"/>
        </w:rPr>
      </w:pPr>
      <w:r>
        <w:rPr>
          <w:rFonts w:hint="eastAsia"/>
        </w:rPr>
        <w:t>决策理由展示。无论AI最终是否交易，都需要输出一段文字说明它的判断依据。这段文字需要存下来，并在前端的日志区域显示。例如“IBM股价站上20日均线且RSI处于低位，因此买入100股”。</w:t>
      </w:r>
    </w:p>
    <w:p w14:paraId="06422C23">
      <w:pPr>
        <w:pStyle w:val="2"/>
        <w:rPr>
          <w:rFonts w:hint="eastAsia"/>
        </w:rPr>
      </w:pPr>
    </w:p>
    <w:p w14:paraId="0F3EC708">
      <w:pPr>
        <w:pStyle w:val="2"/>
        <w:rPr>
          <w:rFonts w:hint="eastAsia"/>
        </w:rPr>
      </w:pPr>
      <w:r>
        <w:rPr>
          <w:rFonts w:hint="eastAsia"/>
        </w:rPr>
        <w:t>收益展示。前端需要展示当前选中AI的累计收益率和资产净值曲线，资产净值根据现金加上持仓股票按市价折算的总和来计算。</w:t>
      </w:r>
    </w:p>
    <w:p w14:paraId="1BD2D5C0">
      <w:pPr>
        <w:pStyle w:val="2"/>
        <w:rPr>
          <w:rFonts w:hint="eastAsia"/>
        </w:rPr>
      </w:pPr>
    </w:p>
    <w:p w14:paraId="5C62EB8B">
      <w:pPr>
        <w:pStyle w:val="2"/>
        <w:rPr>
          <w:rFonts w:hint="eastAsia"/>
        </w:rPr>
      </w:pPr>
      <w:r>
        <w:rPr>
          <w:rFonts w:hint="eastAsia"/>
        </w:rPr>
        <w:t>3.2.3 区块链斗兽场功能</w:t>
      </w:r>
    </w:p>
    <w:p w14:paraId="4E801A42">
      <w:pPr>
        <w:pStyle w:val="2"/>
        <w:rPr>
          <w:rFonts w:hint="eastAsia"/>
        </w:rPr>
      </w:pPr>
      <w:r>
        <w:rPr>
          <w:rFonts w:hint="eastAsia"/>
        </w:rPr>
        <w:t>这部分是一个独立模块，和之前股票辅助交易不同，这里的交易对象是系统内部发行的三种测试代币，交易形式是代币之间的兑换，不涉及现金。</w:t>
      </w:r>
    </w:p>
    <w:p w14:paraId="59834274">
      <w:pPr>
        <w:pStyle w:val="2"/>
        <w:rPr>
          <w:rFonts w:hint="eastAsia"/>
        </w:rPr>
      </w:pPr>
    </w:p>
    <w:p w14:paraId="011BCEC0">
      <w:pPr>
        <w:pStyle w:val="2"/>
        <w:rPr>
          <w:rFonts w:hint="eastAsia"/>
        </w:rPr>
      </w:pPr>
      <w:r>
        <w:rPr>
          <w:rFonts w:hint="eastAsia"/>
        </w:rPr>
        <w:t>角色配置与启动。使用者需要能够在页面上选择AI数量，为AI分别选择模型代号和风险偏好，输入想要运行的总轮数，并设置三种代币的初始数量。点击启动按钮后，系统开始运行。</w:t>
      </w:r>
    </w:p>
    <w:p w14:paraId="6FFBBF8B">
      <w:pPr>
        <w:pStyle w:val="2"/>
        <w:rPr>
          <w:rFonts w:hint="eastAsia"/>
        </w:rPr>
      </w:pPr>
    </w:p>
    <w:p w14:paraId="57AFD5F4">
      <w:pPr>
        <w:pStyle w:val="2"/>
        <w:rPr>
          <w:rFonts w:hint="eastAsia"/>
        </w:rPr>
      </w:pPr>
      <w:r>
        <w:rPr>
          <w:rFonts w:hint="eastAsia"/>
        </w:rPr>
        <w:t>竞争与依次执行。每一轮开始后，AI们需要先并发地读取当前市场数据，为贴合真实的博弈场景，AI需按照一定竞争规则确定本轮的决策顺序。顺序确定后，三位AI依次执行各自的决策。第一位AI操作后市场价格可能发生变化，第二位AI将在新价格下做决策，第n位同理。单轮结束后，如果还没到设定的总轮数，就自动进入下一轮。</w:t>
      </w:r>
    </w:p>
    <w:p w14:paraId="50966E52">
      <w:pPr>
        <w:pStyle w:val="2"/>
        <w:rPr>
          <w:rFonts w:hint="eastAsia"/>
        </w:rPr>
      </w:pPr>
    </w:p>
    <w:p w14:paraId="0F65FA76">
      <w:pPr>
        <w:pStyle w:val="2"/>
        <w:rPr>
          <w:rFonts w:hint="eastAsia"/>
        </w:rPr>
      </w:pPr>
      <w:r>
        <w:rPr>
          <w:rFonts w:hint="eastAsia"/>
        </w:rPr>
        <w:t>代币价格动态更新。三种代币T1、T2、T3的相对价格需要在每次AI执行兑换操作后自动更新，价格变化应反映供需关系，买入操作会推高该代币价格，卖出会操作拉低价格。</w:t>
      </w:r>
    </w:p>
    <w:p w14:paraId="718557FB">
      <w:pPr>
        <w:pStyle w:val="2"/>
        <w:rPr>
          <w:rFonts w:hint="eastAsia"/>
        </w:rPr>
      </w:pPr>
    </w:p>
    <w:p w14:paraId="4669F4E6">
      <w:pPr>
        <w:pStyle w:val="2"/>
        <w:rPr>
          <w:rFonts w:hint="eastAsia"/>
        </w:rPr>
      </w:pPr>
      <w:r>
        <w:rPr>
          <w:rFonts w:hint="eastAsia"/>
        </w:rPr>
        <w:t>收益曲线展示。前端需要以折线图实时显示三位AI的资产总值变化。资产总值按照各AI持有的T1、T2、T3数量乘以当前价格再求和得到。曲线需要随着轮次推进自动更新。</w:t>
      </w:r>
    </w:p>
    <w:p w14:paraId="05146FDB">
      <w:pPr>
        <w:pStyle w:val="2"/>
        <w:rPr>
          <w:rFonts w:hint="eastAsia"/>
        </w:rPr>
      </w:pPr>
    </w:p>
    <w:p w14:paraId="3033204B">
      <w:pPr>
        <w:pStyle w:val="2"/>
        <w:rPr>
          <w:rFonts w:hint="eastAsia"/>
        </w:rPr>
      </w:pPr>
      <w:r>
        <w:rPr>
          <w:rFonts w:hint="eastAsia"/>
        </w:rPr>
        <w:t>决策日志与链上记录。前端需要列出每一轮每位AI的操作内容和决策理由。同时需要提供类似区块浏览器的功能，展示测试链上发生的转账记录，包括交易哈希、收发地址、代币种类和数量。</w:t>
      </w:r>
    </w:p>
    <w:p w14:paraId="4228C8D9">
      <w:pPr>
        <w:pStyle w:val="2"/>
        <w:rPr>
          <w:rFonts w:hint="eastAsia"/>
        </w:rPr>
      </w:pPr>
    </w:p>
    <w:p w14:paraId="0E040FC1">
      <w:pPr>
        <w:pStyle w:val="2"/>
        <w:rPr>
          <w:rFonts w:hint="eastAsia"/>
        </w:rPr>
      </w:pPr>
      <w:r>
        <w:rPr>
          <w:rFonts w:hint="eastAsia"/>
        </w:rPr>
        <w:t>使用者权限限制。斗兽场启动后，使用者只能观看，不能手动干预AI的持仓，也不能暂停或修改运行参数。系统需要完整跑完预设轮数。</w:t>
      </w:r>
    </w:p>
    <w:p w14:paraId="5796EA36">
      <w:pPr>
        <w:pStyle w:val="2"/>
        <w:rPr>
          <w:rFonts w:hint="eastAsia"/>
        </w:rPr>
      </w:pPr>
    </w:p>
    <w:p w14:paraId="3A737E38">
      <w:pPr>
        <w:pStyle w:val="2"/>
        <w:rPr>
          <w:rFonts w:hint="eastAsia"/>
        </w:rPr>
      </w:pPr>
      <w:r>
        <w:rPr>
          <w:rFonts w:hint="eastAsia"/>
        </w:rPr>
        <w:t>3.3 非功能性需求</w:t>
      </w:r>
    </w:p>
    <w:p w14:paraId="4E51A65A">
      <w:pPr>
        <w:pStyle w:val="2"/>
        <w:rPr>
          <w:rFonts w:hint="eastAsia"/>
        </w:rPr>
      </w:pPr>
      <w:r>
        <w:rPr>
          <w:rFonts w:hint="eastAsia"/>
        </w:rPr>
        <w:t>非功能性需求关注的是本系统在性能、可靠性、安全性等方面的要求。</w:t>
      </w:r>
    </w:p>
    <w:p w14:paraId="2E62FA81">
      <w:pPr>
        <w:pStyle w:val="2"/>
        <w:rPr>
          <w:rFonts w:hint="eastAsia"/>
        </w:rPr>
      </w:pPr>
    </w:p>
    <w:p w14:paraId="7AC42AE4">
      <w:pPr>
        <w:pStyle w:val="2"/>
        <w:rPr>
          <w:rFonts w:hint="eastAsia"/>
        </w:rPr>
      </w:pPr>
      <w:r>
        <w:rPr>
          <w:rFonts w:hint="eastAsia"/>
        </w:rPr>
        <w:t>3.3.1 数据一致性</w:t>
      </w:r>
    </w:p>
    <w:p w14:paraId="43295E2A">
      <w:pPr>
        <w:pStyle w:val="2"/>
        <w:rPr>
          <w:rFonts w:hint="eastAsia"/>
        </w:rPr>
      </w:pPr>
      <w:r>
        <w:rPr>
          <w:rFonts w:hint="eastAsia"/>
        </w:rPr>
        <w:t>股票买卖和代币兑换都会并发修改多张数据表。比如买入股票时，现金余额要减少、持仓要增加、交易流水要新增。系统必须保证这些更新操作要么全部成功，要么全部失败，不能出现一半成功一半失败导致数据对不上的情况，即事务的原子性。</w:t>
      </w:r>
    </w:p>
    <w:p w14:paraId="13FBE1C4">
      <w:pPr>
        <w:pStyle w:val="2"/>
        <w:rPr>
          <w:rFonts w:hint="eastAsia"/>
        </w:rPr>
      </w:pPr>
    </w:p>
    <w:p w14:paraId="2BEF973C">
      <w:pPr>
        <w:pStyle w:val="2"/>
        <w:rPr>
          <w:rFonts w:hint="eastAsia"/>
        </w:rPr>
      </w:pPr>
      <w:r>
        <w:rPr>
          <w:rFonts w:hint="eastAsia"/>
        </w:rPr>
        <w:t>3.3.2 多线程并发</w:t>
      </w:r>
    </w:p>
    <w:p w14:paraId="4A9B6304">
      <w:pPr>
        <w:pStyle w:val="2"/>
        <w:rPr>
          <w:rFonts w:hint="eastAsia"/>
        </w:rPr>
      </w:pPr>
      <w:r>
        <w:rPr>
          <w:rFonts w:hint="eastAsia"/>
        </w:rPr>
        <w:t>斗兽场每轮需要多位AI并发读取数据和竞争锁，AI辅助交易模块也可能同时收到多次手动触发。大模型API的调用是耗时的阻塞操作，如果放在主线程里执行会影响整个系统的性能，因此AI决策过程需要在独立的线程池中执行，线程池参数需要合理配置。</w:t>
      </w:r>
    </w:p>
    <w:p w14:paraId="7E42AAE8">
      <w:pPr>
        <w:pStyle w:val="2"/>
        <w:rPr>
          <w:rFonts w:hint="eastAsia"/>
        </w:rPr>
      </w:pPr>
    </w:p>
    <w:p w14:paraId="4A28AEBE">
      <w:pPr>
        <w:pStyle w:val="2"/>
        <w:rPr>
          <w:rFonts w:hint="eastAsia"/>
        </w:rPr>
      </w:pPr>
      <w:r>
        <w:rPr>
          <w:rFonts w:hint="eastAsia"/>
        </w:rPr>
        <w:t>3.3.3 外部API调用容错</w:t>
      </w:r>
    </w:p>
    <w:p w14:paraId="6179F061">
      <w:pPr>
        <w:pStyle w:val="2"/>
        <w:rPr>
          <w:rFonts w:hint="eastAsia"/>
        </w:rPr>
      </w:pPr>
      <w:r>
        <w:rPr>
          <w:rFonts w:hint="eastAsia"/>
        </w:rPr>
        <w:t>系统依赖Alpha Vantage和LLM两类外部API。网络波动、API配额耗尽、服务端故障等情况都可能导致调用失败，系统不能因为外部API出错就直接崩溃，所以需要有超时控制和重试机制，并在出错时向使用者给出明确提示。</w:t>
      </w:r>
    </w:p>
    <w:p w14:paraId="00D1E5B3">
      <w:pPr>
        <w:pStyle w:val="2"/>
        <w:rPr>
          <w:rFonts w:hint="eastAsia"/>
        </w:rPr>
      </w:pPr>
    </w:p>
    <w:p w14:paraId="1B22D869">
      <w:pPr>
        <w:pStyle w:val="2"/>
        <w:rPr>
          <w:rFonts w:hint="eastAsia"/>
        </w:rPr>
      </w:pPr>
      <w:r>
        <w:rPr>
          <w:rFonts w:hint="eastAsia"/>
        </w:rPr>
        <w:t>3.3.4 前端响应与展示性能</w:t>
      </w:r>
    </w:p>
    <w:p w14:paraId="11354558">
      <w:pPr>
        <w:pStyle w:val="2"/>
        <w:rPr>
          <w:rFonts w:hint="eastAsia"/>
        </w:rPr>
      </w:pPr>
      <w:r>
        <w:rPr>
          <w:rFonts w:hint="eastAsia"/>
        </w:rPr>
        <w:t>斗兽场中的AI资产曲线会随着轮次增加积累大量的数据点，决策日志条目也会越来越多。前端渲染时需要注意性能，图表更新应采用增量方式只追加新数据，而不是每次都重新绘制整个图表。日志列表如果太长，也需要考虑分页或虚拟滚动。</w:t>
      </w:r>
    </w:p>
    <w:p w14:paraId="2C4B7E00">
      <w:pPr>
        <w:pStyle w:val="2"/>
        <w:rPr>
          <w:rFonts w:hint="eastAsia"/>
        </w:rPr>
      </w:pPr>
    </w:p>
    <w:p w14:paraId="423B758D">
      <w:pPr>
        <w:pStyle w:val="2"/>
        <w:rPr>
          <w:rFonts w:hint="eastAsia"/>
        </w:rPr>
      </w:pPr>
      <w:r>
        <w:rPr>
          <w:rFonts w:hint="eastAsia"/>
        </w:rPr>
        <w:t>3.3.5 系统可观测性</w:t>
      </w:r>
    </w:p>
    <w:p w14:paraId="203E6E78">
      <w:pPr>
        <w:pStyle w:val="2"/>
        <w:rPr>
          <w:rFonts w:hint="eastAsia"/>
        </w:rPr>
      </w:pPr>
      <w:r>
        <w:rPr>
          <w:rFonts w:hint="eastAsia"/>
        </w:rPr>
        <w:t>为了方便调试和事后分析，系统需要记录关键操作的日志，包括每次AI决策的输入数据、返回的原始内容、工具调用的参数和结果、链上交易哈希等。日志级别需要能够灵活调整，日常运行时用较粗略的级别，需要排查问题时再切换到详细级别。</w:t>
      </w:r>
    </w:p>
    <w:p w14:paraId="124EF923">
      <w:pPr>
        <w:pStyle w:val="2"/>
        <w:rPr>
          <w:rFonts w:hint="eastAsia"/>
        </w:rPr>
      </w:pPr>
    </w:p>
    <w:p w14:paraId="46D7C352">
      <w:pPr>
        <w:pStyle w:val="2"/>
        <w:rPr>
          <w:rFonts w:hint="eastAsia"/>
        </w:rPr>
      </w:pPr>
    </w:p>
    <w:p w14:paraId="5081354B">
      <w:pPr>
        <w:pStyle w:val="2"/>
        <w:rPr>
          <w:rFonts w:hint="eastAsia"/>
        </w:rPr>
      </w:pPr>
      <w:r>
        <w:rPr>
          <w:rFonts w:hint="eastAsia"/>
        </w:rPr>
        <w:t>第4章 系统总体设计</w:t>
      </w:r>
    </w:p>
    <w:p w14:paraId="0F0AFEE5">
      <w:pPr>
        <w:pStyle w:val="2"/>
        <w:rPr>
          <w:rFonts w:hint="eastAsia"/>
        </w:rPr>
      </w:pPr>
      <w:r>
        <w:rPr>
          <w:rFonts w:hint="eastAsia"/>
        </w:rPr>
        <w:t>系统总体设计在需求分析的基础上进行，主要解决三个问题：系统采用什么样的架构、包含哪些功能模块、数据库需要哪些表来存数据。本章依次给出架构设计、模块划分和数据库表结构。</w:t>
      </w:r>
    </w:p>
    <w:p w14:paraId="4508FCE7">
      <w:pPr>
        <w:pStyle w:val="2"/>
        <w:rPr>
          <w:rFonts w:hint="eastAsia"/>
        </w:rPr>
      </w:pPr>
    </w:p>
    <w:p w14:paraId="3DD223C3">
      <w:pPr>
        <w:pStyle w:val="2"/>
        <w:rPr>
          <w:rFonts w:hint="eastAsia"/>
        </w:rPr>
      </w:pPr>
      <w:r>
        <w:rPr>
          <w:rFonts w:hint="eastAsia"/>
        </w:rPr>
        <w:t>4.1 系统架构设计</w:t>
      </w:r>
    </w:p>
    <w:p w14:paraId="6BA27B72">
      <w:pPr>
        <w:pStyle w:val="2"/>
        <w:rPr>
          <w:rFonts w:hint="eastAsia"/>
        </w:rPr>
      </w:pPr>
      <w:r>
        <w:rPr>
          <w:rFonts w:hint="eastAsia"/>
        </w:rPr>
        <w:t>本系统采用前后端分离的架构。前端使用Vue 3框架，运行在浏览器中，负责界面展示和用户交互。后端使用SpringBoot框架，运行在Tomcat服务器上，负责处理业务逻辑、操作数据库以及与外部系统通信。前后端之间通过HTTP协议传输JSON格式的数据。</w:t>
      </w:r>
    </w:p>
    <w:p w14:paraId="2FBE9320">
      <w:pPr>
        <w:pStyle w:val="2"/>
        <w:rPr>
          <w:rFonts w:hint="eastAsia"/>
        </w:rPr>
      </w:pPr>
    </w:p>
    <w:p w14:paraId="108D1302">
      <w:pPr>
        <w:pStyle w:val="2"/>
        <w:rPr>
          <w:rFonts w:hint="eastAsia"/>
        </w:rPr>
      </w:pPr>
      <w:r>
        <w:rPr>
          <w:rFonts w:hint="eastAsia"/>
        </w:rPr>
        <w:t>系统整体可以分为四层，如图4-1所示。</w:t>
      </w:r>
    </w:p>
    <w:p w14:paraId="0AE7BCB7">
      <w:pPr>
        <w:pStyle w:val="2"/>
        <w:rPr>
          <w:rFonts w:hint="eastAsia"/>
        </w:rPr>
      </w:pPr>
    </w:p>
    <w:p w14:paraId="66CC7548">
      <w:pPr>
        <w:pStyle w:val="2"/>
        <w:rPr>
          <w:rFonts w:hint="eastAsia"/>
        </w:rPr>
      </w:pPr>
      <w:r>
        <w:rPr>
          <w:rFonts w:hint="eastAsia"/>
        </w:rPr>
        <w:t>（图4-1 系统架构图）</w:t>
      </w:r>
    </w:p>
    <w:p w14:paraId="5B7F9343">
      <w:pPr>
        <w:pStyle w:val="2"/>
        <w:rPr>
          <w:rFonts w:hint="eastAsia"/>
        </w:rPr>
      </w:pPr>
    </w:p>
    <w:p w14:paraId="286BA5A7">
      <w:pPr>
        <w:pStyle w:val="2"/>
        <w:rPr>
          <w:rFonts w:hint="eastAsia"/>
        </w:rPr>
      </w:pPr>
      <w:r>
        <w:rPr>
          <w:rFonts w:hint="eastAsia"/>
        </w:rPr>
        <w:t>前端展示层。该项目的网页包含两个主要标签页，一个是股票交易页面，另一个是斗兽场页面。页面上有表格、图表、按钮和日志列表，用户通过它们查看数据、触发操作。</w:t>
      </w:r>
    </w:p>
    <w:p w14:paraId="004F894E">
      <w:pPr>
        <w:pStyle w:val="2"/>
        <w:rPr>
          <w:rFonts w:hint="eastAsia"/>
        </w:rPr>
      </w:pPr>
    </w:p>
    <w:p w14:paraId="10C37C3C">
      <w:pPr>
        <w:pStyle w:val="2"/>
        <w:rPr>
          <w:rFonts w:hint="eastAsia"/>
        </w:rPr>
      </w:pPr>
      <w:r>
        <w:rPr>
          <w:rFonts w:hint="eastAsia"/>
        </w:rPr>
        <w:t>后端业务层。这一层是SpringBoot应用，接收前端发来的请求，执行对应的业务逻辑，然后返回结果。业务层内部又分为控制层和服务层。控制层负责接收请求和返回响应，服务层负责具体的业务处理，比如计算技术指标、调用大模型、执行买卖操作等。</w:t>
      </w:r>
    </w:p>
    <w:p w14:paraId="64F6CF46">
      <w:pPr>
        <w:pStyle w:val="2"/>
        <w:rPr>
          <w:rFonts w:hint="eastAsia"/>
        </w:rPr>
      </w:pPr>
    </w:p>
    <w:p w14:paraId="6AED8416">
      <w:pPr>
        <w:pStyle w:val="2"/>
        <w:rPr>
          <w:rFonts w:hint="eastAsia"/>
        </w:rPr>
      </w:pPr>
      <w:r>
        <w:rPr>
          <w:rFonts w:hint="eastAsia"/>
        </w:rPr>
        <w:t>数据持久层。该层由MySQL+MyBatis实现，用来存储股票信息、价格历史、AI持仓、交易记录、斗兽场配置等所有需要持久保存的数据。</w:t>
      </w:r>
    </w:p>
    <w:p w14:paraId="5B275AFA">
      <w:pPr>
        <w:pStyle w:val="2"/>
        <w:rPr>
          <w:rFonts w:hint="eastAsia"/>
        </w:rPr>
      </w:pPr>
    </w:p>
    <w:p w14:paraId="294C3E4C">
      <w:pPr>
        <w:pStyle w:val="2"/>
        <w:rPr>
          <w:rFonts w:hint="eastAsia"/>
        </w:rPr>
      </w:pPr>
      <w:r>
        <w:rPr>
          <w:rFonts w:hint="eastAsia"/>
        </w:rPr>
        <w:t>区块链网络层。这一层是本地运行的Ganache测试链，链上部署了三种ERC-20代币合约。后端通过Web3j库连接Ganache节点，执行查询余额和转账等操作。</w:t>
      </w:r>
    </w:p>
    <w:p w14:paraId="1E227A75">
      <w:pPr>
        <w:pStyle w:val="2"/>
        <w:rPr>
          <w:rFonts w:hint="eastAsia"/>
        </w:rPr>
      </w:pPr>
    </w:p>
    <w:p w14:paraId="4734A6DD">
      <w:pPr>
        <w:pStyle w:val="2"/>
        <w:rPr>
          <w:rFonts w:hint="eastAsia"/>
        </w:rPr>
      </w:pPr>
      <w:r>
        <w:rPr>
          <w:rFonts w:hint="eastAsia"/>
        </w:rPr>
        <w:t>此外，系统还依赖两个外部API：Alpha Vantage提供股票行情数据，大语言模型API提供AI推理能力，后端通过HTTP和RPC调用这两个外部服务。</w:t>
      </w:r>
    </w:p>
    <w:p w14:paraId="2804ED2A">
      <w:pPr>
        <w:pStyle w:val="2"/>
        <w:rPr>
          <w:rFonts w:hint="eastAsia"/>
        </w:rPr>
      </w:pPr>
    </w:p>
    <w:p w14:paraId="56609572">
      <w:pPr>
        <w:pStyle w:val="2"/>
        <w:rPr>
          <w:rFonts w:hint="eastAsia"/>
        </w:rPr>
      </w:pPr>
      <w:r>
        <w:rPr>
          <w:rFonts w:hint="eastAsia"/>
        </w:rPr>
        <w:t>4.2 功能模块划分</w:t>
      </w:r>
    </w:p>
    <w:p w14:paraId="70702B4C">
      <w:pPr>
        <w:pStyle w:val="2"/>
        <w:rPr>
          <w:rFonts w:hint="eastAsia"/>
        </w:rPr>
      </w:pPr>
      <w:r>
        <w:rPr>
          <w:rFonts w:hint="eastAsia"/>
        </w:rPr>
        <w:t>按照功能职责的不同，系统划分为以下六个模块。</w:t>
      </w:r>
    </w:p>
    <w:p w14:paraId="5DF6EA88">
      <w:pPr>
        <w:pStyle w:val="2"/>
        <w:rPr>
          <w:rFonts w:hint="eastAsia"/>
        </w:rPr>
      </w:pPr>
    </w:p>
    <w:p w14:paraId="31693309">
      <w:pPr>
        <w:pStyle w:val="2"/>
        <w:rPr>
          <w:rFonts w:hint="eastAsia"/>
        </w:rPr>
      </w:pPr>
      <w:r>
        <w:rPr>
          <w:rFonts w:hint="eastAsia"/>
        </w:rPr>
        <w:t>行情数据模块，负责与Alpha Vantage对接，获取股票的基本信息和价格数据，并将数据存入本地数据库。同时提供查询接口，供其他模块获取行情。</w:t>
      </w:r>
    </w:p>
    <w:p w14:paraId="175AA0D3">
      <w:pPr>
        <w:pStyle w:val="2"/>
        <w:rPr>
          <w:rFonts w:hint="eastAsia"/>
        </w:rPr>
      </w:pPr>
    </w:p>
    <w:p w14:paraId="1A09B801">
      <w:pPr>
        <w:pStyle w:val="2"/>
        <w:rPr>
          <w:rFonts w:hint="eastAsia"/>
        </w:rPr>
      </w:pPr>
      <w:r>
        <w:rPr>
          <w:rFonts w:hint="eastAsia"/>
        </w:rPr>
        <w:t>模拟交易模块，负责处理买卖操作。它维护AI的现金余额和持仓记录，在AI决定买入或卖出时更新相应的数据库表。这个模块的买卖方法会以工具的形式暴露给AI决策模块调用。</w:t>
      </w:r>
    </w:p>
    <w:p w14:paraId="6091E1CB">
      <w:pPr>
        <w:pStyle w:val="2"/>
        <w:rPr>
          <w:rFonts w:hint="eastAsia"/>
        </w:rPr>
      </w:pPr>
    </w:p>
    <w:p w14:paraId="08445451">
      <w:pPr>
        <w:pStyle w:val="2"/>
        <w:rPr>
          <w:rFonts w:hint="eastAsia"/>
        </w:rPr>
      </w:pPr>
      <w:r>
        <w:rPr>
          <w:rFonts w:hint="eastAsia"/>
        </w:rPr>
        <w:t>AI决策模块，负责与大语言模型交互。它根据配置加载不同的模型和提示词，从行情数据模块获取市场数据和持仓信息打包成提示词发给大模型，然后解析模型的返回结果，决定是否调用模拟交易模块的买卖工具。</w:t>
      </w:r>
    </w:p>
    <w:p w14:paraId="5CA68627">
      <w:pPr>
        <w:pStyle w:val="2"/>
        <w:rPr>
          <w:rFonts w:hint="eastAsia"/>
        </w:rPr>
      </w:pPr>
    </w:p>
    <w:p w14:paraId="64589145">
      <w:pPr>
        <w:pStyle w:val="2"/>
        <w:rPr>
          <w:rFonts w:hint="eastAsia"/>
        </w:rPr>
      </w:pPr>
      <w:r>
        <w:rPr>
          <w:rFonts w:hint="eastAsia"/>
        </w:rPr>
        <w:t>斗兽场控制模块，负责管理Agent在测试链上的多轮博弈。它按照设定的轮数和角色配置，控制每轮的交易顺序，协调AI决策模块和区块链交互模块完成代币交易。</w:t>
      </w:r>
    </w:p>
    <w:p w14:paraId="47C7674C">
      <w:pPr>
        <w:pStyle w:val="2"/>
        <w:rPr>
          <w:rFonts w:hint="eastAsia"/>
        </w:rPr>
      </w:pPr>
    </w:p>
    <w:p w14:paraId="7A5BB96C">
      <w:pPr>
        <w:pStyle w:val="2"/>
        <w:rPr>
          <w:rFonts w:hint="eastAsia"/>
        </w:rPr>
      </w:pPr>
      <w:r>
        <w:rPr>
          <w:rFonts w:hint="eastAsia"/>
        </w:rPr>
        <w:t>区块链交互模块，负责与Ganache测试链通信。包括部署代币合约、向指定地址转账初始代币、查询地址的代币余额、执行代币转账等操作，在最后将交易日志和结果落入行情数据模块。</w:t>
      </w:r>
    </w:p>
    <w:p w14:paraId="0BDCD179">
      <w:pPr>
        <w:pStyle w:val="2"/>
        <w:rPr>
          <w:rFonts w:hint="eastAsia"/>
        </w:rPr>
      </w:pPr>
    </w:p>
    <w:p w14:paraId="69A0F363">
      <w:pPr>
        <w:pStyle w:val="2"/>
        <w:rPr>
          <w:rFonts w:hint="eastAsia"/>
        </w:rPr>
      </w:pPr>
      <w:r>
        <w:rPr>
          <w:rFonts w:hint="eastAsia"/>
        </w:rPr>
        <w:t>前端模块，负责页面的展示和交互。股票交易页包含行情表格、AI选择控件、操作按钮、收益曲线和日志列表；斗兽场页包含资产曲线、轮次信息、日志列表和交易记录表格。</w:t>
      </w:r>
    </w:p>
    <w:p w14:paraId="5141840C">
      <w:pPr>
        <w:pStyle w:val="2"/>
        <w:rPr>
          <w:rFonts w:hint="eastAsia"/>
        </w:rPr>
      </w:pPr>
    </w:p>
    <w:p w14:paraId="30F40B5A">
      <w:pPr>
        <w:pStyle w:val="2"/>
        <w:rPr>
          <w:rFonts w:hint="eastAsia"/>
        </w:rPr>
      </w:pPr>
      <w:r>
        <w:rPr>
          <w:rFonts w:hint="eastAsia"/>
        </w:rPr>
        <w:t>各模块之间的关系是：前端模块通过HTTP调用后端业务层的控制层；控制层根据请求调用行情数据模块、模拟交易模块、AI决策模块或斗兽场控制模块；AI决策模块在需要时调用模拟交易模块的工具；斗兽场控制模块在需要时调用AI决策模块和区块链交互模块；行情数据模块和区块链交互模块分别与外部API和Ganache节点通信。</w:t>
      </w:r>
    </w:p>
    <w:p w14:paraId="6A08E4F6">
      <w:pPr>
        <w:pStyle w:val="2"/>
        <w:rPr>
          <w:rFonts w:hint="eastAsia"/>
        </w:rPr>
      </w:pPr>
    </w:p>
    <w:p w14:paraId="19BC5D83">
      <w:pPr>
        <w:pStyle w:val="2"/>
        <w:rPr>
          <w:rFonts w:hint="eastAsia"/>
        </w:rPr>
      </w:pPr>
      <w:r>
        <w:rPr>
          <w:rFonts w:hint="eastAsia"/>
        </w:rPr>
        <w:t>4.3 数据库表设计</w:t>
      </w:r>
    </w:p>
    <w:p w14:paraId="2B2F89A0">
      <w:pPr>
        <w:pStyle w:val="2"/>
        <w:rPr>
          <w:rFonts w:hint="eastAsia"/>
        </w:rPr>
      </w:pPr>
      <w:r>
        <w:rPr>
          <w:rFonts w:hint="eastAsia"/>
        </w:rPr>
        <w:t>本系统使用MySQL数据库存储数据。以下列出主要的数据表及其字段，主键用下划线标出。</w:t>
      </w:r>
    </w:p>
    <w:p w14:paraId="3A492938">
      <w:pPr>
        <w:pStyle w:val="2"/>
        <w:rPr>
          <w:rFonts w:hint="eastAsia"/>
        </w:rPr>
      </w:pPr>
    </w:p>
    <w:p w14:paraId="75EF49F3">
      <w:pPr>
        <w:pStyle w:val="2"/>
        <w:rPr>
          <w:rFonts w:hint="eastAsia"/>
        </w:rPr>
      </w:pPr>
      <w:r>
        <w:rPr>
          <w:rFonts w:hint="eastAsia"/>
        </w:rPr>
        <w:t>4.3.1 股票行情相关表</w:t>
      </w:r>
    </w:p>
    <w:p w14:paraId="1E3392BF">
      <w:pPr>
        <w:pStyle w:val="2"/>
        <w:rPr>
          <w:rFonts w:hint="eastAsia"/>
        </w:rPr>
      </w:pPr>
      <w:r>
        <w:rPr>
          <w:rFonts w:hint="eastAsia"/>
        </w:rPr>
        <w:t>stock_info（stock_id, symbol, name, exchange, currency）</w:t>
      </w:r>
    </w:p>
    <w:p w14:paraId="7595E4E0">
      <w:pPr>
        <w:pStyle w:val="2"/>
        <w:rPr>
          <w:rFonts w:hint="eastAsia"/>
        </w:rPr>
      </w:pPr>
      <w:r>
        <w:rPr>
          <w:rFonts w:hint="eastAsia"/>
        </w:rPr>
        <w:t>存储可交易股票的基本信息。</w:t>
      </w:r>
    </w:p>
    <w:p w14:paraId="516AA515">
      <w:pPr>
        <w:pStyle w:val="2"/>
        <w:rPr>
          <w:rFonts w:hint="eastAsia"/>
        </w:rPr>
      </w:pPr>
    </w:p>
    <w:p w14:paraId="6362A8CF">
      <w:pPr>
        <w:pStyle w:val="2"/>
        <w:rPr>
          <w:rFonts w:hint="eastAsia"/>
        </w:rPr>
      </w:pPr>
      <w:r>
        <w:rPr>
          <w:rFonts w:hint="eastAsia"/>
        </w:rPr>
        <w:t>stock_price（price_id, stock_id, trade_date, open, high, low, close, volume）</w:t>
      </w:r>
    </w:p>
    <w:p w14:paraId="4D108D20">
      <w:pPr>
        <w:pStyle w:val="2"/>
        <w:rPr>
          <w:rFonts w:hint="eastAsia"/>
        </w:rPr>
      </w:pPr>
      <w:r>
        <w:rPr>
          <w:rFonts w:hint="eastAsia"/>
        </w:rPr>
        <w:t>存储股票的历史日线数据，每个交易日一条记录。</w:t>
      </w:r>
    </w:p>
    <w:p w14:paraId="2F6238F2">
      <w:pPr>
        <w:pStyle w:val="2"/>
        <w:rPr>
          <w:rFonts w:hint="eastAsia"/>
        </w:rPr>
      </w:pPr>
    </w:p>
    <w:p w14:paraId="31A16AA3">
      <w:pPr>
        <w:pStyle w:val="2"/>
        <w:rPr>
          <w:rFonts w:hint="eastAsia"/>
        </w:rPr>
      </w:pPr>
      <w:r>
        <w:rPr>
          <w:rFonts w:hint="eastAsia"/>
        </w:rPr>
        <w:t>4.3.2 AI辅助交易相关表</w:t>
      </w:r>
    </w:p>
    <w:p w14:paraId="4B7735BF">
      <w:pPr>
        <w:pStyle w:val="2"/>
        <w:rPr>
          <w:rFonts w:hint="eastAsia"/>
        </w:rPr>
      </w:pPr>
      <w:r>
        <w:rPr>
          <w:rFonts w:hint="eastAsia"/>
        </w:rPr>
        <w:t>ai_trader（trader_id, model_code, risk_preference, cash_balance, created_at）</w:t>
      </w:r>
    </w:p>
    <w:p w14:paraId="2F2F6CBD">
      <w:pPr>
        <w:pStyle w:val="2"/>
        <w:rPr>
          <w:rFonts w:hint="eastAsia"/>
        </w:rPr>
      </w:pPr>
      <w:r>
        <w:rPr>
          <w:rFonts w:hint="eastAsia"/>
        </w:rPr>
        <w:t>记录每位AI交易员的信息。model_code标识使用哪个大模型（A/B/C），risk_preference标识风险偏好（保守/适中/激进），cash_balance为当前现金余额。</w:t>
      </w:r>
    </w:p>
    <w:p w14:paraId="2AAF5E7A">
      <w:pPr>
        <w:pStyle w:val="2"/>
        <w:rPr>
          <w:rFonts w:hint="eastAsia"/>
        </w:rPr>
      </w:pPr>
    </w:p>
    <w:p w14:paraId="1EB9CF09">
      <w:pPr>
        <w:pStyle w:val="2"/>
        <w:rPr>
          <w:rFonts w:hint="eastAsia"/>
        </w:rPr>
      </w:pPr>
      <w:r>
        <w:rPr>
          <w:rFonts w:hint="eastAsia"/>
        </w:rPr>
        <w:t>ai_position（position_id, trader_id, stock_id, quantity, avg_cost）</w:t>
      </w:r>
    </w:p>
    <w:p w14:paraId="3822B414">
      <w:pPr>
        <w:pStyle w:val="2"/>
        <w:rPr>
          <w:rFonts w:hint="eastAsia"/>
        </w:rPr>
      </w:pPr>
      <w:r>
        <w:rPr>
          <w:rFonts w:hint="eastAsia"/>
        </w:rPr>
        <w:t>记录AI持有的股票仓位。quantity为持仓数量，avg_cost为平均成本价。</w:t>
      </w:r>
    </w:p>
    <w:p w14:paraId="4E590513">
      <w:pPr>
        <w:pStyle w:val="2"/>
        <w:rPr>
          <w:rFonts w:hint="eastAsia"/>
        </w:rPr>
      </w:pPr>
    </w:p>
    <w:p w14:paraId="4317589D">
      <w:pPr>
        <w:pStyle w:val="2"/>
        <w:rPr>
          <w:rFonts w:hint="eastAsia"/>
        </w:rPr>
      </w:pPr>
      <w:r>
        <w:rPr>
          <w:rFonts w:hint="eastAsia"/>
        </w:rPr>
        <w:t>ai_trade_record（trade_id, trader_id, stock_id, trade_type, quantity, price, trade_time）</w:t>
      </w:r>
    </w:p>
    <w:p w14:paraId="79D8D58F">
      <w:pPr>
        <w:pStyle w:val="2"/>
        <w:rPr>
          <w:rFonts w:hint="eastAsia"/>
        </w:rPr>
      </w:pPr>
      <w:r>
        <w:rPr>
          <w:rFonts w:hint="eastAsia"/>
        </w:rPr>
        <w:t>交易流水表，记录每次买入或卖出操作。trade_type为buy或sell。</w:t>
      </w:r>
    </w:p>
    <w:p w14:paraId="150DEB92">
      <w:pPr>
        <w:pStyle w:val="2"/>
        <w:rPr>
          <w:rFonts w:hint="eastAsia"/>
        </w:rPr>
      </w:pPr>
    </w:p>
    <w:p w14:paraId="76DB4AEA">
      <w:pPr>
        <w:pStyle w:val="2"/>
        <w:rPr>
          <w:rFonts w:hint="eastAsia"/>
        </w:rPr>
      </w:pPr>
      <w:r>
        <w:rPr>
          <w:rFonts w:hint="eastAsia"/>
        </w:rPr>
        <w:t>ai_decision_log（log_id, trader_id, round_type, decision_reason, executed_action, asset_value, created_at）</w:t>
      </w:r>
    </w:p>
    <w:p w14:paraId="3F4BCB48">
      <w:pPr>
        <w:pStyle w:val="2"/>
        <w:rPr>
          <w:rFonts w:hint="eastAsia"/>
        </w:rPr>
      </w:pPr>
      <w:r>
        <w:rPr>
          <w:rFonts w:hint="eastAsia"/>
        </w:rPr>
        <w:t>记录AI每次决策的日志。round_type区分是单次辅助交易还是斗兽场轮次，decision_reason为AI返回的自然语言理由，executed_action记录实际执行的操作。</w:t>
      </w:r>
    </w:p>
    <w:p w14:paraId="7B6F7F4B">
      <w:pPr>
        <w:pStyle w:val="2"/>
        <w:rPr>
          <w:rFonts w:hint="eastAsia"/>
        </w:rPr>
      </w:pPr>
    </w:p>
    <w:p w14:paraId="2FF4ACD4">
      <w:pPr>
        <w:pStyle w:val="2"/>
        <w:rPr>
          <w:rFonts w:hint="eastAsia"/>
        </w:rPr>
      </w:pPr>
      <w:r>
        <w:rPr>
          <w:rFonts w:hint="eastAsia"/>
        </w:rPr>
        <w:t>4.3.3 斗兽场相关表</w:t>
      </w:r>
    </w:p>
    <w:p w14:paraId="10492BA7">
      <w:pPr>
        <w:pStyle w:val="2"/>
        <w:rPr>
          <w:rFonts w:hint="eastAsia"/>
        </w:rPr>
      </w:pPr>
      <w:r>
        <w:rPr>
          <w:rFonts w:hint="eastAsia"/>
        </w:rPr>
        <w:t>arena_config（config_id, trader1_model, trader1_risk, trader2_model, trader2_risk, trader3_model, trader3_risk, total_rounds, init_t1, init_t2, init_t3, status, created_at）</w:t>
      </w:r>
    </w:p>
    <w:p w14:paraId="49CF1D98">
      <w:pPr>
        <w:pStyle w:val="2"/>
        <w:rPr>
          <w:rFonts w:hint="eastAsia"/>
        </w:rPr>
      </w:pPr>
      <w:r>
        <w:rPr>
          <w:rFonts w:hint="eastAsia"/>
        </w:rPr>
        <w:t>存储每次斗兽场运行的配置信息。包括三位AI的角色设定、总轮数、三种代币的初始分配数量以及运行状态。</w:t>
      </w:r>
    </w:p>
    <w:p w14:paraId="5209F70B">
      <w:pPr>
        <w:pStyle w:val="2"/>
        <w:rPr>
          <w:rFonts w:hint="eastAsia"/>
        </w:rPr>
      </w:pPr>
    </w:p>
    <w:p w14:paraId="660787C6">
      <w:pPr>
        <w:pStyle w:val="2"/>
        <w:rPr>
          <w:rFonts w:hint="eastAsia"/>
        </w:rPr>
      </w:pPr>
      <w:r>
        <w:rPr>
          <w:rFonts w:hint="eastAsia"/>
        </w:rPr>
        <w:t>arena_round（round_id, config_id, round_number, trading_order, start_time, end_time）</w:t>
      </w:r>
    </w:p>
    <w:p w14:paraId="073CCFF3">
      <w:pPr>
        <w:pStyle w:val="2"/>
        <w:rPr>
          <w:rFonts w:hint="eastAsia"/>
        </w:rPr>
      </w:pPr>
      <w:r>
        <w:rPr>
          <w:rFonts w:hint="eastAsia"/>
        </w:rPr>
        <w:t>记录每一轮的元信息，trading_order记录三位AI本轮的交易顺序。</w:t>
      </w:r>
    </w:p>
    <w:p w14:paraId="617EB61C">
      <w:pPr>
        <w:pStyle w:val="2"/>
        <w:rPr>
          <w:rFonts w:hint="eastAsia"/>
        </w:rPr>
      </w:pPr>
    </w:p>
    <w:p w14:paraId="06139C77">
      <w:pPr>
        <w:pStyle w:val="2"/>
        <w:rPr>
          <w:rFonts w:hint="eastAsia"/>
        </w:rPr>
      </w:pPr>
      <w:r>
        <w:rPr>
          <w:rFonts w:hint="eastAsia"/>
        </w:rPr>
        <w:t>arena_ai_state（state_id, config_id, trader_id, round_number, t1_balance, t2_balance, t3_balance, set_value）</w:t>
      </w:r>
    </w:p>
    <w:p w14:paraId="68DF577D">
      <w:pPr>
        <w:pStyle w:val="2"/>
        <w:rPr>
          <w:rFonts w:hint="eastAsia"/>
        </w:rPr>
      </w:pPr>
      <w:r>
        <w:rPr>
          <w:rFonts w:hint="eastAsia"/>
        </w:rPr>
        <w:t>资产快照表，记录每轮结束后每位AI的代币持仓量和折算后的SET总值，用于绘制资产曲线。</w:t>
      </w:r>
    </w:p>
    <w:p w14:paraId="78DA184F">
      <w:pPr>
        <w:pStyle w:val="2"/>
        <w:rPr>
          <w:rFonts w:hint="eastAsia"/>
        </w:rPr>
      </w:pPr>
    </w:p>
    <w:p w14:paraId="3BAA298B">
      <w:pPr>
        <w:pStyle w:val="2"/>
        <w:rPr>
          <w:rFonts w:hint="eastAsia"/>
        </w:rPr>
      </w:pPr>
      <w:r>
        <w:rPr>
          <w:rFonts w:hint="eastAsia"/>
        </w:rPr>
        <w:t>token_price（price_id, config_id, round_number, t1_price, t2_price, t3_price）</w:t>
      </w:r>
    </w:p>
    <w:p w14:paraId="33A1814E">
      <w:pPr>
        <w:pStyle w:val="2"/>
        <w:rPr>
          <w:rFonts w:hint="eastAsia"/>
        </w:rPr>
      </w:pPr>
      <w:r>
        <w:rPr>
          <w:rFonts w:hint="eastAsia"/>
        </w:rPr>
        <w:t>记录每轮三种代币相对于SET的价格，价格由系统根据交易情况动态计算。</w:t>
      </w:r>
    </w:p>
    <w:p w14:paraId="06048D6F">
      <w:pPr>
        <w:pStyle w:val="2"/>
        <w:rPr>
          <w:rFonts w:hint="eastAsia"/>
        </w:rPr>
      </w:pPr>
    </w:p>
    <w:p w14:paraId="03B43C55">
      <w:pPr>
        <w:pStyle w:val="2"/>
        <w:rPr>
          <w:rFonts w:hint="eastAsia"/>
        </w:rPr>
      </w:pPr>
      <w:r>
        <w:rPr>
          <w:rFonts w:hint="eastAsia"/>
        </w:rPr>
        <w:t>4.3.4 区块链流水表</w:t>
      </w:r>
    </w:p>
    <w:p w14:paraId="5A8C701A">
      <w:pPr>
        <w:pStyle w:val="2"/>
        <w:rPr>
          <w:rFonts w:hint="eastAsia"/>
        </w:rPr>
      </w:pPr>
      <w:r>
        <w:rPr>
          <w:rFonts w:hint="eastAsia"/>
        </w:rPr>
        <w:t>blockchain_tx（tx_id, tx_hash, from_address, to_address, token_type, amount, round_id, created_at）</w:t>
      </w:r>
    </w:p>
    <w:p w14:paraId="62D66D0F">
      <w:pPr>
        <w:pStyle w:val="2"/>
        <w:rPr>
          <w:rFonts w:hint="eastAsia"/>
        </w:rPr>
      </w:pPr>
      <w:r>
        <w:rPr>
          <w:rFonts w:hint="eastAsia"/>
        </w:rPr>
        <w:t>记录测试链上发生的每一笔代币转账，便于前端展示交易记录。</w:t>
      </w:r>
    </w:p>
    <w:p w14:paraId="5FD17384">
      <w:pPr>
        <w:pStyle w:val="2"/>
        <w:rPr>
          <w:rFonts w:hint="eastAsia"/>
        </w:rPr>
      </w:pPr>
    </w:p>
    <w:p w14:paraId="2EC8DBE8">
      <w:pPr>
        <w:pStyle w:val="2"/>
        <w:rPr>
          <w:rFonts w:hint="eastAsia"/>
        </w:rPr>
      </w:pPr>
      <w:r>
        <w:rPr>
          <w:rFonts w:hint="eastAsia"/>
        </w:rPr>
        <w:t>4.4 本章小结</w:t>
      </w:r>
    </w:p>
    <w:p w14:paraId="7BF60EE0">
      <w:pPr>
        <w:pStyle w:val="2"/>
        <w:rPr>
          <w:rFonts w:hint="eastAsia"/>
        </w:rPr>
      </w:pPr>
      <w:r>
        <w:rPr>
          <w:rFonts w:hint="eastAsia"/>
        </w:rPr>
        <w:t>本章简单阐述了系统的总体设计。笔者在架构上采用前后端、引擎分离的四层结构，前端Vue 3负责展示，后端SpringBoot负责业务逻辑，MySQL负责数据存储，Ganache测试链负责代币资产记录。功能上划分为行情数据、模拟交易、AI决策、斗兽场控制、区块链交互和前端界面六个模块。数据库设计了四类表，分别支撑股票行情、AI交易、斗兽场博弈和链上交易记录的存储。下一章将在本章的基础上，详细描述各个模块的具体实现。</w:t>
      </w:r>
    </w:p>
    <w:p w14:paraId="000ADE1E">
      <w:pPr>
        <w:pStyle w:val="2"/>
        <w:rPr>
          <w:rFonts w:hint="eastAsia"/>
        </w:rPr>
      </w:pPr>
    </w:p>
    <w:p w14:paraId="555FA337">
      <w:pPr>
        <w:pStyle w:val="2"/>
        <w:rPr>
          <w:rFonts w:hint="eastAsia"/>
        </w:rPr>
      </w:pPr>
    </w:p>
    <w:p w14:paraId="1D450BD7">
      <w:pPr>
        <w:pStyle w:val="2"/>
        <w:rPr>
          <w:rFonts w:hint="eastAsia"/>
        </w:rPr>
      </w:pPr>
    </w:p>
    <w:p w14:paraId="2A45ABBD">
      <w:pPr>
        <w:pStyle w:val="2"/>
        <w:rPr>
          <w:rFonts w:hint="eastAsia"/>
        </w:rPr>
      </w:pPr>
    </w:p>
    <w:p w14:paraId="5727F956">
      <w:pPr>
        <w:pStyle w:val="2"/>
        <w:rPr>
          <w:rFonts w:hint="eastAsia"/>
        </w:rPr>
      </w:pPr>
    </w:p>
    <w:p w14:paraId="059C73FA">
      <w:pPr>
        <w:pStyle w:val="2"/>
        <w:rPr>
          <w:rFonts w:hint="eastAsia"/>
        </w:rPr>
      </w:pPr>
      <w:r>
        <w:rPr>
          <w:rFonts w:hint="eastAsia"/>
        </w:rPr>
        <w:t>第5章 系统详细设计与实现</w:t>
      </w:r>
    </w:p>
    <w:p w14:paraId="445CCCF1">
      <w:pPr>
        <w:pStyle w:val="2"/>
        <w:rPr>
          <w:rFonts w:hint="eastAsia"/>
        </w:rPr>
      </w:pPr>
      <w:r>
        <w:rPr>
          <w:rFonts w:hint="eastAsia"/>
        </w:rPr>
        <w:t>本章在总体设计的基础上，对各功能模块的实现细节进行具体阐述，包括行情数据的查询与缓存策略、AI决策模块的提示词拼接加载与模型调用、模拟交易的工具方法实现、斗兽场的竞争排序与代币兑换流程，以及前端与后端的交互方式。对于关键的逻辑，笔者将给出代码片段或伪代码。</w:t>
      </w:r>
    </w:p>
    <w:p w14:paraId="7AB3CA9E">
      <w:pPr>
        <w:pStyle w:val="2"/>
        <w:rPr>
          <w:rFonts w:hint="eastAsia"/>
        </w:rPr>
      </w:pPr>
    </w:p>
    <w:p w14:paraId="0702AEC3">
      <w:pPr>
        <w:pStyle w:val="2"/>
        <w:rPr>
          <w:rFonts w:hint="eastAsia"/>
        </w:rPr>
      </w:pPr>
      <w:r>
        <w:rPr>
          <w:rFonts w:hint="eastAsia"/>
        </w:rPr>
        <w:t>5.1 行情数据模块</w:t>
      </w:r>
    </w:p>
    <w:p w14:paraId="2440955B">
      <w:pPr>
        <w:pStyle w:val="2"/>
        <w:rPr>
          <w:rFonts w:hint="eastAsia"/>
        </w:rPr>
      </w:pPr>
      <w:r>
        <w:rPr>
          <w:rFonts w:hint="eastAsia"/>
        </w:rPr>
        <w:t>5.1.1 股票数据查询与缓存</w:t>
      </w:r>
    </w:p>
    <w:p w14:paraId="5B0EC30F">
      <w:pPr>
        <w:pStyle w:val="2"/>
        <w:rPr>
          <w:rFonts w:hint="eastAsia"/>
        </w:rPr>
      </w:pPr>
      <w:r>
        <w:rPr>
          <w:rFonts w:hint="eastAsia"/>
        </w:rPr>
        <w:t>系统支持固定几只美股作为交易对象，包括IBM、AAPL、TSLA、MSFT等。股票代码清单硬编码于SpringBoot配置文件application.yml中，以列表形式定义：</w:t>
      </w:r>
    </w:p>
    <w:p w14:paraId="208B74F8">
      <w:pPr>
        <w:pStyle w:val="2"/>
        <w:rPr>
          <w:rFonts w:hint="eastAsia"/>
        </w:rPr>
      </w:pPr>
    </w:p>
    <w:p w14:paraId="1591FCA6">
      <w:pPr>
        <w:pStyle w:val="2"/>
        <w:rPr>
          <w:rFonts w:hint="eastAsia"/>
        </w:rPr>
      </w:pPr>
      <w:r>
        <w:rPr>
          <w:rFonts w:hint="eastAsia"/>
        </w:rPr>
        <w:t>yaml</w:t>
      </w:r>
    </w:p>
    <w:p w14:paraId="65F1D8A9">
      <w:pPr>
        <w:pStyle w:val="2"/>
        <w:rPr>
          <w:rFonts w:hint="eastAsia"/>
        </w:rPr>
      </w:pPr>
      <w:r>
        <w:rPr>
          <w:rFonts w:hint="eastAsia"/>
        </w:rPr>
        <w:t>stock:</w:t>
      </w:r>
    </w:p>
    <w:p w14:paraId="28902798">
      <w:pPr>
        <w:pStyle w:val="2"/>
        <w:rPr>
          <w:rFonts w:hint="eastAsia"/>
        </w:rPr>
      </w:pPr>
      <w:r>
        <w:rPr>
          <w:rFonts w:hint="eastAsia"/>
        </w:rPr>
        <w:t xml:space="preserve">  symbols: IBM,AAPL,TSLA,MSFT</w:t>
      </w:r>
    </w:p>
    <w:p w14:paraId="697841C5">
      <w:pPr>
        <w:pStyle w:val="2"/>
        <w:rPr>
          <w:rFonts w:hint="eastAsia"/>
        </w:rPr>
      </w:pPr>
      <w:r>
        <w:rPr>
          <w:rFonts w:hint="eastAsia"/>
        </w:rPr>
        <w:t>后端启动时读取该配置，初始化stock_info表，若表中无记录则插入。之所以采用配置的方式导入交易对象，是为了后续将Spring的本地配置升级为远程配置，如：Nacos、Apollo等，以实现在项目上线后动态调整收录股票的功能，在该阶段则配置在本地。</w:t>
      </w:r>
    </w:p>
    <w:p w14:paraId="6E49D375">
      <w:pPr>
        <w:pStyle w:val="2"/>
        <w:rPr>
          <w:rFonts w:hint="eastAsia"/>
        </w:rPr>
      </w:pPr>
    </w:p>
    <w:p w14:paraId="37430EF1">
      <w:pPr>
        <w:pStyle w:val="2"/>
        <w:rPr>
          <w:rFonts w:hint="eastAsia"/>
        </w:rPr>
      </w:pPr>
      <w:r>
        <w:rPr>
          <w:rFonts w:hint="eastAsia"/>
        </w:rPr>
        <w:t>行情数据采用懒加载策略，项目启动时，并不会主动拉取所有的行情数据。当前端请求某只股票的K线数据时，后端首先查询本地数据库stock_price表。若存在对应日期的记录则直接返回，若缺失，则通过RestTemplate向Alpha Vantage的TIME_SERIES_DAILY端点发起HTTP请求。请求URL格式如下：</w:t>
      </w:r>
    </w:p>
    <w:p w14:paraId="67D9B563">
      <w:pPr>
        <w:pStyle w:val="2"/>
        <w:rPr>
          <w:rFonts w:hint="eastAsia"/>
        </w:rPr>
      </w:pPr>
    </w:p>
    <w:p w14:paraId="62BDE870">
      <w:pPr>
        <w:pStyle w:val="2"/>
        <w:rPr>
          <w:rFonts w:hint="eastAsia"/>
        </w:rPr>
      </w:pPr>
      <w:r>
        <w:rPr>
          <w:rFonts w:hint="eastAsia"/>
        </w:rPr>
        <w:t>text</w:t>
      </w:r>
    </w:p>
    <w:p w14:paraId="4BC53A20">
      <w:pPr>
        <w:pStyle w:val="2"/>
        <w:rPr>
          <w:rFonts w:hint="eastAsia"/>
        </w:rPr>
      </w:pPr>
      <w:r>
        <w:rPr>
          <w:rFonts w:hint="eastAsia"/>
        </w:rPr>
        <w:t>https://www.alphavantage.co/query?function=TIME_SERIES_DAILY&amp;symbol={symbol}&amp;apikey={apiKey}</w:t>
      </w:r>
    </w:p>
    <w:p w14:paraId="0B07A704">
      <w:pPr>
        <w:pStyle w:val="2"/>
        <w:rPr>
          <w:rFonts w:hint="eastAsia"/>
        </w:rPr>
      </w:pPr>
      <w:r>
        <w:rPr>
          <w:rFonts w:hint="eastAsia"/>
        </w:rPr>
        <w:t>返回的JSON数据经Jackson解析后，提取每日的收盘价、最高价、最低价等字段，批量插入stock_price表。后续相同请求即可命中db，有效规避API配额超限问题。</w:t>
      </w:r>
    </w:p>
    <w:p w14:paraId="2D5B4D74">
      <w:pPr>
        <w:pStyle w:val="2"/>
        <w:rPr>
          <w:rFonts w:hint="eastAsia"/>
        </w:rPr>
      </w:pPr>
    </w:p>
    <w:p w14:paraId="078D53F9">
      <w:pPr>
        <w:pStyle w:val="2"/>
        <w:rPr>
          <w:rFonts w:hint="eastAsia"/>
        </w:rPr>
      </w:pPr>
      <w:r>
        <w:rPr>
          <w:rFonts w:hint="eastAsia"/>
        </w:rPr>
        <w:t>5.1.2 股票技术指标的计算</w:t>
      </w:r>
    </w:p>
    <w:p w14:paraId="43E1CE38">
      <w:pPr>
        <w:pStyle w:val="2"/>
        <w:rPr>
          <w:rFonts w:hint="eastAsia"/>
        </w:rPr>
      </w:pPr>
      <w:r>
        <w:rPr>
          <w:rFonts w:hint="eastAsia"/>
        </w:rPr>
        <w:t>笔者并没有调用Alpha Vantage的指标API，而是在后端进行了技术指标的计算。主要用到org.apache.commons.math3库中的统计工具类。</w:t>
      </w:r>
    </w:p>
    <w:p w14:paraId="5E542C4C">
      <w:pPr>
        <w:pStyle w:val="2"/>
        <w:rPr>
          <w:rFonts w:hint="eastAsia"/>
        </w:rPr>
      </w:pPr>
    </w:p>
    <w:p w14:paraId="34E05466">
      <w:pPr>
        <w:pStyle w:val="2"/>
        <w:rPr>
          <w:rFonts w:hint="eastAsia"/>
        </w:rPr>
      </w:pPr>
      <w:r>
        <w:rPr>
          <w:rFonts w:hint="eastAsia"/>
        </w:rPr>
        <w:t>移动平均线：取最近N个交易日的收盘价序列，调用StatUtils.mean(double[])计算算术平均。</w:t>
      </w:r>
    </w:p>
    <w:p w14:paraId="5CD8F7E2">
      <w:pPr>
        <w:pStyle w:val="2"/>
        <w:rPr>
          <w:rFonts w:hint="eastAsia"/>
        </w:rPr>
      </w:pPr>
    </w:p>
    <w:p w14:paraId="3CAF5DFB">
      <w:pPr>
        <w:pStyle w:val="2"/>
        <w:rPr>
          <w:rFonts w:hint="eastAsia"/>
        </w:rPr>
      </w:pPr>
      <w:r>
        <w:rPr>
          <w:rFonts w:hint="eastAsia"/>
        </w:rPr>
        <w:t>相对强弱指标：按标准公式$RSI = 100 - \frac{100}{1 + RS}$计算，其中RS为N日内上涨幅度均值与下跌幅度均值的比值。</w:t>
      </w:r>
    </w:p>
    <w:p w14:paraId="65F3FAC7">
      <w:pPr>
        <w:pStyle w:val="2"/>
        <w:rPr>
          <w:rFonts w:hint="eastAsia"/>
        </w:rPr>
      </w:pPr>
    </w:p>
    <w:p w14:paraId="02766635">
      <w:pPr>
        <w:pStyle w:val="2"/>
        <w:rPr>
          <w:rFonts w:hint="eastAsia"/>
        </w:rPr>
      </w:pPr>
      <w:r>
        <w:rPr>
          <w:rFonts w:hint="eastAsia"/>
        </w:rPr>
        <w:t>布林带：中轨为N日收盘价的移动平均，上轨与下轨分别为中轨加减两倍标准差。标准差通过DescriptiveStatistics类求得。</w:t>
      </w:r>
    </w:p>
    <w:p w14:paraId="1AD86D95">
      <w:pPr>
        <w:pStyle w:val="2"/>
        <w:rPr>
          <w:rFonts w:hint="eastAsia"/>
        </w:rPr>
      </w:pPr>
    </w:p>
    <w:p w14:paraId="672CB5FD">
      <w:pPr>
        <w:pStyle w:val="2"/>
        <w:rPr>
          <w:rFonts w:hint="eastAsia"/>
        </w:rPr>
      </w:pPr>
      <w:r>
        <w:rPr>
          <w:rFonts w:hint="eastAsia"/>
        </w:rPr>
        <w:t>指标计算类设计为无状态工具类，方法签名示例：</w:t>
      </w:r>
    </w:p>
    <w:p w14:paraId="09EE1182">
      <w:pPr>
        <w:pStyle w:val="2"/>
        <w:rPr>
          <w:rFonts w:hint="eastAsia"/>
        </w:rPr>
      </w:pPr>
    </w:p>
    <w:p w14:paraId="70A2357C">
      <w:pPr>
        <w:pStyle w:val="2"/>
        <w:rPr>
          <w:rFonts w:hint="eastAsia"/>
        </w:rPr>
      </w:pPr>
      <w:r>
        <w:rPr>
          <w:rFonts w:hint="eastAsia"/>
        </w:rPr>
        <w:t>java</w:t>
      </w:r>
    </w:p>
    <w:p w14:paraId="64FD18B3">
      <w:pPr>
        <w:pStyle w:val="2"/>
        <w:rPr>
          <w:rFonts w:hint="eastAsia"/>
        </w:rPr>
      </w:pPr>
      <w:r>
        <w:rPr>
          <w:rFonts w:hint="eastAsia"/>
        </w:rPr>
        <w:t>public class IndicatorCalculator {</w:t>
      </w:r>
    </w:p>
    <w:p w14:paraId="369292BA">
      <w:pPr>
        <w:pStyle w:val="2"/>
        <w:rPr>
          <w:rFonts w:hint="eastAsia"/>
        </w:rPr>
      </w:pPr>
      <w:r>
        <w:rPr>
          <w:rFonts w:hint="eastAsia"/>
        </w:rPr>
        <w:t xml:space="preserve">    public static double sma(List&lt;Double&gt; prices, int period) { ... }</w:t>
      </w:r>
    </w:p>
    <w:p w14:paraId="356F3D85">
      <w:pPr>
        <w:pStyle w:val="2"/>
        <w:rPr>
          <w:rFonts w:hint="eastAsia"/>
        </w:rPr>
      </w:pPr>
      <w:r>
        <w:rPr>
          <w:rFonts w:hint="eastAsia"/>
        </w:rPr>
        <w:t xml:space="preserve">    public static double rsi(List&lt;Double&gt; prices, int period) { ... }</w:t>
      </w:r>
    </w:p>
    <w:p w14:paraId="3A63DA13">
      <w:pPr>
        <w:pStyle w:val="2"/>
        <w:rPr>
          <w:rFonts w:hint="eastAsia"/>
        </w:rPr>
      </w:pPr>
      <w:r>
        <w:rPr>
          <w:rFonts w:hint="eastAsia"/>
        </w:rPr>
        <w:t xml:space="preserve">    public static BollingerBand bollinger(List&lt;Double&gt; prices, int period) { ... }</w:t>
      </w:r>
    </w:p>
    <w:p w14:paraId="2554BCE9">
      <w:pPr>
        <w:pStyle w:val="2"/>
        <w:rPr>
          <w:rFonts w:hint="eastAsia"/>
        </w:rPr>
      </w:pPr>
      <w:r>
        <w:rPr>
          <w:rFonts w:hint="eastAsia"/>
        </w:rPr>
        <w:t>}</w:t>
      </w:r>
    </w:p>
    <w:p w14:paraId="23E096B3">
      <w:pPr>
        <w:pStyle w:val="2"/>
        <w:rPr>
          <w:rFonts w:hint="eastAsia"/>
        </w:rPr>
      </w:pPr>
      <w:r>
        <w:rPr>
          <w:rFonts w:hint="eastAsia"/>
        </w:rPr>
        <w:t>计算均在AI决策前实时完成，不将指标结果持久化，以保持数据存储的简洁性。</w:t>
      </w:r>
    </w:p>
    <w:p w14:paraId="7125B1B5">
      <w:pPr>
        <w:pStyle w:val="2"/>
        <w:rPr>
          <w:rFonts w:hint="eastAsia"/>
        </w:rPr>
      </w:pPr>
    </w:p>
    <w:p w14:paraId="5FC0E716">
      <w:pPr>
        <w:pStyle w:val="2"/>
        <w:rPr>
          <w:rFonts w:hint="eastAsia"/>
        </w:rPr>
      </w:pPr>
      <w:r>
        <w:rPr>
          <w:rFonts w:hint="eastAsia"/>
        </w:rPr>
        <w:t>5.2 AI决策模块</w:t>
      </w:r>
    </w:p>
    <w:p w14:paraId="54654A2F">
      <w:pPr>
        <w:pStyle w:val="2"/>
        <w:rPr>
          <w:rFonts w:hint="eastAsia"/>
        </w:rPr>
      </w:pPr>
      <w:r>
        <w:rPr>
          <w:rFonts w:hint="eastAsia"/>
        </w:rPr>
        <w:t>5.2.1 模型配置与加载</w:t>
      </w:r>
    </w:p>
    <w:p w14:paraId="32AFB0A6">
      <w:pPr>
        <w:pStyle w:val="2"/>
        <w:rPr>
          <w:rFonts w:hint="eastAsia"/>
        </w:rPr>
      </w:pPr>
      <w:r>
        <w:rPr>
          <w:rFonts w:hint="eastAsia"/>
        </w:rPr>
        <w:t>系统集成了三个不同厂商的大语言模型，代号A、B、C分别对应百度ERNIE 5.0、阿里通义千问Max、OpenAI GPT-4 mini。各模型的baseUrl、apiKey及模型名称参数配置于application.yml中：</w:t>
      </w:r>
    </w:p>
    <w:p w14:paraId="527EBB16">
      <w:pPr>
        <w:pStyle w:val="2"/>
        <w:rPr>
          <w:rFonts w:hint="eastAsia"/>
        </w:rPr>
      </w:pPr>
    </w:p>
    <w:p w14:paraId="313A793F">
      <w:pPr>
        <w:pStyle w:val="2"/>
        <w:rPr>
          <w:rFonts w:hint="eastAsia"/>
        </w:rPr>
      </w:pPr>
      <w:r>
        <w:rPr>
          <w:rFonts w:hint="eastAsia"/>
        </w:rPr>
        <w:t>yaml</w:t>
      </w:r>
    </w:p>
    <w:p w14:paraId="268FCED6">
      <w:pPr>
        <w:pStyle w:val="2"/>
        <w:rPr>
          <w:rFonts w:hint="eastAsia"/>
        </w:rPr>
      </w:pPr>
      <w:r>
        <w:rPr>
          <w:rFonts w:hint="eastAsia"/>
        </w:rPr>
        <w:t>langchain4j:</w:t>
      </w:r>
    </w:p>
    <w:p w14:paraId="5DCB8536">
      <w:pPr>
        <w:pStyle w:val="2"/>
        <w:rPr>
          <w:rFonts w:hint="eastAsia"/>
        </w:rPr>
      </w:pPr>
      <w:r>
        <w:rPr>
          <w:rFonts w:hint="eastAsia"/>
        </w:rPr>
        <w:t xml:space="preserve">  models:</w:t>
      </w:r>
    </w:p>
    <w:p w14:paraId="254331FF">
      <w:pPr>
        <w:pStyle w:val="2"/>
        <w:rPr>
          <w:rFonts w:hint="eastAsia"/>
        </w:rPr>
      </w:pPr>
      <w:r>
        <w:rPr>
          <w:rFonts w:hint="eastAsia"/>
        </w:rPr>
        <w:t xml:space="preserve">    ernie:</w:t>
      </w:r>
    </w:p>
    <w:p w14:paraId="52F7A4D8">
      <w:pPr>
        <w:pStyle w:val="2"/>
        <w:rPr>
          <w:rFonts w:hint="eastAsia"/>
        </w:rPr>
      </w:pPr>
      <w:r>
        <w:rPr>
          <w:rFonts w:hint="eastAsia"/>
        </w:rPr>
        <w:t xml:space="preserve">      base-url: https://qianfan.baidubce.com/v2</w:t>
      </w:r>
    </w:p>
    <w:p w14:paraId="12677BB0">
      <w:pPr>
        <w:pStyle w:val="2"/>
        <w:rPr>
          <w:rFonts w:hint="eastAsia"/>
        </w:rPr>
      </w:pPr>
      <w:r>
        <w:rPr>
          <w:rFonts w:hint="eastAsia"/>
        </w:rPr>
        <w:t xml:space="preserve">      api-key: ${ERNIE_API_KEY}</w:t>
      </w:r>
    </w:p>
    <w:p w14:paraId="6112E4AF">
      <w:pPr>
        <w:pStyle w:val="2"/>
        <w:rPr>
          <w:rFonts w:hint="eastAsia"/>
        </w:rPr>
      </w:pPr>
      <w:r>
        <w:rPr>
          <w:rFonts w:hint="eastAsia"/>
        </w:rPr>
        <w:t xml:space="preserve">      model-name: ernie-5.0</w:t>
      </w:r>
    </w:p>
    <w:p w14:paraId="1ECC4831">
      <w:pPr>
        <w:pStyle w:val="2"/>
        <w:rPr>
          <w:rFonts w:hint="eastAsia"/>
        </w:rPr>
      </w:pPr>
      <w:r>
        <w:rPr>
          <w:rFonts w:hint="eastAsia"/>
        </w:rPr>
        <w:t xml:space="preserve">    qwen:</w:t>
      </w:r>
    </w:p>
    <w:p w14:paraId="79DE75D8">
      <w:pPr>
        <w:pStyle w:val="2"/>
        <w:rPr>
          <w:rFonts w:hint="eastAsia"/>
        </w:rPr>
      </w:pPr>
      <w:r>
        <w:rPr>
          <w:rFonts w:hint="eastAsia"/>
        </w:rPr>
        <w:t xml:space="preserve">      base-url: https://dashscope.aliyuncs.com/compatible-mode/v1</w:t>
      </w:r>
    </w:p>
    <w:p w14:paraId="2E0C2669">
      <w:pPr>
        <w:pStyle w:val="2"/>
        <w:rPr>
          <w:rFonts w:hint="eastAsia"/>
        </w:rPr>
      </w:pPr>
      <w:r>
        <w:rPr>
          <w:rFonts w:hint="eastAsia"/>
        </w:rPr>
        <w:t xml:space="preserve">      api-key: ${QWEN_API_KEY}</w:t>
      </w:r>
    </w:p>
    <w:p w14:paraId="1A241B57">
      <w:pPr>
        <w:pStyle w:val="2"/>
        <w:rPr>
          <w:rFonts w:hint="eastAsia"/>
        </w:rPr>
      </w:pPr>
      <w:r>
        <w:rPr>
          <w:rFonts w:hint="eastAsia"/>
        </w:rPr>
        <w:t xml:space="preserve">      model-name: qwen-max</w:t>
      </w:r>
    </w:p>
    <w:p w14:paraId="008653A7">
      <w:pPr>
        <w:pStyle w:val="2"/>
        <w:rPr>
          <w:rFonts w:hint="eastAsia"/>
        </w:rPr>
      </w:pPr>
      <w:r>
        <w:rPr>
          <w:rFonts w:hint="eastAsia"/>
        </w:rPr>
        <w:t xml:space="preserve">    gpt4:</w:t>
      </w:r>
    </w:p>
    <w:p w14:paraId="63462278">
      <w:pPr>
        <w:pStyle w:val="2"/>
        <w:rPr>
          <w:rFonts w:hint="eastAsia"/>
        </w:rPr>
      </w:pPr>
      <w:r>
        <w:rPr>
          <w:rFonts w:hint="eastAsia"/>
        </w:rPr>
        <w:t xml:space="preserve">      base-url: https://api.openai.com/v1</w:t>
      </w:r>
    </w:p>
    <w:p w14:paraId="5A9110AE">
      <w:pPr>
        <w:pStyle w:val="2"/>
        <w:rPr>
          <w:rFonts w:hint="eastAsia"/>
        </w:rPr>
      </w:pPr>
      <w:r>
        <w:rPr>
          <w:rFonts w:hint="eastAsia"/>
        </w:rPr>
        <w:t xml:space="preserve">      api-key: ${OPENAI_API_KEY}</w:t>
      </w:r>
    </w:p>
    <w:p w14:paraId="2A166509">
      <w:pPr>
        <w:pStyle w:val="2"/>
        <w:rPr>
          <w:rFonts w:hint="eastAsia"/>
        </w:rPr>
      </w:pPr>
      <w:r>
        <w:rPr>
          <w:rFonts w:hint="eastAsia"/>
        </w:rPr>
        <w:t xml:space="preserve">      model-name: gpt-4o-mini</w:t>
      </w:r>
    </w:p>
    <w:p w14:paraId="0D7A550A">
      <w:pPr>
        <w:pStyle w:val="2"/>
        <w:rPr>
          <w:rFonts w:hint="eastAsia"/>
        </w:rPr>
      </w:pPr>
      <w:r>
        <w:rPr>
          <w:rFonts w:hint="eastAsia"/>
        </w:rPr>
        <w:t>敏感信息通过环境变量注入，配置文件本身不提交至Git仓库。</w:t>
      </w:r>
    </w:p>
    <w:p w14:paraId="5F898334">
      <w:pPr>
        <w:pStyle w:val="2"/>
        <w:rPr>
          <w:rFonts w:hint="eastAsia"/>
        </w:rPr>
      </w:pPr>
    </w:p>
    <w:p w14:paraId="1346F3B3">
      <w:pPr>
        <w:pStyle w:val="2"/>
        <w:rPr>
          <w:rFonts w:hint="eastAsia"/>
        </w:rPr>
      </w:pPr>
      <w:r>
        <w:rPr>
          <w:rFonts w:hint="eastAsia"/>
        </w:rPr>
        <w:t>SpringBoot在启动时读取上述配置，为每个模型构建ChatLanguageModel实例并注入Spring容器。AiServices代理的创建过程封装在AgentFactory类中，根据前端传入的模型代号与风险偏好返回对应的代理对象。</w:t>
      </w:r>
    </w:p>
    <w:p w14:paraId="5A50B076">
      <w:pPr>
        <w:pStyle w:val="2"/>
        <w:rPr>
          <w:rFonts w:hint="eastAsia"/>
        </w:rPr>
      </w:pPr>
    </w:p>
    <w:p w14:paraId="6151B037">
      <w:pPr>
        <w:pStyle w:val="2"/>
        <w:rPr>
          <w:rFonts w:hint="eastAsia"/>
        </w:rPr>
      </w:pPr>
      <w:r>
        <w:rPr>
          <w:rFonts w:hint="eastAsia"/>
        </w:rPr>
        <w:t>5.2.2 提示词模板管理</w:t>
      </w:r>
    </w:p>
    <w:p w14:paraId="013C1272">
      <w:pPr>
        <w:pStyle w:val="2"/>
        <w:rPr>
          <w:rFonts w:hint="eastAsia"/>
        </w:rPr>
      </w:pPr>
      <w:r>
        <w:rPr>
          <w:rFonts w:hint="eastAsia"/>
        </w:rPr>
        <w:t>三种风险偏好的系统提示词存储于resources/prompts/目录下的三个文本文件中：conservative.txt、moderate.txt、aggressive.txt。文件内容为纯文本，不含具体数值阈值。例如稳妥型提示词片段：</w:t>
      </w:r>
    </w:p>
    <w:p w14:paraId="594FCC03">
      <w:pPr>
        <w:pStyle w:val="2"/>
        <w:rPr>
          <w:rFonts w:hint="eastAsia"/>
        </w:rPr>
      </w:pPr>
    </w:p>
    <w:p w14:paraId="26B1C5FA">
      <w:pPr>
        <w:pStyle w:val="2"/>
        <w:rPr>
          <w:rFonts w:hint="eastAsia"/>
        </w:rPr>
      </w:pPr>
      <w:r>
        <w:rPr>
          <w:rFonts w:hint="eastAsia"/>
        </w:rPr>
        <w:t>text</w:t>
      </w:r>
    </w:p>
    <w:p w14:paraId="1654B4BD">
      <w:pPr>
        <w:pStyle w:val="2"/>
        <w:rPr>
          <w:rFonts w:hint="eastAsia"/>
        </w:rPr>
      </w:pPr>
      <w:r>
        <w:rPr>
          <w:rFonts w:hint="eastAsia"/>
        </w:rPr>
        <w:t>你是一位风格保守的交易员。你的首要目标是保证本金安全。</w:t>
      </w:r>
    </w:p>
    <w:p w14:paraId="0555F0F4">
      <w:pPr>
        <w:pStyle w:val="2"/>
        <w:rPr>
          <w:rFonts w:hint="eastAsia"/>
        </w:rPr>
      </w:pPr>
      <w:r>
        <w:rPr>
          <w:rFonts w:hint="eastAsia"/>
        </w:rPr>
        <w:t>在决定买入前，你需要确认标的处于明确的上升趋势中，且近期没有出现过大的涨幅。</w:t>
      </w:r>
    </w:p>
    <w:p w14:paraId="6A9DC9A3">
      <w:pPr>
        <w:pStyle w:val="2"/>
        <w:rPr>
          <w:rFonts w:hint="eastAsia"/>
        </w:rPr>
      </w:pPr>
      <w:r>
        <w:rPr>
          <w:rFonts w:hint="eastAsia"/>
        </w:rPr>
        <w:t>当市场方向不明或出现不利信号时，优先选择持有现金观望。</w:t>
      </w:r>
    </w:p>
    <w:p w14:paraId="1775BE9F">
      <w:pPr>
        <w:pStyle w:val="2"/>
        <w:rPr>
          <w:rFonts w:hint="eastAsia"/>
        </w:rPr>
      </w:pPr>
      <w:r>
        <w:rPr>
          <w:rFonts w:hint="eastAsia"/>
        </w:rPr>
        <w:t>每次构建AiServices代理时，AgentFactory读取对应文件内容并设置为SystemMessage。提示词的可热修改特性便于实验过程中快速调整引导方向，无需重新编译代码。</w:t>
      </w:r>
    </w:p>
    <w:p w14:paraId="7A170043">
      <w:pPr>
        <w:pStyle w:val="2"/>
        <w:rPr>
          <w:rFonts w:hint="eastAsia"/>
        </w:rPr>
      </w:pPr>
    </w:p>
    <w:p w14:paraId="212BA683">
      <w:pPr>
        <w:pStyle w:val="2"/>
        <w:rPr>
          <w:rFonts w:hint="eastAsia"/>
        </w:rPr>
      </w:pPr>
      <w:r>
        <w:rPr>
          <w:rFonts w:hint="eastAsia"/>
        </w:rPr>
        <w:t>5.2.3 单次决策的无状态设计</w:t>
      </w:r>
    </w:p>
    <w:p w14:paraId="33B53D9F">
      <w:pPr>
        <w:pStyle w:val="2"/>
        <w:rPr>
          <w:rFonts w:hint="eastAsia"/>
        </w:rPr>
      </w:pPr>
      <w:r>
        <w:rPr>
          <w:rFonts w:hint="eastAsia"/>
        </w:rPr>
        <w:t>AI辅助交易模块中的每次决策均为独立的无状态会话。前端点击“AI操作”按钮后，后端构造全新的TradingContext对象，包含当前市场快照和AI持仓，提交给模型推理。模型返回后，对话历史即被丢弃。此设计降低了上下文管理复杂度，也避免了长对话带来的令牌消耗累积。</w:t>
      </w:r>
    </w:p>
    <w:p w14:paraId="65DC82B5">
      <w:pPr>
        <w:pStyle w:val="2"/>
        <w:rPr>
          <w:rFonts w:hint="eastAsia"/>
        </w:rPr>
      </w:pPr>
    </w:p>
    <w:p w14:paraId="02F14650">
      <w:pPr>
        <w:pStyle w:val="2"/>
        <w:rPr>
          <w:rFonts w:hint="eastAsia"/>
        </w:rPr>
      </w:pPr>
      <w:r>
        <w:rPr>
          <w:rFonts w:hint="eastAsia"/>
        </w:rPr>
        <w:t>斗兽场模块则不同。每个AI在博弈过程中维护一个短期记忆对象，记录自己近三轮的操作摘要（如“上轮用100 T1换得52 T2，原因是RSI显示超卖”）。该摘要作为本轮提示词的附加段落注入，使AI能够参考自身历史行为做出连贯决策。短期记忆不跨轮次无限累积，仅保留最近三轮，防止提示词膨胀。</w:t>
      </w:r>
    </w:p>
    <w:p w14:paraId="73AE45E0">
      <w:pPr>
        <w:pStyle w:val="2"/>
        <w:rPr>
          <w:rFonts w:hint="eastAsia"/>
        </w:rPr>
      </w:pPr>
    </w:p>
    <w:p w14:paraId="49E88BA2">
      <w:pPr>
        <w:pStyle w:val="2"/>
        <w:rPr>
          <w:rFonts w:hint="eastAsia"/>
        </w:rPr>
      </w:pPr>
      <w:r>
        <w:rPr>
          <w:rFonts w:hint="eastAsia"/>
        </w:rPr>
        <w:t>5.2.4 线程池配置</w:t>
      </w:r>
    </w:p>
    <w:p w14:paraId="19AFBB6A">
      <w:pPr>
        <w:pStyle w:val="2"/>
        <w:rPr>
          <w:rFonts w:hint="eastAsia"/>
        </w:rPr>
      </w:pPr>
      <w:r>
        <w:rPr>
          <w:rFonts w:hint="eastAsia"/>
        </w:rPr>
        <w:t>调用大模型API属于I/O密集型任务，响应时间从数秒到数十秒不等。为避免阻塞主线程并充分利用系统资源，AI决策模块配置了独立的线程池：</w:t>
      </w:r>
    </w:p>
    <w:p w14:paraId="58AD233D">
      <w:pPr>
        <w:pStyle w:val="2"/>
        <w:rPr>
          <w:rFonts w:hint="eastAsia"/>
        </w:rPr>
      </w:pPr>
    </w:p>
    <w:p w14:paraId="4A309EAD">
      <w:pPr>
        <w:pStyle w:val="2"/>
        <w:rPr>
          <w:rFonts w:hint="eastAsia"/>
        </w:rPr>
      </w:pPr>
      <w:r>
        <w:rPr>
          <w:rFonts w:hint="eastAsia"/>
        </w:rPr>
        <w:t>java</w:t>
      </w:r>
    </w:p>
    <w:p w14:paraId="6FE8319D">
      <w:pPr>
        <w:pStyle w:val="2"/>
        <w:rPr>
          <w:rFonts w:hint="eastAsia"/>
        </w:rPr>
      </w:pPr>
      <w:r>
        <w:rPr>
          <w:rFonts w:hint="eastAsia"/>
        </w:rPr>
        <w:t>@Bean("aiExecutor")</w:t>
      </w:r>
    </w:p>
    <w:p w14:paraId="724979E8">
      <w:pPr>
        <w:pStyle w:val="2"/>
        <w:rPr>
          <w:rFonts w:hint="eastAsia"/>
        </w:rPr>
      </w:pPr>
      <w:r>
        <w:rPr>
          <w:rFonts w:hint="eastAsia"/>
        </w:rPr>
        <w:t>public ExecutorService aiExecutor() {</w:t>
      </w:r>
    </w:p>
    <w:p w14:paraId="057FC8B6">
      <w:pPr>
        <w:pStyle w:val="2"/>
        <w:rPr>
          <w:rFonts w:hint="eastAsia"/>
        </w:rPr>
      </w:pPr>
      <w:r>
        <w:rPr>
          <w:rFonts w:hint="eastAsia"/>
        </w:rPr>
        <w:t xml:space="preserve">    return new ThreadPoolExecutor(</w:t>
      </w:r>
    </w:p>
    <w:p w14:paraId="3E937EDD">
      <w:pPr>
        <w:pStyle w:val="2"/>
        <w:rPr>
          <w:rFonts w:hint="eastAsia"/>
        </w:rPr>
      </w:pPr>
      <w:r>
        <w:rPr>
          <w:rFonts w:hint="eastAsia"/>
        </w:rPr>
        <w:t xml:space="preserve">        15,                              // 核心线程数</w:t>
      </w:r>
    </w:p>
    <w:p w14:paraId="5BB0F01A">
      <w:pPr>
        <w:pStyle w:val="2"/>
        <w:rPr>
          <w:rFonts w:hint="eastAsia"/>
        </w:rPr>
      </w:pPr>
      <w:r>
        <w:rPr>
          <w:rFonts w:hint="eastAsia"/>
        </w:rPr>
        <w:t xml:space="preserve">        15,                              // 最大线程数</w:t>
      </w:r>
    </w:p>
    <w:p w14:paraId="046CA15D">
      <w:pPr>
        <w:pStyle w:val="2"/>
        <w:rPr>
          <w:rFonts w:hint="eastAsia"/>
        </w:rPr>
      </w:pPr>
      <w:r>
        <w:rPr>
          <w:rFonts w:hint="eastAsia"/>
        </w:rPr>
        <w:t xml:space="preserve">        60L, TimeUnit.SECONDS,           // 空闲线程存活时间</w:t>
      </w:r>
    </w:p>
    <w:p w14:paraId="62635F5E">
      <w:pPr>
        <w:pStyle w:val="2"/>
        <w:rPr>
          <w:rFonts w:hint="eastAsia"/>
        </w:rPr>
      </w:pPr>
      <w:r>
        <w:rPr>
          <w:rFonts w:hint="eastAsia"/>
        </w:rPr>
        <w:t xml:space="preserve">        new LinkedBlockingQueue&lt;&gt;(1000), // 任务队列容量</w:t>
      </w:r>
    </w:p>
    <w:p w14:paraId="2FFB2D15">
      <w:pPr>
        <w:pStyle w:val="2"/>
        <w:rPr>
          <w:rFonts w:hint="eastAsia"/>
        </w:rPr>
      </w:pPr>
      <w:r>
        <w:rPr>
          <w:rFonts w:hint="eastAsia"/>
        </w:rPr>
        <w:t xml:space="preserve">        new ThreadPoolExecutor.CallerRunsPolicy()</w:t>
      </w:r>
    </w:p>
    <w:p w14:paraId="1C7661D5">
      <w:pPr>
        <w:pStyle w:val="2"/>
        <w:rPr>
          <w:rFonts w:hint="eastAsia"/>
        </w:rPr>
      </w:pPr>
      <w:r>
        <w:rPr>
          <w:rFonts w:hint="eastAsia"/>
        </w:rPr>
        <w:t xml:space="preserve">    );</w:t>
      </w:r>
    </w:p>
    <w:p w14:paraId="53823A93">
      <w:pPr>
        <w:pStyle w:val="2"/>
        <w:rPr>
          <w:rFonts w:hint="eastAsia"/>
        </w:rPr>
      </w:pPr>
      <w:r>
        <w:rPr>
          <w:rFonts w:hint="eastAsia"/>
        </w:rPr>
        <w:t>}</w:t>
      </w:r>
    </w:p>
    <w:p w14:paraId="54E405EC">
      <w:pPr>
        <w:pStyle w:val="2"/>
        <w:rPr>
          <w:rFonts w:hint="eastAsia"/>
        </w:rPr>
      </w:pPr>
      <w:r>
        <w:rPr>
          <w:rFonts w:hint="eastAsia"/>
        </w:rPr>
        <w:t>核心与最大线程数均设为15，考虑到大模型API的并发限制通常较宽松，该配置足以支撑三个AI并发决策及用户手动触发的请求。队列容量1000用于缓冲瞬时高峰，拒绝策略为调用者运行，防止任务丢失。</w:t>
      </w:r>
    </w:p>
    <w:p w14:paraId="722D3EBA">
      <w:pPr>
        <w:pStyle w:val="2"/>
        <w:rPr>
          <w:rFonts w:hint="eastAsia"/>
        </w:rPr>
      </w:pPr>
    </w:p>
    <w:p w14:paraId="28ED71F1">
      <w:pPr>
        <w:pStyle w:val="2"/>
        <w:rPr>
          <w:rFonts w:hint="eastAsia"/>
        </w:rPr>
      </w:pPr>
      <w:r>
        <w:rPr>
          <w:rFonts w:hint="eastAsia"/>
        </w:rPr>
        <w:t>5.3 模拟交易模块</w:t>
      </w:r>
    </w:p>
    <w:p w14:paraId="3B89A935">
      <w:pPr>
        <w:pStyle w:val="2"/>
        <w:rPr>
          <w:rFonts w:hint="eastAsia"/>
        </w:rPr>
      </w:pPr>
      <w:r>
        <w:rPr>
          <w:rFonts w:hint="eastAsia"/>
        </w:rPr>
        <w:t>5.3.1 买卖工具方法</w:t>
      </w:r>
    </w:p>
    <w:p w14:paraId="599A2205">
      <w:pPr>
        <w:pStyle w:val="2"/>
        <w:rPr>
          <w:rFonts w:hint="eastAsia"/>
        </w:rPr>
      </w:pPr>
      <w:r>
        <w:rPr>
          <w:rFonts w:hint="eastAsia"/>
        </w:rPr>
        <w:t>买入与卖出方法均以@Tool注解暴露给大模型。以买入为例，完整实现如下：</w:t>
      </w:r>
    </w:p>
    <w:p w14:paraId="5FF6AC30">
      <w:pPr>
        <w:pStyle w:val="2"/>
        <w:rPr>
          <w:rFonts w:hint="eastAsia"/>
        </w:rPr>
      </w:pPr>
    </w:p>
    <w:p w14:paraId="6A6D06CF">
      <w:pPr>
        <w:pStyle w:val="2"/>
        <w:rPr>
          <w:rFonts w:hint="eastAsia"/>
        </w:rPr>
      </w:pPr>
      <w:r>
        <w:rPr>
          <w:rFonts w:hint="eastAsia"/>
        </w:rPr>
        <w:t>java</w:t>
      </w:r>
    </w:p>
    <w:p w14:paraId="0180B807">
      <w:pPr>
        <w:pStyle w:val="2"/>
        <w:rPr>
          <w:rFonts w:hint="eastAsia"/>
        </w:rPr>
      </w:pPr>
      <w:r>
        <w:rPr>
          <w:rFonts w:hint="eastAsia"/>
        </w:rPr>
        <w:t>@Tool("买入指定股票。symbol为股票代码，amount为买入股数。")</w:t>
      </w:r>
    </w:p>
    <w:p w14:paraId="5D4571B1">
      <w:pPr>
        <w:pStyle w:val="2"/>
        <w:rPr>
          <w:rFonts w:hint="eastAsia"/>
        </w:rPr>
      </w:pPr>
      <w:r>
        <w:rPr>
          <w:rFonts w:hint="eastAsia"/>
        </w:rPr>
        <w:t>public String buy(String symbol, double amount) {</w:t>
      </w:r>
    </w:p>
    <w:p w14:paraId="1C84B925">
      <w:pPr>
        <w:pStyle w:val="2"/>
        <w:rPr>
          <w:rFonts w:hint="eastAsia"/>
        </w:rPr>
      </w:pPr>
      <w:r>
        <w:rPr>
          <w:rFonts w:hint="eastAsia"/>
        </w:rPr>
        <w:t xml:space="preserve">    // 1. 校验股票是否在可交易列表中</w:t>
      </w:r>
    </w:p>
    <w:p w14:paraId="40D96A35">
      <w:pPr>
        <w:pStyle w:val="2"/>
        <w:rPr>
          <w:rFonts w:hint="eastAsia"/>
        </w:rPr>
      </w:pPr>
      <w:r>
        <w:rPr>
          <w:rFonts w:hint="eastAsia"/>
        </w:rPr>
        <w:t xml:space="preserve">    StockInfo stock = stockInfoRepository.findBySymbol(symbol)</w:t>
      </w:r>
    </w:p>
    <w:p w14:paraId="640528E0">
      <w:pPr>
        <w:pStyle w:val="2"/>
        <w:rPr>
          <w:rFonts w:hint="eastAsia"/>
        </w:rPr>
      </w:pPr>
      <w:r>
        <w:rPr>
          <w:rFonts w:hint="eastAsia"/>
        </w:rPr>
        <w:t xml:space="preserve">        .orElseThrow(() -&gt; new IllegalArgumentException("无效股票代码"));</w:t>
      </w:r>
    </w:p>
    <w:p w14:paraId="3FCC2E7E">
      <w:pPr>
        <w:pStyle w:val="2"/>
        <w:rPr>
          <w:rFonts w:hint="eastAsia"/>
        </w:rPr>
      </w:pPr>
      <w:r>
        <w:rPr>
          <w:rFonts w:hint="eastAsia"/>
        </w:rPr>
        <w:t xml:space="preserve">    </w:t>
      </w:r>
    </w:p>
    <w:p w14:paraId="32B6A12D">
      <w:pPr>
        <w:pStyle w:val="2"/>
        <w:rPr>
          <w:rFonts w:hint="eastAsia"/>
        </w:rPr>
      </w:pPr>
      <w:r>
        <w:rPr>
          <w:rFonts w:hint="eastAsia"/>
        </w:rPr>
        <w:t xml:space="preserve">    // 2. 获取当前市价（从stock_price表取最新记录）</w:t>
      </w:r>
    </w:p>
    <w:p w14:paraId="6768EF9C">
      <w:pPr>
        <w:pStyle w:val="2"/>
        <w:rPr>
          <w:rFonts w:hint="eastAsia"/>
        </w:rPr>
      </w:pPr>
      <w:r>
        <w:rPr>
          <w:rFonts w:hint="eastAsia"/>
        </w:rPr>
        <w:t xml:space="preserve">    double currentPrice = stockPriceRepository.findTopByStockIdOrderByTradeDateDesc(stock.getId())</w:t>
      </w:r>
    </w:p>
    <w:p w14:paraId="57236EC6">
      <w:pPr>
        <w:pStyle w:val="2"/>
        <w:rPr>
          <w:rFonts w:hint="eastAsia"/>
        </w:rPr>
      </w:pPr>
      <w:r>
        <w:rPr>
          <w:rFonts w:hint="eastAsia"/>
        </w:rPr>
        <w:t xml:space="preserve">        .orElseThrow(() -&gt; new IllegalStateException("无行情数据")).getClose();</w:t>
      </w:r>
    </w:p>
    <w:p w14:paraId="729A567E">
      <w:pPr>
        <w:pStyle w:val="2"/>
        <w:rPr>
          <w:rFonts w:hint="eastAsia"/>
        </w:rPr>
      </w:pPr>
      <w:r>
        <w:rPr>
          <w:rFonts w:hint="eastAsia"/>
        </w:rPr>
        <w:t xml:space="preserve">    </w:t>
      </w:r>
    </w:p>
    <w:p w14:paraId="2DA90868">
      <w:pPr>
        <w:pStyle w:val="2"/>
        <w:rPr>
          <w:rFonts w:hint="eastAsia"/>
        </w:rPr>
      </w:pPr>
      <w:r>
        <w:rPr>
          <w:rFonts w:hint="eastAsia"/>
        </w:rPr>
        <w:t xml:space="preserve">    // 3. 计算所需金额，校验现金是否充足</w:t>
      </w:r>
    </w:p>
    <w:p w14:paraId="1CDA1F69">
      <w:pPr>
        <w:pStyle w:val="2"/>
        <w:rPr>
          <w:rFonts w:hint="eastAsia"/>
        </w:rPr>
      </w:pPr>
      <w:r>
        <w:rPr>
          <w:rFonts w:hint="eastAsia"/>
        </w:rPr>
        <w:t xml:space="preserve">    double requiredCash = currentPrice * amount;</w:t>
      </w:r>
    </w:p>
    <w:p w14:paraId="15225130">
      <w:pPr>
        <w:pStyle w:val="2"/>
        <w:rPr>
          <w:rFonts w:hint="eastAsia"/>
        </w:rPr>
      </w:pPr>
      <w:r>
        <w:rPr>
          <w:rFonts w:hint="eastAsia"/>
        </w:rPr>
        <w:t xml:space="preserve">    AiTrader trader = getCurrentTrader();</w:t>
      </w:r>
    </w:p>
    <w:p w14:paraId="32F0D093">
      <w:pPr>
        <w:pStyle w:val="2"/>
        <w:rPr>
          <w:rFonts w:hint="eastAsia"/>
        </w:rPr>
      </w:pPr>
      <w:r>
        <w:rPr>
          <w:rFonts w:hint="eastAsia"/>
        </w:rPr>
        <w:t xml:space="preserve">    if (trader.getCashBalance() &lt; requiredCash) {</w:t>
      </w:r>
    </w:p>
    <w:p w14:paraId="28AAB7C6">
      <w:pPr>
        <w:pStyle w:val="2"/>
        <w:rPr>
          <w:rFonts w:hint="eastAsia"/>
        </w:rPr>
      </w:pPr>
      <w:r>
        <w:rPr>
          <w:rFonts w:hint="eastAsia"/>
        </w:rPr>
        <w:t xml:space="preserve">        return "买入失败：现金余额不足";</w:t>
      </w:r>
    </w:p>
    <w:p w14:paraId="6883B1EC">
      <w:pPr>
        <w:pStyle w:val="2"/>
        <w:rPr>
          <w:rFonts w:hint="eastAsia"/>
        </w:rPr>
      </w:pPr>
      <w:r>
        <w:rPr>
          <w:rFonts w:hint="eastAsia"/>
        </w:rPr>
        <w:t xml:space="preserve">    }</w:t>
      </w:r>
    </w:p>
    <w:p w14:paraId="6385EFC0">
      <w:pPr>
        <w:pStyle w:val="2"/>
        <w:rPr>
          <w:rFonts w:hint="eastAsia"/>
        </w:rPr>
      </w:pPr>
      <w:r>
        <w:rPr>
          <w:rFonts w:hint="eastAsia"/>
        </w:rPr>
        <w:t xml:space="preserve">    </w:t>
      </w:r>
    </w:p>
    <w:p w14:paraId="4B3D2F1B">
      <w:pPr>
        <w:pStyle w:val="2"/>
        <w:rPr>
          <w:rFonts w:hint="eastAsia"/>
        </w:rPr>
      </w:pPr>
      <w:r>
        <w:rPr>
          <w:rFonts w:hint="eastAsia"/>
        </w:rPr>
        <w:t xml:space="preserve">    // 4. 开启事务，更新现金与持仓</w:t>
      </w:r>
    </w:p>
    <w:p w14:paraId="4A7B3AD9">
      <w:pPr>
        <w:pStyle w:val="2"/>
        <w:rPr>
          <w:rFonts w:hint="eastAsia"/>
        </w:rPr>
      </w:pPr>
      <w:r>
        <w:rPr>
          <w:rFonts w:hint="eastAsia"/>
        </w:rPr>
        <w:t xml:space="preserve">    trader.setCashBalance(trader.getCashBalance() - requiredCash);</w:t>
      </w:r>
    </w:p>
    <w:p w14:paraId="2C37D049">
      <w:pPr>
        <w:pStyle w:val="2"/>
        <w:rPr>
          <w:rFonts w:hint="eastAsia"/>
        </w:rPr>
      </w:pPr>
      <w:r>
        <w:rPr>
          <w:rFonts w:hint="eastAsia"/>
        </w:rPr>
        <w:t xml:space="preserve">    aiTraderRepository.save(trader);</w:t>
      </w:r>
    </w:p>
    <w:p w14:paraId="3460E4BE">
      <w:pPr>
        <w:pStyle w:val="2"/>
        <w:rPr>
          <w:rFonts w:hint="eastAsia"/>
        </w:rPr>
      </w:pPr>
      <w:r>
        <w:rPr>
          <w:rFonts w:hint="eastAsia"/>
        </w:rPr>
        <w:t xml:space="preserve">    </w:t>
      </w:r>
    </w:p>
    <w:p w14:paraId="2C030294">
      <w:pPr>
        <w:pStyle w:val="2"/>
        <w:rPr>
          <w:rFonts w:hint="eastAsia"/>
        </w:rPr>
      </w:pPr>
      <w:r>
        <w:rPr>
          <w:rFonts w:hint="eastAsia"/>
        </w:rPr>
        <w:t xml:space="preserve">    AiPosition position = aiPositionRepository.findByTraderIdAndStockId(trader.getId(), stock.getId())</w:t>
      </w:r>
    </w:p>
    <w:p w14:paraId="30F94E77">
      <w:pPr>
        <w:pStyle w:val="2"/>
        <w:rPr>
          <w:rFonts w:hint="eastAsia"/>
        </w:rPr>
      </w:pPr>
      <w:r>
        <w:rPr>
          <w:rFonts w:hint="eastAsia"/>
        </w:rPr>
        <w:t xml:space="preserve">        .orElse(new AiPosition(trader, stock, 0, 0.0));</w:t>
      </w:r>
    </w:p>
    <w:p w14:paraId="1A88A42B">
      <w:pPr>
        <w:pStyle w:val="2"/>
        <w:rPr>
          <w:rFonts w:hint="eastAsia"/>
        </w:rPr>
      </w:pPr>
      <w:r>
        <w:rPr>
          <w:rFonts w:hint="eastAsia"/>
        </w:rPr>
        <w:t xml:space="preserve">    double newQuantity = position.getQuantity() + amount;</w:t>
      </w:r>
    </w:p>
    <w:p w14:paraId="420CBF41">
      <w:pPr>
        <w:pStyle w:val="2"/>
        <w:rPr>
          <w:rFonts w:hint="eastAsia"/>
        </w:rPr>
      </w:pPr>
      <w:r>
        <w:rPr>
          <w:rFonts w:hint="eastAsia"/>
        </w:rPr>
        <w:t xml:space="preserve">    double newAvgCost = (position.getAvgCost() * position.getQuantity() + requiredCash) / newQuantity;</w:t>
      </w:r>
    </w:p>
    <w:p w14:paraId="21209A5A">
      <w:pPr>
        <w:pStyle w:val="2"/>
        <w:rPr>
          <w:rFonts w:hint="eastAsia"/>
        </w:rPr>
      </w:pPr>
      <w:r>
        <w:rPr>
          <w:rFonts w:hint="eastAsia"/>
        </w:rPr>
        <w:t xml:space="preserve">    position.setQuantity(newQuantity);</w:t>
      </w:r>
    </w:p>
    <w:p w14:paraId="75CB57CE">
      <w:pPr>
        <w:pStyle w:val="2"/>
        <w:rPr>
          <w:rFonts w:hint="eastAsia"/>
        </w:rPr>
      </w:pPr>
      <w:r>
        <w:rPr>
          <w:rFonts w:hint="eastAsia"/>
        </w:rPr>
        <w:t xml:space="preserve">    position.setAvgCost(newAvgCost);</w:t>
      </w:r>
    </w:p>
    <w:p w14:paraId="44F3632C">
      <w:pPr>
        <w:pStyle w:val="2"/>
        <w:rPr>
          <w:rFonts w:hint="eastAsia"/>
        </w:rPr>
      </w:pPr>
      <w:r>
        <w:rPr>
          <w:rFonts w:hint="eastAsia"/>
        </w:rPr>
        <w:t xml:space="preserve">    aiPositionRepository.save(position);</w:t>
      </w:r>
    </w:p>
    <w:p w14:paraId="3BD5056F">
      <w:pPr>
        <w:pStyle w:val="2"/>
        <w:rPr>
          <w:rFonts w:hint="eastAsia"/>
        </w:rPr>
      </w:pPr>
      <w:r>
        <w:rPr>
          <w:rFonts w:hint="eastAsia"/>
        </w:rPr>
        <w:t xml:space="preserve">    </w:t>
      </w:r>
    </w:p>
    <w:p w14:paraId="601CDF40">
      <w:pPr>
        <w:pStyle w:val="2"/>
        <w:rPr>
          <w:rFonts w:hint="eastAsia"/>
        </w:rPr>
      </w:pPr>
      <w:r>
        <w:rPr>
          <w:rFonts w:hint="eastAsia"/>
        </w:rPr>
        <w:t xml:space="preserve">    // 5. 记录交易流水</w:t>
      </w:r>
    </w:p>
    <w:p w14:paraId="37B48916">
      <w:pPr>
        <w:pStyle w:val="2"/>
        <w:rPr>
          <w:rFonts w:hint="eastAsia"/>
        </w:rPr>
      </w:pPr>
      <w:r>
        <w:rPr>
          <w:rFonts w:hint="eastAsia"/>
        </w:rPr>
        <w:t xml:space="preserve">    AiTradeRecord record = new AiTradeRecord(trader, stock, TradeType.BUY, amount, currentPrice);</w:t>
      </w:r>
    </w:p>
    <w:p w14:paraId="40D16EF1">
      <w:pPr>
        <w:pStyle w:val="2"/>
        <w:rPr>
          <w:rFonts w:hint="eastAsia"/>
        </w:rPr>
      </w:pPr>
      <w:r>
        <w:rPr>
          <w:rFonts w:hint="eastAsia"/>
        </w:rPr>
        <w:t xml:space="preserve">    aiTradeRecordRepository.save(record);</w:t>
      </w:r>
    </w:p>
    <w:p w14:paraId="7202A1C4">
      <w:pPr>
        <w:pStyle w:val="2"/>
        <w:rPr>
          <w:rFonts w:hint="eastAsia"/>
        </w:rPr>
      </w:pPr>
      <w:r>
        <w:rPr>
          <w:rFonts w:hint="eastAsia"/>
        </w:rPr>
        <w:t xml:space="preserve">    </w:t>
      </w:r>
    </w:p>
    <w:p w14:paraId="2405DCFC">
      <w:pPr>
        <w:pStyle w:val="2"/>
        <w:rPr>
          <w:rFonts w:hint="eastAsia"/>
        </w:rPr>
      </w:pPr>
      <w:r>
        <w:rPr>
          <w:rFonts w:hint="eastAsia"/>
        </w:rPr>
        <w:t xml:space="preserve">    return String.format("已买入 %.0f 股 %s，成交价 %.2f，消耗现金 %.2f", </w:t>
      </w:r>
    </w:p>
    <w:p w14:paraId="1929690D">
      <w:pPr>
        <w:pStyle w:val="2"/>
        <w:rPr>
          <w:rFonts w:hint="eastAsia"/>
        </w:rPr>
      </w:pPr>
      <w:r>
        <w:rPr>
          <w:rFonts w:hint="eastAsia"/>
        </w:rPr>
        <w:t xml:space="preserve">                         amount, symbol, currentPrice, requiredCash);</w:t>
      </w:r>
    </w:p>
    <w:p w14:paraId="21D68444">
      <w:pPr>
        <w:pStyle w:val="2"/>
        <w:rPr>
          <w:rFonts w:hint="eastAsia"/>
        </w:rPr>
      </w:pPr>
      <w:r>
        <w:rPr>
          <w:rFonts w:hint="eastAsia"/>
        </w:rPr>
        <w:t>}</w:t>
      </w:r>
    </w:p>
    <w:p w14:paraId="4AA383C9">
      <w:pPr>
        <w:pStyle w:val="2"/>
        <w:rPr>
          <w:rFonts w:hint="eastAsia"/>
        </w:rPr>
      </w:pPr>
      <w:r>
        <w:rPr>
          <w:rFonts w:hint="eastAsia"/>
        </w:rPr>
        <w:t>方法不包含滑点模拟，成交价直接取数据库最新收盘价。交易流水表ai_trade_record记录了成交价格，便于事后归因分析。</w:t>
      </w:r>
    </w:p>
    <w:p w14:paraId="5D9AE4DF">
      <w:pPr>
        <w:pStyle w:val="2"/>
        <w:rPr>
          <w:rFonts w:hint="eastAsia"/>
        </w:rPr>
      </w:pPr>
    </w:p>
    <w:p w14:paraId="09316BCE">
      <w:pPr>
        <w:pStyle w:val="2"/>
        <w:rPr>
          <w:rFonts w:hint="eastAsia"/>
        </w:rPr>
      </w:pPr>
      <w:r>
        <w:rPr>
          <w:rFonts w:hint="eastAsia"/>
        </w:rPr>
        <w:t>5.3.2 AI交易员初始化</w:t>
      </w:r>
    </w:p>
    <w:p w14:paraId="4876A8B9">
      <w:pPr>
        <w:pStyle w:val="2"/>
        <w:rPr>
          <w:rFonts w:hint="eastAsia"/>
        </w:rPr>
      </w:pPr>
      <w:r>
        <w:rPr>
          <w:rFonts w:hint="eastAsia"/>
        </w:rPr>
        <w:t>每位AI交易员在首次创建时被赋予10,000美元的初始现金，不持有任何股票。初始化逻辑位于AiTraderService.createTrader方法中。前端启动斗兽场配置时，系统根据用户选择的模型与风险偏好组合，在ai_trader表中新建三条记录，并各分配现金10,000美元。</w:t>
      </w:r>
    </w:p>
    <w:p w14:paraId="2DFEBCA7">
      <w:pPr>
        <w:pStyle w:val="2"/>
        <w:rPr>
          <w:rFonts w:hint="eastAsia"/>
        </w:rPr>
      </w:pPr>
    </w:p>
    <w:p w14:paraId="2AF57187">
      <w:pPr>
        <w:pStyle w:val="2"/>
        <w:rPr>
          <w:rFonts w:hint="eastAsia"/>
        </w:rPr>
      </w:pPr>
      <w:r>
        <w:rPr>
          <w:rFonts w:hint="eastAsia"/>
        </w:rPr>
        <w:t>5.4 区块链斗兽场模块</w:t>
      </w:r>
    </w:p>
    <w:p w14:paraId="1200BB48">
      <w:pPr>
        <w:pStyle w:val="2"/>
        <w:rPr>
          <w:rFonts w:hint="eastAsia"/>
        </w:rPr>
      </w:pPr>
      <w:r>
        <w:rPr>
          <w:rFonts w:hint="eastAsia"/>
        </w:rPr>
        <w:t>5.4.1 角色配置与启动</w:t>
      </w:r>
    </w:p>
    <w:p w14:paraId="16BC66B5">
      <w:pPr>
        <w:pStyle w:val="2"/>
        <w:rPr>
          <w:rFonts w:hint="eastAsia"/>
        </w:rPr>
      </w:pPr>
      <w:r>
        <w:rPr>
          <w:rFonts w:hint="eastAsia"/>
        </w:rPr>
        <w:t>斗兽场的配置由前端页面完成。用户通过下拉菜单分别为三位AI选择模型代号（A/B/C）与风险偏好（稳妥/适中/激进），输入总运行轮数n，并可指定三位AI的初始代币数量（T1、T2、T3各分配1,000单位，托管地址预留10,000单位）。点击“启动斗兽场”按钮后，前端将配置数据POST至/api/arena/start接口。</w:t>
      </w:r>
    </w:p>
    <w:p w14:paraId="37AD1D87">
      <w:pPr>
        <w:pStyle w:val="2"/>
        <w:rPr>
          <w:rFonts w:hint="eastAsia"/>
        </w:rPr>
      </w:pPr>
    </w:p>
    <w:p w14:paraId="1DB391D0">
      <w:pPr>
        <w:pStyle w:val="2"/>
        <w:rPr>
          <w:rFonts w:hint="eastAsia"/>
        </w:rPr>
      </w:pPr>
      <w:r>
        <w:rPr>
          <w:rFonts w:hint="eastAsia"/>
        </w:rPr>
        <w:t>后端收到请求后，执行以下初始化步骤：</w:t>
      </w:r>
    </w:p>
    <w:p w14:paraId="42EE7C07">
      <w:pPr>
        <w:pStyle w:val="2"/>
        <w:rPr>
          <w:rFonts w:hint="eastAsia"/>
        </w:rPr>
      </w:pPr>
    </w:p>
    <w:p w14:paraId="5CC2FA23">
      <w:pPr>
        <w:pStyle w:val="2"/>
        <w:rPr>
          <w:rFonts w:hint="eastAsia"/>
        </w:rPr>
      </w:pPr>
      <w:r>
        <w:rPr>
          <w:rFonts w:hint="eastAsia"/>
        </w:rPr>
        <w:t>在arena_config表插入配置记录，状态置为RUNNING。</w:t>
      </w:r>
    </w:p>
    <w:p w14:paraId="705E1FED">
      <w:pPr>
        <w:pStyle w:val="2"/>
        <w:rPr>
          <w:rFonts w:hint="eastAsia"/>
        </w:rPr>
      </w:pPr>
    </w:p>
    <w:p w14:paraId="5A66443D">
      <w:pPr>
        <w:pStyle w:val="2"/>
        <w:rPr>
          <w:rFonts w:hint="eastAsia"/>
        </w:rPr>
      </w:pPr>
      <w:r>
        <w:rPr>
          <w:rFonts w:hint="eastAsia"/>
        </w:rPr>
        <w:t>为三位AI生成独立的以太坊地址与私钥（通过Web3j的Credentials.create随机生成），地址存入ai_trader表的链地址字段。</w:t>
      </w:r>
    </w:p>
    <w:p w14:paraId="16900C71">
      <w:pPr>
        <w:pStyle w:val="2"/>
        <w:rPr>
          <w:rFonts w:hint="eastAsia"/>
        </w:rPr>
      </w:pPr>
    </w:p>
    <w:p w14:paraId="7EB18CBA">
      <w:pPr>
        <w:pStyle w:val="2"/>
        <w:rPr>
          <w:rFonts w:hint="eastAsia"/>
        </w:rPr>
      </w:pPr>
      <w:r>
        <w:rPr>
          <w:rFonts w:hint="eastAsia"/>
        </w:rPr>
        <w:t>从系统托管地址向三位AI地址分别转入指定数量的T1、T2、T3代币。转账通过Web3j调用合约transfer方法完成。</w:t>
      </w:r>
    </w:p>
    <w:p w14:paraId="428AEBE9">
      <w:pPr>
        <w:pStyle w:val="2"/>
        <w:rPr>
          <w:rFonts w:hint="eastAsia"/>
        </w:rPr>
      </w:pPr>
    </w:p>
    <w:p w14:paraId="4AA52430">
      <w:pPr>
        <w:pStyle w:val="2"/>
        <w:rPr>
          <w:rFonts w:hint="eastAsia"/>
        </w:rPr>
      </w:pPr>
      <w:r>
        <w:rPr>
          <w:rFonts w:hint="eastAsia"/>
        </w:rPr>
        <w:t>在token_price_history表中插入初始价格记录，T1、T2、T3相对SET的初始价格均设为1.0（可配置）。</w:t>
      </w:r>
    </w:p>
    <w:p w14:paraId="40311103">
      <w:pPr>
        <w:pStyle w:val="2"/>
        <w:rPr>
          <w:rFonts w:hint="eastAsia"/>
        </w:rPr>
      </w:pPr>
    </w:p>
    <w:p w14:paraId="14E30101">
      <w:pPr>
        <w:pStyle w:val="2"/>
        <w:rPr>
          <w:rFonts w:hint="eastAsia"/>
        </w:rPr>
      </w:pPr>
      <w:r>
        <w:rPr>
          <w:rFonts w:hint="eastAsia"/>
        </w:rPr>
        <w:t>返回启动成功响应，前端跳转至斗兽场监控页。</w:t>
      </w:r>
    </w:p>
    <w:p w14:paraId="05B9D492">
      <w:pPr>
        <w:pStyle w:val="2"/>
        <w:rPr>
          <w:rFonts w:hint="eastAsia"/>
        </w:rPr>
      </w:pPr>
    </w:p>
    <w:p w14:paraId="47C993A7">
      <w:pPr>
        <w:pStyle w:val="2"/>
        <w:rPr>
          <w:rFonts w:hint="eastAsia"/>
        </w:rPr>
      </w:pPr>
      <w:r>
        <w:rPr>
          <w:rFonts w:hint="eastAsia"/>
        </w:rPr>
        <w:t>5.4.2 竞争排序与轮转执行</w:t>
      </w:r>
    </w:p>
    <w:p w14:paraId="5FFAA5A2">
      <w:pPr>
        <w:pStyle w:val="2"/>
        <w:rPr>
          <w:rFonts w:hint="eastAsia"/>
        </w:rPr>
      </w:pPr>
      <w:r>
        <w:rPr>
          <w:rFonts w:hint="eastAsia"/>
        </w:rPr>
        <w:t>每轮博弈的流程由ArenaRoundExecutor类控制。核心逻辑如下：</w:t>
      </w:r>
    </w:p>
    <w:p w14:paraId="4E633459">
      <w:pPr>
        <w:pStyle w:val="2"/>
        <w:rPr>
          <w:rFonts w:hint="eastAsia"/>
        </w:rPr>
      </w:pPr>
    </w:p>
    <w:p w14:paraId="44B5DFA5">
      <w:pPr>
        <w:pStyle w:val="2"/>
        <w:rPr>
          <w:rFonts w:hint="eastAsia"/>
        </w:rPr>
      </w:pPr>
      <w:r>
        <w:rPr>
          <w:rFonts w:hint="eastAsia"/>
        </w:rPr>
        <w:t>java</w:t>
      </w:r>
    </w:p>
    <w:p w14:paraId="49292A96">
      <w:pPr>
        <w:pStyle w:val="2"/>
        <w:rPr>
          <w:rFonts w:hint="eastAsia"/>
        </w:rPr>
      </w:pPr>
      <w:r>
        <w:rPr>
          <w:rFonts w:hint="eastAsia"/>
        </w:rPr>
        <w:t>public void executeRound(Long configId, int roundNumber) {</w:t>
      </w:r>
    </w:p>
    <w:p w14:paraId="745DE9CE">
      <w:pPr>
        <w:pStyle w:val="2"/>
        <w:rPr>
          <w:rFonts w:hint="eastAsia"/>
        </w:rPr>
      </w:pPr>
      <w:r>
        <w:rPr>
          <w:rFonts w:hint="eastAsia"/>
        </w:rPr>
        <w:t xml:space="preserve">    ArenaConfig config = configRepository.findById(configId).get();</w:t>
      </w:r>
    </w:p>
    <w:p w14:paraId="12CB0204">
      <w:pPr>
        <w:pStyle w:val="2"/>
        <w:rPr>
          <w:rFonts w:hint="eastAsia"/>
        </w:rPr>
      </w:pPr>
      <w:r>
        <w:rPr>
          <w:rFonts w:hint="eastAsia"/>
        </w:rPr>
        <w:t xml:space="preserve">    List&lt;AiTrader&gt; traders = getTradersByConfig(config);</w:t>
      </w:r>
    </w:p>
    <w:p w14:paraId="5CF90686">
      <w:pPr>
        <w:pStyle w:val="2"/>
        <w:rPr>
          <w:rFonts w:hint="eastAsia"/>
        </w:rPr>
      </w:pPr>
      <w:r>
        <w:rPr>
          <w:rFonts w:hint="eastAsia"/>
        </w:rPr>
        <w:t xml:space="preserve">    </w:t>
      </w:r>
    </w:p>
    <w:p w14:paraId="2AEFA480">
      <w:pPr>
        <w:pStyle w:val="2"/>
        <w:rPr>
          <w:rFonts w:hint="eastAsia"/>
        </w:rPr>
      </w:pPr>
      <w:r>
        <w:rPr>
          <w:rFonts w:hint="eastAsia"/>
        </w:rPr>
        <w:t xml:space="preserve">    // 预备决策阶段：三个线程竞争锁</w:t>
      </w:r>
    </w:p>
    <w:p w14:paraId="00581842">
      <w:pPr>
        <w:pStyle w:val="2"/>
        <w:rPr>
          <w:rFonts w:hint="eastAsia"/>
        </w:rPr>
      </w:pPr>
      <w:r>
        <w:rPr>
          <w:rFonts w:hint="eastAsia"/>
        </w:rPr>
        <w:t xml:space="preserve">    List&lt;AiTrader&gt; order = new ArrayList&lt;&gt;();</w:t>
      </w:r>
    </w:p>
    <w:p w14:paraId="66747AA1">
      <w:pPr>
        <w:pStyle w:val="2"/>
        <w:rPr>
          <w:rFonts w:hint="eastAsia"/>
        </w:rPr>
      </w:pPr>
      <w:r>
        <w:rPr>
          <w:rFonts w:hint="eastAsia"/>
        </w:rPr>
        <w:t xml:space="preserve">    ExecutorService executors = Executors.newFixedThreadPool(3);</w:t>
      </w:r>
    </w:p>
    <w:p w14:paraId="17E812C6">
      <w:pPr>
        <w:pStyle w:val="2"/>
        <w:rPr>
          <w:rFonts w:hint="eastAsia"/>
        </w:rPr>
      </w:pPr>
      <w:r>
        <w:rPr>
          <w:rFonts w:hint="eastAsia"/>
        </w:rPr>
        <w:t xml:space="preserve">    Lock lock = new ReentrantLock();</w:t>
      </w:r>
    </w:p>
    <w:p w14:paraId="34528AA3">
      <w:pPr>
        <w:pStyle w:val="2"/>
        <w:rPr>
          <w:rFonts w:hint="eastAsia"/>
        </w:rPr>
      </w:pPr>
      <w:r>
        <w:rPr>
          <w:rFonts w:hint="eastAsia"/>
        </w:rPr>
        <w:t xml:space="preserve">    </w:t>
      </w:r>
    </w:p>
    <w:p w14:paraId="695D7D3E">
      <w:pPr>
        <w:pStyle w:val="2"/>
        <w:rPr>
          <w:rFonts w:hint="eastAsia"/>
        </w:rPr>
      </w:pPr>
      <w:r>
        <w:rPr>
          <w:rFonts w:hint="eastAsia"/>
        </w:rPr>
        <w:t xml:space="preserve">    for (AiTrader trader : traders) {</w:t>
      </w:r>
    </w:p>
    <w:p w14:paraId="66EFA603">
      <w:pPr>
        <w:pStyle w:val="2"/>
        <w:rPr>
          <w:rFonts w:hint="eastAsia"/>
        </w:rPr>
      </w:pPr>
      <w:r>
        <w:rPr>
          <w:rFonts w:hint="eastAsia"/>
        </w:rPr>
        <w:t xml:space="preserve">        executors.submit(() -&gt; {</w:t>
      </w:r>
    </w:p>
    <w:p w14:paraId="40F1267C">
      <w:pPr>
        <w:pStyle w:val="2"/>
        <w:rPr>
          <w:rFonts w:hint="eastAsia"/>
        </w:rPr>
      </w:pPr>
      <w:r>
        <w:rPr>
          <w:rFonts w:hint="eastAsia"/>
        </w:rPr>
        <w:t xml:space="preserve">            // 仅读取市场数据，不产生操作意图</w:t>
      </w:r>
    </w:p>
    <w:p w14:paraId="4FA24706">
      <w:pPr>
        <w:pStyle w:val="2"/>
        <w:rPr>
          <w:rFonts w:hint="eastAsia"/>
        </w:rPr>
      </w:pPr>
      <w:r>
        <w:rPr>
          <w:rFonts w:hint="eastAsia"/>
        </w:rPr>
        <w:t xml:space="preserve">            TradingContext ctx = buildContextForArena(trader, config);</w:t>
      </w:r>
    </w:p>
    <w:p w14:paraId="2345BC37">
      <w:pPr>
        <w:pStyle w:val="2"/>
        <w:rPr>
          <w:rFonts w:hint="eastAsia"/>
        </w:rPr>
      </w:pPr>
      <w:r>
        <w:rPr>
          <w:rFonts w:hint="eastAsia"/>
        </w:rPr>
        <w:t xml:space="preserve">            // 竞争锁，先拿到锁的先加入order列表</w:t>
      </w:r>
    </w:p>
    <w:p w14:paraId="51912E11">
      <w:pPr>
        <w:pStyle w:val="2"/>
        <w:rPr>
          <w:rFonts w:hint="eastAsia"/>
        </w:rPr>
      </w:pPr>
      <w:r>
        <w:rPr>
          <w:rFonts w:hint="eastAsia"/>
        </w:rPr>
        <w:t xml:space="preserve">            lock.lock();</w:t>
      </w:r>
    </w:p>
    <w:p w14:paraId="5F82E82D">
      <w:pPr>
        <w:pStyle w:val="2"/>
        <w:rPr>
          <w:rFonts w:hint="eastAsia"/>
        </w:rPr>
      </w:pPr>
      <w:r>
        <w:rPr>
          <w:rFonts w:hint="eastAsia"/>
        </w:rPr>
        <w:t xml:space="preserve">            try {</w:t>
      </w:r>
    </w:p>
    <w:p w14:paraId="07F9D50E">
      <w:pPr>
        <w:pStyle w:val="2"/>
        <w:rPr>
          <w:rFonts w:hint="eastAsia"/>
        </w:rPr>
      </w:pPr>
      <w:r>
        <w:rPr>
          <w:rFonts w:hint="eastAsia"/>
        </w:rPr>
        <w:t xml:space="preserve">                order.add(trader);</w:t>
      </w:r>
    </w:p>
    <w:p w14:paraId="098DB101">
      <w:pPr>
        <w:pStyle w:val="2"/>
        <w:rPr>
          <w:rFonts w:hint="eastAsia"/>
        </w:rPr>
      </w:pPr>
      <w:r>
        <w:rPr>
          <w:rFonts w:hint="eastAsia"/>
        </w:rPr>
        <w:t xml:space="preserve">            } finally {</w:t>
      </w:r>
    </w:p>
    <w:p w14:paraId="1C00EC1C">
      <w:pPr>
        <w:pStyle w:val="2"/>
        <w:rPr>
          <w:rFonts w:hint="eastAsia"/>
        </w:rPr>
      </w:pPr>
      <w:r>
        <w:rPr>
          <w:rFonts w:hint="eastAsia"/>
        </w:rPr>
        <w:t xml:space="preserve">                lock.unlock();</w:t>
      </w:r>
    </w:p>
    <w:p w14:paraId="197FB887">
      <w:pPr>
        <w:pStyle w:val="2"/>
        <w:rPr>
          <w:rFonts w:hint="eastAsia"/>
        </w:rPr>
      </w:pPr>
      <w:r>
        <w:rPr>
          <w:rFonts w:hint="eastAsia"/>
        </w:rPr>
        <w:t xml:space="preserve">            }</w:t>
      </w:r>
    </w:p>
    <w:p w14:paraId="4EED81BA">
      <w:pPr>
        <w:pStyle w:val="2"/>
        <w:rPr>
          <w:rFonts w:hint="eastAsia"/>
        </w:rPr>
      </w:pPr>
      <w:r>
        <w:rPr>
          <w:rFonts w:hint="eastAsia"/>
        </w:rPr>
        <w:t xml:space="preserve">        });</w:t>
      </w:r>
    </w:p>
    <w:p w14:paraId="08937E3E">
      <w:pPr>
        <w:pStyle w:val="2"/>
        <w:rPr>
          <w:rFonts w:hint="eastAsia"/>
        </w:rPr>
      </w:pPr>
      <w:r>
        <w:rPr>
          <w:rFonts w:hint="eastAsia"/>
        </w:rPr>
        <w:t xml:space="preserve">    }</w:t>
      </w:r>
    </w:p>
    <w:p w14:paraId="06B0DD05">
      <w:pPr>
        <w:pStyle w:val="2"/>
        <w:rPr>
          <w:rFonts w:hint="eastAsia"/>
        </w:rPr>
      </w:pPr>
      <w:r>
        <w:rPr>
          <w:rFonts w:hint="eastAsia"/>
        </w:rPr>
        <w:t xml:space="preserve">    executors.shutdown();</w:t>
      </w:r>
    </w:p>
    <w:p w14:paraId="79031349">
      <w:pPr>
        <w:pStyle w:val="2"/>
        <w:rPr>
          <w:rFonts w:hint="eastAsia"/>
        </w:rPr>
      </w:pPr>
      <w:r>
        <w:rPr>
          <w:rFonts w:hint="eastAsia"/>
        </w:rPr>
        <w:t xml:space="preserve">    executors.awaitTermination(30, TimeUnit.SECONDS);</w:t>
      </w:r>
    </w:p>
    <w:p w14:paraId="0676E654">
      <w:pPr>
        <w:pStyle w:val="2"/>
        <w:rPr>
          <w:rFonts w:hint="eastAsia"/>
        </w:rPr>
      </w:pPr>
      <w:r>
        <w:rPr>
          <w:rFonts w:hint="eastAsia"/>
        </w:rPr>
        <w:t xml:space="preserve">    </w:t>
      </w:r>
    </w:p>
    <w:p w14:paraId="0D124081">
      <w:pPr>
        <w:pStyle w:val="2"/>
        <w:rPr>
          <w:rFonts w:hint="eastAsia"/>
        </w:rPr>
      </w:pPr>
      <w:r>
        <w:rPr>
          <w:rFonts w:hint="eastAsia"/>
        </w:rPr>
        <w:t xml:space="preserve">    // 按获得锁的顺序依次执行实际交易</w:t>
      </w:r>
    </w:p>
    <w:p w14:paraId="3024FB3D">
      <w:pPr>
        <w:pStyle w:val="2"/>
        <w:rPr>
          <w:rFonts w:hint="eastAsia"/>
        </w:rPr>
      </w:pPr>
      <w:r>
        <w:rPr>
          <w:rFonts w:hint="eastAsia"/>
        </w:rPr>
        <w:t xml:space="preserve">    for (AiTrader trader : order) {</w:t>
      </w:r>
    </w:p>
    <w:p w14:paraId="3BD1BE8F">
      <w:pPr>
        <w:pStyle w:val="2"/>
        <w:rPr>
          <w:rFonts w:hint="eastAsia"/>
        </w:rPr>
      </w:pPr>
      <w:r>
        <w:rPr>
          <w:rFonts w:hint="eastAsia"/>
        </w:rPr>
        <w:t xml:space="preserve">        executeTraderTurn(trader, config, roundNumber);</w:t>
      </w:r>
    </w:p>
    <w:p w14:paraId="2C6AAC36">
      <w:pPr>
        <w:pStyle w:val="2"/>
        <w:rPr>
          <w:rFonts w:hint="eastAsia"/>
        </w:rPr>
      </w:pPr>
      <w:r>
        <w:rPr>
          <w:rFonts w:hint="eastAsia"/>
        </w:rPr>
        <w:t xml:space="preserve">    }</w:t>
      </w:r>
    </w:p>
    <w:p w14:paraId="1342EA15">
      <w:pPr>
        <w:pStyle w:val="2"/>
        <w:rPr>
          <w:rFonts w:hint="eastAsia"/>
        </w:rPr>
      </w:pPr>
      <w:r>
        <w:rPr>
          <w:rFonts w:hint="eastAsia"/>
        </w:rPr>
        <w:t xml:space="preserve">    </w:t>
      </w:r>
    </w:p>
    <w:p w14:paraId="43309DE2">
      <w:pPr>
        <w:pStyle w:val="2"/>
        <w:rPr>
          <w:rFonts w:hint="eastAsia"/>
        </w:rPr>
      </w:pPr>
      <w:r>
        <w:rPr>
          <w:rFonts w:hint="eastAsia"/>
        </w:rPr>
        <w:t xml:space="preserve">    // 记录轮次快照</w:t>
      </w:r>
    </w:p>
    <w:p w14:paraId="10F5DF48">
      <w:pPr>
        <w:pStyle w:val="2"/>
        <w:rPr>
          <w:rFonts w:hint="eastAsia"/>
        </w:rPr>
      </w:pPr>
      <w:r>
        <w:rPr>
          <w:rFonts w:hint="eastAsia"/>
        </w:rPr>
        <w:t xml:space="preserve">    saveRoundSnapshot(config, roundNumber, order);</w:t>
      </w:r>
    </w:p>
    <w:p w14:paraId="407FC4B5">
      <w:pPr>
        <w:pStyle w:val="2"/>
        <w:rPr>
          <w:rFonts w:hint="eastAsia"/>
        </w:rPr>
      </w:pPr>
      <w:r>
        <w:rPr>
          <w:rFonts w:hint="eastAsia"/>
        </w:rPr>
        <w:t>}</w:t>
      </w:r>
    </w:p>
    <w:p w14:paraId="4B97B036">
      <w:pPr>
        <w:pStyle w:val="2"/>
        <w:rPr>
          <w:rFonts w:hint="eastAsia"/>
        </w:rPr>
      </w:pPr>
      <w:r>
        <w:rPr>
          <w:rFonts w:hint="eastAsia"/>
        </w:rPr>
        <w:t>预备决策阶段AI仅组装市场上下文（读取当前代币价格和自身持仓），并不调用大模型进行推理。竞争锁的顺序即决定了本轮交易顺序。获得第一顺位的AI率先进入executeTraderTurn方法，在该方法内部才会真正调用AiServices代理，让模型根据当前市场状态决定是否兑换以及兑换多少。</w:t>
      </w:r>
    </w:p>
    <w:p w14:paraId="3634C837">
      <w:pPr>
        <w:pStyle w:val="2"/>
        <w:rPr>
          <w:rFonts w:hint="eastAsia"/>
        </w:rPr>
      </w:pPr>
    </w:p>
    <w:p w14:paraId="6AEB13BA">
      <w:pPr>
        <w:pStyle w:val="2"/>
        <w:rPr>
          <w:rFonts w:hint="eastAsia"/>
        </w:rPr>
      </w:pPr>
      <w:r>
        <w:rPr>
          <w:rFonts w:hint="eastAsia"/>
        </w:rPr>
        <w:t>5.4.3 代币兑换与价格更新</w:t>
      </w:r>
    </w:p>
    <w:p w14:paraId="52753E38">
      <w:pPr>
        <w:pStyle w:val="2"/>
        <w:rPr>
          <w:rFonts w:hint="eastAsia"/>
        </w:rPr>
      </w:pPr>
      <w:r>
        <w:rPr>
          <w:rFonts w:hint="eastAsia"/>
        </w:rPr>
        <w:t>executeTraderTurn方法处理单个AI的一轮完整决策与执行。其步骤为：</w:t>
      </w:r>
    </w:p>
    <w:p w14:paraId="61303591">
      <w:pPr>
        <w:pStyle w:val="2"/>
        <w:rPr>
          <w:rFonts w:hint="eastAsia"/>
        </w:rPr>
      </w:pPr>
    </w:p>
    <w:p w14:paraId="2C35E0D5">
      <w:pPr>
        <w:pStyle w:val="2"/>
        <w:rPr>
          <w:rFonts w:hint="eastAsia"/>
        </w:rPr>
      </w:pPr>
      <w:r>
        <w:rPr>
          <w:rFonts w:hint="eastAsia"/>
        </w:rPr>
        <w:t>调用AI决策模块，传入当前市场数据（各代币最新价格、AI持仓），获取模型返回的操作意图。</w:t>
      </w:r>
    </w:p>
    <w:p w14:paraId="4EF29A1A">
      <w:pPr>
        <w:pStyle w:val="2"/>
        <w:rPr>
          <w:rFonts w:hint="eastAsia"/>
        </w:rPr>
      </w:pPr>
    </w:p>
    <w:p w14:paraId="69E1EBB8">
      <w:pPr>
        <w:pStyle w:val="2"/>
        <w:rPr>
          <w:rFonts w:hint="eastAsia"/>
        </w:rPr>
      </w:pPr>
      <w:r>
        <w:rPr>
          <w:rFonts w:hint="eastAsia"/>
        </w:rPr>
        <w:t>若模型决定兑换（例如用T1换T2），则解析出fromToken、toToken、amountIn参数。</w:t>
      </w:r>
    </w:p>
    <w:p w14:paraId="418044B7">
      <w:pPr>
        <w:pStyle w:val="2"/>
        <w:rPr>
          <w:rFonts w:hint="eastAsia"/>
        </w:rPr>
      </w:pPr>
    </w:p>
    <w:p w14:paraId="3A45876E">
      <w:pPr>
        <w:pStyle w:val="2"/>
        <w:rPr>
          <w:rFonts w:hint="eastAsia"/>
        </w:rPr>
      </w:pPr>
      <w:r>
        <w:rPr>
          <w:rFonts w:hint="eastAsia"/>
        </w:rPr>
        <w:t>根据当前价格计算amountOut：amountOut = amountIn * priceOf(fromToken) / priceOf(toToken)。</w:t>
      </w:r>
    </w:p>
    <w:p w14:paraId="5278ECB5">
      <w:pPr>
        <w:pStyle w:val="2"/>
        <w:rPr>
          <w:rFonts w:hint="eastAsia"/>
        </w:rPr>
      </w:pPr>
    </w:p>
    <w:p w14:paraId="34E364C9">
      <w:pPr>
        <w:pStyle w:val="2"/>
        <w:rPr>
          <w:rFonts w:hint="eastAsia"/>
        </w:rPr>
      </w:pPr>
      <w:r>
        <w:rPr>
          <w:rFonts w:hint="eastAsia"/>
        </w:rPr>
        <w:t>执行链上转账：调用fromToken合约的transfer方法，从AI地址划转amountIn至系统托管地址；再调用toToken合约的transfer，从托管地址划转amountOut至AI地址。两笔转账包裹在同一数据库事务中。</w:t>
      </w:r>
    </w:p>
    <w:p w14:paraId="5033AF6E">
      <w:pPr>
        <w:pStyle w:val="2"/>
        <w:rPr>
          <w:rFonts w:hint="eastAsia"/>
        </w:rPr>
      </w:pPr>
    </w:p>
    <w:p w14:paraId="37236377">
      <w:pPr>
        <w:pStyle w:val="2"/>
        <w:rPr>
          <w:rFonts w:hint="eastAsia"/>
        </w:rPr>
      </w:pPr>
      <w:r>
        <w:rPr>
          <w:rFonts w:hint="eastAsia"/>
        </w:rPr>
        <w:t>转账成功后，立即更新fromToken的价格。公式为：</w:t>
      </w:r>
    </w:p>
    <w:p w14:paraId="509FEEE9">
      <w:pPr>
        <w:pStyle w:val="2"/>
        <w:rPr>
          <w:rFonts w:hint="eastAsia"/>
        </w:rPr>
      </w:pPr>
    </w:p>
    <w:p w14:paraId="4C7DFD29">
      <w:pPr>
        <w:pStyle w:val="2"/>
        <w:rPr>
          <w:rFonts w:hint="eastAsia"/>
        </w:rPr>
      </w:pPr>
      <w:r>
        <w:rPr>
          <w:rFonts w:hint="eastAsia"/>
        </w:rPr>
        <w:t>其中$S$为该代币总供应量，$\alpha$取配置文件中的arena.price.alpha值（默认0.5）。amountIn为本次兑换付出的代币数量。卖出操作视同净买入量为负，公式自然适用。</w:t>
      </w:r>
    </w:p>
    <w:p w14:paraId="08B995A0">
      <w:pPr>
        <w:pStyle w:val="2"/>
        <w:rPr>
          <w:rFonts w:hint="eastAsia"/>
        </w:rPr>
      </w:pPr>
    </w:p>
    <w:p w14:paraId="12CB0CB9">
      <w:pPr>
        <w:pStyle w:val="2"/>
        <w:rPr>
          <w:rFonts w:hint="eastAsia"/>
        </w:rPr>
      </w:pPr>
      <w:r>
        <w:rPr>
          <w:rFonts w:hint="eastAsia"/>
        </w:rPr>
        <w:t>更新token_price_history表，记录新价格。</w:t>
      </w:r>
    </w:p>
    <w:p w14:paraId="049CDAD9">
      <w:pPr>
        <w:pStyle w:val="2"/>
        <w:rPr>
          <w:rFonts w:hint="eastAsia"/>
        </w:rPr>
      </w:pPr>
    </w:p>
    <w:p w14:paraId="6A23FC1C">
      <w:pPr>
        <w:pStyle w:val="2"/>
        <w:rPr>
          <w:rFonts w:hint="eastAsia"/>
        </w:rPr>
      </w:pPr>
      <w:r>
        <w:rPr>
          <w:rFonts w:hint="eastAsia"/>
        </w:rPr>
        <w:t>保存AI的决策日志至ai_decision_log表，包含操作内容与自然语言理由。</w:t>
      </w:r>
    </w:p>
    <w:p w14:paraId="41F1B5A5">
      <w:pPr>
        <w:pStyle w:val="2"/>
        <w:rPr>
          <w:rFonts w:hint="eastAsia"/>
        </w:rPr>
      </w:pPr>
    </w:p>
    <w:p w14:paraId="69F1C0F6">
      <w:pPr>
        <w:pStyle w:val="2"/>
        <w:rPr>
          <w:rFonts w:hint="eastAsia"/>
        </w:rPr>
      </w:pPr>
      <w:r>
        <w:rPr>
          <w:rFonts w:hint="eastAsia"/>
        </w:rPr>
        <w:t>记录链上交易哈希至blockchain_tx表。</w:t>
      </w:r>
    </w:p>
    <w:p w14:paraId="6A46AA27">
      <w:pPr>
        <w:pStyle w:val="2"/>
        <w:rPr>
          <w:rFonts w:hint="eastAsia"/>
        </w:rPr>
      </w:pPr>
    </w:p>
    <w:p w14:paraId="563BBE85">
      <w:pPr>
        <w:pStyle w:val="2"/>
        <w:rPr>
          <w:rFonts w:hint="eastAsia"/>
        </w:rPr>
      </w:pPr>
      <w:r>
        <w:rPr>
          <w:rFonts w:hint="eastAsia"/>
        </w:rPr>
        <w:t>由于价格在每位AI操作后立即更新，后顺位的AI将面对已被前序操作改变的市场价格，形成策略互动。</w:t>
      </w:r>
    </w:p>
    <w:p w14:paraId="256E4C19">
      <w:pPr>
        <w:pStyle w:val="2"/>
        <w:rPr>
          <w:rFonts w:hint="eastAsia"/>
        </w:rPr>
      </w:pPr>
    </w:p>
    <w:p w14:paraId="014E6EE6">
      <w:pPr>
        <w:pStyle w:val="2"/>
        <w:rPr>
          <w:rFonts w:hint="eastAsia"/>
        </w:rPr>
      </w:pPr>
      <w:r>
        <w:rPr>
          <w:rFonts w:hint="eastAsia"/>
        </w:rPr>
        <w:t>5.4.4 链上交互与私钥管理</w:t>
      </w:r>
    </w:p>
    <w:p w14:paraId="34662A5B">
      <w:pPr>
        <w:pStyle w:val="2"/>
        <w:rPr>
          <w:rFonts w:hint="eastAsia"/>
        </w:rPr>
      </w:pPr>
      <w:r>
        <w:rPr>
          <w:rFonts w:hint="eastAsia"/>
        </w:rPr>
        <w:t>Web3j的合约封装类由web3j-maven-plugin在编译期根据Solidity源码自动生成。转账操作的代码片段：</w:t>
      </w:r>
    </w:p>
    <w:p w14:paraId="5C555910">
      <w:pPr>
        <w:pStyle w:val="2"/>
        <w:rPr>
          <w:rFonts w:hint="eastAsia"/>
        </w:rPr>
      </w:pPr>
    </w:p>
    <w:p w14:paraId="7C437D58">
      <w:pPr>
        <w:pStyle w:val="2"/>
        <w:rPr>
          <w:rFonts w:hint="eastAsia"/>
        </w:rPr>
      </w:pPr>
      <w:r>
        <w:rPr>
          <w:rFonts w:hint="eastAsia"/>
        </w:rPr>
        <w:t>java</w:t>
      </w:r>
    </w:p>
    <w:p w14:paraId="7FFD6604">
      <w:pPr>
        <w:pStyle w:val="2"/>
        <w:rPr>
          <w:rFonts w:hint="eastAsia"/>
        </w:rPr>
      </w:pPr>
      <w:r>
        <w:rPr>
          <w:rFonts w:hint="eastAsia"/>
        </w:rPr>
        <w:t>TradingToken tokenContract = TradingToken.load(contractAddress, web3j, credentials, new DefaultGasProvider());</w:t>
      </w:r>
    </w:p>
    <w:p w14:paraId="2D8FEAE6">
      <w:pPr>
        <w:pStyle w:val="2"/>
        <w:rPr>
          <w:rFonts w:hint="eastAsia"/>
        </w:rPr>
      </w:pPr>
      <w:r>
        <w:rPr>
          <w:rFonts w:hint="eastAsia"/>
        </w:rPr>
        <w:t>TransactionReceipt receipt = tokenContract.transfer(toAddress, amount).send();</w:t>
      </w:r>
    </w:p>
    <w:p w14:paraId="40CD58CA">
      <w:pPr>
        <w:pStyle w:val="2"/>
        <w:rPr>
          <w:rFonts w:hint="eastAsia"/>
        </w:rPr>
      </w:pPr>
      <w:r>
        <w:rPr>
          <w:rFonts w:hint="eastAsia"/>
        </w:rPr>
        <w:t>DefaultGasProvider是Web3j提供的默认Gas策略类，其在Ganache环境下自动将gasPrice设为零，gasLimit设为合约执行所需的最小值。本系统直接使用该类，无需额外配置。</w:t>
      </w:r>
    </w:p>
    <w:p w14:paraId="39F8267F">
      <w:pPr>
        <w:pStyle w:val="2"/>
        <w:rPr>
          <w:rFonts w:hint="eastAsia"/>
        </w:rPr>
      </w:pPr>
    </w:p>
    <w:p w14:paraId="6EE7117A">
      <w:pPr>
        <w:pStyle w:val="2"/>
        <w:rPr>
          <w:rFonts w:hint="eastAsia"/>
        </w:rPr>
      </w:pPr>
      <w:r>
        <w:rPr>
          <w:rFonts w:hint="eastAsia"/>
        </w:rPr>
        <w:t>系统托管地址的私钥存放于application.yml中，通过@Value注解注入：</w:t>
      </w:r>
    </w:p>
    <w:p w14:paraId="622B08B3">
      <w:pPr>
        <w:pStyle w:val="2"/>
        <w:rPr>
          <w:rFonts w:hint="eastAsia"/>
        </w:rPr>
      </w:pPr>
    </w:p>
    <w:p w14:paraId="3D499B65">
      <w:pPr>
        <w:pStyle w:val="2"/>
        <w:rPr>
          <w:rFonts w:hint="eastAsia"/>
        </w:rPr>
      </w:pPr>
      <w:r>
        <w:rPr>
          <w:rFonts w:hint="eastAsia"/>
        </w:rPr>
        <w:t>yaml</w:t>
      </w:r>
    </w:p>
    <w:p w14:paraId="651095C5">
      <w:pPr>
        <w:pStyle w:val="2"/>
        <w:rPr>
          <w:rFonts w:hint="eastAsia"/>
        </w:rPr>
      </w:pPr>
      <w:r>
        <w:rPr>
          <w:rFonts w:hint="eastAsia"/>
        </w:rPr>
        <w:t>blockchain:</w:t>
      </w:r>
    </w:p>
    <w:p w14:paraId="5AD8E224">
      <w:pPr>
        <w:pStyle w:val="2"/>
        <w:rPr>
          <w:rFonts w:hint="eastAsia"/>
        </w:rPr>
      </w:pPr>
      <w:r>
        <w:rPr>
          <w:rFonts w:hint="eastAsia"/>
        </w:rPr>
        <w:t xml:space="preserve">  treasury:</w:t>
      </w:r>
    </w:p>
    <w:p w14:paraId="5170696F">
      <w:pPr>
        <w:pStyle w:val="2"/>
        <w:rPr>
          <w:rFonts w:hint="eastAsia"/>
        </w:rPr>
      </w:pPr>
      <w:r>
        <w:rPr>
          <w:rFonts w:hint="eastAsia"/>
        </w:rPr>
        <w:t xml:space="preserve">    private-key: ${TREASURY_PRIVATE_KEY}</w:t>
      </w:r>
    </w:p>
    <w:p w14:paraId="0B3D2AE5">
      <w:pPr>
        <w:pStyle w:val="2"/>
        <w:rPr>
          <w:rFonts w:hint="eastAsia"/>
        </w:rPr>
      </w:pPr>
      <w:r>
        <w:rPr>
          <w:rFonts w:hint="eastAsia"/>
        </w:rPr>
        <w:t>该私钥对应的地址在部署代币合约时被设为初始持有者，持有全部代币供应量。</w:t>
      </w:r>
    </w:p>
    <w:p w14:paraId="06B2583B">
      <w:pPr>
        <w:pStyle w:val="2"/>
        <w:rPr>
          <w:rFonts w:hint="eastAsia"/>
        </w:rPr>
      </w:pPr>
    </w:p>
    <w:p w14:paraId="7815B777">
      <w:pPr>
        <w:pStyle w:val="2"/>
        <w:rPr>
          <w:rFonts w:hint="eastAsia"/>
        </w:rPr>
      </w:pPr>
      <w:r>
        <w:rPr>
          <w:rFonts w:hint="eastAsia"/>
        </w:rPr>
        <w:t>5.5 前端与后端的交互</w:t>
      </w:r>
    </w:p>
    <w:p w14:paraId="1EED4F57">
      <w:pPr>
        <w:pStyle w:val="2"/>
        <w:rPr>
          <w:rFonts w:hint="eastAsia"/>
        </w:rPr>
      </w:pPr>
      <w:r>
        <w:rPr>
          <w:rFonts w:hint="eastAsia"/>
        </w:rPr>
        <w:t>5.5.1 实时数据推送</w:t>
      </w:r>
    </w:p>
    <w:p w14:paraId="4FBB3082">
      <w:pPr>
        <w:pStyle w:val="2"/>
        <w:rPr>
          <w:rFonts w:hint="eastAsia"/>
        </w:rPr>
      </w:pPr>
      <w:r>
        <w:rPr>
          <w:rFonts w:hint="eastAsia"/>
        </w:rPr>
        <w:t>AI决策日志和资产曲线的更新采用Server-Sent Events（SSE）实现。前端使用EventSource对象连接后端的/api/stream/arena端点。后端在每一轮决策完成后，向SSE通道写入最新快照数据，前端监听message事件并增量更新ECharts图表与日志列表。</w:t>
      </w:r>
    </w:p>
    <w:p w14:paraId="5A7BFA8D">
      <w:pPr>
        <w:pStyle w:val="2"/>
        <w:rPr>
          <w:rFonts w:hint="eastAsia"/>
        </w:rPr>
      </w:pPr>
    </w:p>
    <w:p w14:paraId="42332ED1">
      <w:pPr>
        <w:pStyle w:val="2"/>
        <w:rPr>
          <w:rFonts w:hint="eastAsia"/>
        </w:rPr>
      </w:pPr>
      <w:r>
        <w:rPr>
          <w:rFonts w:hint="eastAsia"/>
        </w:rPr>
        <w:t>SSE相比WebSocket更轻量，单向推送满足本系统需求。斗兽场运行期间，前端维持一条长连接接收更新。股票交易页的AI单次决策结果同样通过SSE返回，避免前端轮询造成的资源浪费。</w:t>
      </w:r>
    </w:p>
    <w:p w14:paraId="3F61B0AC">
      <w:pPr>
        <w:pStyle w:val="2"/>
        <w:rPr>
          <w:rFonts w:hint="eastAsia"/>
        </w:rPr>
      </w:pPr>
    </w:p>
    <w:p w14:paraId="76847F74">
      <w:pPr>
        <w:pStyle w:val="2"/>
        <w:rPr>
          <w:rFonts w:hint="eastAsia"/>
        </w:rPr>
      </w:pPr>
      <w:r>
        <w:rPr>
          <w:rFonts w:hint="eastAsia"/>
        </w:rPr>
        <w:t>5.5.2 页面组件结构</w:t>
      </w:r>
    </w:p>
    <w:p w14:paraId="61BDA1C2">
      <w:pPr>
        <w:pStyle w:val="2"/>
        <w:rPr>
          <w:rFonts w:hint="eastAsia"/>
        </w:rPr>
      </w:pPr>
      <w:r>
        <w:rPr>
          <w:rFonts w:hint="eastAsia"/>
        </w:rPr>
        <w:t>前端两个标签页分别对应独立的Vue单文件组件StockTrading.vue与Arena.vue。切换标签页时，Vue Router会销毁离开页面的组件实例，自动停止该页面的SSE连接和未完成的HTTP请求。两个页面各自维护数据状态，互不干扰。</w:t>
      </w:r>
    </w:p>
    <w:p w14:paraId="14A1DE02">
      <w:pPr>
        <w:pStyle w:val="2"/>
        <w:rPr>
          <w:rFonts w:hint="eastAsia"/>
        </w:rPr>
      </w:pPr>
    </w:p>
    <w:p w14:paraId="0ECD16D1">
      <w:pPr>
        <w:pStyle w:val="2"/>
        <w:rPr>
          <w:rFonts w:hint="eastAsia"/>
        </w:rPr>
      </w:pPr>
      <w:r>
        <w:rPr>
          <w:rFonts w:hint="eastAsia"/>
        </w:rPr>
        <w:t>5.5.3 配置页面的实现</w:t>
      </w:r>
    </w:p>
    <w:p w14:paraId="658E5893">
      <w:pPr>
        <w:pStyle w:val="2"/>
        <w:rPr>
          <w:rFonts w:hint="eastAsia"/>
        </w:rPr>
      </w:pPr>
      <w:r>
        <w:rPr>
          <w:rFonts w:hint="eastAsia"/>
        </w:rPr>
        <w:t>斗兽场配置页面为一个独立的Vue组件ArenaConfig.vue，包含三个AI角色的下拉选择器、轮数输入框、初始代币分配输入框。提交时将配置数据POST至后端，后端创建arena_config记录并返回配置ID。随后用户可跳转至监控页Arena.vue，通过配置ID订阅对应的SSE流。</w:t>
      </w:r>
    </w:p>
    <w:p w14:paraId="4A64052A">
      <w:pPr>
        <w:pStyle w:val="2"/>
        <w:rPr>
          <w:rFonts w:hint="eastAsia"/>
        </w:rPr>
      </w:pPr>
    </w:p>
    <w:p w14:paraId="68DC323C">
      <w:pPr>
        <w:pStyle w:val="2"/>
        <w:rPr>
          <w:rFonts w:hint="eastAsia"/>
        </w:rPr>
      </w:pPr>
      <w:r>
        <w:rPr>
          <w:rFonts w:hint="eastAsia"/>
        </w:rPr>
        <w:t>5.6 异常处理与日志</w:t>
      </w:r>
    </w:p>
    <w:p w14:paraId="1BE831BB">
      <w:pPr>
        <w:pStyle w:val="2"/>
        <w:rPr>
          <w:rFonts w:hint="eastAsia"/>
        </w:rPr>
      </w:pPr>
      <w:r>
        <w:rPr>
          <w:rFonts w:hint="eastAsia"/>
        </w:rPr>
        <w:t>系统使用@ControllerAdvice注解的全局异常处理器，统一捕获IllegalArgumentException、API调用超时等异常，并以规范的JSON格式返回前端错误信息。</w:t>
      </w:r>
    </w:p>
    <w:p w14:paraId="332E6C2B">
      <w:pPr>
        <w:pStyle w:val="2"/>
        <w:rPr>
          <w:rFonts w:hint="eastAsia"/>
        </w:rPr>
      </w:pPr>
    </w:p>
    <w:p w14:paraId="660E3C84">
      <w:pPr>
        <w:pStyle w:val="2"/>
        <w:rPr>
          <w:rFonts w:hint="eastAsia"/>
        </w:rPr>
      </w:pPr>
      <w:r>
        <w:rPr>
          <w:rFonts w:hint="eastAsia"/>
        </w:rPr>
        <w:t>关键业务操作均通过SLF4J记录日志。日志级别在application.yml中配置，默认INFO。AI决策时，提示词内容与模型原始返回以DEBUG级别输出，便于调试。日志文件每日滚动，保留周期30天。</w:t>
      </w:r>
    </w:p>
    <w:p w14:paraId="06E6B087">
      <w:pPr>
        <w:pStyle w:val="2"/>
        <w:rPr>
          <w:rFonts w:hint="eastAsia"/>
        </w:rPr>
      </w:pPr>
    </w:p>
    <w:p w14:paraId="1F65CAB7">
      <w:pPr>
        <w:pStyle w:val="2"/>
        <w:rPr>
          <w:rFonts w:hint="eastAsia"/>
        </w:rPr>
      </w:pPr>
    </w:p>
    <w:p w14:paraId="489626D9">
      <w:pPr>
        <w:pStyle w:val="2"/>
        <w:rPr>
          <w:rFonts w:hint="eastAsia"/>
        </w:rPr>
      </w:pPr>
      <w:r>
        <w:rPr>
          <w:rFonts w:hint="eastAsia"/>
        </w:rPr>
        <w:t>7.1 工作总结</w:t>
      </w:r>
    </w:p>
    <w:p w14:paraId="5A838800">
      <w:pPr>
        <w:pStyle w:val="2"/>
        <w:rPr>
          <w:rFonts w:hint="eastAsia"/>
        </w:rPr>
      </w:pPr>
      <w:r>
        <w:rPr>
          <w:rFonts w:hint="eastAsia"/>
        </w:rPr>
        <w:t>本课题构建了一个面向大模型交易行为研究的复合实验系统。系统在真实股票行情与链上代币博弈两条并行的场景中，实现了多AI代理的自主决策、工具调用与资产结算的完整闭环。核心工作可概括为以下三点。</w:t>
      </w:r>
    </w:p>
    <w:p w14:paraId="4560E31A">
      <w:pPr>
        <w:pStyle w:val="2"/>
        <w:rPr>
          <w:rFonts w:hint="eastAsia"/>
        </w:rPr>
      </w:pPr>
    </w:p>
    <w:p w14:paraId="233D0F93">
      <w:pPr>
        <w:pStyle w:val="2"/>
        <w:rPr>
          <w:rFonts w:hint="eastAsia"/>
        </w:rPr>
      </w:pPr>
      <w:r>
        <w:rPr>
          <w:rFonts w:hint="eastAsia"/>
        </w:rPr>
        <w:t>其一，将LangChain4j框架与SpringBoot深度集成，以@Tool注解暴露买卖原语，以AiServices代理封装模型调用，使三种异质大模型能够在统一的工具接口下并行运作。风险偏好的差异化通过外部提示词模板实现，模型能力差异通过挂载不同厂商API得以体现。</w:t>
      </w:r>
    </w:p>
    <w:p w14:paraId="19C7C690">
      <w:pPr>
        <w:pStyle w:val="2"/>
        <w:rPr>
          <w:rFonts w:hint="eastAsia"/>
        </w:rPr>
      </w:pPr>
    </w:p>
    <w:p w14:paraId="09471530">
      <w:pPr>
        <w:pStyle w:val="2"/>
        <w:rPr>
          <w:rFonts w:hint="eastAsia"/>
        </w:rPr>
      </w:pPr>
      <w:r>
        <w:rPr>
          <w:rFonts w:hint="eastAsia"/>
        </w:rPr>
        <w:t>其二，设计了一套链下定价、链上结算的代币博弈机制。三种ERC-20代币的兑换价格由线性冲击公式动态驱动，区块链仅承担不可篡改的账本职能。该设计将Gas费用、流动性深度等干扰变量从实验观测中剥离，使代理绩效的差异更纯粹地归因于模型推理与风险取向。</w:t>
      </w:r>
    </w:p>
    <w:p w14:paraId="218EDD7E">
      <w:pPr>
        <w:pStyle w:val="2"/>
        <w:rPr>
          <w:rFonts w:hint="eastAsia"/>
        </w:rPr>
      </w:pPr>
    </w:p>
    <w:p w14:paraId="257BDBD3">
      <w:pPr>
        <w:pStyle w:val="2"/>
        <w:rPr>
          <w:rFonts w:hint="eastAsia"/>
        </w:rPr>
      </w:pPr>
      <w:r>
        <w:rPr>
          <w:rFonts w:hint="eastAsia"/>
        </w:rPr>
        <w:t>其三，在斗兽场模块中引入了基于锁竞争的轮次排序机制。三位代理并发完成数据读取后按抢占顺序依次执行交易，后序者可观察到前序操作引发的价格变动。这一设计为观测代理间的策略互动与信息响应速度差异提供了受控的实验条件。</w:t>
      </w:r>
    </w:p>
    <w:p w14:paraId="0FD3DFA4">
      <w:pPr>
        <w:pStyle w:val="2"/>
        <w:rPr>
          <w:rFonts w:hint="eastAsia"/>
        </w:rPr>
      </w:pPr>
    </w:p>
    <w:p w14:paraId="76C70FA0">
      <w:pPr>
        <w:pStyle w:val="2"/>
        <w:rPr>
          <w:rFonts w:hint="eastAsia"/>
        </w:rPr>
      </w:pPr>
      <w:r>
        <w:rPr>
          <w:rFonts w:hint="eastAsia"/>
        </w:rPr>
        <w:t>7.2 不足与改进方向</w:t>
      </w:r>
    </w:p>
    <w:p w14:paraId="5BEA545F">
      <w:pPr>
        <w:pStyle w:val="2"/>
        <w:rPr>
          <w:rFonts w:hint="eastAsia"/>
        </w:rPr>
      </w:pPr>
      <w:r>
        <w:rPr>
          <w:rFonts w:hint="eastAsia"/>
        </w:rPr>
        <w:t>系统当前存在几项实质性的局限，直接影响实验结论的深度与可推广性。</w:t>
      </w:r>
    </w:p>
    <w:p w14:paraId="78E100E3">
      <w:pPr>
        <w:pStyle w:val="2"/>
        <w:rPr>
          <w:rFonts w:hint="eastAsia"/>
        </w:rPr>
      </w:pPr>
    </w:p>
    <w:p w14:paraId="5BE52CC7">
      <w:pPr>
        <w:pStyle w:val="2"/>
        <w:rPr>
          <w:rFonts w:hint="eastAsia"/>
        </w:rPr>
      </w:pPr>
      <w:r>
        <w:rPr>
          <w:rFonts w:hint="eastAsia"/>
        </w:rPr>
        <w:t>行情数据的来源单一。 Alpha Vantage免费层配额使高频决策难以持续，且股票列表硬编码，无法动态扩展标的池。后续应引入多源冗余与数据库驱动的标的配置，解除数据供给对实验规模的制约。</w:t>
      </w:r>
    </w:p>
    <w:p w14:paraId="174B00AE">
      <w:pPr>
        <w:pStyle w:val="2"/>
        <w:rPr>
          <w:rFonts w:hint="eastAsia"/>
        </w:rPr>
      </w:pPr>
    </w:p>
    <w:p w14:paraId="05DE004E">
      <w:pPr>
        <w:pStyle w:val="2"/>
        <w:rPr>
          <w:rFonts w:hint="eastAsia"/>
        </w:rPr>
      </w:pPr>
      <w:r>
        <w:rPr>
          <w:rFonts w:hint="eastAsia"/>
        </w:rPr>
        <w:t>定价模型过度简化。 线性冲击公式忽略了真实去中心化交易中恒定乘积曲线带来的非线性滑点，也未引入Gas竞拍、区块确认延迟等链上摩擦。改进方向是将定价逻辑迁移至链上自动化做市商合约，或至少以历史波动率动态校准α参数，使价格形成机制更贴近实际市场微观结构。</w:t>
      </w:r>
    </w:p>
    <w:p w14:paraId="0675B3C0">
      <w:pPr>
        <w:pStyle w:val="2"/>
        <w:rPr>
          <w:rFonts w:hint="eastAsia"/>
        </w:rPr>
      </w:pPr>
    </w:p>
    <w:p w14:paraId="119CBC7F">
      <w:pPr>
        <w:pStyle w:val="2"/>
        <w:rPr>
          <w:rFonts w:hint="eastAsia"/>
        </w:rPr>
      </w:pPr>
      <w:r>
        <w:rPr>
          <w:rFonts w:hint="eastAsia"/>
        </w:rPr>
        <w:t>代理间的异质性不足。 当前差异仅存在于模型厂商与提示词语义，工具集、信息获取范围完全对等。真实市场中信息不对称与能力梯度是博弈复杂性的重要来源。后续可赋予代理差异化的信息权限与工具集，例如部分代理只能观测滞后价格或拥有额外的情绪分析工具。</w:t>
      </w:r>
    </w:p>
    <w:p w14:paraId="5ECFBD5C">
      <w:pPr>
        <w:pStyle w:val="2"/>
        <w:rPr>
          <w:rFonts w:hint="eastAsia"/>
        </w:rPr>
      </w:pPr>
    </w:p>
    <w:p w14:paraId="13320CA2">
      <w:pPr>
        <w:pStyle w:val="2"/>
        <w:rPr>
          <w:rFonts w:hint="eastAsia"/>
        </w:rPr>
      </w:pPr>
      <w:r>
        <w:rPr>
          <w:rFonts w:hint="eastAsia"/>
        </w:rPr>
        <w:t>评价体系单一。 仅以SET计价的绝对资产总值作为绩效标尺，未纳入夏普比率、最大回撤等风险调整后指标。后续应集成多维绩效分析模块，并支持同一配置下的重复实验与统计检验，使观测结论具备统计显著性。</w:t>
      </w:r>
    </w:p>
    <w:p w14:paraId="6B5F9608">
      <w:pPr>
        <w:pStyle w:val="2"/>
        <w:rPr>
          <w:rFonts w:hint="eastAsia"/>
        </w:rPr>
      </w:pPr>
    </w:p>
    <w:p w14:paraId="0A320A8A">
      <w:pPr>
        <w:pStyle w:val="2"/>
        <w:rPr>
          <w:rFonts w:hint="eastAsia"/>
        </w:rPr>
      </w:pPr>
      <w:r>
        <w:rPr>
          <w:rFonts w:hint="eastAsia"/>
        </w:rPr>
        <w:t>上述不足指明了系统从“可用实验平台”向“可靠研究工具”演进的关键路径。后续若能在定价真实性、代理异质性及统计严谨性三个维度持续迭代，本系统有望为语言模型代理在金融博弈场景中的行为模式研究提供更具说服力的实证支撑。</w:t>
      </w:r>
    </w:p>
    <w:p w14:paraId="2BFBA248">
      <w:pPr>
        <w:pStyle w:val="2"/>
        <w:rPr>
          <w:rFonts w:hint="eastAsia"/>
        </w:rPr>
      </w:pPr>
    </w:p>
    <w:p w14:paraId="264DEB1B">
      <w:pPr>
        <w:pStyle w:val="2"/>
        <w:rPr>
          <w:rFonts w:hint="eastAsia"/>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EC30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4703</Words>
  <Characters>5792</Characters>
  <TotalTime>0</TotalTime>
  <ScaleCrop>false</ScaleCrop>
  <LinksUpToDate>false</LinksUpToDate>
  <CharactersWithSpaces>5829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2026-04-24T07:09:16Z</dcterms:created>
  <dc:creator>huxingzhou</dc:creator>
  <cp:lastModifiedBy>huxingzhou</cp:lastModifiedBy>
  <dcterms:modified xsi:type="dcterms:W3CDTF">2026-04-24T07:09:53Z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8BFC45B9F39544E0BD3544DCF07D7BAB_13</vt:lpwstr>
  </property>
</Properties>
</file>